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8DECF" w14:textId="0DE3D954" w:rsidR="004717F1" w:rsidRPr="00F92F8E" w:rsidRDefault="004717F1" w:rsidP="004717F1">
      <w:pPr>
        <w:numPr>
          <w:ilvl w:val="12"/>
          <w:numId w:val="0"/>
        </w:numPr>
        <w:tabs>
          <w:tab w:val="clear" w:pos="567"/>
        </w:tabs>
        <w:spacing w:line="240" w:lineRule="auto"/>
        <w:jc w:val="center"/>
        <w:rPr>
          <w:rFonts w:asciiTheme="majorBidi" w:hAnsiTheme="majorBidi" w:cstheme="majorBidi"/>
          <w:noProof/>
          <w:szCs w:val="22"/>
        </w:rPr>
      </w:pPr>
      <w:r>
        <w:rPr>
          <w:rFonts w:asciiTheme="majorBidi" w:hAnsiTheme="majorBidi" w:cstheme="majorBidi"/>
          <w:b/>
          <w:szCs w:val="22"/>
        </w:rPr>
        <w:t xml:space="preserve">Pakuotės lapelis: </w:t>
      </w:r>
      <w:r w:rsidR="00CB0878">
        <w:rPr>
          <w:rFonts w:asciiTheme="majorBidi" w:hAnsiTheme="majorBidi" w:cstheme="majorBidi"/>
          <w:b/>
          <w:bCs/>
          <w:szCs w:val="22"/>
        </w:rPr>
        <w:t>i</w:t>
      </w:r>
      <w:r>
        <w:rPr>
          <w:rFonts w:asciiTheme="majorBidi" w:hAnsiTheme="majorBidi" w:cstheme="majorBidi"/>
          <w:b/>
          <w:bCs/>
          <w:szCs w:val="22"/>
        </w:rPr>
        <w:t>nformacija</w:t>
      </w:r>
      <w:r>
        <w:rPr>
          <w:rFonts w:asciiTheme="majorBidi" w:hAnsiTheme="majorBidi" w:cstheme="majorBidi"/>
          <w:b/>
          <w:szCs w:val="22"/>
        </w:rPr>
        <w:t xml:space="preserve"> vartotojui</w:t>
      </w:r>
    </w:p>
    <w:p w14:paraId="2C6880B2" w14:textId="77777777" w:rsidR="004717F1" w:rsidRPr="00F92F8E" w:rsidRDefault="004717F1" w:rsidP="004717F1">
      <w:pPr>
        <w:numPr>
          <w:ilvl w:val="12"/>
          <w:numId w:val="0"/>
        </w:numPr>
        <w:tabs>
          <w:tab w:val="clear" w:pos="567"/>
        </w:tabs>
        <w:spacing w:line="240" w:lineRule="auto"/>
        <w:jc w:val="center"/>
        <w:rPr>
          <w:rFonts w:asciiTheme="majorBidi" w:hAnsiTheme="majorBidi" w:cstheme="majorBidi"/>
          <w:b/>
          <w:noProof/>
          <w:szCs w:val="22"/>
        </w:rPr>
      </w:pPr>
    </w:p>
    <w:p w14:paraId="401DE9CE" w14:textId="77777777" w:rsidR="004717F1" w:rsidRPr="00F92F8E" w:rsidRDefault="004717F1" w:rsidP="004717F1">
      <w:pPr>
        <w:numPr>
          <w:ilvl w:val="12"/>
          <w:numId w:val="0"/>
        </w:numPr>
        <w:tabs>
          <w:tab w:val="clear" w:pos="567"/>
        </w:tabs>
        <w:spacing w:line="240" w:lineRule="auto"/>
        <w:jc w:val="center"/>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50 vienetų milteliai injekciniam tirpalui</w:t>
      </w:r>
    </w:p>
    <w:p w14:paraId="04FF2677" w14:textId="02F2D3AD" w:rsidR="004717F1" w:rsidRDefault="00594A7A" w:rsidP="004717F1">
      <w:pPr>
        <w:numPr>
          <w:ilvl w:val="12"/>
          <w:numId w:val="0"/>
        </w:numPr>
        <w:tabs>
          <w:tab w:val="clear" w:pos="567"/>
        </w:tabs>
        <w:spacing w:line="240" w:lineRule="auto"/>
        <w:jc w:val="center"/>
        <w:rPr>
          <w:rFonts w:asciiTheme="majorBidi" w:hAnsiTheme="majorBidi" w:cstheme="majorBidi"/>
          <w:szCs w:val="22"/>
        </w:rPr>
      </w:pPr>
      <w:r>
        <w:rPr>
          <w:i/>
          <w:snapToGrid w:val="0"/>
          <w:lang w:eastAsia="zh-CN"/>
        </w:rPr>
        <w:t xml:space="preserve">A tipo </w:t>
      </w:r>
      <w:proofErr w:type="spellStart"/>
      <w:r>
        <w:rPr>
          <w:i/>
          <w:snapToGrid w:val="0"/>
          <w:lang w:eastAsia="zh-CN"/>
        </w:rPr>
        <w:t>botulino</w:t>
      </w:r>
      <w:proofErr w:type="spellEnd"/>
      <w:r>
        <w:rPr>
          <w:i/>
          <w:snapToGrid w:val="0"/>
          <w:lang w:eastAsia="zh-CN"/>
        </w:rPr>
        <w:t xml:space="preserve"> toksinas</w:t>
      </w:r>
    </w:p>
    <w:p w14:paraId="35D00B60" w14:textId="77777777" w:rsidR="00BD128F" w:rsidRPr="00F92F8E" w:rsidRDefault="00BD128F" w:rsidP="004717F1">
      <w:pPr>
        <w:numPr>
          <w:ilvl w:val="12"/>
          <w:numId w:val="0"/>
        </w:numPr>
        <w:tabs>
          <w:tab w:val="clear" w:pos="567"/>
        </w:tabs>
        <w:spacing w:line="240" w:lineRule="auto"/>
        <w:jc w:val="center"/>
        <w:rPr>
          <w:rFonts w:asciiTheme="majorBidi" w:hAnsiTheme="majorBidi" w:cstheme="majorBidi"/>
          <w:noProof/>
          <w:szCs w:val="22"/>
        </w:rPr>
      </w:pPr>
    </w:p>
    <w:p w14:paraId="4B734EB0" w14:textId="77777777" w:rsidR="004717F1" w:rsidRPr="00F92F8E" w:rsidRDefault="004717F1" w:rsidP="004717F1">
      <w:pPr>
        <w:tabs>
          <w:tab w:val="clear" w:pos="567"/>
        </w:tabs>
        <w:suppressAutoHyphens/>
        <w:spacing w:line="240" w:lineRule="auto"/>
        <w:rPr>
          <w:rFonts w:asciiTheme="majorBidi" w:hAnsiTheme="majorBidi" w:cstheme="majorBidi"/>
          <w:noProof/>
          <w:szCs w:val="22"/>
        </w:rPr>
      </w:pPr>
      <w:r>
        <w:rPr>
          <w:rFonts w:asciiTheme="majorBidi" w:hAnsiTheme="majorBidi" w:cstheme="majorBidi"/>
          <w:b/>
          <w:szCs w:val="22"/>
        </w:rPr>
        <w:t>Atidžiai perskaitykite visą šį lapelį, prieš pradėdami vartoti vaistą, nes jame pateikiama Jums svarbi informacija.</w:t>
      </w:r>
    </w:p>
    <w:p w14:paraId="219E9D44"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Neišmeskite šio lapelio, nes vėl gali prireikti jį perskaityti.</w:t>
      </w:r>
    </w:p>
    <w:p w14:paraId="5D03FFAF"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Jeigu kiltų daugiau klausimų, kreipkitės į gydytoją arba vaistininką.</w:t>
      </w:r>
    </w:p>
    <w:p w14:paraId="7D74CF70"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Jeigu pasireiškė šalutinis poveikis (net jeigu jis šiame lapelyje nenurodytas), kreipkitės į gydytoją arba vaistininką. Žr. 4 skyrių.</w:t>
      </w:r>
    </w:p>
    <w:p w14:paraId="0546E6FD"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0C182F9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Apie ką rašoma šiame lapelyje?</w:t>
      </w:r>
    </w:p>
    <w:p w14:paraId="16E63F66" w14:textId="77777777" w:rsidR="004717F1" w:rsidRPr="00F92F8E" w:rsidRDefault="004717F1" w:rsidP="004717F1">
      <w:pPr>
        <w:keepNext/>
        <w:keepLines/>
        <w:tabs>
          <w:tab w:val="clear" w:pos="567"/>
        </w:tabs>
        <w:suppressAutoHyphens/>
        <w:spacing w:line="240" w:lineRule="auto"/>
        <w:rPr>
          <w:rFonts w:asciiTheme="majorBidi" w:hAnsiTheme="majorBidi" w:cstheme="majorBidi"/>
          <w:noProof/>
          <w:szCs w:val="22"/>
        </w:rPr>
      </w:pPr>
    </w:p>
    <w:p w14:paraId="1A1ADE7C"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1.</w:t>
      </w:r>
      <w:r>
        <w:rPr>
          <w:rFonts w:asciiTheme="majorBidi" w:hAnsiTheme="majorBidi" w:cstheme="majorBidi"/>
          <w:szCs w:val="22"/>
        </w:rPr>
        <w:tab/>
        <w:t xml:space="preserve">Kas yra </w:t>
      </w:r>
      <w:proofErr w:type="spellStart"/>
      <w:r>
        <w:rPr>
          <w:rFonts w:asciiTheme="majorBidi" w:hAnsiTheme="majorBidi" w:cstheme="majorBidi"/>
          <w:szCs w:val="22"/>
        </w:rPr>
        <w:t>Letybo</w:t>
      </w:r>
      <w:proofErr w:type="spellEnd"/>
      <w:r>
        <w:rPr>
          <w:rFonts w:asciiTheme="majorBidi" w:hAnsiTheme="majorBidi" w:cstheme="majorBidi"/>
          <w:szCs w:val="22"/>
        </w:rPr>
        <w:t xml:space="preserve"> ir kam jis vartojamas</w:t>
      </w:r>
    </w:p>
    <w:p w14:paraId="13D5F7E4"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2.</w:t>
      </w:r>
      <w:r>
        <w:rPr>
          <w:rFonts w:asciiTheme="majorBidi" w:hAnsiTheme="majorBidi" w:cstheme="majorBidi"/>
          <w:szCs w:val="22"/>
        </w:rPr>
        <w:tab/>
        <w:t xml:space="preserve">Kas žinotina prieš vartojant </w:t>
      </w:r>
      <w:proofErr w:type="spellStart"/>
      <w:r>
        <w:rPr>
          <w:rFonts w:asciiTheme="majorBidi" w:hAnsiTheme="majorBidi" w:cstheme="majorBidi"/>
          <w:szCs w:val="22"/>
        </w:rPr>
        <w:t>Letybo</w:t>
      </w:r>
      <w:proofErr w:type="spellEnd"/>
    </w:p>
    <w:p w14:paraId="1293AC30"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3.</w:t>
      </w:r>
      <w:r>
        <w:rPr>
          <w:rFonts w:asciiTheme="majorBidi" w:hAnsiTheme="majorBidi" w:cstheme="majorBidi"/>
          <w:szCs w:val="22"/>
        </w:rPr>
        <w:tab/>
        <w:t xml:space="preserve">Kaip vartoti </w:t>
      </w:r>
      <w:proofErr w:type="spellStart"/>
      <w:r>
        <w:rPr>
          <w:rFonts w:asciiTheme="majorBidi" w:hAnsiTheme="majorBidi" w:cstheme="majorBidi"/>
          <w:szCs w:val="22"/>
        </w:rPr>
        <w:t>Letybo</w:t>
      </w:r>
      <w:proofErr w:type="spellEnd"/>
    </w:p>
    <w:p w14:paraId="4641766B"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4.</w:t>
      </w:r>
      <w:r>
        <w:rPr>
          <w:rFonts w:asciiTheme="majorBidi" w:hAnsiTheme="majorBidi" w:cstheme="majorBidi"/>
          <w:szCs w:val="22"/>
        </w:rPr>
        <w:tab/>
        <w:t>Galimas šalutinis poveikis</w:t>
      </w:r>
    </w:p>
    <w:p w14:paraId="5868BD90" w14:textId="77777777" w:rsidR="004717F1" w:rsidRPr="00F92F8E" w:rsidRDefault="004717F1" w:rsidP="004717F1">
      <w:pPr>
        <w:numPr>
          <w:ilvl w:val="12"/>
          <w:numId w:val="0"/>
        </w:numPr>
        <w:spacing w:line="240" w:lineRule="auto"/>
        <w:ind w:left="567" w:hanging="567"/>
        <w:rPr>
          <w:rFonts w:asciiTheme="majorBidi" w:hAnsiTheme="majorBidi" w:cstheme="majorBidi"/>
          <w:noProof/>
          <w:szCs w:val="22"/>
        </w:rPr>
      </w:pPr>
      <w:r>
        <w:rPr>
          <w:rFonts w:asciiTheme="majorBidi" w:hAnsiTheme="majorBidi" w:cstheme="majorBidi"/>
          <w:szCs w:val="22"/>
        </w:rPr>
        <w:t>5.</w:t>
      </w:r>
      <w:r>
        <w:rPr>
          <w:rFonts w:asciiTheme="majorBidi" w:hAnsiTheme="majorBidi" w:cstheme="majorBidi"/>
          <w:szCs w:val="22"/>
        </w:rPr>
        <w:tab/>
        <w:t xml:space="preserve">Kaip laikyti </w:t>
      </w:r>
      <w:proofErr w:type="spellStart"/>
      <w:r>
        <w:rPr>
          <w:rFonts w:asciiTheme="majorBidi" w:hAnsiTheme="majorBidi" w:cstheme="majorBidi"/>
          <w:szCs w:val="22"/>
        </w:rPr>
        <w:t>Letybo</w:t>
      </w:r>
      <w:proofErr w:type="spellEnd"/>
    </w:p>
    <w:p w14:paraId="453D1D39" w14:textId="77777777" w:rsidR="004717F1" w:rsidRPr="00F92F8E" w:rsidRDefault="004717F1" w:rsidP="004717F1">
      <w:pPr>
        <w:spacing w:line="240" w:lineRule="auto"/>
        <w:ind w:left="567" w:hanging="567"/>
        <w:rPr>
          <w:rFonts w:asciiTheme="majorBidi" w:hAnsiTheme="majorBidi" w:cstheme="majorBidi"/>
          <w:noProof/>
          <w:szCs w:val="22"/>
        </w:rPr>
      </w:pPr>
      <w:r>
        <w:rPr>
          <w:rFonts w:asciiTheme="majorBidi" w:hAnsiTheme="majorBidi" w:cstheme="majorBidi"/>
          <w:szCs w:val="22"/>
        </w:rPr>
        <w:t>6.</w:t>
      </w:r>
      <w:r>
        <w:rPr>
          <w:rFonts w:asciiTheme="majorBidi" w:hAnsiTheme="majorBidi" w:cstheme="majorBidi"/>
          <w:szCs w:val="22"/>
        </w:rPr>
        <w:tab/>
        <w:t>Pakuotės turinys ir kita informacija</w:t>
      </w:r>
    </w:p>
    <w:p w14:paraId="5496DA5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A4406A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EBF87C9"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1.</w:t>
      </w:r>
      <w:r>
        <w:rPr>
          <w:rFonts w:asciiTheme="majorBidi" w:hAnsiTheme="majorBidi" w:cstheme="majorBidi"/>
          <w:b/>
          <w:szCs w:val="22"/>
        </w:rPr>
        <w:tab/>
        <w:t xml:space="preserve">Kas yra </w:t>
      </w: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ir kam jis vartojamas</w:t>
      </w:r>
    </w:p>
    <w:p w14:paraId="74C90B6C"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5FC8338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sudėtyje yra veikliosios medžiagos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Jis veikia blokuodamas nervinius impulsus į tuos raumenis, į kuriuos buvo suleistas. Jis neleidžia raumenims susitraukti ir sukelia laikiną jų paralyžių.</w:t>
      </w:r>
    </w:p>
    <w:p w14:paraId="1E6DC7A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490B33F" w14:textId="38AF3976"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sidR="009B2015">
        <w:rPr>
          <w:rFonts w:asciiTheme="majorBidi" w:hAnsiTheme="majorBidi" w:cstheme="majorBidi"/>
          <w:szCs w:val="22"/>
        </w:rPr>
        <w:t>skiriamas</w:t>
      </w:r>
      <w:r w:rsidR="008871F3">
        <w:rPr>
          <w:rFonts w:asciiTheme="majorBidi" w:hAnsiTheme="majorBidi" w:cstheme="majorBidi"/>
          <w:szCs w:val="22"/>
        </w:rPr>
        <w:t xml:space="preserve"> </w:t>
      </w:r>
      <w:r>
        <w:rPr>
          <w:rFonts w:asciiTheme="majorBidi" w:hAnsiTheme="majorBidi" w:cstheme="majorBidi"/>
          <w:szCs w:val="22"/>
        </w:rPr>
        <w:t xml:space="preserve">jaunesniems kaip 75 metų asmenims, </w:t>
      </w:r>
      <w:r w:rsidR="008871F3">
        <w:rPr>
          <w:rFonts w:asciiTheme="majorBidi" w:hAnsiTheme="majorBidi" w:cstheme="majorBidi"/>
          <w:szCs w:val="22"/>
        </w:rPr>
        <w:t>siekiant</w:t>
      </w:r>
      <w:r>
        <w:rPr>
          <w:rFonts w:asciiTheme="majorBidi" w:hAnsiTheme="majorBidi" w:cstheme="majorBidi"/>
          <w:szCs w:val="22"/>
        </w:rPr>
        <w:t xml:space="preserve"> laikinai sumažinti </w:t>
      </w:r>
      <w:r w:rsidR="008871F3">
        <w:rPr>
          <w:rFonts w:asciiTheme="majorBidi" w:hAnsiTheme="majorBidi" w:cstheme="majorBidi"/>
          <w:szCs w:val="22"/>
        </w:rPr>
        <w:t xml:space="preserve">vidutinio gylio </w:t>
      </w:r>
      <w:r>
        <w:rPr>
          <w:rFonts w:asciiTheme="majorBidi" w:hAnsiTheme="majorBidi" w:cstheme="majorBidi"/>
          <w:szCs w:val="22"/>
        </w:rPr>
        <w:t xml:space="preserve">ir gilias </w:t>
      </w:r>
      <w:r>
        <w:rPr>
          <w:rFonts w:asciiTheme="majorBidi" w:hAnsiTheme="majorBidi" w:cstheme="majorBidi"/>
          <w:b/>
          <w:szCs w:val="22"/>
        </w:rPr>
        <w:t>vertikalias raukšles</w:t>
      </w:r>
      <w:r w:rsidR="008871F3" w:rsidRPr="008871F3">
        <w:rPr>
          <w:rFonts w:asciiTheme="majorBidi" w:hAnsiTheme="majorBidi" w:cstheme="majorBidi"/>
          <w:b/>
          <w:szCs w:val="22"/>
        </w:rPr>
        <w:t>,</w:t>
      </w:r>
      <w:r w:rsidR="008871F3" w:rsidRPr="002D46B9">
        <w:rPr>
          <w:rFonts w:asciiTheme="majorBidi" w:hAnsiTheme="majorBidi" w:cstheme="majorBidi"/>
          <w:b/>
          <w:szCs w:val="22"/>
        </w:rPr>
        <w:t xml:space="preserve"> esančias tarp antakių</w:t>
      </w:r>
      <w:r>
        <w:rPr>
          <w:rFonts w:asciiTheme="majorBidi" w:hAnsiTheme="majorBidi" w:cstheme="majorBidi"/>
          <w:b/>
          <w:szCs w:val="22"/>
        </w:rPr>
        <w:t>,</w:t>
      </w:r>
      <w:r w:rsidRPr="002D46B9">
        <w:rPr>
          <w:rFonts w:asciiTheme="majorBidi" w:hAnsiTheme="majorBidi" w:cstheme="majorBidi"/>
          <w:bCs/>
          <w:szCs w:val="22"/>
        </w:rPr>
        <w:t xml:space="preserve"> </w:t>
      </w:r>
      <w:r>
        <w:rPr>
          <w:rFonts w:asciiTheme="majorBidi" w:hAnsiTheme="majorBidi" w:cstheme="majorBidi"/>
          <w:szCs w:val="22"/>
        </w:rPr>
        <w:t>kai jos reikšmingai veikia asmens psichologinę būseną.</w:t>
      </w:r>
    </w:p>
    <w:p w14:paraId="6E395B77"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2976CD8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DB6AFA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2.</w:t>
      </w:r>
      <w:r>
        <w:rPr>
          <w:rFonts w:asciiTheme="majorBidi" w:hAnsiTheme="majorBidi" w:cstheme="majorBidi"/>
          <w:b/>
          <w:szCs w:val="22"/>
        </w:rPr>
        <w:tab/>
        <w:t xml:space="preserve">Kas žinotina prieš vartojant </w:t>
      </w:r>
      <w:proofErr w:type="spellStart"/>
      <w:r>
        <w:rPr>
          <w:rFonts w:asciiTheme="majorBidi" w:hAnsiTheme="majorBidi" w:cstheme="majorBidi"/>
          <w:b/>
          <w:szCs w:val="22"/>
        </w:rPr>
        <w:t>Letybo</w:t>
      </w:r>
      <w:proofErr w:type="spellEnd"/>
    </w:p>
    <w:p w14:paraId="747D285A"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0081F59E"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vartoti draudžiama</w:t>
      </w:r>
    </w:p>
    <w:p w14:paraId="14B857B0" w14:textId="77777777" w:rsidR="004717F1" w:rsidRPr="00F92F8E" w:rsidRDefault="004717F1" w:rsidP="004717F1">
      <w:pPr>
        <w:keepNext/>
        <w:keepLines/>
        <w:tabs>
          <w:tab w:val="clear" w:pos="567"/>
        </w:tabs>
        <w:suppressAutoHyphens/>
        <w:spacing w:line="240" w:lineRule="auto"/>
        <w:rPr>
          <w:rFonts w:asciiTheme="majorBidi" w:hAnsiTheme="majorBidi" w:cstheme="majorBidi"/>
          <w:noProof/>
          <w:szCs w:val="22"/>
        </w:rPr>
      </w:pPr>
    </w:p>
    <w:p w14:paraId="7F08B1A2"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alergija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toksinui arba bet kuriai pagalbinei šio vaisto medžiagai (jos išvardytos 6 skyriuje);</w:t>
      </w:r>
    </w:p>
    <w:p w14:paraId="0B939020" w14:textId="2021E9B8"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 xml:space="preserve">jeigu yra raumenų </w:t>
      </w:r>
      <w:r w:rsidR="009B2015">
        <w:rPr>
          <w:rFonts w:asciiTheme="majorBidi" w:hAnsiTheme="majorBidi" w:cstheme="majorBidi"/>
          <w:szCs w:val="22"/>
        </w:rPr>
        <w:t>veiklos</w:t>
      </w:r>
      <w:r>
        <w:rPr>
          <w:rFonts w:asciiTheme="majorBidi" w:hAnsiTheme="majorBidi" w:cstheme="majorBidi"/>
          <w:szCs w:val="22"/>
        </w:rPr>
        <w:t xml:space="preserve"> sutrikimų </w:t>
      </w:r>
      <w:r w:rsidR="009B2015">
        <w:rPr>
          <w:rFonts w:asciiTheme="majorBidi" w:hAnsiTheme="majorBidi" w:cstheme="majorBidi"/>
          <w:szCs w:val="22"/>
        </w:rPr>
        <w:t>(</w:t>
      </w:r>
      <w:r>
        <w:rPr>
          <w:rFonts w:asciiTheme="majorBidi" w:hAnsiTheme="majorBidi" w:cstheme="majorBidi"/>
          <w:szCs w:val="22"/>
        </w:rPr>
        <w:t xml:space="preserve">pvz., </w:t>
      </w:r>
      <w:proofErr w:type="spellStart"/>
      <w:r>
        <w:rPr>
          <w:rFonts w:asciiTheme="majorBidi" w:hAnsiTheme="majorBidi" w:cstheme="majorBidi"/>
          <w:szCs w:val="22"/>
        </w:rPr>
        <w:t>generalizuota</w:t>
      </w:r>
      <w:proofErr w:type="spellEnd"/>
      <w:r>
        <w:rPr>
          <w:rFonts w:asciiTheme="majorBidi" w:hAnsiTheme="majorBidi" w:cstheme="majorBidi"/>
          <w:szCs w:val="22"/>
        </w:rPr>
        <w:t xml:space="preserve"> </w:t>
      </w:r>
      <w:proofErr w:type="spellStart"/>
      <w:r>
        <w:rPr>
          <w:rFonts w:asciiTheme="majorBidi" w:hAnsiTheme="majorBidi" w:cstheme="majorBidi"/>
          <w:szCs w:val="22"/>
        </w:rPr>
        <w:t>miastenija</w:t>
      </w:r>
      <w:proofErr w:type="spellEnd"/>
      <w:r>
        <w:rPr>
          <w:rFonts w:asciiTheme="majorBidi" w:hAnsiTheme="majorBidi" w:cstheme="majorBidi"/>
          <w:szCs w:val="22"/>
        </w:rPr>
        <w:t xml:space="preserve"> </w:t>
      </w:r>
      <w:r w:rsidR="009B2015">
        <w:rPr>
          <w:rFonts w:asciiTheme="majorBidi" w:hAnsiTheme="majorBidi" w:cstheme="majorBidi"/>
          <w:szCs w:val="22"/>
        </w:rPr>
        <w:t>[</w:t>
      </w:r>
      <w:proofErr w:type="spellStart"/>
      <w:r w:rsidRPr="002D46B9">
        <w:rPr>
          <w:rFonts w:asciiTheme="majorBidi" w:hAnsiTheme="majorBidi" w:cstheme="majorBidi"/>
          <w:i/>
          <w:iCs/>
          <w:szCs w:val="22"/>
        </w:rPr>
        <w:t>myasthenia</w:t>
      </w:r>
      <w:proofErr w:type="spellEnd"/>
      <w:r w:rsidRPr="002D46B9">
        <w:rPr>
          <w:rFonts w:asciiTheme="majorBidi" w:hAnsiTheme="majorBidi" w:cstheme="majorBidi"/>
          <w:i/>
          <w:iCs/>
          <w:szCs w:val="22"/>
        </w:rPr>
        <w:t xml:space="preserve"> gravis</w:t>
      </w:r>
      <w:r w:rsidR="009B2015" w:rsidRPr="00FD0C51">
        <w:rPr>
          <w:rFonts w:asciiTheme="majorBidi" w:hAnsiTheme="majorBidi" w:cstheme="majorBidi"/>
          <w:szCs w:val="22"/>
        </w:rPr>
        <w:t>]</w:t>
      </w:r>
      <w:r>
        <w:rPr>
          <w:rFonts w:asciiTheme="majorBidi" w:hAnsiTheme="majorBidi" w:cstheme="majorBidi"/>
          <w:szCs w:val="22"/>
        </w:rPr>
        <w:t xml:space="preserve">, </w:t>
      </w:r>
      <w:proofErr w:type="spellStart"/>
      <w:r>
        <w:rPr>
          <w:rFonts w:asciiTheme="majorBidi" w:hAnsiTheme="majorBidi" w:cstheme="majorBidi"/>
          <w:szCs w:val="22"/>
        </w:rPr>
        <w:t>Lamberto-Itono</w:t>
      </w:r>
      <w:proofErr w:type="spellEnd"/>
      <w:r>
        <w:rPr>
          <w:rFonts w:asciiTheme="majorBidi" w:hAnsiTheme="majorBidi" w:cstheme="majorBidi"/>
          <w:szCs w:val="22"/>
        </w:rPr>
        <w:t xml:space="preserve"> </w:t>
      </w:r>
      <w:r w:rsidR="009B2015">
        <w:rPr>
          <w:rFonts w:asciiTheme="majorBidi" w:hAnsiTheme="majorBidi" w:cstheme="majorBidi"/>
          <w:szCs w:val="22"/>
        </w:rPr>
        <w:t>[</w:t>
      </w:r>
      <w:proofErr w:type="spellStart"/>
      <w:r w:rsidRPr="002D46B9">
        <w:rPr>
          <w:rFonts w:asciiTheme="majorBidi" w:hAnsiTheme="majorBidi" w:cstheme="majorBidi"/>
          <w:i/>
          <w:iCs/>
          <w:szCs w:val="22"/>
        </w:rPr>
        <w:t>Lambert-Eaton</w:t>
      </w:r>
      <w:proofErr w:type="spellEnd"/>
      <w:r w:rsidR="009B2015">
        <w:rPr>
          <w:rFonts w:asciiTheme="majorBidi" w:hAnsiTheme="majorBidi" w:cstheme="majorBidi"/>
          <w:szCs w:val="22"/>
        </w:rPr>
        <w:t>]</w:t>
      </w:r>
      <w:r>
        <w:rPr>
          <w:rFonts w:asciiTheme="majorBidi" w:hAnsiTheme="majorBidi" w:cstheme="majorBidi"/>
          <w:szCs w:val="22"/>
        </w:rPr>
        <w:t xml:space="preserve"> sindromas, šoninė </w:t>
      </w:r>
      <w:proofErr w:type="spellStart"/>
      <w:r>
        <w:rPr>
          <w:rFonts w:asciiTheme="majorBidi" w:hAnsiTheme="majorBidi" w:cstheme="majorBidi"/>
          <w:szCs w:val="22"/>
        </w:rPr>
        <w:t>amiotrofinė</w:t>
      </w:r>
      <w:proofErr w:type="spellEnd"/>
      <w:r>
        <w:rPr>
          <w:rFonts w:asciiTheme="majorBidi" w:hAnsiTheme="majorBidi" w:cstheme="majorBidi"/>
          <w:szCs w:val="22"/>
        </w:rPr>
        <w:t xml:space="preserve"> sklerozė</w:t>
      </w:r>
      <w:r w:rsidR="009B2015">
        <w:rPr>
          <w:rFonts w:asciiTheme="majorBidi" w:hAnsiTheme="majorBidi" w:cstheme="majorBidi"/>
          <w:szCs w:val="22"/>
        </w:rPr>
        <w:t>)</w:t>
      </w:r>
      <w:r>
        <w:rPr>
          <w:rFonts w:asciiTheme="majorBidi" w:hAnsiTheme="majorBidi" w:cstheme="majorBidi"/>
          <w:szCs w:val="22"/>
        </w:rPr>
        <w:t>;</w:t>
      </w:r>
    </w:p>
    <w:p w14:paraId="370CC5A9"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jeigu yra ūminė infekcija arba uždegimas siūlomose injekcijos vietose.</w:t>
      </w:r>
    </w:p>
    <w:p w14:paraId="0007BA6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3873C10"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Įspėjimai ir atsargumo priemonės</w:t>
      </w:r>
    </w:p>
    <w:p w14:paraId="36181D90"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5632E611"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Pasitarkite su gydytoju, prieš pradėdami vartoti </w:t>
      </w:r>
      <w:proofErr w:type="spellStart"/>
      <w:r>
        <w:rPr>
          <w:rFonts w:asciiTheme="majorBidi" w:hAnsiTheme="majorBidi" w:cstheme="majorBidi"/>
          <w:szCs w:val="22"/>
        </w:rPr>
        <w:t>Letybo</w:t>
      </w:r>
      <w:proofErr w:type="spellEnd"/>
      <w:r>
        <w:rPr>
          <w:rFonts w:asciiTheme="majorBidi" w:hAnsiTheme="majorBidi" w:cstheme="majorBidi"/>
          <w:szCs w:val="22"/>
        </w:rPr>
        <w:t>, jeigu:</w:t>
      </w:r>
    </w:p>
    <w:p w14:paraId="79B10253"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yra bet koks sutrikimas, turintis įtakos raumenims ir (arba) nervų sistemai, kuri juos tiesiogiai valdo;</w:t>
      </w:r>
    </w:p>
    <w:p w14:paraId="16B3166D"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dabar ar anksčiau yra buvę sunku ryti arba kvėpuoti;</w:t>
      </w:r>
    </w:p>
    <w:p w14:paraId="6F701934"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yra kraujavimo sutrikimas.</w:t>
      </w:r>
    </w:p>
    <w:p w14:paraId="3A83D647"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6EC03B54" w14:textId="0BE1FE28" w:rsidR="004717F1" w:rsidRPr="00F92F8E" w:rsidRDefault="004717F1" w:rsidP="004717F1">
      <w:p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Jei anksčiau turėjote šių problemų, </w:t>
      </w:r>
      <w:proofErr w:type="spellStart"/>
      <w:r>
        <w:rPr>
          <w:rFonts w:asciiTheme="majorBidi" w:hAnsiTheme="majorBidi" w:cstheme="majorBidi"/>
          <w:szCs w:val="22"/>
        </w:rPr>
        <w:t>Letybo</w:t>
      </w:r>
      <w:proofErr w:type="spellEnd"/>
      <w:r>
        <w:rPr>
          <w:rFonts w:asciiTheme="majorBidi" w:hAnsiTheme="majorBidi" w:cstheme="majorBidi"/>
          <w:szCs w:val="22"/>
        </w:rPr>
        <w:t xml:space="preserve"> </w:t>
      </w:r>
      <w:r w:rsidR="008871F3">
        <w:rPr>
          <w:rFonts w:asciiTheme="majorBidi" w:hAnsiTheme="majorBidi" w:cstheme="majorBidi"/>
          <w:szCs w:val="22"/>
        </w:rPr>
        <w:t>J</w:t>
      </w:r>
      <w:r>
        <w:rPr>
          <w:rFonts w:asciiTheme="majorBidi" w:hAnsiTheme="majorBidi" w:cstheme="majorBidi"/>
          <w:szCs w:val="22"/>
        </w:rPr>
        <w:t>ums vartoti nerekomenduojama.</w:t>
      </w:r>
    </w:p>
    <w:p w14:paraId="5FB1080A"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258E51A9" w14:textId="77777777" w:rsidR="004717F1" w:rsidRPr="00F92F8E" w:rsidRDefault="004717F1" w:rsidP="004717F1">
      <w:pPr>
        <w:tabs>
          <w:tab w:val="clear" w:pos="567"/>
        </w:tabs>
        <w:spacing w:line="240" w:lineRule="auto"/>
        <w:rPr>
          <w:rFonts w:asciiTheme="majorBidi" w:hAnsiTheme="majorBidi" w:cstheme="majorBidi"/>
          <w:noProof/>
          <w:szCs w:val="22"/>
        </w:rPr>
      </w:pPr>
      <w:r>
        <w:rPr>
          <w:rFonts w:asciiTheme="majorBidi" w:hAnsiTheme="majorBidi" w:cstheme="majorBidi"/>
          <w:szCs w:val="22"/>
        </w:rPr>
        <w:t>Dėl su adatos dūriu susijusio skausmo ir (arba) injekcijų baimės gali staiga sumažėti kraujospūdis ir atsirasti alpulio pojūtis.</w:t>
      </w:r>
    </w:p>
    <w:p w14:paraId="5FDF74B1"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A8CA24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Labai retai buvo pranešta apie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išplitimo toliau nuo injekcijos vietos sukeltą šalutinį poveikį, pvz., apie pernelyg didelį raumenų silpnumą. Rijimo ir kvėpavimo sutrikimai yra pavojingi ir gali sukelti mirtį.</w:t>
      </w:r>
    </w:p>
    <w:p w14:paraId="2039B6C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125292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 pasidaro sunku ryti, kalbėti ar kvėpuoti, nedelsdami kreipkitės medicininės pagalbos.</w:t>
      </w:r>
    </w:p>
    <w:p w14:paraId="69A9E1D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548DE6D"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Vaikams ir paaugliams</w:t>
      </w:r>
    </w:p>
    <w:p w14:paraId="4789CAB9"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p>
    <w:p w14:paraId="0C32EDD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vaikams ir paaugliams iki 18 metų vartoti nerekomenduojama.</w:t>
      </w:r>
    </w:p>
    <w:p w14:paraId="18DBAB73" w14:textId="77777777" w:rsidR="004717F1" w:rsidRPr="00F92F8E" w:rsidRDefault="004717F1" w:rsidP="004717F1">
      <w:pPr>
        <w:numPr>
          <w:ilvl w:val="12"/>
          <w:numId w:val="0"/>
        </w:numPr>
        <w:tabs>
          <w:tab w:val="clear" w:pos="567"/>
        </w:tabs>
        <w:spacing w:line="240" w:lineRule="auto"/>
        <w:rPr>
          <w:rFonts w:asciiTheme="majorBidi" w:hAnsiTheme="majorBidi" w:cstheme="majorBidi"/>
          <w:b/>
          <w:bCs/>
          <w:noProof/>
          <w:szCs w:val="22"/>
        </w:rPr>
      </w:pPr>
    </w:p>
    <w:p w14:paraId="3E4D19C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 xml:space="preserve">Kiti vaistai ir </w:t>
      </w:r>
      <w:proofErr w:type="spellStart"/>
      <w:r>
        <w:rPr>
          <w:rFonts w:asciiTheme="majorBidi" w:hAnsiTheme="majorBidi" w:cstheme="majorBidi"/>
          <w:b/>
          <w:szCs w:val="22"/>
        </w:rPr>
        <w:t>Letybo</w:t>
      </w:r>
      <w:proofErr w:type="spellEnd"/>
    </w:p>
    <w:p w14:paraId="2EE3515F"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61B56E1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vartojate ar neseniai vartojote kitų vaistų arba dėl to nesate tikri, apie tai pasakykite gydytojui arba vaistininkui.</w:t>
      </w:r>
    </w:p>
    <w:p w14:paraId="084C8A1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B5AA79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Cs/>
          <w:noProof/>
          <w:szCs w:val="22"/>
        </w:rPr>
      </w:pPr>
      <w:proofErr w:type="spellStart"/>
      <w:r>
        <w:rPr>
          <w:rFonts w:asciiTheme="majorBidi" w:hAnsiTheme="majorBidi" w:cstheme="majorBidi"/>
          <w:szCs w:val="22"/>
        </w:rPr>
        <w:t>Letybo</w:t>
      </w:r>
      <w:proofErr w:type="spellEnd"/>
      <w:r>
        <w:rPr>
          <w:rFonts w:asciiTheme="majorBidi" w:hAnsiTheme="majorBidi" w:cstheme="majorBidi"/>
          <w:bCs/>
          <w:szCs w:val="22"/>
        </w:rPr>
        <w:t xml:space="preserve"> gali veikti toliau nurodyti vaistai arba </w:t>
      </w:r>
      <w:proofErr w:type="spellStart"/>
      <w:r>
        <w:rPr>
          <w:rFonts w:asciiTheme="majorBidi" w:hAnsiTheme="majorBidi" w:cstheme="majorBidi"/>
          <w:bCs/>
          <w:szCs w:val="22"/>
        </w:rPr>
        <w:t>Letybo</w:t>
      </w:r>
      <w:proofErr w:type="spellEnd"/>
      <w:r>
        <w:rPr>
          <w:rFonts w:asciiTheme="majorBidi" w:hAnsiTheme="majorBidi" w:cstheme="majorBidi"/>
          <w:bCs/>
          <w:szCs w:val="22"/>
        </w:rPr>
        <w:t xml:space="preserve"> gali veikti tokius vaistus:</w:t>
      </w:r>
    </w:p>
    <w:p w14:paraId="5FDC22C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vaistai, veikiantys nervinių impulsų perdavimą į raumenis;</w:t>
      </w:r>
    </w:p>
    <w:p w14:paraId="1B2ED462"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tam tikri vaistai, vartojami bakterinėms infekcijoms gydyti, pvz., </w:t>
      </w:r>
      <w:proofErr w:type="spellStart"/>
      <w:r>
        <w:rPr>
          <w:rFonts w:asciiTheme="majorBidi" w:hAnsiTheme="majorBidi" w:cstheme="majorBidi"/>
          <w:szCs w:val="22"/>
        </w:rPr>
        <w:t>spektinomicinas</w:t>
      </w:r>
      <w:proofErr w:type="spellEnd"/>
      <w:r>
        <w:rPr>
          <w:rFonts w:asciiTheme="majorBidi" w:hAnsiTheme="majorBidi" w:cstheme="majorBidi"/>
          <w:szCs w:val="22"/>
        </w:rPr>
        <w:t xml:space="preserve"> arba vaistai, vadinami </w:t>
      </w:r>
      <w:proofErr w:type="spellStart"/>
      <w:r>
        <w:rPr>
          <w:rFonts w:asciiTheme="majorBidi" w:hAnsiTheme="majorBidi" w:cstheme="majorBidi"/>
          <w:szCs w:val="22"/>
        </w:rPr>
        <w:t>aminoglikozidų</w:t>
      </w:r>
      <w:proofErr w:type="spellEnd"/>
      <w:r>
        <w:rPr>
          <w:rFonts w:asciiTheme="majorBidi" w:hAnsiTheme="majorBidi" w:cstheme="majorBidi"/>
          <w:szCs w:val="22"/>
        </w:rPr>
        <w:t xml:space="preserve"> grupės antibiotikais;</w:t>
      </w:r>
    </w:p>
    <w:p w14:paraId="6E966DE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kiti vaistai, kurių sudėtyje yra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w:t>
      </w:r>
    </w:p>
    <w:p w14:paraId="1C02D02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2F8E3B4"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Nėštumas ir žindymo laikotarpis</w:t>
      </w:r>
    </w:p>
    <w:p w14:paraId="11444151"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028A7A80"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esate nėščia, žindote kūdikį, manote, kad galbūt esate nėščia arba planuojate pastoti, tai prieš vartodama šį vaistą pasitarkite su gydytoju.</w:t>
      </w:r>
    </w:p>
    <w:p w14:paraId="158A2B3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70A87E9F" w14:textId="112B18C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nerekomenduojama vartoti, jei esate nėščia, žindote kūdikį arba esate vaising</w:t>
      </w:r>
      <w:r w:rsidR="008871F3">
        <w:rPr>
          <w:rFonts w:asciiTheme="majorBidi" w:hAnsiTheme="majorBidi" w:cstheme="majorBidi"/>
          <w:szCs w:val="22"/>
        </w:rPr>
        <w:t xml:space="preserve">a </w:t>
      </w:r>
      <w:r>
        <w:rPr>
          <w:rFonts w:asciiTheme="majorBidi" w:hAnsiTheme="majorBidi" w:cstheme="majorBidi"/>
          <w:szCs w:val="22"/>
        </w:rPr>
        <w:t>ir nenaudojate kontracepcijos priemonių.</w:t>
      </w:r>
    </w:p>
    <w:p w14:paraId="0B0E9FF6"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B1B6021"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Vairavimas ir mechanizmų valdymas</w:t>
      </w:r>
    </w:p>
    <w:p w14:paraId="7443C1EE"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6673AF89" w14:textId="06CC47B5"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 gali sukelti silpnumą, svaig</w:t>
      </w:r>
      <w:r w:rsidR="008871F3">
        <w:rPr>
          <w:rFonts w:asciiTheme="majorBidi" w:hAnsiTheme="majorBidi" w:cstheme="majorBidi"/>
          <w:szCs w:val="22"/>
        </w:rPr>
        <w:t>ulį</w:t>
      </w:r>
      <w:r>
        <w:rPr>
          <w:rFonts w:asciiTheme="majorBidi" w:hAnsiTheme="majorBidi" w:cstheme="majorBidi"/>
          <w:szCs w:val="22"/>
        </w:rPr>
        <w:t xml:space="preserve"> ir regėjimo sutrikimus. Nevairuokite ir nevaldykite mechanizmų, jeigu Jūsų </w:t>
      </w:r>
      <w:r w:rsidR="008871F3" w:rsidRPr="008871F3">
        <w:rPr>
          <w:rFonts w:asciiTheme="majorBidi" w:hAnsiTheme="majorBidi" w:cstheme="majorBidi"/>
          <w:szCs w:val="22"/>
        </w:rPr>
        <w:t xml:space="preserve">gebėjimas reaguoti yra </w:t>
      </w:r>
      <w:r>
        <w:rPr>
          <w:rFonts w:asciiTheme="majorBidi" w:hAnsiTheme="majorBidi" w:cstheme="majorBidi"/>
          <w:szCs w:val="22"/>
        </w:rPr>
        <w:t>susilpnėj</w:t>
      </w:r>
      <w:r w:rsidR="008871F3">
        <w:rPr>
          <w:rFonts w:asciiTheme="majorBidi" w:hAnsiTheme="majorBidi" w:cstheme="majorBidi"/>
          <w:szCs w:val="22"/>
        </w:rPr>
        <w:t>ęs</w:t>
      </w:r>
      <w:r>
        <w:rPr>
          <w:rFonts w:asciiTheme="majorBidi" w:hAnsiTheme="majorBidi" w:cstheme="majorBidi"/>
          <w:szCs w:val="22"/>
        </w:rPr>
        <w:t>.</w:t>
      </w:r>
    </w:p>
    <w:p w14:paraId="7F220025"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66C826D"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roofErr w:type="spellStart"/>
      <w:r>
        <w:rPr>
          <w:rFonts w:asciiTheme="majorBidi" w:hAnsiTheme="majorBidi" w:cstheme="majorBidi"/>
          <w:b/>
          <w:szCs w:val="22"/>
        </w:rPr>
        <w:t>Letybo</w:t>
      </w:r>
      <w:proofErr w:type="spellEnd"/>
      <w:r>
        <w:rPr>
          <w:rFonts w:asciiTheme="majorBidi" w:hAnsiTheme="majorBidi" w:cstheme="majorBidi"/>
          <w:b/>
          <w:szCs w:val="22"/>
        </w:rPr>
        <w:t xml:space="preserve"> sudėtyje yra natrio</w:t>
      </w:r>
    </w:p>
    <w:p w14:paraId="1BD47A86"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416D21E0" w14:textId="77777777" w:rsidR="004717F1" w:rsidRPr="00F92F8E" w:rsidRDefault="004717F1" w:rsidP="004717F1">
      <w:pPr>
        <w:keepNext/>
        <w:keepLines/>
        <w:tabs>
          <w:tab w:val="clear" w:pos="567"/>
        </w:tabs>
        <w:spacing w:line="240" w:lineRule="auto"/>
        <w:rPr>
          <w:rFonts w:asciiTheme="majorBidi" w:hAnsiTheme="majorBidi" w:cstheme="majorBidi"/>
          <w:szCs w:val="22"/>
        </w:rPr>
      </w:pPr>
      <w:r>
        <w:rPr>
          <w:rFonts w:asciiTheme="majorBidi" w:hAnsiTheme="majorBidi" w:cstheme="majorBidi"/>
          <w:szCs w:val="22"/>
        </w:rPr>
        <w:t>Šio vaisto dozėje yra mažiau kaip 1 </w:t>
      </w:r>
      <w:proofErr w:type="spellStart"/>
      <w:r>
        <w:rPr>
          <w:rFonts w:asciiTheme="majorBidi" w:hAnsiTheme="majorBidi" w:cstheme="majorBidi"/>
          <w:szCs w:val="22"/>
        </w:rPr>
        <w:t>mmol</w:t>
      </w:r>
      <w:proofErr w:type="spellEnd"/>
      <w:r>
        <w:rPr>
          <w:rFonts w:asciiTheme="majorBidi" w:hAnsiTheme="majorBidi" w:cstheme="majorBidi"/>
          <w:szCs w:val="22"/>
        </w:rPr>
        <w:t xml:space="preserve"> (23 mg) natrio, t. y. jis beveik neturi reikšmės.</w:t>
      </w:r>
    </w:p>
    <w:p w14:paraId="12B954E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AFA390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C6A434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t>3.</w:t>
      </w:r>
      <w:r>
        <w:rPr>
          <w:rFonts w:asciiTheme="majorBidi" w:hAnsiTheme="majorBidi" w:cstheme="majorBidi"/>
          <w:b/>
          <w:szCs w:val="22"/>
        </w:rPr>
        <w:tab/>
        <w:t xml:space="preserve">Kaip vartoti </w:t>
      </w:r>
      <w:proofErr w:type="spellStart"/>
      <w:r>
        <w:rPr>
          <w:rFonts w:asciiTheme="majorBidi" w:hAnsiTheme="majorBidi" w:cstheme="majorBidi"/>
          <w:b/>
          <w:szCs w:val="22"/>
        </w:rPr>
        <w:t>Letybo</w:t>
      </w:r>
      <w:proofErr w:type="spellEnd"/>
    </w:p>
    <w:p w14:paraId="33A36870" w14:textId="77777777" w:rsidR="004717F1" w:rsidRPr="00F92F8E" w:rsidRDefault="004717F1" w:rsidP="004717F1">
      <w:pPr>
        <w:keepNext/>
        <w:keepLines/>
        <w:tabs>
          <w:tab w:val="clear" w:pos="567"/>
        </w:tabs>
        <w:spacing w:line="240" w:lineRule="auto"/>
        <w:rPr>
          <w:rFonts w:asciiTheme="majorBidi" w:hAnsiTheme="majorBidi" w:cstheme="majorBidi"/>
          <w:noProof/>
          <w:szCs w:val="22"/>
        </w:rPr>
      </w:pPr>
    </w:p>
    <w:p w14:paraId="1EEA5746" w14:textId="50100671" w:rsidR="004717F1" w:rsidRPr="00F92F8E" w:rsidRDefault="004717F1" w:rsidP="004717F1">
      <w:pPr>
        <w:spacing w:line="240" w:lineRule="auto"/>
        <w:rPr>
          <w:rFonts w:asciiTheme="majorBidi" w:hAnsiTheme="majorBidi" w:cstheme="majorBidi"/>
          <w:szCs w:val="22"/>
        </w:rPr>
      </w:pP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vienetas taikomas tik </w:t>
      </w:r>
      <w:proofErr w:type="spellStart"/>
      <w:r>
        <w:rPr>
          <w:rFonts w:asciiTheme="majorBidi" w:hAnsiTheme="majorBidi" w:cstheme="majorBidi"/>
          <w:szCs w:val="22"/>
        </w:rPr>
        <w:t>Letybo</w:t>
      </w:r>
      <w:proofErr w:type="spellEnd"/>
      <w:r>
        <w:rPr>
          <w:rFonts w:asciiTheme="majorBidi" w:hAnsiTheme="majorBidi" w:cstheme="majorBidi"/>
          <w:szCs w:val="22"/>
        </w:rPr>
        <w:t xml:space="preserve">. Tai reiškia, kad jis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w:t>
      </w:r>
      <w:r w:rsidR="001D765D">
        <w:rPr>
          <w:rFonts w:asciiTheme="majorBidi" w:hAnsiTheme="majorBidi" w:cstheme="majorBidi"/>
          <w:szCs w:val="22"/>
        </w:rPr>
        <w:t>vaistų</w:t>
      </w:r>
      <w:r w:rsidR="008871F3">
        <w:rPr>
          <w:rFonts w:asciiTheme="majorBidi" w:hAnsiTheme="majorBidi" w:cstheme="majorBidi"/>
          <w:szCs w:val="22"/>
        </w:rPr>
        <w:t xml:space="preserve"> </w:t>
      </w:r>
      <w:r>
        <w:rPr>
          <w:rFonts w:asciiTheme="majorBidi" w:hAnsiTheme="majorBidi" w:cstheme="majorBidi"/>
          <w:szCs w:val="22"/>
        </w:rPr>
        <w:t>vienetų ir jų neatitinka.</w:t>
      </w:r>
    </w:p>
    <w:p w14:paraId="1F22CFF4"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5908DF9" w14:textId="644A385A" w:rsidR="004717F1" w:rsidRPr="00F92F8E" w:rsidRDefault="004717F1" w:rsidP="004717F1">
      <w:pPr>
        <w:keepNext/>
        <w:keepLines/>
        <w:spacing w:line="240" w:lineRule="auto"/>
        <w:rPr>
          <w:rFonts w:asciiTheme="majorBidi" w:hAnsiTheme="majorBidi" w:cstheme="majorBidi"/>
          <w:b/>
          <w:bCs/>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Jums suleis tik tinkamą kvalifikaciją ir šiai procedūrai reikiamą įrangą turintis gydytojas. Išsamus tirpalo p</w:t>
      </w:r>
      <w:r>
        <w:rPr>
          <w:rFonts w:asciiTheme="majorBidi" w:hAnsiTheme="majorBidi" w:cstheme="majorBidi"/>
          <w:bCs/>
          <w:szCs w:val="22"/>
        </w:rPr>
        <w:t xml:space="preserve">aruošimo aprašymas ir </w:t>
      </w:r>
      <w:r w:rsidR="008871F3">
        <w:rPr>
          <w:rFonts w:asciiTheme="majorBidi" w:hAnsiTheme="majorBidi" w:cstheme="majorBidi"/>
          <w:bCs/>
          <w:szCs w:val="22"/>
        </w:rPr>
        <w:t xml:space="preserve">vartojimo </w:t>
      </w:r>
      <w:r>
        <w:rPr>
          <w:rFonts w:asciiTheme="majorBidi" w:hAnsiTheme="majorBidi" w:cstheme="majorBidi"/>
          <w:bCs/>
          <w:szCs w:val="22"/>
        </w:rPr>
        <w:t>instrukcija pateikiami skyriuje „</w:t>
      </w:r>
      <w:r>
        <w:rPr>
          <w:rFonts w:asciiTheme="majorBidi" w:hAnsiTheme="majorBidi" w:cstheme="majorBidi"/>
          <w:szCs w:val="22"/>
        </w:rPr>
        <w:t>Toliau pateikta informacija skirta tik sveikatos priežiūros specialistams“ šio lapelio pabaigoje.</w:t>
      </w:r>
    </w:p>
    <w:p w14:paraId="65A3442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3796215"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Rekomenduojama dozė yra</w:t>
      </w:r>
    </w:p>
    <w:p w14:paraId="22B48D08"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20 vienetų, padalytų į penkias 0,1 ml (4 vienetų) injekcijas. Kiekviena injekcija atliekama į raumenis virš antakių arba tarp jų.</w:t>
      </w:r>
    </w:p>
    <w:p w14:paraId="039337BD" w14:textId="11D40BA6"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skirtas leisti į raumenis.</w:t>
      </w:r>
    </w:p>
    <w:p w14:paraId="41CDFA3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605F94A"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Tirpalą paruošus, flakoną būtina naudoti tik vienai gydymo procedūrai vienam pacientui. Nesuvartotą tirpalą reikia išmesti, kaip paaiškinta po 6 skyriaus pateikiamoje sveikatos priežiūros specialistams skirtoje informacijoje.</w:t>
      </w:r>
    </w:p>
    <w:p w14:paraId="7E393A6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482C6A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lastRenderedPageBreak/>
        <w:t xml:space="preserve">Tarp dviejų gydymo </w:t>
      </w:r>
      <w:proofErr w:type="spellStart"/>
      <w:r>
        <w:rPr>
          <w:rFonts w:asciiTheme="majorBidi" w:hAnsiTheme="majorBidi" w:cstheme="majorBidi"/>
          <w:szCs w:val="22"/>
        </w:rPr>
        <w:t>Letybo</w:t>
      </w:r>
      <w:proofErr w:type="spellEnd"/>
      <w:r>
        <w:rPr>
          <w:rFonts w:asciiTheme="majorBidi" w:hAnsiTheme="majorBidi" w:cstheme="majorBidi"/>
          <w:szCs w:val="22"/>
        </w:rPr>
        <w:t xml:space="preserve"> procedūrų rekomenduojama daryti bent 3 mėnesių pertrauką.</w:t>
      </w:r>
    </w:p>
    <w:p w14:paraId="580AEB5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5F2AB17" w14:textId="07B1F639"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r>
        <w:rPr>
          <w:rFonts w:asciiTheme="majorBidi" w:hAnsiTheme="majorBidi" w:cstheme="majorBidi"/>
          <w:b/>
          <w:szCs w:val="22"/>
        </w:rPr>
        <w:t>Ką daryti</w:t>
      </w:r>
      <w:r w:rsidR="001D765D">
        <w:rPr>
          <w:rFonts w:asciiTheme="majorBidi" w:hAnsiTheme="majorBidi" w:cstheme="majorBidi"/>
          <w:b/>
          <w:szCs w:val="22"/>
        </w:rPr>
        <w:t xml:space="preserve"> </w:t>
      </w:r>
      <w:r w:rsidR="001D765D" w:rsidRPr="001D765D">
        <w:rPr>
          <w:rFonts w:asciiTheme="majorBidi" w:hAnsiTheme="majorBidi" w:cstheme="majorBidi"/>
          <w:b/>
          <w:szCs w:val="22"/>
        </w:rPr>
        <w:t xml:space="preserve">pavartojus per didelę </w:t>
      </w:r>
      <w:proofErr w:type="spellStart"/>
      <w:r w:rsidR="001D765D" w:rsidRPr="001D765D">
        <w:rPr>
          <w:rFonts w:asciiTheme="majorBidi" w:hAnsiTheme="majorBidi" w:cstheme="majorBidi"/>
          <w:b/>
          <w:szCs w:val="22"/>
        </w:rPr>
        <w:t>Letybo</w:t>
      </w:r>
      <w:proofErr w:type="spellEnd"/>
      <w:r w:rsidR="001D765D" w:rsidRPr="001D765D">
        <w:rPr>
          <w:rFonts w:asciiTheme="majorBidi" w:hAnsiTheme="majorBidi" w:cstheme="majorBidi"/>
          <w:b/>
          <w:szCs w:val="22"/>
        </w:rPr>
        <w:t xml:space="preserve"> dozę</w:t>
      </w:r>
    </w:p>
    <w:p w14:paraId="399A6653" w14:textId="77777777" w:rsidR="004717F1" w:rsidRPr="00F92F8E" w:rsidRDefault="004717F1" w:rsidP="004717F1">
      <w:pPr>
        <w:keepNext/>
        <w:keepLines/>
        <w:tabs>
          <w:tab w:val="clear" w:pos="567"/>
        </w:tabs>
        <w:suppressAutoHyphens/>
        <w:spacing w:line="240" w:lineRule="auto"/>
        <w:rPr>
          <w:rFonts w:asciiTheme="majorBidi" w:hAnsiTheme="majorBidi" w:cstheme="majorBidi"/>
          <w:b/>
          <w:noProof/>
          <w:szCs w:val="22"/>
        </w:rPr>
      </w:pPr>
    </w:p>
    <w:p w14:paraId="7354573D"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Perdozavimas gali sukelti raumenų ir (arba) nervų paralyžių. Perdozavimo požymių iškart po injekcijos gali nepasireikšti.</w:t>
      </w:r>
    </w:p>
    <w:p w14:paraId="05A3BE3E" w14:textId="5CD4E65F"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Perdozavimo atveju gydytojas stebės, ar neatsiranda tokių simptomų kaip bendras silpnumas ar raumenų paralyžius. Būsite paguldyti į ligoninę, jei pasireikš apsinuodijimo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toksinu simptomų, kaip antai:</w:t>
      </w:r>
    </w:p>
    <w:p w14:paraId="75C60665"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bendras silpnumas;</w:t>
      </w:r>
    </w:p>
    <w:p w14:paraId="48F04189"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viršutinio voko užkritimas arba dvigubas matymas;</w:t>
      </w:r>
    </w:p>
    <w:p w14:paraId="440EED86"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rijimo ir kalbos sutrikimai;</w:t>
      </w:r>
    </w:p>
    <w:p w14:paraId="0BBB15D5" w14:textId="513FA40D"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 xml:space="preserve">dalinis raumenų, </w:t>
      </w:r>
      <w:r w:rsidR="001D765D">
        <w:rPr>
          <w:rFonts w:asciiTheme="majorBidi" w:hAnsiTheme="majorBidi" w:cstheme="majorBidi"/>
          <w:szCs w:val="22"/>
        </w:rPr>
        <w:t>valdančių</w:t>
      </w:r>
      <w:r>
        <w:rPr>
          <w:rFonts w:asciiTheme="majorBidi" w:hAnsiTheme="majorBidi" w:cstheme="majorBidi"/>
          <w:szCs w:val="22"/>
        </w:rPr>
        <w:t xml:space="preserve"> kvėpavimą, paralyžius.</w:t>
      </w:r>
    </w:p>
    <w:p w14:paraId="2341524A" w14:textId="77777777" w:rsidR="004717F1" w:rsidRPr="00F92F8E" w:rsidRDefault="004717F1" w:rsidP="004717F1">
      <w:pPr>
        <w:tabs>
          <w:tab w:val="clear" w:pos="567"/>
        </w:tabs>
        <w:suppressAutoHyphens/>
        <w:spacing w:line="240" w:lineRule="auto"/>
        <w:rPr>
          <w:rFonts w:asciiTheme="majorBidi" w:hAnsiTheme="majorBidi" w:cstheme="majorBidi"/>
          <w:b/>
          <w:noProof/>
          <w:szCs w:val="22"/>
        </w:rPr>
      </w:pPr>
    </w:p>
    <w:p w14:paraId="1BFEA66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Jeigu kiltų daugiau klausimų dėl šio vaisto vartojimo, kreipkitės į gydytoją arba vaistininką.</w:t>
      </w:r>
    </w:p>
    <w:p w14:paraId="13431FE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12CA4C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8B98243"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4.</w:t>
      </w:r>
      <w:r>
        <w:rPr>
          <w:rFonts w:asciiTheme="majorBidi" w:hAnsiTheme="majorBidi" w:cstheme="majorBidi"/>
          <w:b/>
          <w:szCs w:val="22"/>
        </w:rPr>
        <w:tab/>
        <w:t>Galimas šalutinis poveikis</w:t>
      </w:r>
    </w:p>
    <w:p w14:paraId="7FC731BB"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7CBDAA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Šis vaistas, kaip ir visi kiti, gali sukelti šalutinį poveikį, nors jis pasireiškia ne visiems žmonėms.</w:t>
      </w:r>
    </w:p>
    <w:p w14:paraId="028F2A8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95F674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Dauguma šalutinio poveikio reiškinių yra lengvi arba vidutinio sunkumo, pasireiškia per pirmąsias kelias dienas po injekcijos ir yra laikini.</w:t>
      </w:r>
    </w:p>
    <w:p w14:paraId="6C0A7173"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7AF4B60" w14:textId="386D2C5B" w:rsidR="004717F1" w:rsidRPr="00F92F8E" w:rsidRDefault="004717F1" w:rsidP="004717F1">
      <w:pPr>
        <w:numPr>
          <w:ilvl w:val="12"/>
          <w:numId w:val="0"/>
        </w:numPr>
        <w:tabs>
          <w:tab w:val="clear" w:pos="567"/>
        </w:tabs>
        <w:spacing w:line="240" w:lineRule="auto"/>
        <w:rPr>
          <w:rFonts w:asciiTheme="majorBidi" w:hAnsiTheme="majorBidi" w:cstheme="majorBidi"/>
          <w:b/>
          <w:bCs/>
          <w:noProof/>
          <w:szCs w:val="22"/>
        </w:rPr>
      </w:pPr>
      <w:bookmarkStart w:id="0" w:name="_Hlk125040122"/>
      <w:r>
        <w:rPr>
          <w:rFonts w:asciiTheme="majorBidi" w:hAnsiTheme="majorBidi" w:cstheme="majorBidi"/>
          <w:b/>
          <w:bCs/>
          <w:szCs w:val="22"/>
        </w:rPr>
        <w:t>Kai kurie šalutinio poveikio reiškiniai gal</w:t>
      </w:r>
      <w:r w:rsidR="007B22FF">
        <w:rPr>
          <w:rFonts w:asciiTheme="majorBidi" w:hAnsiTheme="majorBidi" w:cstheme="majorBidi"/>
          <w:b/>
          <w:bCs/>
          <w:szCs w:val="22"/>
        </w:rPr>
        <w:t>i</w:t>
      </w:r>
      <w:r>
        <w:rPr>
          <w:rFonts w:asciiTheme="majorBidi" w:hAnsiTheme="majorBidi" w:cstheme="majorBidi"/>
          <w:b/>
          <w:bCs/>
          <w:szCs w:val="22"/>
        </w:rPr>
        <w:t xml:space="preserve"> būti labai sunkūs. Jeigu pasireiškė bet kuris iš toliau išvardytų šalutinio poveikio reiškinių, nedelsdami pasakykite gydytojui arba paprašykite savo artimųjų, kad jie pasakytų gydytojui, ir kreipkitės į artimiausią skubiosios pagalbos skyrių.</w:t>
      </w:r>
    </w:p>
    <w:p w14:paraId="4AEB92C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A6B4552" w14:textId="515A652C"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bCs/>
          <w:szCs w:val="22"/>
        </w:rPr>
      </w:pPr>
      <w:r w:rsidRPr="00D74317">
        <w:rPr>
          <w:rFonts w:asciiTheme="majorBidi" w:hAnsiTheme="majorBidi" w:cstheme="majorBidi"/>
          <w:b/>
          <w:szCs w:val="22"/>
        </w:rPr>
        <w:t>Nedažni</w:t>
      </w:r>
      <w:r w:rsidR="008871F3"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8871F3"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100 asmenų</w:t>
      </w:r>
      <w:r w:rsidR="008871F3" w:rsidRPr="00FD0C51">
        <w:rPr>
          <w:rFonts w:asciiTheme="majorBidi" w:hAnsiTheme="majorBidi" w:cstheme="majorBidi"/>
          <w:b/>
          <w:bCs/>
          <w:szCs w:val="22"/>
        </w:rPr>
        <w:t>)</w:t>
      </w:r>
      <w:r w:rsidRPr="00FD0C51">
        <w:rPr>
          <w:rFonts w:asciiTheme="majorBidi" w:hAnsiTheme="majorBidi" w:cstheme="majorBidi"/>
          <w:b/>
          <w:bCs/>
          <w:szCs w:val="22"/>
        </w:rPr>
        <w:t>:</w:t>
      </w:r>
    </w:p>
    <w:p w14:paraId="104F30E3"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viršutinio voko nusileidimas, voko spazmas.</w:t>
      </w:r>
    </w:p>
    <w:p w14:paraId="49131CA0"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D3E0DBF" w14:textId="22111AB5"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szCs w:val="22"/>
        </w:rPr>
        <w:t>Reti</w:t>
      </w:r>
      <w:r w:rsidR="008871F3"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8871F3"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1 000 asmenų</w:t>
      </w:r>
      <w:r w:rsidR="008871F3" w:rsidRPr="00FD0C51">
        <w:rPr>
          <w:rFonts w:asciiTheme="majorBidi" w:hAnsiTheme="majorBidi" w:cstheme="majorBidi"/>
          <w:b/>
          <w:bCs/>
          <w:szCs w:val="22"/>
        </w:rPr>
        <w:t>)</w:t>
      </w:r>
      <w:r w:rsidRPr="00FD0C51">
        <w:rPr>
          <w:rFonts w:asciiTheme="majorBidi" w:hAnsiTheme="majorBidi" w:cstheme="majorBidi"/>
          <w:b/>
          <w:bCs/>
          <w:szCs w:val="22"/>
        </w:rPr>
        <w:t>:</w:t>
      </w:r>
    </w:p>
    <w:p w14:paraId="50A2609B"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szCs w:val="22"/>
        </w:rPr>
      </w:pPr>
      <w:r>
        <w:rPr>
          <w:rFonts w:asciiTheme="majorBidi" w:hAnsiTheme="majorBidi" w:cstheme="majorBidi"/>
          <w:szCs w:val="22"/>
        </w:rPr>
        <w:t>voko jutimo sutrikimas, antakio nusileidimas;</w:t>
      </w:r>
    </w:p>
    <w:p w14:paraId="0060FCD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kraujavimas junginėje;</w:t>
      </w:r>
    </w:p>
    <w:p w14:paraId="23D0987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akių skausmas, akių sausumas, akipločio defektas, neryškus matymas;</w:t>
      </w:r>
    </w:p>
    <w:p w14:paraId="1476480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sumažėjęs pojūtis gerklėje;</w:t>
      </w:r>
    </w:p>
    <w:p w14:paraId="18B61641"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vidurių užkietėjimas;</w:t>
      </w:r>
    </w:p>
    <w:p w14:paraId="1C8069B2"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kalbos garsų sutrikimas.</w:t>
      </w:r>
    </w:p>
    <w:p w14:paraId="0563A05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5A0AF8CE" w14:textId="136A51D2" w:rsidR="004717F1" w:rsidRPr="00FD0C51" w:rsidRDefault="004717F1" w:rsidP="004717F1">
      <w:pPr>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 xml:space="preserve">Labai </w:t>
      </w:r>
      <w:r w:rsidRPr="007B22FF">
        <w:rPr>
          <w:rFonts w:asciiTheme="majorBidi" w:hAnsiTheme="majorBidi" w:cstheme="majorBidi"/>
          <w:b/>
          <w:bCs/>
          <w:szCs w:val="22"/>
        </w:rPr>
        <w:t>reti</w:t>
      </w:r>
      <w:r w:rsidRPr="00FD0C51">
        <w:rPr>
          <w:rFonts w:asciiTheme="majorBidi" w:hAnsiTheme="majorBidi" w:cstheme="majorBidi"/>
          <w:b/>
          <w:bCs/>
          <w:szCs w:val="22"/>
        </w:rPr>
        <w:t xml:space="preserve"> </w:t>
      </w:r>
      <w:r w:rsidR="007B22FF" w:rsidRPr="00FD0C51">
        <w:rPr>
          <w:rFonts w:asciiTheme="majorBidi" w:hAnsiTheme="majorBidi" w:cstheme="majorBidi"/>
          <w:b/>
          <w:bCs/>
          <w:szCs w:val="22"/>
        </w:rPr>
        <w:t xml:space="preserve">šalutinio poveikio reiškiniai </w:t>
      </w:r>
      <w:r w:rsidR="00A75307" w:rsidRPr="00FD0C51">
        <w:rPr>
          <w:rFonts w:asciiTheme="majorBidi" w:hAnsiTheme="majorBidi" w:cstheme="majorBidi"/>
          <w:b/>
          <w:bCs/>
          <w:szCs w:val="22"/>
        </w:rPr>
        <w:t>(</w:t>
      </w:r>
      <w:r w:rsidRPr="00FD0C51">
        <w:rPr>
          <w:rFonts w:asciiTheme="majorBidi" w:hAnsiTheme="majorBidi" w:cstheme="majorBidi"/>
          <w:b/>
          <w:bCs/>
          <w:szCs w:val="22"/>
        </w:rPr>
        <w:t>gali pasireikšti rečiau kaip 1 iš 10 000 asmenų</w:t>
      </w:r>
      <w:r w:rsidR="00A75307" w:rsidRPr="00FD0C51">
        <w:rPr>
          <w:rFonts w:asciiTheme="majorBidi" w:hAnsiTheme="majorBidi" w:cstheme="majorBidi"/>
          <w:b/>
          <w:bCs/>
          <w:szCs w:val="22"/>
        </w:rPr>
        <w:t>)</w:t>
      </w:r>
      <w:r w:rsidRPr="00FD0C51">
        <w:rPr>
          <w:rFonts w:asciiTheme="majorBidi" w:hAnsiTheme="majorBidi" w:cstheme="majorBidi"/>
          <w:b/>
          <w:bCs/>
          <w:szCs w:val="22"/>
        </w:rPr>
        <w:t>:</w:t>
      </w:r>
    </w:p>
    <w:p w14:paraId="71F7D073"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raumenų silpnumas;</w:t>
      </w:r>
    </w:p>
    <w:p w14:paraId="4B04AEE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pasunkėjęs rijimas;</w:t>
      </w:r>
    </w:p>
    <w:p w14:paraId="0DB6E01D"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infekcija, kurią sukelia į kvėpavimo takus ar plaučius įkvėptas maistas ar skystis;</w:t>
      </w:r>
    </w:p>
    <w:p w14:paraId="3BC0663E" w14:textId="77777777" w:rsidR="004717F1" w:rsidRPr="00F92F8E" w:rsidRDefault="004717F1" w:rsidP="004717F1">
      <w:pPr>
        <w:numPr>
          <w:ilvl w:val="0"/>
          <w:numId w:val="35"/>
        </w:numPr>
        <w:spacing w:line="240" w:lineRule="auto"/>
        <w:ind w:left="567" w:hanging="567"/>
        <w:rPr>
          <w:rFonts w:asciiTheme="majorBidi" w:hAnsiTheme="majorBidi" w:cstheme="majorBidi"/>
          <w:noProof/>
          <w:szCs w:val="22"/>
        </w:rPr>
      </w:pPr>
      <w:r>
        <w:rPr>
          <w:rFonts w:asciiTheme="majorBidi" w:hAnsiTheme="majorBidi" w:cstheme="majorBidi"/>
          <w:szCs w:val="22"/>
        </w:rPr>
        <w:t>pasunkėjęs kvėpavimas.</w:t>
      </w:r>
    </w:p>
    <w:p w14:paraId="5F1F2AB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bookmarkEnd w:id="0"/>
    <w:p w14:paraId="49B6B8A6" w14:textId="11855B2C" w:rsidR="004717F1" w:rsidRPr="00F92F8E" w:rsidRDefault="004717F1" w:rsidP="004717F1">
      <w:pPr>
        <w:pStyle w:val="Pagrindinistekstas"/>
        <w:tabs>
          <w:tab w:val="left" w:pos="-2835"/>
        </w:tabs>
        <w:rPr>
          <w:rFonts w:asciiTheme="majorBidi" w:hAnsiTheme="majorBidi" w:cstheme="majorBidi"/>
          <w:i w:val="0"/>
          <w:color w:val="auto"/>
          <w:szCs w:val="22"/>
        </w:rPr>
      </w:pPr>
      <w:r>
        <w:rPr>
          <w:rFonts w:asciiTheme="majorBidi" w:hAnsiTheme="majorBidi" w:cstheme="majorBidi"/>
          <w:i w:val="0"/>
          <w:color w:val="auto"/>
          <w:szCs w:val="22"/>
        </w:rPr>
        <w:t>Be šių galim</w:t>
      </w:r>
      <w:r w:rsidR="0006109B">
        <w:rPr>
          <w:rFonts w:asciiTheme="majorBidi" w:hAnsiTheme="majorBidi" w:cstheme="majorBidi"/>
          <w:i w:val="0"/>
          <w:color w:val="auto"/>
          <w:szCs w:val="22"/>
        </w:rPr>
        <w:t>ų</w:t>
      </w:r>
      <w:r>
        <w:rPr>
          <w:rFonts w:asciiTheme="majorBidi" w:hAnsiTheme="majorBidi" w:cstheme="majorBidi"/>
          <w:i w:val="0"/>
          <w:color w:val="auto"/>
          <w:szCs w:val="22"/>
        </w:rPr>
        <w:t xml:space="preserve"> šalutinio poveikio reiškinių, gali pasireikšti tokių simptomų, kuriuos sukelia sunki alerginė reakcija:</w:t>
      </w:r>
    </w:p>
    <w:p w14:paraId="01D6900D" w14:textId="77777777" w:rsidR="004717F1" w:rsidRPr="00F92F8E" w:rsidRDefault="004717F1" w:rsidP="004717F1">
      <w:pPr>
        <w:numPr>
          <w:ilvl w:val="0"/>
          <w:numId w:val="39"/>
        </w:numPr>
        <w:tabs>
          <w:tab w:val="clear" w:pos="720"/>
        </w:tabs>
        <w:spacing w:line="240" w:lineRule="auto"/>
        <w:ind w:left="567" w:hanging="567"/>
        <w:rPr>
          <w:rFonts w:asciiTheme="majorBidi" w:hAnsiTheme="majorBidi" w:cstheme="majorBidi"/>
          <w:b/>
          <w:bCs/>
          <w:szCs w:val="22"/>
        </w:rPr>
      </w:pPr>
      <w:r>
        <w:rPr>
          <w:rFonts w:asciiTheme="majorBidi" w:hAnsiTheme="majorBidi" w:cstheme="majorBidi"/>
          <w:szCs w:val="22"/>
        </w:rPr>
        <w:t>dėl veido, lūpų, burnos ar gerklės patinimo pasunkėjęs rijimas, kvėpavimas ar kalbėjimas; taip pat gali pasireikšti dilgėlinė (žr. 2 skyrių).</w:t>
      </w:r>
    </w:p>
    <w:p w14:paraId="1F60EAB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41A07FD" w14:textId="4A720FD0"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Kit</w:t>
      </w:r>
      <w:r w:rsidR="007B22FF">
        <w:rPr>
          <w:rFonts w:asciiTheme="majorBidi" w:hAnsiTheme="majorBidi" w:cstheme="majorBidi"/>
          <w:b/>
          <w:bCs/>
          <w:szCs w:val="22"/>
        </w:rPr>
        <w:t>ų</w:t>
      </w:r>
      <w:r>
        <w:rPr>
          <w:rFonts w:asciiTheme="majorBidi" w:hAnsiTheme="majorBidi" w:cstheme="majorBidi"/>
          <w:b/>
          <w:bCs/>
          <w:szCs w:val="22"/>
        </w:rPr>
        <w:t xml:space="preserve"> žinom</w:t>
      </w:r>
      <w:r w:rsidR="007B22FF">
        <w:rPr>
          <w:rFonts w:asciiTheme="majorBidi" w:hAnsiTheme="majorBidi" w:cstheme="majorBidi"/>
          <w:b/>
          <w:bCs/>
          <w:szCs w:val="22"/>
        </w:rPr>
        <w:t>ų</w:t>
      </w:r>
      <w:r>
        <w:rPr>
          <w:rFonts w:asciiTheme="majorBidi" w:hAnsiTheme="majorBidi" w:cstheme="majorBidi"/>
          <w:b/>
          <w:bCs/>
          <w:szCs w:val="22"/>
        </w:rPr>
        <w:t xml:space="preserve"> šalutinio poveikio reiškini</w:t>
      </w:r>
      <w:r w:rsidR="007B22FF">
        <w:rPr>
          <w:rFonts w:asciiTheme="majorBidi" w:hAnsiTheme="majorBidi" w:cstheme="majorBidi"/>
          <w:b/>
          <w:bCs/>
          <w:szCs w:val="22"/>
        </w:rPr>
        <w:t>ų</w:t>
      </w:r>
      <w:r>
        <w:rPr>
          <w:rFonts w:asciiTheme="majorBidi" w:hAnsiTheme="majorBidi" w:cstheme="majorBidi"/>
          <w:b/>
          <w:bCs/>
          <w:szCs w:val="22"/>
        </w:rPr>
        <w:t xml:space="preserve"> gali pasireikšti toliau nurodytu dažniu. Jei jie tampa sunkūs, pasakykite gydytojui arba vaistininkui.</w:t>
      </w:r>
    </w:p>
    <w:p w14:paraId="55B14FA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0E496BE0" w14:textId="0E1C3B55"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Dažni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31BC1850"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galvos skausmas;</w:t>
      </w:r>
    </w:p>
    <w:p w14:paraId="17FD87C9"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reakcijos injekcijos vietoje;</w:t>
      </w:r>
    </w:p>
    <w:p w14:paraId="744EF1D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3A1FFA3" w14:textId="4FA2DE18"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lastRenderedPageBreak/>
        <w:t>Nedažni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100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48D8BB00"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nemalonūs pojūčiai galvoje;</w:t>
      </w:r>
    </w:p>
    <w:p w14:paraId="3D8ABDF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vietinis patinimas, pvz., voko, veido, aplink akis;</w:t>
      </w:r>
    </w:p>
    <w:p w14:paraId="0EA6E48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injekcijos vietoje: skausmas, mėlynės, patinimas, niežėjimas, gumbas, spaudimas;</w:t>
      </w:r>
    </w:p>
    <w:p w14:paraId="3399FE8A"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mėlynės, pvz., aplink akis;</w:t>
      </w:r>
    </w:p>
    <w:p w14:paraId="35C6B266"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infekcija, pvz., virusinė viršutinių kvėpavimo takų infekcija, kaip antai peršalimas;</w:t>
      </w:r>
    </w:p>
    <w:p w14:paraId="22B6CAB9" w14:textId="757001EC"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Mefisto</w:t>
      </w:r>
      <w:r w:rsidR="00A75307">
        <w:rPr>
          <w:rFonts w:asciiTheme="majorBidi" w:hAnsiTheme="majorBidi" w:cstheme="majorBidi"/>
          <w:szCs w:val="22"/>
        </w:rPr>
        <w:t>felio antakiai</w:t>
      </w:r>
      <w:r>
        <w:rPr>
          <w:rFonts w:asciiTheme="majorBidi" w:hAnsiTheme="majorBidi" w:cstheme="majorBidi"/>
          <w:szCs w:val="22"/>
        </w:rPr>
        <w:t xml:space="preserve"> (</w:t>
      </w:r>
      <w:r w:rsidR="00A75307">
        <w:rPr>
          <w:rFonts w:asciiTheme="majorBidi" w:hAnsiTheme="majorBidi" w:cstheme="majorBidi"/>
          <w:szCs w:val="22"/>
        </w:rPr>
        <w:t xml:space="preserve">pakelti </w:t>
      </w:r>
      <w:r>
        <w:rPr>
          <w:rFonts w:asciiTheme="majorBidi" w:hAnsiTheme="majorBidi" w:cstheme="majorBidi"/>
          <w:szCs w:val="22"/>
        </w:rPr>
        <w:t xml:space="preserve">antakių </w:t>
      </w:r>
      <w:r w:rsidR="00A75307">
        <w:rPr>
          <w:rFonts w:asciiTheme="majorBidi" w:hAnsiTheme="majorBidi" w:cstheme="majorBidi"/>
          <w:szCs w:val="22"/>
        </w:rPr>
        <w:t>išoriniai kraštai</w:t>
      </w:r>
      <w:r>
        <w:rPr>
          <w:rFonts w:asciiTheme="majorBidi" w:hAnsiTheme="majorBidi" w:cstheme="majorBidi"/>
          <w:szCs w:val="22"/>
        </w:rPr>
        <w:t>).</w:t>
      </w:r>
    </w:p>
    <w:p w14:paraId="598BE29D"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66817ED8" w14:textId="2AE5FE83" w:rsidR="004717F1" w:rsidRPr="00FD0C51"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sidRPr="007B22FF">
        <w:rPr>
          <w:rFonts w:asciiTheme="majorBidi" w:hAnsiTheme="majorBidi" w:cstheme="majorBidi"/>
          <w:b/>
          <w:szCs w:val="22"/>
        </w:rPr>
        <w:t>Reti</w:t>
      </w:r>
      <w:r w:rsidRPr="00FD0C51">
        <w:rPr>
          <w:rFonts w:asciiTheme="majorBidi" w:hAnsiTheme="majorBidi" w:cstheme="majorBidi"/>
          <w:b/>
          <w:szCs w:val="22"/>
        </w:rPr>
        <w:t xml:space="preserve"> </w:t>
      </w:r>
      <w:r w:rsidR="007B22FF" w:rsidRPr="00FD0C51">
        <w:rPr>
          <w:rFonts w:asciiTheme="majorBidi" w:hAnsiTheme="majorBidi" w:cstheme="majorBidi"/>
          <w:b/>
          <w:szCs w:val="22"/>
        </w:rPr>
        <w:t xml:space="preserve">šalutinio poveikio reiškiniai </w:t>
      </w:r>
      <w:r w:rsidR="00A75307" w:rsidRPr="00FD0C51">
        <w:rPr>
          <w:rFonts w:asciiTheme="majorBidi" w:hAnsiTheme="majorBidi" w:cstheme="majorBidi"/>
          <w:b/>
          <w:szCs w:val="22"/>
        </w:rPr>
        <w:t>(</w:t>
      </w:r>
      <w:r w:rsidRPr="00FD0C51">
        <w:rPr>
          <w:rFonts w:asciiTheme="majorBidi" w:hAnsiTheme="majorBidi" w:cstheme="majorBidi"/>
          <w:b/>
          <w:szCs w:val="22"/>
        </w:rPr>
        <w:t>gali pasireikšti rečiau kaip 1 iš 1 000 asmenų</w:t>
      </w:r>
      <w:r w:rsidR="00A75307" w:rsidRPr="00FD0C51">
        <w:rPr>
          <w:rFonts w:asciiTheme="majorBidi" w:hAnsiTheme="majorBidi" w:cstheme="majorBidi"/>
          <w:b/>
          <w:szCs w:val="22"/>
        </w:rPr>
        <w:t>)</w:t>
      </w:r>
      <w:r w:rsidRPr="00FD0C51">
        <w:rPr>
          <w:rFonts w:asciiTheme="majorBidi" w:hAnsiTheme="majorBidi" w:cstheme="majorBidi"/>
          <w:b/>
          <w:szCs w:val="22"/>
        </w:rPr>
        <w:t>:</w:t>
      </w:r>
    </w:p>
    <w:p w14:paraId="10EC0E32"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migrena;</w:t>
      </w:r>
    </w:p>
    <w:p w14:paraId="4AE952F4"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plaukų folikulų uždegimas;</w:t>
      </w:r>
    </w:p>
    <w:p w14:paraId="74203CB8"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svaigulys;</w:t>
      </w:r>
    </w:p>
    <w:p w14:paraId="13C65622"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nenormalus pojūtis, pvz., „badymo adatomis“ jutimas, dilgčiojimas ir niežulys;</w:t>
      </w:r>
    </w:p>
    <w:p w14:paraId="3AE3106C"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pykinimas;</w:t>
      </w:r>
    </w:p>
    <w:p w14:paraId="33F9D04F"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sausa oda, dilgėlinė, niežėjimas;</w:t>
      </w:r>
    </w:p>
    <w:p w14:paraId="11B92EB5"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veido skausmas;</w:t>
      </w:r>
    </w:p>
    <w:p w14:paraId="08419E97"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karščiavimas;</w:t>
      </w:r>
    </w:p>
    <w:p w14:paraId="586DA93F" w14:textId="77777777" w:rsidR="004717F1" w:rsidRPr="00F92F8E" w:rsidRDefault="004717F1" w:rsidP="004717F1">
      <w:pPr>
        <w:keepNext/>
        <w:keepLines/>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burnos pūslelinė;</w:t>
      </w:r>
    </w:p>
    <w:p w14:paraId="0202BE0B"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padidėjęs kalio kiekis kraujyje;</w:t>
      </w:r>
    </w:p>
    <w:p w14:paraId="3E414B8B" w14:textId="77777777" w:rsidR="004717F1" w:rsidRPr="00F92F8E" w:rsidRDefault="004717F1" w:rsidP="004717F1">
      <w:pPr>
        <w:numPr>
          <w:ilvl w:val="0"/>
          <w:numId w:val="35"/>
        </w:numPr>
        <w:spacing w:line="240" w:lineRule="auto"/>
        <w:ind w:left="567" w:hanging="567"/>
        <w:rPr>
          <w:rFonts w:asciiTheme="majorBidi" w:hAnsiTheme="majorBidi" w:cstheme="majorBidi"/>
          <w:szCs w:val="22"/>
        </w:rPr>
      </w:pPr>
      <w:r>
        <w:rPr>
          <w:rFonts w:asciiTheme="majorBidi" w:hAnsiTheme="majorBidi" w:cstheme="majorBidi"/>
          <w:szCs w:val="22"/>
        </w:rPr>
        <w:t>į gripą panaši liga.</w:t>
      </w:r>
    </w:p>
    <w:p w14:paraId="69FBD908"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7DC1E7F6" w14:textId="77777777" w:rsidR="004717F1" w:rsidRPr="00F92F8E" w:rsidRDefault="004717F1" w:rsidP="004717F1">
      <w:pPr>
        <w:keepNext/>
        <w:keepLines/>
        <w:numPr>
          <w:ilvl w:val="12"/>
          <w:numId w:val="0"/>
        </w:numPr>
        <w:tabs>
          <w:tab w:val="clear" w:pos="567"/>
        </w:tabs>
        <w:spacing w:line="240" w:lineRule="auto"/>
        <w:ind w:left="567" w:hanging="567"/>
        <w:rPr>
          <w:rFonts w:asciiTheme="majorBidi" w:hAnsiTheme="majorBidi" w:cstheme="majorBidi"/>
          <w:b/>
          <w:noProof/>
          <w:szCs w:val="22"/>
        </w:rPr>
      </w:pPr>
      <w:r>
        <w:rPr>
          <w:rFonts w:asciiTheme="majorBidi" w:hAnsiTheme="majorBidi" w:cstheme="majorBidi"/>
          <w:b/>
          <w:szCs w:val="22"/>
        </w:rPr>
        <w:t>Pranešimas apie šalutinį poveikį</w:t>
      </w:r>
    </w:p>
    <w:p w14:paraId="12ECC354" w14:textId="77777777" w:rsidR="004717F1" w:rsidRPr="00F92F8E" w:rsidRDefault="004717F1" w:rsidP="004717F1">
      <w:pPr>
        <w:keepNext/>
        <w:keepLines/>
        <w:numPr>
          <w:ilvl w:val="12"/>
          <w:numId w:val="0"/>
        </w:numPr>
        <w:tabs>
          <w:tab w:val="clear" w:pos="567"/>
        </w:tabs>
        <w:spacing w:line="240" w:lineRule="auto"/>
        <w:ind w:left="567" w:hanging="567"/>
        <w:rPr>
          <w:rFonts w:asciiTheme="majorBidi" w:hAnsiTheme="majorBidi" w:cstheme="majorBidi"/>
          <w:b/>
          <w:noProof/>
          <w:szCs w:val="22"/>
        </w:rPr>
      </w:pPr>
    </w:p>
    <w:p w14:paraId="200E23D7" w14:textId="3FE59C8C" w:rsidR="004717F1" w:rsidRPr="00F92F8E" w:rsidRDefault="004717F1" w:rsidP="00A75307">
      <w:pPr>
        <w:pStyle w:val="BodytextAgency"/>
        <w:keepNext/>
        <w:keepLines/>
        <w:spacing w:after="0" w:line="240" w:lineRule="auto"/>
        <w:rPr>
          <w:rFonts w:asciiTheme="majorBidi" w:hAnsiTheme="majorBidi" w:cstheme="majorBidi"/>
          <w:sz w:val="22"/>
          <w:szCs w:val="22"/>
        </w:rPr>
      </w:pPr>
      <w:r>
        <w:rPr>
          <w:rFonts w:asciiTheme="majorBidi" w:hAnsiTheme="majorBidi" w:cstheme="majorBidi"/>
          <w:sz w:val="22"/>
          <w:szCs w:val="22"/>
        </w:rPr>
        <w:t>Jeigu pasireiškė šalutinis poveikis,</w:t>
      </w:r>
      <w:r>
        <w:rPr>
          <w:rFonts w:asciiTheme="majorBidi" w:hAnsiTheme="majorBidi" w:cstheme="majorBidi"/>
          <w:color w:val="FF0000"/>
          <w:sz w:val="22"/>
          <w:szCs w:val="22"/>
        </w:rPr>
        <w:t xml:space="preserve"> </w:t>
      </w:r>
      <w:r>
        <w:rPr>
          <w:rFonts w:asciiTheme="majorBidi" w:hAnsiTheme="majorBidi" w:cstheme="majorBidi"/>
          <w:sz w:val="22"/>
          <w:szCs w:val="22"/>
        </w:rPr>
        <w:t xml:space="preserve">įskaitant šiame lapelyje nenurodytą, pasakykite gydytojui arba vaistininkui. </w:t>
      </w:r>
      <w:r w:rsidR="00A75307" w:rsidRPr="00A75307">
        <w:rPr>
          <w:rFonts w:asciiTheme="majorBidi" w:hAnsiTheme="majorBidi" w:cstheme="majorBidi"/>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A75307" w:rsidRPr="00A75307">
        <w:rPr>
          <w:rFonts w:asciiTheme="majorBidi" w:hAnsiTheme="majorBidi" w:cstheme="majorBidi"/>
          <w:sz w:val="22"/>
          <w:szCs w:val="22"/>
        </w:rPr>
        <w:t>NepageidaujamaR@vvkt.lt</w:t>
      </w:r>
      <w:proofErr w:type="spellEnd"/>
      <w:r w:rsidR="00A75307" w:rsidRPr="00A75307">
        <w:rPr>
          <w:rFonts w:asciiTheme="majorBidi" w:hAnsiTheme="majorBidi" w:cstheme="majorBidi"/>
          <w:sz w:val="22"/>
          <w:szCs w:val="22"/>
        </w:rPr>
        <w:t xml:space="preserve">) arba nemokamu telefonu 8 800 73 568. </w:t>
      </w:r>
      <w:r>
        <w:rPr>
          <w:rFonts w:asciiTheme="majorBidi" w:hAnsiTheme="majorBidi" w:cstheme="majorBidi"/>
          <w:sz w:val="22"/>
          <w:szCs w:val="22"/>
        </w:rPr>
        <w:t>Pranešdami apie šalutinį poveikį galite mums padėti gauti daugiau informacijos apie šio vaisto saugumą.</w:t>
      </w:r>
    </w:p>
    <w:p w14:paraId="5981BD08" w14:textId="77777777" w:rsidR="004717F1" w:rsidRPr="00F92F8E" w:rsidRDefault="004717F1" w:rsidP="004717F1">
      <w:pPr>
        <w:pStyle w:val="BodytextAgency"/>
        <w:spacing w:after="0" w:line="240" w:lineRule="auto"/>
        <w:rPr>
          <w:rFonts w:asciiTheme="majorBidi" w:hAnsiTheme="majorBidi" w:cstheme="majorBidi"/>
          <w:sz w:val="22"/>
          <w:szCs w:val="22"/>
        </w:rPr>
      </w:pPr>
    </w:p>
    <w:p w14:paraId="613DB226"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6E83845" w14:textId="77777777" w:rsidR="004717F1" w:rsidRPr="00F92F8E" w:rsidRDefault="004717F1" w:rsidP="004717F1">
      <w:pPr>
        <w:keepNext/>
        <w:keepLines/>
        <w:numPr>
          <w:ilvl w:val="12"/>
          <w:numId w:val="0"/>
        </w:numPr>
        <w:spacing w:line="240" w:lineRule="auto"/>
        <w:ind w:left="567" w:hanging="567"/>
        <w:outlineLvl w:val="0"/>
        <w:rPr>
          <w:rFonts w:asciiTheme="majorBidi" w:hAnsiTheme="majorBidi" w:cstheme="majorBidi"/>
          <w:noProof/>
          <w:szCs w:val="22"/>
        </w:rPr>
      </w:pPr>
      <w:r>
        <w:rPr>
          <w:rFonts w:asciiTheme="majorBidi" w:hAnsiTheme="majorBidi" w:cstheme="majorBidi"/>
          <w:b/>
          <w:szCs w:val="22"/>
        </w:rPr>
        <w:t>5.</w:t>
      </w:r>
      <w:r>
        <w:rPr>
          <w:rFonts w:asciiTheme="majorBidi" w:hAnsiTheme="majorBidi" w:cstheme="majorBidi"/>
          <w:b/>
          <w:szCs w:val="22"/>
        </w:rPr>
        <w:tab/>
        <w:t xml:space="preserve">Kaip laikyti </w:t>
      </w:r>
      <w:proofErr w:type="spellStart"/>
      <w:r>
        <w:rPr>
          <w:rFonts w:asciiTheme="majorBidi" w:hAnsiTheme="majorBidi" w:cstheme="majorBidi"/>
          <w:b/>
          <w:szCs w:val="22"/>
        </w:rPr>
        <w:t>Letybo</w:t>
      </w:r>
      <w:proofErr w:type="spellEnd"/>
    </w:p>
    <w:p w14:paraId="65C36816"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47CF69A"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Šį vaistą laikykite vaikams nepastebimoje ir nepasiekiamoje vietoje.</w:t>
      </w:r>
    </w:p>
    <w:p w14:paraId="190D26E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289AEF5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Ant etiketės ir dėžutės po „EXP“ nurodytam tinkamumo laikui pasibaigus, šio vaisto vartoti negalima. Vaistas tinkamas vartoti iki paskutinės nurodyto mėnesio dienos.</w:t>
      </w:r>
    </w:p>
    <w:p w14:paraId="5ADBF07C"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42A59AC4"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Laikyti ir transportuoti šaltai (2 °C – 8 °C).</w:t>
      </w:r>
    </w:p>
    <w:p w14:paraId="662F233F"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3968241E" w14:textId="77777777" w:rsidR="004717F1" w:rsidRPr="00F92F8E" w:rsidRDefault="004717F1" w:rsidP="004717F1">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6B3E72E1"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Nustatyta, kad laikant 2 °C temperatūroje paruošto tirpalo cheminis ir fizinis stabilumas išlieka 24 val.</w:t>
      </w:r>
    </w:p>
    <w:p w14:paraId="55CA15BA" w14:textId="77777777" w:rsidR="004717F1" w:rsidRPr="00F92F8E" w:rsidRDefault="004717F1" w:rsidP="004717F1">
      <w:pPr>
        <w:keepNext/>
        <w:keepLines/>
        <w:spacing w:line="240" w:lineRule="auto"/>
        <w:rPr>
          <w:rFonts w:asciiTheme="majorBidi" w:hAnsiTheme="majorBidi" w:cstheme="majorBidi"/>
          <w:noProof/>
          <w:szCs w:val="22"/>
        </w:rPr>
      </w:pPr>
    </w:p>
    <w:p w14:paraId="44B0614E" w14:textId="5350F2A3" w:rsidR="004717F1" w:rsidRPr="00F92F8E" w:rsidRDefault="00A75307" w:rsidP="004717F1">
      <w:pPr>
        <w:keepNext/>
        <w:keepLines/>
        <w:spacing w:line="240" w:lineRule="auto"/>
        <w:rPr>
          <w:rFonts w:asciiTheme="majorBidi" w:hAnsiTheme="majorBidi" w:cstheme="majorBidi"/>
          <w:noProof/>
          <w:szCs w:val="22"/>
        </w:rPr>
      </w:pPr>
      <w:r>
        <w:rPr>
          <w:rFonts w:asciiTheme="majorBidi" w:hAnsiTheme="majorBidi" w:cstheme="majorBidi"/>
          <w:szCs w:val="22"/>
        </w:rPr>
        <w:t>M</w:t>
      </w:r>
      <w:r w:rsidR="004717F1">
        <w:rPr>
          <w:rFonts w:asciiTheme="majorBidi" w:hAnsiTheme="majorBidi" w:cstheme="majorBidi"/>
          <w:szCs w:val="22"/>
        </w:rPr>
        <w:t>ikrobiologini</w:t>
      </w:r>
      <w:r>
        <w:rPr>
          <w:rFonts w:asciiTheme="majorBidi" w:hAnsiTheme="majorBidi" w:cstheme="majorBidi"/>
          <w:szCs w:val="22"/>
        </w:rPr>
        <w:t>u požiūriu</w:t>
      </w:r>
      <w:r w:rsidR="004717F1">
        <w:rPr>
          <w:rFonts w:asciiTheme="majorBidi" w:hAnsiTheme="majorBidi" w:cstheme="majorBidi"/>
          <w:szCs w:val="22"/>
        </w:rPr>
        <w:t xml:space="preserve"> vaistą reikia suvartoti nedelsiant. Jei vaistas nesuvartojamas iškart, už paruošto tirpalo laikymo trukmę ir sąlygas iki suleidimo pacientui yra atsakingas naudotojas, ir paprastai šis vaistas neturėtų būti laikomas ilgiau kaip 24 val. 2 °C – 8 °C temperatūroje, nebent būtų paruoštas (praskiestas ir t. t.) kontroliuojamomis ir patvirtintomis </w:t>
      </w:r>
      <w:proofErr w:type="spellStart"/>
      <w:r w:rsidR="004717F1">
        <w:rPr>
          <w:rFonts w:asciiTheme="majorBidi" w:hAnsiTheme="majorBidi" w:cstheme="majorBidi"/>
          <w:szCs w:val="22"/>
        </w:rPr>
        <w:t>aseptinėmis</w:t>
      </w:r>
      <w:proofErr w:type="spellEnd"/>
      <w:r w:rsidR="004717F1">
        <w:rPr>
          <w:rFonts w:asciiTheme="majorBidi" w:hAnsiTheme="majorBidi" w:cstheme="majorBidi"/>
          <w:szCs w:val="22"/>
        </w:rPr>
        <w:t xml:space="preserve"> sąlygomis.</w:t>
      </w:r>
    </w:p>
    <w:p w14:paraId="3D91B3E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9B01C42"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Vaistų negalima išmesti į kanalizaciją arba su buitinėmis atliekomis. Kaip išmesti nereikalingus vaistus, klauskite vaistininko. Šios priemonės padės apsaugoti aplinką.</w:t>
      </w:r>
    </w:p>
    <w:p w14:paraId="1438DA4F" w14:textId="77777777" w:rsidR="004717F1" w:rsidRPr="001920CA" w:rsidRDefault="004717F1" w:rsidP="004717F1">
      <w:pPr>
        <w:numPr>
          <w:ilvl w:val="12"/>
          <w:numId w:val="0"/>
        </w:numPr>
        <w:tabs>
          <w:tab w:val="clear" w:pos="567"/>
        </w:tabs>
        <w:spacing w:line="240" w:lineRule="auto"/>
        <w:rPr>
          <w:rFonts w:asciiTheme="majorBidi" w:hAnsiTheme="majorBidi" w:cstheme="majorBidi"/>
          <w:noProof/>
          <w:szCs w:val="22"/>
        </w:rPr>
      </w:pPr>
    </w:p>
    <w:p w14:paraId="641BC35E"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p>
    <w:p w14:paraId="1822CF9B" w14:textId="77777777" w:rsidR="004717F1" w:rsidRPr="00F92F8E" w:rsidRDefault="004717F1" w:rsidP="00877F2C">
      <w:pPr>
        <w:keepNext/>
        <w:keepLines/>
        <w:numPr>
          <w:ilvl w:val="12"/>
          <w:numId w:val="0"/>
        </w:numPr>
        <w:spacing w:line="240" w:lineRule="auto"/>
        <w:ind w:left="567" w:hanging="567"/>
        <w:outlineLvl w:val="0"/>
        <w:rPr>
          <w:rFonts w:asciiTheme="majorBidi" w:hAnsiTheme="majorBidi" w:cstheme="majorBidi"/>
          <w:b/>
          <w:noProof/>
          <w:szCs w:val="22"/>
        </w:rPr>
      </w:pPr>
      <w:r>
        <w:rPr>
          <w:rFonts w:asciiTheme="majorBidi" w:hAnsiTheme="majorBidi" w:cstheme="majorBidi"/>
          <w:b/>
          <w:szCs w:val="22"/>
        </w:rPr>
        <w:lastRenderedPageBreak/>
        <w:t>6.</w:t>
      </w:r>
      <w:r>
        <w:rPr>
          <w:rFonts w:asciiTheme="majorBidi" w:hAnsiTheme="majorBidi" w:cstheme="majorBidi"/>
          <w:b/>
          <w:szCs w:val="22"/>
        </w:rPr>
        <w:tab/>
        <w:t>Pakuotės turinys ir kita informacija</w:t>
      </w:r>
    </w:p>
    <w:p w14:paraId="0A833AB7" w14:textId="77777777" w:rsidR="004717F1" w:rsidRPr="00F92F8E" w:rsidRDefault="004717F1" w:rsidP="00877F2C">
      <w:pPr>
        <w:keepNext/>
        <w:keepLines/>
        <w:numPr>
          <w:ilvl w:val="12"/>
          <w:numId w:val="0"/>
        </w:numPr>
        <w:tabs>
          <w:tab w:val="clear" w:pos="567"/>
        </w:tabs>
        <w:spacing w:line="240" w:lineRule="auto"/>
        <w:rPr>
          <w:rFonts w:asciiTheme="majorBidi" w:hAnsiTheme="majorBidi" w:cstheme="majorBidi"/>
          <w:noProof/>
          <w:szCs w:val="22"/>
        </w:rPr>
      </w:pPr>
    </w:p>
    <w:p w14:paraId="677023F1" w14:textId="77777777" w:rsidR="004717F1" w:rsidRPr="00F92F8E" w:rsidRDefault="004717F1" w:rsidP="00FD0C51">
      <w:pPr>
        <w:keepNext/>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sudėtis</w:t>
      </w:r>
    </w:p>
    <w:p w14:paraId="541FCDDC" w14:textId="77777777" w:rsidR="004717F1" w:rsidRPr="00F92F8E" w:rsidRDefault="004717F1" w:rsidP="00FD0C51">
      <w:pPr>
        <w:keepNext/>
        <w:numPr>
          <w:ilvl w:val="12"/>
          <w:numId w:val="0"/>
        </w:numPr>
        <w:tabs>
          <w:tab w:val="clear" w:pos="567"/>
        </w:tabs>
        <w:spacing w:line="240" w:lineRule="auto"/>
        <w:rPr>
          <w:rFonts w:asciiTheme="majorBidi" w:hAnsiTheme="majorBidi" w:cstheme="majorBidi"/>
          <w:noProof/>
          <w:szCs w:val="22"/>
          <w:u w:val="single"/>
        </w:rPr>
      </w:pPr>
    </w:p>
    <w:p w14:paraId="10A958B8" w14:textId="0D486B31" w:rsidR="004717F1" w:rsidRPr="00B60A4E" w:rsidRDefault="004717F1" w:rsidP="00FD0C51">
      <w:pPr>
        <w:keepNext/>
        <w:numPr>
          <w:ilvl w:val="0"/>
          <w:numId w:val="35"/>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Veiklioji medžiaga yra A tipo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toksinas.</w:t>
      </w:r>
      <w:r w:rsidR="00B60A4E">
        <w:rPr>
          <w:rFonts w:asciiTheme="majorBidi" w:hAnsiTheme="majorBidi" w:cstheme="majorBidi"/>
          <w:szCs w:val="22"/>
        </w:rPr>
        <w:t xml:space="preserve"> </w:t>
      </w:r>
      <w:r w:rsidRPr="00B60A4E">
        <w:rPr>
          <w:rFonts w:asciiTheme="majorBidi" w:hAnsiTheme="majorBidi" w:cstheme="majorBidi"/>
          <w:szCs w:val="22"/>
        </w:rPr>
        <w:t xml:space="preserve">Viename flakone yra 50 vienetų A tipo </w:t>
      </w:r>
      <w:proofErr w:type="spellStart"/>
      <w:r w:rsidRPr="00B60A4E">
        <w:rPr>
          <w:rFonts w:asciiTheme="majorBidi" w:hAnsiTheme="majorBidi" w:cstheme="majorBidi"/>
          <w:szCs w:val="22"/>
        </w:rPr>
        <w:t>botulino</w:t>
      </w:r>
      <w:proofErr w:type="spellEnd"/>
      <w:r w:rsidRPr="00B60A4E">
        <w:rPr>
          <w:rFonts w:asciiTheme="majorBidi" w:hAnsiTheme="majorBidi" w:cstheme="majorBidi"/>
          <w:szCs w:val="22"/>
        </w:rPr>
        <w:t xml:space="preserve"> toksino, išgaunamo iš </w:t>
      </w:r>
      <w:proofErr w:type="spellStart"/>
      <w:r w:rsidRPr="00B60A4E">
        <w:rPr>
          <w:rFonts w:asciiTheme="majorBidi" w:hAnsiTheme="majorBidi" w:cstheme="majorBidi"/>
          <w:i/>
          <w:szCs w:val="22"/>
        </w:rPr>
        <w:t>Clostridium</w:t>
      </w:r>
      <w:proofErr w:type="spellEnd"/>
      <w:r w:rsidRPr="00B60A4E">
        <w:rPr>
          <w:rFonts w:asciiTheme="majorBidi" w:hAnsiTheme="majorBidi" w:cstheme="majorBidi"/>
          <w:i/>
          <w:szCs w:val="22"/>
        </w:rPr>
        <w:t xml:space="preserve"> </w:t>
      </w:r>
      <w:proofErr w:type="spellStart"/>
      <w:r w:rsidRPr="00B60A4E">
        <w:rPr>
          <w:rFonts w:asciiTheme="majorBidi" w:hAnsiTheme="majorBidi" w:cstheme="majorBidi"/>
          <w:i/>
          <w:szCs w:val="22"/>
        </w:rPr>
        <w:t>botulinum</w:t>
      </w:r>
      <w:proofErr w:type="spellEnd"/>
      <w:r w:rsidRPr="00B60A4E">
        <w:rPr>
          <w:rFonts w:asciiTheme="majorBidi" w:hAnsiTheme="majorBidi" w:cstheme="majorBidi"/>
          <w:szCs w:val="22"/>
        </w:rPr>
        <w:t>.</w:t>
      </w:r>
      <w:r w:rsidR="00B60A4E">
        <w:rPr>
          <w:rFonts w:asciiTheme="majorBidi" w:hAnsiTheme="majorBidi" w:cstheme="majorBidi"/>
          <w:szCs w:val="22"/>
        </w:rPr>
        <w:t xml:space="preserve"> Ištirpinus, kiekviename</w:t>
      </w:r>
      <w:r w:rsidR="00B60A4E" w:rsidRPr="00B60A4E">
        <w:rPr>
          <w:rFonts w:asciiTheme="majorBidi" w:hAnsiTheme="majorBidi" w:cstheme="majorBidi"/>
          <w:szCs w:val="22"/>
        </w:rPr>
        <w:t xml:space="preserve"> </w:t>
      </w:r>
      <w:r w:rsidRPr="00B60A4E">
        <w:rPr>
          <w:rFonts w:asciiTheme="majorBidi" w:hAnsiTheme="majorBidi" w:cstheme="majorBidi"/>
          <w:szCs w:val="22"/>
        </w:rPr>
        <w:t>0,1 ml tirpalo yra 4 vienetai.</w:t>
      </w:r>
    </w:p>
    <w:p w14:paraId="4BBD4151" w14:textId="77777777" w:rsidR="004717F1" w:rsidRPr="00F92F8E" w:rsidRDefault="004717F1" w:rsidP="004717F1">
      <w:pPr>
        <w:numPr>
          <w:ilvl w:val="0"/>
          <w:numId w:val="35"/>
        </w:numPr>
        <w:tabs>
          <w:tab w:val="clear" w:pos="567"/>
        </w:tabs>
        <w:spacing w:line="240" w:lineRule="auto"/>
        <w:ind w:left="567" w:hanging="567"/>
        <w:rPr>
          <w:rFonts w:asciiTheme="majorBidi" w:hAnsiTheme="majorBidi" w:cstheme="majorBidi"/>
          <w:noProof/>
          <w:szCs w:val="22"/>
        </w:rPr>
      </w:pPr>
      <w:r>
        <w:rPr>
          <w:rFonts w:asciiTheme="majorBidi" w:hAnsiTheme="majorBidi" w:cstheme="majorBidi"/>
          <w:szCs w:val="22"/>
        </w:rPr>
        <w:t xml:space="preserve">Pagalbinės medžiagos yra žmogaus </w:t>
      </w:r>
      <w:proofErr w:type="spellStart"/>
      <w:r>
        <w:rPr>
          <w:rFonts w:asciiTheme="majorBidi" w:hAnsiTheme="majorBidi" w:cstheme="majorBidi"/>
          <w:szCs w:val="22"/>
        </w:rPr>
        <w:t>albuminas</w:t>
      </w:r>
      <w:proofErr w:type="spellEnd"/>
      <w:r>
        <w:rPr>
          <w:rFonts w:asciiTheme="majorBidi" w:hAnsiTheme="majorBidi" w:cstheme="majorBidi"/>
          <w:szCs w:val="22"/>
        </w:rPr>
        <w:t>, natrio chloridas.</w:t>
      </w:r>
    </w:p>
    <w:p w14:paraId="367F9C4A" w14:textId="77777777" w:rsidR="004717F1" w:rsidRPr="00F92F8E" w:rsidRDefault="004717F1" w:rsidP="004717F1">
      <w:pPr>
        <w:tabs>
          <w:tab w:val="clear" w:pos="567"/>
        </w:tabs>
        <w:spacing w:line="240" w:lineRule="auto"/>
        <w:rPr>
          <w:rFonts w:asciiTheme="majorBidi" w:hAnsiTheme="majorBidi" w:cstheme="majorBidi"/>
          <w:noProof/>
          <w:szCs w:val="22"/>
        </w:rPr>
      </w:pPr>
    </w:p>
    <w:p w14:paraId="589B90E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proofErr w:type="spellStart"/>
      <w:r>
        <w:rPr>
          <w:rFonts w:asciiTheme="majorBidi" w:hAnsiTheme="majorBidi" w:cstheme="majorBidi"/>
          <w:b/>
          <w:bCs/>
          <w:szCs w:val="22"/>
        </w:rPr>
        <w:t>Letybo</w:t>
      </w:r>
      <w:proofErr w:type="spellEnd"/>
      <w:r>
        <w:rPr>
          <w:rFonts w:asciiTheme="majorBidi" w:hAnsiTheme="majorBidi" w:cstheme="majorBidi"/>
          <w:b/>
          <w:bCs/>
          <w:szCs w:val="22"/>
        </w:rPr>
        <w:t xml:space="preserve"> išvaizda ir kiekis pakuotėje</w:t>
      </w:r>
    </w:p>
    <w:p w14:paraId="63120B4F" w14:textId="77777777" w:rsidR="004717F1" w:rsidRPr="00F92F8E" w:rsidRDefault="004717F1" w:rsidP="004717F1">
      <w:pPr>
        <w:keepNext/>
        <w:keepLines/>
        <w:tabs>
          <w:tab w:val="clear" w:pos="567"/>
        </w:tabs>
        <w:spacing w:line="240" w:lineRule="auto"/>
        <w:ind w:left="567" w:hanging="567"/>
        <w:rPr>
          <w:rFonts w:asciiTheme="majorBidi" w:hAnsiTheme="majorBidi" w:cstheme="majorBidi"/>
          <w:szCs w:val="22"/>
        </w:rPr>
      </w:pPr>
    </w:p>
    <w:p w14:paraId="4648D467" w14:textId="79228B48" w:rsidR="004717F1" w:rsidRPr="00F92F8E" w:rsidRDefault="004717F1" w:rsidP="004717F1">
      <w:pPr>
        <w:keepNext/>
        <w:keepLines/>
        <w:tabs>
          <w:tab w:val="clear" w:pos="567"/>
        </w:tabs>
        <w:spacing w:line="240" w:lineRule="auto"/>
        <w:rPr>
          <w:rFonts w:asciiTheme="majorBidi" w:hAnsiTheme="majorBidi" w:cstheme="majorBidi"/>
          <w:szCs w:val="22"/>
        </w:rPr>
      </w:pPr>
      <w:proofErr w:type="spellStart"/>
      <w:r>
        <w:rPr>
          <w:rFonts w:asciiTheme="majorBidi" w:hAnsiTheme="majorBidi" w:cstheme="majorBidi"/>
          <w:szCs w:val="22"/>
        </w:rPr>
        <w:t>Letybo</w:t>
      </w:r>
      <w:proofErr w:type="spellEnd"/>
      <w:r>
        <w:rPr>
          <w:rFonts w:asciiTheme="majorBidi" w:hAnsiTheme="majorBidi" w:cstheme="majorBidi"/>
          <w:szCs w:val="22"/>
        </w:rPr>
        <w:t xml:space="preserve"> yra balti milteliai injekciniam tirpalui, tiekiami skaidraus stiklo flakone su guminiu kamščiu ir aliuminio </w:t>
      </w:r>
      <w:r w:rsidR="00A75307">
        <w:rPr>
          <w:rFonts w:asciiTheme="majorBidi" w:hAnsiTheme="majorBidi" w:cstheme="majorBidi"/>
          <w:szCs w:val="22"/>
        </w:rPr>
        <w:t>plomba</w:t>
      </w:r>
      <w:r>
        <w:rPr>
          <w:rFonts w:asciiTheme="majorBidi" w:hAnsiTheme="majorBidi" w:cstheme="majorBidi"/>
          <w:szCs w:val="22"/>
        </w:rPr>
        <w:t>.</w:t>
      </w:r>
    </w:p>
    <w:p w14:paraId="7309532C" w14:textId="77777777" w:rsidR="004717F1" w:rsidRPr="00F92F8E" w:rsidRDefault="004717F1" w:rsidP="004717F1">
      <w:pPr>
        <w:keepNext/>
        <w:keepLines/>
        <w:tabs>
          <w:tab w:val="clear" w:pos="567"/>
        </w:tabs>
        <w:spacing w:line="240" w:lineRule="auto"/>
        <w:rPr>
          <w:rFonts w:asciiTheme="majorBidi" w:hAnsiTheme="majorBidi" w:cstheme="majorBidi"/>
          <w:szCs w:val="22"/>
        </w:rPr>
      </w:pPr>
    </w:p>
    <w:p w14:paraId="47C8C46E" w14:textId="77777777" w:rsidR="004717F1" w:rsidRPr="00F92F8E" w:rsidRDefault="004717F1" w:rsidP="004717F1">
      <w:pPr>
        <w:numPr>
          <w:ilvl w:val="12"/>
          <w:numId w:val="0"/>
        </w:numPr>
        <w:spacing w:line="240" w:lineRule="auto"/>
        <w:rPr>
          <w:rFonts w:asciiTheme="majorBidi" w:hAnsiTheme="majorBidi" w:cstheme="majorBidi"/>
          <w:szCs w:val="22"/>
        </w:rPr>
      </w:pPr>
      <w:r>
        <w:rPr>
          <w:rFonts w:asciiTheme="majorBidi" w:hAnsiTheme="majorBidi" w:cstheme="majorBidi"/>
          <w:szCs w:val="22"/>
        </w:rPr>
        <w:t>Vienoje pakuotėje yra vienas arba du flakonai.</w:t>
      </w:r>
    </w:p>
    <w:p w14:paraId="7C249D21"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2 dėžutės, kiekvienoje dėžutėje yra vienas flakonas.</w:t>
      </w:r>
    </w:p>
    <w:p w14:paraId="23ACEDC8"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Sudėtinėje pakuotėje yra 6 dėžutės, kiekvienoje dėžutėje yra vienas flakonas.</w:t>
      </w:r>
    </w:p>
    <w:p w14:paraId="3C2ACF9F" w14:textId="77777777" w:rsidR="004717F1" w:rsidRPr="00F92F8E" w:rsidRDefault="004717F1" w:rsidP="004717F1">
      <w:pPr>
        <w:numPr>
          <w:ilvl w:val="12"/>
          <w:numId w:val="0"/>
        </w:numPr>
        <w:spacing w:line="240" w:lineRule="auto"/>
        <w:rPr>
          <w:rFonts w:asciiTheme="majorBidi" w:hAnsiTheme="majorBidi" w:cstheme="majorBidi"/>
          <w:noProof/>
          <w:szCs w:val="22"/>
        </w:rPr>
      </w:pPr>
      <w:r>
        <w:rPr>
          <w:rFonts w:asciiTheme="majorBidi" w:hAnsiTheme="majorBidi" w:cstheme="majorBidi"/>
          <w:szCs w:val="22"/>
        </w:rPr>
        <w:t>Gali būti tiekiamos ne visų dydžių pakuotės.</w:t>
      </w:r>
    </w:p>
    <w:p w14:paraId="516BE8EB"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u w:val="single"/>
        </w:rPr>
      </w:pPr>
    </w:p>
    <w:p w14:paraId="33D35743" w14:textId="42A82824"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bCs/>
          <w:noProof/>
          <w:szCs w:val="22"/>
        </w:rPr>
      </w:pPr>
      <w:r>
        <w:rPr>
          <w:rFonts w:asciiTheme="majorBidi" w:hAnsiTheme="majorBidi" w:cstheme="majorBidi"/>
          <w:b/>
          <w:bCs/>
          <w:szCs w:val="22"/>
        </w:rPr>
        <w:t>Registruotojas ir gamintojas</w:t>
      </w:r>
    </w:p>
    <w:p w14:paraId="4DC781A7" w14:textId="77777777" w:rsidR="004717F1" w:rsidRPr="00F92F8E" w:rsidRDefault="004717F1" w:rsidP="004717F1">
      <w:pPr>
        <w:keepNext/>
        <w:keepLines/>
        <w:spacing w:line="240" w:lineRule="auto"/>
        <w:rPr>
          <w:rFonts w:asciiTheme="majorBidi" w:eastAsia="SimSun" w:hAnsiTheme="majorBidi" w:cstheme="majorBidi"/>
          <w:color w:val="000000"/>
          <w:szCs w:val="22"/>
          <w:lang w:eastAsia="de-AT"/>
        </w:rPr>
      </w:pPr>
    </w:p>
    <w:p w14:paraId="08C09A73" w14:textId="77777777" w:rsidR="00400759" w:rsidRPr="009904B3" w:rsidRDefault="00400759" w:rsidP="00400759">
      <w:pPr>
        <w:spacing w:line="240" w:lineRule="auto"/>
        <w:rPr>
          <w:noProof/>
          <w:szCs w:val="22"/>
        </w:rPr>
      </w:pPr>
      <w:r w:rsidRPr="009904B3">
        <w:rPr>
          <w:noProof/>
          <w:szCs w:val="22"/>
        </w:rPr>
        <w:t>CROMA-PHARMA GmbH</w:t>
      </w:r>
    </w:p>
    <w:p w14:paraId="5FF1E6F2" w14:textId="77777777" w:rsidR="00400759" w:rsidRPr="00054F8E" w:rsidRDefault="00400759" w:rsidP="00400759">
      <w:pPr>
        <w:spacing w:line="240" w:lineRule="auto"/>
        <w:rPr>
          <w:noProof/>
          <w:szCs w:val="22"/>
        </w:rPr>
      </w:pPr>
      <w:r w:rsidRPr="00054F8E">
        <w:rPr>
          <w:noProof/>
          <w:szCs w:val="22"/>
        </w:rPr>
        <w:t xml:space="preserve">Industriezeile 6 </w:t>
      </w:r>
    </w:p>
    <w:p w14:paraId="5E35C274" w14:textId="77777777" w:rsidR="00400759" w:rsidRPr="00054F8E" w:rsidRDefault="00400759" w:rsidP="00400759">
      <w:pPr>
        <w:spacing w:line="240" w:lineRule="auto"/>
        <w:rPr>
          <w:noProof/>
          <w:szCs w:val="22"/>
        </w:rPr>
      </w:pPr>
      <w:r w:rsidRPr="00054F8E">
        <w:rPr>
          <w:noProof/>
          <w:szCs w:val="22"/>
        </w:rPr>
        <w:t>2100 Leobendorf</w:t>
      </w:r>
    </w:p>
    <w:p w14:paraId="4F71D599" w14:textId="77777777" w:rsidR="00400759" w:rsidRPr="00054F8E" w:rsidRDefault="00400759" w:rsidP="00400759">
      <w:pPr>
        <w:spacing w:line="240" w:lineRule="auto"/>
        <w:rPr>
          <w:noProof/>
          <w:szCs w:val="22"/>
        </w:rPr>
      </w:pPr>
      <w:r w:rsidRPr="00054F8E">
        <w:rPr>
          <w:noProof/>
          <w:szCs w:val="22"/>
        </w:rPr>
        <w:t>Austrija</w:t>
      </w:r>
    </w:p>
    <w:p w14:paraId="30C20462" w14:textId="77777777" w:rsidR="004717F1" w:rsidRPr="00F92F8E" w:rsidRDefault="004717F1" w:rsidP="004717F1">
      <w:pPr>
        <w:keepNext/>
        <w:keepLines/>
        <w:spacing w:line="240" w:lineRule="auto"/>
        <w:rPr>
          <w:rFonts w:asciiTheme="majorBidi" w:hAnsiTheme="majorBidi" w:cstheme="majorBidi"/>
          <w:szCs w:val="22"/>
        </w:rPr>
      </w:pPr>
    </w:p>
    <w:p w14:paraId="1E2EFE58" w14:textId="3C7CCE43" w:rsidR="004717F1" w:rsidRPr="00F92F8E" w:rsidRDefault="004717F1" w:rsidP="004717F1">
      <w:pPr>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Šis pakuotės lapelis paskutinį kartą peržiūrėtas</w:t>
      </w:r>
      <w:r w:rsidR="00400759">
        <w:rPr>
          <w:rFonts w:asciiTheme="majorBidi" w:hAnsiTheme="majorBidi" w:cstheme="majorBidi"/>
          <w:b/>
          <w:szCs w:val="22"/>
        </w:rPr>
        <w:t xml:space="preserve"> </w:t>
      </w:r>
      <w:r w:rsidR="001920CA">
        <w:rPr>
          <w:rFonts w:asciiTheme="majorBidi" w:hAnsiTheme="majorBidi" w:cstheme="majorBidi"/>
          <w:b/>
          <w:szCs w:val="22"/>
        </w:rPr>
        <w:t>2023-12-22</w:t>
      </w:r>
      <w:r>
        <w:rPr>
          <w:rFonts w:asciiTheme="majorBidi" w:hAnsiTheme="majorBidi" w:cstheme="majorBidi"/>
          <w:b/>
          <w:szCs w:val="22"/>
        </w:rPr>
        <w:t>.</w:t>
      </w:r>
    </w:p>
    <w:p w14:paraId="0BE0282D" w14:textId="2F9D5E46" w:rsidR="004717F1" w:rsidRDefault="004717F1" w:rsidP="004717F1">
      <w:pPr>
        <w:numPr>
          <w:ilvl w:val="12"/>
          <w:numId w:val="0"/>
        </w:numPr>
        <w:tabs>
          <w:tab w:val="clear" w:pos="567"/>
        </w:tabs>
        <w:spacing w:line="240" w:lineRule="auto"/>
        <w:rPr>
          <w:rFonts w:asciiTheme="majorBidi" w:hAnsiTheme="majorBidi" w:cstheme="majorBidi"/>
          <w:noProof/>
          <w:szCs w:val="22"/>
        </w:rPr>
      </w:pPr>
    </w:p>
    <w:p w14:paraId="397C1320" w14:textId="77777777" w:rsidR="00FD0C51" w:rsidRPr="005D554B" w:rsidRDefault="00FD0C51" w:rsidP="00FD0C51">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r:id="rId8" w:history="1">
        <w:r w:rsidRPr="005D554B">
          <w:rPr>
            <w:rFonts w:eastAsia="SimSun"/>
            <w:snapToGrid w:val="0"/>
            <w:color w:val="0000FF"/>
            <w:u w:val="single"/>
          </w:rPr>
          <w:t>http://www.vvkt.lt/</w:t>
        </w:r>
      </w:hyperlink>
      <w:r w:rsidRPr="005D554B">
        <w:rPr>
          <w:snapToGrid w:val="0"/>
        </w:rPr>
        <w:t>.</w:t>
      </w:r>
    </w:p>
    <w:p w14:paraId="433680B7" w14:textId="77777777" w:rsidR="00FD0C51" w:rsidRDefault="00FD0C51" w:rsidP="004717F1">
      <w:pPr>
        <w:numPr>
          <w:ilvl w:val="12"/>
          <w:numId w:val="0"/>
        </w:numPr>
        <w:tabs>
          <w:tab w:val="clear" w:pos="567"/>
        </w:tabs>
        <w:spacing w:line="240" w:lineRule="auto"/>
        <w:rPr>
          <w:rFonts w:asciiTheme="majorBidi" w:hAnsiTheme="majorBidi" w:cstheme="majorBidi"/>
          <w:noProof/>
          <w:szCs w:val="22"/>
        </w:rPr>
      </w:pPr>
    </w:p>
    <w:p w14:paraId="3171EE49" w14:textId="77777777" w:rsidR="004717F1" w:rsidRPr="00F92F8E" w:rsidRDefault="004717F1" w:rsidP="004717F1">
      <w:pPr>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r>
        <w:rPr>
          <w:rFonts w:asciiTheme="majorBidi" w:hAnsiTheme="majorBidi" w:cstheme="majorBidi"/>
          <w:szCs w:val="22"/>
        </w:rPr>
        <w:noBreakHyphen/>
      </w:r>
    </w:p>
    <w:p w14:paraId="7ACF393D" w14:textId="2909121E" w:rsidR="004717F1" w:rsidRPr="00F92F8E" w:rsidRDefault="004717F1" w:rsidP="004717F1">
      <w:pPr>
        <w:keepNext/>
        <w:keepLines/>
        <w:numPr>
          <w:ilvl w:val="12"/>
          <w:numId w:val="0"/>
        </w:numPr>
        <w:tabs>
          <w:tab w:val="clear" w:pos="567"/>
        </w:tabs>
        <w:spacing w:line="240" w:lineRule="auto"/>
        <w:rPr>
          <w:rFonts w:asciiTheme="majorBidi" w:hAnsiTheme="majorBidi" w:cstheme="majorBidi"/>
          <w:b/>
          <w:noProof/>
          <w:szCs w:val="22"/>
        </w:rPr>
      </w:pPr>
      <w:r>
        <w:rPr>
          <w:rFonts w:asciiTheme="majorBidi" w:hAnsiTheme="majorBidi" w:cstheme="majorBidi"/>
          <w:b/>
          <w:szCs w:val="22"/>
        </w:rPr>
        <w:t>Toliau pateikta informacija skirta tik sveikatos priežiūros specialistams</w:t>
      </w:r>
      <w:r w:rsidR="00A75307">
        <w:rPr>
          <w:rFonts w:asciiTheme="majorBidi" w:hAnsiTheme="majorBidi" w:cstheme="majorBidi"/>
          <w:b/>
          <w:szCs w:val="22"/>
        </w:rPr>
        <w:t>.</w:t>
      </w:r>
    </w:p>
    <w:p w14:paraId="7AD3C760"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2994B592"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r>
        <w:rPr>
          <w:rFonts w:asciiTheme="majorBidi" w:hAnsiTheme="majorBidi" w:cstheme="majorBidi"/>
          <w:szCs w:val="22"/>
        </w:rPr>
        <w:t xml:space="preserve">Įvairių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dozavimo vienetai nesutampa. Rekomenduojamos dozės vienetais skiriasi nuo kitų </w:t>
      </w:r>
      <w:proofErr w:type="spellStart"/>
      <w:r>
        <w:rPr>
          <w:rFonts w:asciiTheme="majorBidi" w:hAnsiTheme="majorBidi" w:cstheme="majorBidi"/>
          <w:szCs w:val="22"/>
        </w:rPr>
        <w:t>botulino</w:t>
      </w:r>
      <w:proofErr w:type="spellEnd"/>
      <w:r>
        <w:rPr>
          <w:rFonts w:asciiTheme="majorBidi" w:hAnsiTheme="majorBidi" w:cstheme="majorBidi"/>
          <w:szCs w:val="22"/>
        </w:rPr>
        <w:t xml:space="preserve"> toksino vaistinių preparatų dozių.</w:t>
      </w:r>
    </w:p>
    <w:p w14:paraId="49067A14" w14:textId="77777777" w:rsidR="004717F1" w:rsidRPr="00F92F8E" w:rsidRDefault="004717F1" w:rsidP="004717F1">
      <w:pPr>
        <w:keepNext/>
        <w:keepLines/>
        <w:numPr>
          <w:ilvl w:val="12"/>
          <w:numId w:val="0"/>
        </w:numPr>
        <w:tabs>
          <w:tab w:val="clear" w:pos="567"/>
        </w:tabs>
        <w:spacing w:line="240" w:lineRule="auto"/>
        <w:rPr>
          <w:rFonts w:asciiTheme="majorBidi" w:hAnsiTheme="majorBidi" w:cstheme="majorBidi"/>
          <w:noProof/>
          <w:szCs w:val="22"/>
        </w:rPr>
      </w:pPr>
    </w:p>
    <w:p w14:paraId="18863B84" w14:textId="2E44E6C2"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Būtina griežtai laikytis </w:t>
      </w:r>
      <w:r w:rsidR="0006109B">
        <w:rPr>
          <w:rFonts w:asciiTheme="majorBidi" w:hAnsiTheme="majorBidi" w:cstheme="majorBidi"/>
          <w:szCs w:val="22"/>
        </w:rPr>
        <w:t>vartojimo</w:t>
      </w:r>
      <w:r>
        <w:rPr>
          <w:rFonts w:asciiTheme="majorBidi" w:hAnsiTheme="majorBidi" w:cstheme="majorBidi"/>
          <w:szCs w:val="22"/>
        </w:rPr>
        <w:t>, vaistinio preparato ruošimo ir atliekų tvarkymo instrukcijų.</w:t>
      </w:r>
    </w:p>
    <w:p w14:paraId="70A60028" w14:textId="77777777" w:rsidR="004717F1" w:rsidRPr="00F92F8E" w:rsidRDefault="004717F1" w:rsidP="004717F1">
      <w:pPr>
        <w:spacing w:line="240" w:lineRule="auto"/>
        <w:rPr>
          <w:rFonts w:asciiTheme="majorBidi" w:hAnsiTheme="majorBidi" w:cstheme="majorBidi"/>
          <w:szCs w:val="22"/>
        </w:rPr>
      </w:pPr>
    </w:p>
    <w:p w14:paraId="2B60EA21"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Tirpalo ruošimas</w:t>
      </w:r>
    </w:p>
    <w:p w14:paraId="4002C789"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Vaistinį preparatą reikia ruošti pagal geros praktikos (ypač </w:t>
      </w:r>
      <w:proofErr w:type="spellStart"/>
      <w:r>
        <w:rPr>
          <w:rFonts w:asciiTheme="majorBidi" w:hAnsiTheme="majorBidi" w:cstheme="majorBidi"/>
          <w:szCs w:val="22"/>
        </w:rPr>
        <w:t>aseptikos</w:t>
      </w:r>
      <w:proofErr w:type="spellEnd"/>
      <w:r>
        <w:rPr>
          <w:rFonts w:asciiTheme="majorBidi" w:hAnsiTheme="majorBidi" w:cstheme="majorBidi"/>
          <w:szCs w:val="22"/>
        </w:rPr>
        <w:t>) taisykles.</w:t>
      </w:r>
    </w:p>
    <w:p w14:paraId="45AD9A8D" w14:textId="77777777" w:rsidR="004717F1" w:rsidRPr="00F92F8E" w:rsidRDefault="004717F1" w:rsidP="004717F1">
      <w:pPr>
        <w:spacing w:line="240" w:lineRule="auto"/>
        <w:rPr>
          <w:rFonts w:asciiTheme="majorBidi" w:hAnsiTheme="majorBidi" w:cstheme="majorBidi"/>
          <w:szCs w:val="22"/>
        </w:rPr>
      </w:pPr>
    </w:p>
    <w:p w14:paraId="300EED83" w14:textId="77777777" w:rsidR="004717F1" w:rsidRPr="00F92F8E" w:rsidRDefault="004717F1" w:rsidP="004717F1">
      <w:pPr>
        <w:spacing w:line="240" w:lineRule="auto"/>
        <w:rPr>
          <w:rFonts w:asciiTheme="majorBidi" w:eastAsia="MS Mincho" w:hAnsiTheme="majorBidi" w:cstheme="majorBidi"/>
          <w:szCs w:val="22"/>
          <w:lang w:eastAsia="de-DE"/>
        </w:rPr>
      </w:pPr>
      <w:r>
        <w:rPr>
          <w:rFonts w:asciiTheme="majorBidi" w:eastAsia="MS Mincho" w:hAnsiTheme="majorBidi" w:cstheme="majorBidi"/>
          <w:szCs w:val="22"/>
        </w:rPr>
        <w:t xml:space="preserve">Ruošiant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kaip skiediklį reikia naudoti natrio chlorido 9 mg/ml (0,9 %) injekcinį tirpalą, kurio reikia pripilti iki 1,25 ml tūrio.</w:t>
      </w:r>
    </w:p>
    <w:p w14:paraId="47BA8FB5" w14:textId="77777777" w:rsidR="004717F1" w:rsidRPr="00F92F8E" w:rsidRDefault="004717F1" w:rsidP="004717F1">
      <w:pPr>
        <w:spacing w:line="240" w:lineRule="auto"/>
        <w:rPr>
          <w:rFonts w:asciiTheme="majorBidi" w:hAnsiTheme="majorBidi" w:cstheme="majorBidi"/>
          <w:szCs w:val="22"/>
        </w:rPr>
      </w:pPr>
    </w:p>
    <w:p w14:paraId="5B27F9C7" w14:textId="4F41BBCF" w:rsidR="004717F1" w:rsidRPr="00F92F8E" w:rsidRDefault="004717F1" w:rsidP="004717F1">
      <w:pPr>
        <w:spacing w:line="240" w:lineRule="auto"/>
        <w:rPr>
          <w:rFonts w:asciiTheme="majorBidi" w:eastAsia="MS Mincho" w:hAnsiTheme="majorBidi" w:cstheme="majorBidi"/>
          <w:szCs w:val="22"/>
          <w:lang w:eastAsia="de-DE"/>
        </w:rPr>
      </w:pPr>
      <w:r>
        <w:rPr>
          <w:rFonts w:asciiTheme="majorBidi" w:hAnsiTheme="majorBidi" w:cstheme="majorBidi"/>
          <w:szCs w:val="22"/>
        </w:rPr>
        <w:t>Flakono turinį ištirpinti ir švirkštą paruošti patartina ant plastiku dengto popierinio rankšluosčio, kad būtų galima surinkti išsiliejusį vaistinį preparatą. Natrio chlorido 9 mg/ml (0,9 %) injekcin</w:t>
      </w:r>
      <w:r w:rsidR="0006109B">
        <w:rPr>
          <w:rFonts w:asciiTheme="majorBidi" w:hAnsiTheme="majorBidi" w:cstheme="majorBidi"/>
          <w:szCs w:val="22"/>
        </w:rPr>
        <w:t>io</w:t>
      </w:r>
      <w:r>
        <w:rPr>
          <w:rFonts w:asciiTheme="majorBidi" w:hAnsiTheme="majorBidi" w:cstheme="majorBidi"/>
          <w:szCs w:val="22"/>
        </w:rPr>
        <w:t xml:space="preserve"> tirpal</w:t>
      </w:r>
      <w:r w:rsidR="0006109B">
        <w:rPr>
          <w:rFonts w:asciiTheme="majorBidi" w:hAnsiTheme="majorBidi" w:cstheme="majorBidi"/>
          <w:szCs w:val="22"/>
        </w:rPr>
        <w:t>o</w:t>
      </w:r>
      <w:r>
        <w:rPr>
          <w:rFonts w:asciiTheme="majorBidi" w:hAnsiTheme="majorBidi" w:cstheme="majorBidi"/>
          <w:szCs w:val="22"/>
        </w:rPr>
        <w:t xml:space="preserve"> įtraukti į švirkštą ir tada j</w:t>
      </w:r>
      <w:r w:rsidR="0006109B">
        <w:rPr>
          <w:rFonts w:asciiTheme="majorBidi" w:hAnsiTheme="majorBidi" w:cstheme="majorBidi"/>
          <w:szCs w:val="22"/>
        </w:rPr>
        <w:t>o</w:t>
      </w:r>
      <w:r>
        <w:rPr>
          <w:rFonts w:asciiTheme="majorBidi" w:hAnsiTheme="majorBidi" w:cstheme="majorBidi"/>
          <w:szCs w:val="22"/>
        </w:rPr>
        <w:t xml:space="preserve"> būtina atsargiai sušvirkšti į flakoną</w:t>
      </w:r>
      <w:r>
        <w:rPr>
          <w:rFonts w:asciiTheme="majorBidi" w:eastAsia="MS Mincho" w:hAnsiTheme="majorBidi" w:cstheme="majorBidi"/>
          <w:szCs w:val="22"/>
        </w:rPr>
        <w:t xml:space="preserve"> taip, kad nesusidarytų putų ar burbuliukų ir tirpalas nebūtų smarkiai judinamas, dėl ko gali įvykti </w:t>
      </w:r>
      <w:proofErr w:type="spellStart"/>
      <w:r>
        <w:rPr>
          <w:rFonts w:asciiTheme="majorBidi" w:eastAsia="MS Mincho" w:hAnsiTheme="majorBidi" w:cstheme="majorBidi"/>
          <w:szCs w:val="22"/>
        </w:rPr>
        <w:t>denatūracija</w:t>
      </w:r>
      <w:proofErr w:type="spellEnd"/>
      <w:r>
        <w:rPr>
          <w:rFonts w:asciiTheme="majorBidi" w:hAnsiTheme="majorBidi" w:cstheme="majorBidi"/>
          <w:szCs w:val="22"/>
        </w:rPr>
        <w:t>. Jei veikiant vakuumui tirpikli</w:t>
      </w:r>
      <w:r w:rsidR="0006109B">
        <w:rPr>
          <w:rFonts w:asciiTheme="majorBidi" w:hAnsiTheme="majorBidi" w:cstheme="majorBidi"/>
          <w:szCs w:val="22"/>
        </w:rPr>
        <w:t>o</w:t>
      </w:r>
      <w:r>
        <w:rPr>
          <w:rFonts w:asciiTheme="majorBidi" w:hAnsiTheme="majorBidi" w:cstheme="majorBidi"/>
          <w:szCs w:val="22"/>
        </w:rPr>
        <w:t xml:space="preserve"> neįsiurbiama į flakoną, flakoną būtina išmesti. Paruoštas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yra skaidrus, bespalvis tirpalas, kuriame praktiškai nėra </w:t>
      </w:r>
      <w:r w:rsidR="0006109B">
        <w:rPr>
          <w:rFonts w:asciiTheme="majorBidi" w:hAnsiTheme="majorBidi" w:cstheme="majorBidi"/>
          <w:szCs w:val="22"/>
        </w:rPr>
        <w:t xml:space="preserve">kietųjų </w:t>
      </w:r>
      <w:r>
        <w:rPr>
          <w:rFonts w:asciiTheme="majorBidi" w:hAnsiTheme="majorBidi" w:cstheme="majorBidi"/>
          <w:szCs w:val="22"/>
        </w:rPr>
        <w:t xml:space="preserve">dalelių. </w:t>
      </w:r>
      <w:r>
        <w:rPr>
          <w:rFonts w:asciiTheme="majorBidi" w:eastAsia="MS Mincho" w:hAnsiTheme="majorBidi" w:cstheme="majorBidi"/>
          <w:szCs w:val="22"/>
        </w:rPr>
        <w:t xml:space="preserve">Flakoną prieš </w:t>
      </w:r>
      <w:r w:rsidR="0006109B">
        <w:rPr>
          <w:rFonts w:asciiTheme="majorBidi" w:eastAsia="MS Mincho" w:hAnsiTheme="majorBidi" w:cstheme="majorBidi"/>
          <w:szCs w:val="22"/>
        </w:rPr>
        <w:t>vartojant</w:t>
      </w:r>
      <w:r>
        <w:rPr>
          <w:rFonts w:asciiTheme="majorBidi" w:eastAsia="MS Mincho" w:hAnsiTheme="majorBidi" w:cstheme="majorBidi"/>
          <w:szCs w:val="22"/>
        </w:rPr>
        <w:t xml:space="preserve"> reikia apžiūrėti ir įsitikinti, kad jame nėra pašalinių </w:t>
      </w:r>
      <w:r w:rsidR="0006109B">
        <w:rPr>
          <w:rFonts w:asciiTheme="majorBidi" w:eastAsia="MS Mincho" w:hAnsiTheme="majorBidi" w:cstheme="majorBidi"/>
          <w:szCs w:val="22"/>
        </w:rPr>
        <w:t xml:space="preserve">kietųjų </w:t>
      </w:r>
      <w:r>
        <w:rPr>
          <w:rFonts w:asciiTheme="majorBidi" w:eastAsia="MS Mincho" w:hAnsiTheme="majorBidi" w:cstheme="majorBidi"/>
          <w:szCs w:val="22"/>
        </w:rPr>
        <w:t>dalelių.</w:t>
      </w:r>
    </w:p>
    <w:p w14:paraId="27A63E22" w14:textId="77777777" w:rsidR="004717F1" w:rsidRPr="00F92F8E" w:rsidRDefault="004717F1" w:rsidP="004717F1">
      <w:pPr>
        <w:spacing w:line="240" w:lineRule="auto"/>
        <w:rPr>
          <w:rFonts w:asciiTheme="majorBidi" w:hAnsiTheme="majorBidi" w:cstheme="majorBidi"/>
          <w:szCs w:val="22"/>
        </w:rPr>
      </w:pPr>
    </w:p>
    <w:p w14:paraId="2FAA54FA" w14:textId="27CEDF0C" w:rsidR="004717F1" w:rsidRPr="00F92F8E" w:rsidRDefault="004717F1" w:rsidP="004717F1">
      <w:pPr>
        <w:spacing w:line="240" w:lineRule="auto"/>
        <w:rPr>
          <w:rFonts w:asciiTheme="majorBidi" w:hAnsiTheme="majorBidi" w:cstheme="majorBidi"/>
          <w:szCs w:val="22"/>
        </w:rPr>
      </w:pPr>
      <w:r>
        <w:t xml:space="preserve">Jei paruoštas tirpalas drumstas arba jame yra </w:t>
      </w:r>
      <w:r w:rsidR="0006109B">
        <w:t xml:space="preserve">kietųjų </w:t>
      </w:r>
      <w:r>
        <w:t xml:space="preserve">dalelių,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vartoti </w:t>
      </w:r>
      <w:r w:rsidR="0006109B">
        <w:rPr>
          <w:rFonts w:asciiTheme="majorBidi" w:hAnsiTheme="majorBidi" w:cstheme="majorBidi"/>
          <w:szCs w:val="22"/>
        </w:rPr>
        <w:t>draudžiama</w:t>
      </w:r>
      <w:r>
        <w:rPr>
          <w:rFonts w:asciiTheme="majorBidi" w:hAnsiTheme="majorBidi" w:cstheme="majorBidi"/>
          <w:szCs w:val="22"/>
        </w:rPr>
        <w:t>.</w:t>
      </w:r>
    </w:p>
    <w:p w14:paraId="348ABE42" w14:textId="77777777" w:rsidR="004717F1" w:rsidRPr="00F92F8E" w:rsidRDefault="004717F1" w:rsidP="004717F1">
      <w:pPr>
        <w:keepNext/>
        <w:keepLines/>
        <w:spacing w:line="240" w:lineRule="auto"/>
        <w:rPr>
          <w:rFonts w:asciiTheme="majorBidi" w:hAnsiTheme="majorBidi" w:cstheme="majorBidi"/>
          <w:noProof/>
          <w:szCs w:val="22"/>
          <w:u w:val="single"/>
        </w:rPr>
      </w:pPr>
    </w:p>
    <w:p w14:paraId="49B1AFBC" w14:textId="77777777" w:rsidR="004717F1" w:rsidRPr="00F92F8E" w:rsidRDefault="004717F1" w:rsidP="004717F1">
      <w:pPr>
        <w:keepNext/>
        <w:keepLines/>
        <w:spacing w:line="240" w:lineRule="auto"/>
        <w:rPr>
          <w:rFonts w:asciiTheme="majorBidi" w:hAnsiTheme="majorBidi" w:cstheme="majorBidi"/>
          <w:noProof/>
          <w:szCs w:val="22"/>
          <w:u w:val="single"/>
        </w:rPr>
      </w:pPr>
      <w:r>
        <w:rPr>
          <w:rFonts w:asciiTheme="majorBidi" w:hAnsiTheme="majorBidi" w:cstheme="majorBidi"/>
          <w:szCs w:val="22"/>
          <w:u w:val="single"/>
        </w:rPr>
        <w:t>Paruoštas tirpalas</w:t>
      </w:r>
    </w:p>
    <w:p w14:paraId="40AF9D42" w14:textId="77777777" w:rsidR="004717F1" w:rsidRPr="00F92F8E" w:rsidRDefault="004717F1" w:rsidP="004717F1">
      <w:pPr>
        <w:keepNext/>
        <w:keepLines/>
        <w:spacing w:line="240" w:lineRule="auto"/>
        <w:rPr>
          <w:rFonts w:asciiTheme="majorBidi" w:hAnsiTheme="majorBidi" w:cstheme="majorBidi"/>
          <w:noProof/>
          <w:szCs w:val="22"/>
        </w:rPr>
      </w:pPr>
      <w:r>
        <w:rPr>
          <w:rFonts w:asciiTheme="majorBidi" w:hAnsiTheme="majorBidi" w:cstheme="majorBidi"/>
          <w:szCs w:val="22"/>
        </w:rPr>
        <w:t>Nustatyta, kad laikant 2 °C temperatūroje paruošto tirpalo cheminis ir fizinis stabilumas išlieka 24 val.</w:t>
      </w:r>
    </w:p>
    <w:p w14:paraId="2C30BE46" w14:textId="77777777" w:rsidR="004717F1" w:rsidRPr="00F92F8E" w:rsidRDefault="004717F1" w:rsidP="004717F1">
      <w:pPr>
        <w:keepNext/>
        <w:keepLines/>
        <w:spacing w:line="240" w:lineRule="auto"/>
        <w:rPr>
          <w:rFonts w:asciiTheme="majorBidi" w:hAnsiTheme="majorBidi" w:cstheme="majorBidi"/>
          <w:noProof/>
          <w:szCs w:val="22"/>
        </w:rPr>
      </w:pPr>
    </w:p>
    <w:p w14:paraId="65006057" w14:textId="464FA9F3" w:rsidR="004717F1" w:rsidRPr="00F92F8E" w:rsidRDefault="00A75307" w:rsidP="004717F1">
      <w:pPr>
        <w:keepNext/>
        <w:keepLines/>
        <w:spacing w:line="240" w:lineRule="auto"/>
        <w:rPr>
          <w:rFonts w:asciiTheme="majorBidi" w:hAnsiTheme="majorBidi" w:cstheme="majorBidi"/>
          <w:noProof/>
          <w:szCs w:val="22"/>
        </w:rPr>
      </w:pPr>
      <w:r>
        <w:rPr>
          <w:rFonts w:asciiTheme="majorBidi" w:hAnsiTheme="majorBidi" w:cstheme="majorBidi"/>
          <w:szCs w:val="22"/>
        </w:rPr>
        <w:t>M</w:t>
      </w:r>
      <w:r w:rsidR="004717F1">
        <w:rPr>
          <w:rFonts w:asciiTheme="majorBidi" w:hAnsiTheme="majorBidi" w:cstheme="majorBidi"/>
          <w:szCs w:val="22"/>
        </w:rPr>
        <w:t>ikrobiologini</w:t>
      </w:r>
      <w:r>
        <w:rPr>
          <w:rFonts w:asciiTheme="majorBidi" w:hAnsiTheme="majorBidi" w:cstheme="majorBidi"/>
          <w:szCs w:val="22"/>
        </w:rPr>
        <w:t>u požiūriu</w:t>
      </w:r>
      <w:r w:rsidR="004717F1">
        <w:rPr>
          <w:rFonts w:asciiTheme="majorBidi" w:hAnsiTheme="majorBidi" w:cstheme="majorBidi"/>
          <w:szCs w:val="22"/>
        </w:rPr>
        <w:t xml:space="preserve"> vaistinį preparatą reikia suvartoti nedelsiant. Jei vaistinis preparatas nesuvartojamas iškart, už paruošto tirpalo laikymo trukmę ir sąlygas iki suleidimo pacientui yra atsakingas naudotojas, ir paprastai šis vaistinis preparatas neturėtų būti laikomas ilgiau kaip 24 val. 2 °C – 8 °C temperatūroje, nebent būtų paruoštas (praskiestas ir t. t.) kontroliuojamomis ir patvirtintomis </w:t>
      </w:r>
      <w:proofErr w:type="spellStart"/>
      <w:r w:rsidR="004717F1">
        <w:rPr>
          <w:rFonts w:asciiTheme="majorBidi" w:hAnsiTheme="majorBidi" w:cstheme="majorBidi"/>
          <w:szCs w:val="22"/>
        </w:rPr>
        <w:t>aseptinėmis</w:t>
      </w:r>
      <w:proofErr w:type="spellEnd"/>
      <w:r w:rsidR="004717F1">
        <w:rPr>
          <w:rFonts w:asciiTheme="majorBidi" w:hAnsiTheme="majorBidi" w:cstheme="majorBidi"/>
          <w:szCs w:val="22"/>
        </w:rPr>
        <w:t xml:space="preserve"> sąlygomis.</w:t>
      </w:r>
    </w:p>
    <w:p w14:paraId="5A7CCC6F" w14:textId="77777777" w:rsidR="004717F1" w:rsidRPr="00F92F8E" w:rsidRDefault="004717F1" w:rsidP="004717F1">
      <w:pPr>
        <w:spacing w:line="240" w:lineRule="auto"/>
        <w:rPr>
          <w:rFonts w:asciiTheme="majorBidi" w:eastAsia="MS Mincho" w:hAnsiTheme="majorBidi" w:cstheme="majorBidi"/>
          <w:szCs w:val="22"/>
          <w:lang w:eastAsia="de-DE"/>
        </w:rPr>
      </w:pPr>
    </w:p>
    <w:p w14:paraId="00BBAE92"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Jei injekcinis tirpalas buvo laikomas ilgiau kaip 24 valandas, jį būtina išmesti.</w:t>
      </w:r>
    </w:p>
    <w:p w14:paraId="3B24CE43"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Nesuvartotą vaistinį preparatą ar atliekas reikia tvarkyti laikantis vietinių reikalavimų.</w:t>
      </w:r>
    </w:p>
    <w:p w14:paraId="0E09B52A" w14:textId="77777777" w:rsidR="004717F1" w:rsidRPr="00F92F8E" w:rsidRDefault="004717F1" w:rsidP="004717F1">
      <w:pPr>
        <w:spacing w:line="240" w:lineRule="auto"/>
        <w:rPr>
          <w:rFonts w:asciiTheme="majorBidi" w:hAnsiTheme="majorBidi" w:cstheme="majorBidi"/>
          <w:szCs w:val="22"/>
        </w:rPr>
      </w:pPr>
    </w:p>
    <w:p w14:paraId="2577BC83" w14:textId="6EBFB7F3" w:rsidR="004717F1" w:rsidRPr="00F92F8E" w:rsidRDefault="00A75307" w:rsidP="004717F1">
      <w:pPr>
        <w:keepNext/>
        <w:keepLines/>
        <w:spacing w:line="240" w:lineRule="auto"/>
        <w:rPr>
          <w:rFonts w:asciiTheme="majorBidi" w:hAnsiTheme="majorBidi" w:cstheme="majorBidi"/>
          <w:b/>
          <w:szCs w:val="22"/>
        </w:rPr>
      </w:pPr>
      <w:r>
        <w:rPr>
          <w:rFonts w:asciiTheme="majorBidi" w:hAnsiTheme="majorBidi" w:cstheme="majorBidi"/>
          <w:b/>
          <w:szCs w:val="22"/>
        </w:rPr>
        <w:t xml:space="preserve">Vartojimo </w:t>
      </w:r>
      <w:r w:rsidR="004717F1">
        <w:rPr>
          <w:rFonts w:asciiTheme="majorBidi" w:hAnsiTheme="majorBidi" w:cstheme="majorBidi"/>
          <w:b/>
          <w:szCs w:val="22"/>
        </w:rPr>
        <w:t>instrukcija</w:t>
      </w:r>
    </w:p>
    <w:p w14:paraId="7D87C687" w14:textId="793799E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Injekcijas į raumenis reikia atlikti steriliu 1 ml talpos insulino arba tuberkulino tipo švirkštu su 0,01 ml padalomis ir </w:t>
      </w:r>
      <w:r w:rsidR="0006109B">
        <w:rPr>
          <w:rFonts w:asciiTheme="majorBidi" w:hAnsiTheme="majorBidi" w:cstheme="majorBidi"/>
          <w:szCs w:val="22"/>
        </w:rPr>
        <w:t xml:space="preserve">adata </w:t>
      </w:r>
      <w:r>
        <w:rPr>
          <w:rFonts w:asciiTheme="majorBidi" w:hAnsiTheme="majorBidi" w:cstheme="majorBidi"/>
          <w:szCs w:val="22"/>
        </w:rPr>
        <w:t>nuo 30 iki 31 G dydžio.</w:t>
      </w:r>
    </w:p>
    <w:p w14:paraId="5CD81A2F" w14:textId="77777777" w:rsidR="004717F1" w:rsidRPr="00F92F8E" w:rsidRDefault="004717F1" w:rsidP="004717F1">
      <w:pPr>
        <w:spacing w:line="240" w:lineRule="auto"/>
        <w:rPr>
          <w:rFonts w:asciiTheme="majorBidi" w:hAnsiTheme="majorBidi" w:cstheme="majorBidi"/>
          <w:szCs w:val="22"/>
          <w:u w:val="single"/>
        </w:rPr>
      </w:pPr>
    </w:p>
    <w:p w14:paraId="697161B3" w14:textId="2B4C1453"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0,5 ml tinkamai paruošto </w:t>
      </w:r>
      <w:proofErr w:type="spellStart"/>
      <w:r>
        <w:rPr>
          <w:rFonts w:asciiTheme="majorBidi" w:eastAsia="MS Mincho" w:hAnsiTheme="majorBidi" w:cstheme="majorBidi"/>
          <w:szCs w:val="22"/>
        </w:rPr>
        <w:t>Letybo</w:t>
      </w:r>
      <w:proofErr w:type="spellEnd"/>
      <w:r>
        <w:rPr>
          <w:rFonts w:asciiTheme="majorBidi" w:eastAsia="MS Mincho" w:hAnsiTheme="majorBidi" w:cstheme="majorBidi"/>
          <w:szCs w:val="22"/>
        </w:rPr>
        <w:t xml:space="preserve"> </w:t>
      </w:r>
      <w:r>
        <w:rPr>
          <w:rFonts w:asciiTheme="majorBidi" w:hAnsiTheme="majorBidi" w:cstheme="majorBidi"/>
          <w:szCs w:val="22"/>
        </w:rPr>
        <w:t xml:space="preserve">tirpalo </w:t>
      </w:r>
      <w:r w:rsidR="0006109B">
        <w:rPr>
          <w:rFonts w:asciiTheme="majorBidi" w:hAnsiTheme="majorBidi" w:cstheme="majorBidi"/>
          <w:szCs w:val="22"/>
        </w:rPr>
        <w:t xml:space="preserve">reikia </w:t>
      </w:r>
      <w:r>
        <w:rPr>
          <w:rFonts w:asciiTheme="majorBidi" w:hAnsiTheme="majorBidi" w:cstheme="majorBidi"/>
          <w:szCs w:val="22"/>
        </w:rPr>
        <w:t>įtraukti į sterilų švirkštą ir iš švirkšto cilindro pašalinti visus oro burbuliukus. Vaistini</w:t>
      </w:r>
      <w:r w:rsidR="0006109B">
        <w:rPr>
          <w:rFonts w:asciiTheme="majorBidi" w:hAnsiTheme="majorBidi" w:cstheme="majorBidi"/>
          <w:szCs w:val="22"/>
        </w:rPr>
        <w:t>o</w:t>
      </w:r>
      <w:r>
        <w:rPr>
          <w:rFonts w:asciiTheme="majorBidi" w:hAnsiTheme="majorBidi" w:cstheme="majorBidi"/>
          <w:szCs w:val="22"/>
        </w:rPr>
        <w:t xml:space="preserve"> preparat</w:t>
      </w:r>
      <w:r w:rsidR="0006109B">
        <w:rPr>
          <w:rFonts w:asciiTheme="majorBidi" w:hAnsiTheme="majorBidi" w:cstheme="majorBidi"/>
          <w:szCs w:val="22"/>
        </w:rPr>
        <w:t>o</w:t>
      </w:r>
      <w:r>
        <w:rPr>
          <w:rFonts w:asciiTheme="majorBidi" w:hAnsiTheme="majorBidi" w:cstheme="majorBidi"/>
          <w:szCs w:val="22"/>
        </w:rPr>
        <w:t xml:space="preserve"> paruoš</w:t>
      </w:r>
      <w:r w:rsidR="0006109B">
        <w:rPr>
          <w:rFonts w:asciiTheme="majorBidi" w:hAnsiTheme="majorBidi" w:cstheme="majorBidi"/>
          <w:szCs w:val="22"/>
        </w:rPr>
        <w:t>imui</w:t>
      </w:r>
      <w:r>
        <w:rPr>
          <w:rFonts w:asciiTheme="majorBidi" w:hAnsiTheme="majorBidi" w:cstheme="majorBidi"/>
          <w:szCs w:val="22"/>
        </w:rPr>
        <w:t xml:space="preserve"> naudotą adatą reikia nuimti ir pakeisti </w:t>
      </w:r>
      <w:r w:rsidR="00737E1D">
        <w:rPr>
          <w:rFonts w:asciiTheme="majorBidi" w:hAnsiTheme="majorBidi" w:cstheme="majorBidi"/>
          <w:szCs w:val="22"/>
        </w:rPr>
        <w:t>vaistinio preparato injekcijai</w:t>
      </w:r>
      <w:r>
        <w:rPr>
          <w:rFonts w:asciiTheme="majorBidi" w:hAnsiTheme="majorBidi" w:cstheme="majorBidi"/>
          <w:szCs w:val="22"/>
        </w:rPr>
        <w:t xml:space="preserve"> skirta adata.</w:t>
      </w:r>
    </w:p>
    <w:p w14:paraId="3DBE0E0F" w14:textId="77777777" w:rsidR="004717F1" w:rsidRPr="00F92F8E" w:rsidRDefault="004717F1" w:rsidP="004717F1">
      <w:pPr>
        <w:spacing w:line="240" w:lineRule="auto"/>
        <w:rPr>
          <w:rFonts w:asciiTheme="majorBidi" w:hAnsiTheme="majorBidi" w:cstheme="majorBidi"/>
          <w:szCs w:val="22"/>
        </w:rPr>
      </w:pPr>
    </w:p>
    <w:p w14:paraId="3F2E1CDB"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Reikia užtikrinti, kad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nebūtų suleistas į kraujagyslę.</w:t>
      </w:r>
    </w:p>
    <w:p w14:paraId="6715DB5E" w14:textId="77777777" w:rsidR="004717F1" w:rsidRPr="00F92F8E" w:rsidRDefault="004717F1" w:rsidP="004717F1">
      <w:pPr>
        <w:spacing w:line="240" w:lineRule="auto"/>
        <w:rPr>
          <w:rFonts w:asciiTheme="majorBidi" w:hAnsiTheme="majorBidi" w:cstheme="majorBidi"/>
          <w:szCs w:val="22"/>
        </w:rPr>
      </w:pPr>
    </w:p>
    <w:p w14:paraId="4C8D8EDF" w14:textId="2BF9BE7A"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Siekiant sumažinti </w:t>
      </w:r>
      <w:r w:rsidR="00737E1D">
        <w:rPr>
          <w:rFonts w:asciiTheme="majorBidi" w:hAnsiTheme="majorBidi" w:cstheme="majorBidi"/>
          <w:szCs w:val="22"/>
        </w:rPr>
        <w:t xml:space="preserve">voko </w:t>
      </w:r>
      <w:proofErr w:type="spellStart"/>
      <w:r w:rsidR="00737E1D">
        <w:rPr>
          <w:rFonts w:asciiTheme="majorBidi" w:hAnsiTheme="majorBidi" w:cstheme="majorBidi"/>
          <w:szCs w:val="22"/>
        </w:rPr>
        <w:t>ptozės</w:t>
      </w:r>
      <w:proofErr w:type="spellEnd"/>
      <w:r w:rsidR="00737E1D">
        <w:rPr>
          <w:rFonts w:asciiTheme="majorBidi" w:hAnsiTheme="majorBidi" w:cstheme="majorBidi"/>
          <w:szCs w:val="22"/>
        </w:rPr>
        <w:t xml:space="preserve"> (nusileidimo)</w:t>
      </w:r>
      <w:r>
        <w:rPr>
          <w:rFonts w:asciiTheme="majorBidi" w:hAnsiTheme="majorBidi" w:cstheme="majorBidi"/>
          <w:szCs w:val="22"/>
        </w:rPr>
        <w:t xml:space="preserve"> komplikacijos tikimybę, vaistinio preparato </w:t>
      </w:r>
      <w:r w:rsidR="00737E1D">
        <w:rPr>
          <w:rFonts w:asciiTheme="majorBidi" w:hAnsiTheme="majorBidi" w:cstheme="majorBidi"/>
          <w:szCs w:val="22"/>
        </w:rPr>
        <w:t>draudžiama</w:t>
      </w:r>
      <w:r>
        <w:rPr>
          <w:rFonts w:asciiTheme="majorBidi" w:hAnsiTheme="majorBidi" w:cstheme="majorBidi"/>
          <w:szCs w:val="22"/>
        </w:rPr>
        <w:t xml:space="preserve"> leisti šalia </w:t>
      </w:r>
      <w:r w:rsidR="00737E1D">
        <w:rPr>
          <w:rFonts w:asciiTheme="majorBidi" w:hAnsiTheme="majorBidi" w:cstheme="majorBidi"/>
          <w:szCs w:val="22"/>
        </w:rPr>
        <w:t xml:space="preserve">raumens </w:t>
      </w:r>
      <w:proofErr w:type="spellStart"/>
      <w:r>
        <w:rPr>
          <w:rFonts w:asciiTheme="majorBidi" w:hAnsiTheme="majorBidi" w:cstheme="majorBidi"/>
          <w:i/>
          <w:szCs w:val="22"/>
        </w:rPr>
        <w:t>levator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palpebrae</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superioris</w:t>
      </w:r>
      <w:proofErr w:type="spellEnd"/>
      <w:r>
        <w:rPr>
          <w:rFonts w:asciiTheme="majorBidi" w:hAnsiTheme="majorBidi" w:cstheme="majorBidi"/>
          <w:szCs w:val="22"/>
        </w:rPr>
        <w:t xml:space="preserve">, ypač pacientams, kurių kaktos nuleidžiamųjų raumenų kompleksas yra didelis. Kai leidžiama į dvi abiejų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vietas, pirmąją injekciją reikia atlikti tiesiai virš antakių </w:t>
      </w:r>
      <w:proofErr w:type="spellStart"/>
      <w:r>
        <w:rPr>
          <w:rFonts w:asciiTheme="majorBidi" w:hAnsiTheme="majorBidi" w:cstheme="majorBidi"/>
          <w:szCs w:val="22"/>
        </w:rPr>
        <w:t>medialinio</w:t>
      </w:r>
      <w:proofErr w:type="spellEnd"/>
      <w:r>
        <w:rPr>
          <w:rFonts w:asciiTheme="majorBidi" w:hAnsiTheme="majorBidi" w:cstheme="majorBidi"/>
          <w:szCs w:val="22"/>
        </w:rPr>
        <w:t xml:space="preserve"> krašto. Antroji injekcija </w:t>
      </w:r>
      <w:r w:rsidR="00737E1D">
        <w:rPr>
          <w:rFonts w:asciiTheme="majorBidi" w:hAnsiTheme="majorBidi" w:cstheme="majorBidi"/>
          <w:szCs w:val="22"/>
        </w:rPr>
        <w:t>turi būti</w:t>
      </w:r>
      <w:r>
        <w:rPr>
          <w:rFonts w:asciiTheme="majorBidi" w:hAnsiTheme="majorBidi" w:cstheme="majorBidi"/>
          <w:szCs w:val="22"/>
        </w:rPr>
        <w:t xml:space="preserve"> atliekama maždaug 1 cm virš </w:t>
      </w:r>
      <w:proofErr w:type="spellStart"/>
      <w:r>
        <w:rPr>
          <w:rFonts w:asciiTheme="majorBidi" w:hAnsiTheme="majorBidi" w:cstheme="majorBidi"/>
          <w:szCs w:val="22"/>
        </w:rPr>
        <w:t>antakiduobin</w:t>
      </w:r>
      <w:r w:rsidR="00737E1D">
        <w:rPr>
          <w:rFonts w:asciiTheme="majorBidi" w:hAnsiTheme="majorBidi" w:cstheme="majorBidi"/>
          <w:szCs w:val="22"/>
        </w:rPr>
        <w:t>io</w:t>
      </w:r>
      <w:proofErr w:type="spellEnd"/>
      <w:r>
        <w:rPr>
          <w:rFonts w:asciiTheme="majorBidi" w:hAnsiTheme="majorBidi" w:cstheme="majorBidi"/>
          <w:szCs w:val="22"/>
        </w:rPr>
        <w:t xml:space="preserve"> k</w:t>
      </w:r>
      <w:r w:rsidR="00737E1D">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 kur susikerta antakių vidurio linijos. Injekcijos vieta didybės raumenyje yra tiesiai virš tarpakio vidurio linijos, kur tarp </w:t>
      </w:r>
      <w:proofErr w:type="spellStart"/>
      <w:r>
        <w:rPr>
          <w:rFonts w:asciiTheme="majorBidi" w:hAnsiTheme="majorBidi" w:cstheme="majorBidi"/>
          <w:szCs w:val="22"/>
        </w:rPr>
        <w:t>medialinių</w:t>
      </w:r>
      <w:proofErr w:type="spellEnd"/>
      <w:r>
        <w:rPr>
          <w:rFonts w:asciiTheme="majorBidi" w:hAnsiTheme="majorBidi" w:cstheme="majorBidi"/>
          <w:szCs w:val="22"/>
        </w:rPr>
        <w:t xml:space="preserve"> antakių galų susidaro horizontalios raukšlės. Leidžiant </w:t>
      </w:r>
      <w:r w:rsidR="00737E1D">
        <w:rPr>
          <w:rFonts w:asciiTheme="majorBidi" w:hAnsiTheme="majorBidi" w:cstheme="majorBidi"/>
          <w:szCs w:val="22"/>
        </w:rPr>
        <w:t xml:space="preserve">vaistinio preparato </w:t>
      </w:r>
      <w:r>
        <w:rPr>
          <w:rFonts w:asciiTheme="majorBidi" w:hAnsiTheme="majorBidi" w:cstheme="majorBidi"/>
          <w:szCs w:val="22"/>
        </w:rPr>
        <w:t xml:space="preserve">į raumenų </w:t>
      </w:r>
      <w:proofErr w:type="spellStart"/>
      <w:r>
        <w:rPr>
          <w:rFonts w:asciiTheme="majorBidi" w:hAnsiTheme="majorBidi" w:cstheme="majorBidi"/>
          <w:i/>
          <w:szCs w:val="22"/>
        </w:rPr>
        <w:t>corrugator</w:t>
      </w:r>
      <w:proofErr w:type="spellEnd"/>
      <w:r>
        <w:rPr>
          <w:rFonts w:asciiTheme="majorBidi" w:hAnsiTheme="majorBidi" w:cstheme="majorBidi"/>
          <w:i/>
          <w:szCs w:val="22"/>
        </w:rPr>
        <w:t xml:space="preserve"> </w:t>
      </w:r>
      <w:proofErr w:type="spellStart"/>
      <w:r>
        <w:rPr>
          <w:rFonts w:asciiTheme="majorBidi" w:hAnsiTheme="majorBidi" w:cstheme="majorBidi"/>
          <w:i/>
          <w:szCs w:val="22"/>
        </w:rPr>
        <w:t>supercilii</w:t>
      </w:r>
      <w:proofErr w:type="spellEnd"/>
      <w:r>
        <w:rPr>
          <w:rFonts w:asciiTheme="majorBidi" w:hAnsiTheme="majorBidi" w:cstheme="majorBidi"/>
          <w:szCs w:val="22"/>
        </w:rPr>
        <w:t xml:space="preserve"> </w:t>
      </w:r>
      <w:proofErr w:type="spellStart"/>
      <w:r>
        <w:rPr>
          <w:rFonts w:asciiTheme="majorBidi" w:hAnsiTheme="majorBidi" w:cstheme="majorBidi"/>
          <w:szCs w:val="22"/>
        </w:rPr>
        <w:t>medialinius</w:t>
      </w:r>
      <w:proofErr w:type="spellEnd"/>
      <w:r>
        <w:rPr>
          <w:rFonts w:asciiTheme="majorBidi" w:hAnsiTheme="majorBidi" w:cstheme="majorBidi"/>
          <w:szCs w:val="22"/>
        </w:rPr>
        <w:t xml:space="preserve"> galus ir vidurines antakių linijas, injekcijos vietos turi būti bent 1 cm nuo </w:t>
      </w:r>
      <w:proofErr w:type="spellStart"/>
      <w:r>
        <w:rPr>
          <w:rFonts w:asciiTheme="majorBidi" w:hAnsiTheme="majorBidi" w:cstheme="majorBidi"/>
          <w:szCs w:val="22"/>
        </w:rPr>
        <w:t>antakiduobin</w:t>
      </w:r>
      <w:r w:rsidR="00737E1D">
        <w:rPr>
          <w:rFonts w:asciiTheme="majorBidi" w:hAnsiTheme="majorBidi" w:cstheme="majorBidi"/>
          <w:szCs w:val="22"/>
        </w:rPr>
        <w:t>io</w:t>
      </w:r>
      <w:proofErr w:type="spellEnd"/>
      <w:r>
        <w:rPr>
          <w:rFonts w:asciiTheme="majorBidi" w:hAnsiTheme="majorBidi" w:cstheme="majorBidi"/>
          <w:szCs w:val="22"/>
        </w:rPr>
        <w:t xml:space="preserve"> k</w:t>
      </w:r>
      <w:r w:rsidR="00737E1D">
        <w:rPr>
          <w:rFonts w:asciiTheme="majorBidi" w:hAnsiTheme="majorBidi" w:cstheme="majorBidi"/>
          <w:szCs w:val="22"/>
        </w:rPr>
        <w:t>rašto</w:t>
      </w:r>
      <w:r>
        <w:rPr>
          <w:rFonts w:asciiTheme="majorBidi" w:hAnsiTheme="majorBidi" w:cstheme="majorBidi"/>
          <w:szCs w:val="22"/>
        </w:rPr>
        <w:t xml:space="preserve"> (standžios kaulinės ribos, kurią galima apčiuopti virš viršutinio voko viršutinės dalies).</w:t>
      </w:r>
    </w:p>
    <w:p w14:paraId="6DAEE62A" w14:textId="77777777" w:rsidR="004717F1" w:rsidRPr="00F92F8E" w:rsidRDefault="004717F1" w:rsidP="004717F1">
      <w:pPr>
        <w:spacing w:line="240" w:lineRule="auto"/>
        <w:rPr>
          <w:rFonts w:asciiTheme="majorBidi" w:hAnsiTheme="majorBidi" w:cstheme="majorBidi"/>
          <w:szCs w:val="22"/>
        </w:rPr>
      </w:pPr>
    </w:p>
    <w:p w14:paraId="69C0BB56"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noProof/>
          <w:szCs w:val="22"/>
          <w:lang w:bidi="ar-SA"/>
        </w:rPr>
        <mc:AlternateContent>
          <mc:Choice Requires="wpg">
            <w:drawing>
              <wp:anchor distT="0" distB="0" distL="114300" distR="114300" simplePos="0" relativeHeight="251719680" behindDoc="0" locked="0" layoutInCell="1" allowOverlap="1" wp14:anchorId="44D2BD1A" wp14:editId="3A2CB79F">
                <wp:simplePos x="0" y="0"/>
                <wp:positionH relativeFrom="column">
                  <wp:posOffset>2680970</wp:posOffset>
                </wp:positionH>
                <wp:positionV relativeFrom="paragraph">
                  <wp:posOffset>125730</wp:posOffset>
                </wp:positionV>
                <wp:extent cx="1924050" cy="723899"/>
                <wp:effectExtent l="0" t="0" r="0" b="635"/>
                <wp:wrapNone/>
                <wp:docPr id="37" name="Group 37"/>
                <wp:cNvGraphicFramePr/>
                <a:graphic xmlns:a="http://schemas.openxmlformats.org/drawingml/2006/main">
                  <a:graphicData uri="http://schemas.microsoft.com/office/word/2010/wordprocessingGroup">
                    <wpg:wgp>
                      <wpg:cNvGrpSpPr/>
                      <wpg:grpSpPr>
                        <a:xfrm>
                          <a:off x="0" y="0"/>
                          <a:ext cx="1924050" cy="723899"/>
                          <a:chOff x="0" y="0"/>
                          <a:chExt cx="1924050" cy="723899"/>
                        </a:xfrm>
                      </wpg:grpSpPr>
                      <wps:wsp>
                        <wps:cNvPr id="21" name="Text Box 21"/>
                        <wps:cNvSpPr txBox="1"/>
                        <wps:spPr>
                          <a:xfrm>
                            <a:off x="0" y="0"/>
                            <a:ext cx="1276350" cy="323850"/>
                          </a:xfrm>
                          <a:prstGeom prst="rect">
                            <a:avLst/>
                          </a:prstGeom>
                          <a:solidFill>
                            <a:schemeClr val="lt1"/>
                          </a:solidFill>
                          <a:ln w="6350">
                            <a:noFill/>
                          </a:ln>
                        </wps:spPr>
                        <wps:txbx>
                          <w:txbxContent>
                            <w:p w14:paraId="7105415D" w14:textId="77777777" w:rsidR="00677C28" w:rsidRPr="00125B0F" w:rsidRDefault="00677C28" w:rsidP="004717F1">
                              <w:pPr>
                                <w:spacing w:line="240" w:lineRule="auto"/>
                                <w:rPr>
                                  <w:sz w:val="18"/>
                                  <w:szCs w:val="18"/>
                                </w:rPr>
                              </w:pPr>
                              <w:r>
                                <w:rPr>
                                  <w:sz w:val="18"/>
                                  <w:szCs w:val="18"/>
                                </w:rPr>
                                <w:t xml:space="preserve">Raumuo </w:t>
                              </w:r>
                              <w:proofErr w:type="spellStart"/>
                              <w:r>
                                <w:rPr>
                                  <w:i/>
                                  <w:iCs/>
                                  <w:sz w:val="18"/>
                                  <w:szCs w:val="18"/>
                                </w:rPr>
                                <w:t>procerus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2" name="Text Box 22"/>
                        <wps:cNvSpPr txBox="1"/>
                        <wps:spPr>
                          <a:xfrm>
                            <a:off x="428571" y="561952"/>
                            <a:ext cx="1495479" cy="161947"/>
                          </a:xfrm>
                          <a:prstGeom prst="rect">
                            <a:avLst/>
                          </a:prstGeom>
                          <a:solidFill>
                            <a:schemeClr val="lt1"/>
                          </a:solidFill>
                          <a:ln w="6350">
                            <a:noFill/>
                          </a:ln>
                        </wps:spPr>
                        <wps:txbx>
                          <w:txbxContent>
                            <w:p w14:paraId="71A97B14" w14:textId="77777777" w:rsidR="00677C28" w:rsidRPr="00125B0F" w:rsidRDefault="00677C28" w:rsidP="004717F1">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4D2BD1A" id="Group 37" o:spid="_x0000_s1026" style="position:absolute;margin-left:211.1pt;margin-top:9.9pt;width:151.5pt;height:57pt;z-index:251719680;mso-width-relative:margin;mso-height-relative:margin" coordsize="19240,7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">
                <v:shapetype id="_x0000_t202" coordsize="21600,21600" o:spt="202" path="m,l,21600r21600,l21600,xe">
                  <v:stroke joinstyle="miter"/>
                  <v:path gradientshapeok="t" o:connecttype="rect"/>
                </v:shapetype>
                <v:shape id="Text Box 21" o:spid="_x0000_s1027" type="#_x0000_t202" style="position:absolute;width:12763;height:3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" fillcolor="white [3201]" stroked="f" strokeweight=".5pt">
                  <v:textbox inset="0,0,0,0">
                    <w:txbxContent>
                      <w:p w14:paraId="7105415D" w14:textId="77777777" w:rsidR="00677C28" w:rsidRPr="00125B0F" w:rsidRDefault="00677C28" w:rsidP="004717F1">
                        <w:pPr>
                          <w:spacing w:line="240" w:lineRule="auto"/>
                          <w:rPr>
                            <w:sz w:val="18"/>
                            <w:szCs w:val="18"/>
                          </w:rPr>
                        </w:pPr>
                        <w:r>
                          <w:rPr>
                            <w:sz w:val="18"/>
                            <w:szCs w:val="18"/>
                          </w:rPr>
                          <w:t xml:space="preserve">Raumuo </w:t>
                        </w:r>
                        <w:proofErr w:type="spellStart"/>
                        <w:r>
                          <w:rPr>
                            <w:i/>
                            <w:iCs/>
                            <w:sz w:val="18"/>
                            <w:szCs w:val="18"/>
                          </w:rPr>
                          <w:t>procerus</w:t>
                        </w:r>
                        <w:proofErr w:type="spellEnd"/>
                      </w:p>
                    </w:txbxContent>
                  </v:textbox>
                </v:shape>
                <v:shape id="Text Box 22" o:spid="_x0000_s1028" type="#_x0000_t202" style="position:absolute;left:4285;top:5619;width:14955;height:1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" fillcolor="white [3201]" stroked="f" strokeweight=".5pt">
                  <v:textbox inset="0,0,0,0">
                    <w:txbxContent>
                      <w:p w14:paraId="71A97B14" w14:textId="77777777" w:rsidR="00677C28" w:rsidRPr="00125B0F" w:rsidRDefault="00677C28" w:rsidP="004717F1">
                        <w:pPr>
                          <w:spacing w:line="240" w:lineRule="auto"/>
                          <w:rPr>
                            <w:sz w:val="18"/>
                            <w:szCs w:val="18"/>
                          </w:rPr>
                        </w:pPr>
                        <w:r>
                          <w:rPr>
                            <w:sz w:val="18"/>
                            <w:szCs w:val="18"/>
                          </w:rPr>
                          <w:t>Raumuo</w:t>
                        </w:r>
                        <w:r>
                          <w:rPr>
                            <w:i/>
                            <w:iCs/>
                            <w:sz w:val="18"/>
                            <w:szCs w:val="18"/>
                          </w:rPr>
                          <w:t xml:space="preserve"> </w:t>
                        </w:r>
                        <w:proofErr w:type="spellStart"/>
                        <w:r>
                          <w:rPr>
                            <w:i/>
                            <w:iCs/>
                            <w:sz w:val="18"/>
                            <w:szCs w:val="18"/>
                          </w:rPr>
                          <w:t>corrugator</w:t>
                        </w:r>
                        <w:proofErr w:type="spellEnd"/>
                        <w:r>
                          <w:rPr>
                            <w:i/>
                            <w:iCs/>
                            <w:sz w:val="18"/>
                            <w:szCs w:val="18"/>
                          </w:rPr>
                          <w:t xml:space="preserve"> </w:t>
                        </w:r>
                        <w:proofErr w:type="spellStart"/>
                        <w:r>
                          <w:rPr>
                            <w:i/>
                            <w:iCs/>
                            <w:sz w:val="18"/>
                            <w:szCs w:val="18"/>
                          </w:rPr>
                          <w:t>supercilii</w:t>
                        </w:r>
                        <w:proofErr w:type="spellEnd"/>
                      </w:p>
                    </w:txbxContent>
                  </v:textbox>
                </v:shape>
              </v:group>
            </w:pict>
          </mc:Fallback>
        </mc:AlternateContent>
      </w:r>
      <w:r>
        <w:rPr>
          <w:rFonts w:asciiTheme="majorBidi" w:hAnsiTheme="majorBidi" w:cstheme="majorBidi"/>
          <w:noProof/>
          <w:szCs w:val="22"/>
          <w:lang w:bidi="ar-SA"/>
        </w:rPr>
        <w:drawing>
          <wp:inline distT="0" distB="0" distL="0" distR="0" wp14:anchorId="0DDA1D6B" wp14:editId="03A74DF8">
            <wp:extent cx="5023262" cy="325088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036503" cy="3259449"/>
                    </a:xfrm>
                    <a:prstGeom prst="rect">
                      <a:avLst/>
                    </a:prstGeom>
                  </pic:spPr>
                </pic:pic>
              </a:graphicData>
            </a:graphic>
          </wp:inline>
        </w:drawing>
      </w:r>
    </w:p>
    <w:p w14:paraId="21DFC99B" w14:textId="77777777" w:rsidR="004717F1" w:rsidRPr="00F92F8E" w:rsidRDefault="004717F1" w:rsidP="004717F1">
      <w:pPr>
        <w:spacing w:line="240" w:lineRule="auto"/>
        <w:rPr>
          <w:rFonts w:asciiTheme="majorBidi" w:hAnsiTheme="majorBidi" w:cstheme="majorBidi"/>
          <w:szCs w:val="22"/>
        </w:rPr>
      </w:pPr>
    </w:p>
    <w:p w14:paraId="21460059" w14:textId="1EC0DA7E"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lastRenderedPageBreak/>
        <w:t xml:space="preserve">Injekcijas reikia atlikti </w:t>
      </w:r>
      <w:r w:rsidR="00737E1D">
        <w:rPr>
          <w:rFonts w:asciiTheme="majorBidi" w:hAnsiTheme="majorBidi" w:cstheme="majorBidi"/>
          <w:szCs w:val="22"/>
        </w:rPr>
        <w:t>laikantis saugumo priemonių</w:t>
      </w:r>
      <w:r>
        <w:rPr>
          <w:rFonts w:asciiTheme="majorBidi" w:hAnsiTheme="majorBidi" w:cstheme="majorBidi"/>
          <w:szCs w:val="22"/>
        </w:rPr>
        <w:t>, kad vaistini</w:t>
      </w:r>
      <w:r w:rsidR="00737E1D">
        <w:rPr>
          <w:rFonts w:asciiTheme="majorBidi" w:hAnsiTheme="majorBidi" w:cstheme="majorBidi"/>
          <w:szCs w:val="22"/>
        </w:rPr>
        <w:t>o</w:t>
      </w:r>
      <w:r>
        <w:rPr>
          <w:rFonts w:asciiTheme="majorBidi" w:hAnsiTheme="majorBidi" w:cstheme="majorBidi"/>
          <w:szCs w:val="22"/>
        </w:rPr>
        <w:t xml:space="preserve"> preparat</w:t>
      </w:r>
      <w:r w:rsidR="00737E1D">
        <w:rPr>
          <w:rFonts w:asciiTheme="majorBidi" w:hAnsiTheme="majorBidi" w:cstheme="majorBidi"/>
          <w:szCs w:val="22"/>
        </w:rPr>
        <w:t>o</w:t>
      </w:r>
      <w:r>
        <w:rPr>
          <w:rFonts w:asciiTheme="majorBidi" w:hAnsiTheme="majorBidi" w:cstheme="majorBidi"/>
          <w:szCs w:val="22"/>
        </w:rPr>
        <w:t xml:space="preserve"> nebūtų suleista į kraujagyslę. Prieš atliekant injekciją, sritį po akiduobės kraštu galima tvirtai prispausti nykščiu arba smiliumi, kad į ją nepatektų vaistinio preparato. Adatą reikia nukreipti </w:t>
      </w:r>
      <w:r w:rsidR="00737E1D">
        <w:rPr>
          <w:rFonts w:asciiTheme="majorBidi" w:hAnsiTheme="majorBidi" w:cstheme="majorBidi"/>
          <w:szCs w:val="22"/>
        </w:rPr>
        <w:t xml:space="preserve">į viršų ir </w:t>
      </w:r>
      <w:proofErr w:type="spellStart"/>
      <w:r w:rsidR="00737E1D">
        <w:rPr>
          <w:rFonts w:asciiTheme="majorBidi" w:hAnsiTheme="majorBidi" w:cstheme="majorBidi"/>
          <w:szCs w:val="22"/>
        </w:rPr>
        <w:t>medialiai</w:t>
      </w:r>
      <w:proofErr w:type="spellEnd"/>
      <w:r>
        <w:rPr>
          <w:rFonts w:asciiTheme="majorBidi" w:hAnsiTheme="majorBidi" w:cstheme="majorBidi"/>
          <w:szCs w:val="22"/>
        </w:rPr>
        <w:t>.</w:t>
      </w:r>
    </w:p>
    <w:p w14:paraId="15882349" w14:textId="77777777" w:rsidR="004717F1" w:rsidRPr="00F92F8E" w:rsidRDefault="004717F1" w:rsidP="004717F1">
      <w:pPr>
        <w:spacing w:line="240" w:lineRule="auto"/>
        <w:rPr>
          <w:rFonts w:asciiTheme="majorBidi" w:hAnsiTheme="majorBidi" w:cstheme="majorBidi"/>
          <w:szCs w:val="22"/>
        </w:rPr>
      </w:pPr>
    </w:p>
    <w:p w14:paraId="22BE6FE7" w14:textId="77777777" w:rsidR="004717F1" w:rsidRPr="00F92F8E" w:rsidRDefault="004717F1" w:rsidP="004717F1">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praėjus mėnesiui po pirmojo gydymo seanso paaiškėja, kad gydymas nebuvo sėkmingas, t. y. jei nėra reikšmingo pagerėjimo, palyginti su pradiniu lygiu, galima apsvarstyti šiuos tolesnius veiksmus:</w:t>
      </w:r>
    </w:p>
    <w:p w14:paraId="7ED7B639" w14:textId="18DA3C8C"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ištirti nesėkmingo gydymo priežastis, pavyzdžiui, galbūt </w:t>
      </w:r>
      <w:r w:rsidR="00737E1D">
        <w:rPr>
          <w:rFonts w:asciiTheme="majorBidi" w:hAnsiTheme="majorBidi" w:cstheme="majorBidi"/>
          <w:sz w:val="22"/>
          <w:szCs w:val="22"/>
        </w:rPr>
        <w:t xml:space="preserve">injekcija </w:t>
      </w:r>
      <w:r>
        <w:rPr>
          <w:rFonts w:asciiTheme="majorBidi" w:hAnsiTheme="majorBidi" w:cstheme="majorBidi"/>
          <w:sz w:val="22"/>
          <w:szCs w:val="22"/>
        </w:rPr>
        <w:t>buvo suleista ne į reikiamus raumenis, netinkamai atlikta injekcija, susidarė toksiną neutralizuojančių antikūnų, nepakankama dozė;</w:t>
      </w:r>
    </w:p>
    <w:p w14:paraId="3476A996" w14:textId="77777777" w:rsidR="004717F1" w:rsidRPr="003602DF" w:rsidRDefault="004717F1" w:rsidP="004717F1">
      <w:pPr>
        <w:pStyle w:val="C-BodyText"/>
        <w:widowControl w:val="0"/>
        <w:numPr>
          <w:ilvl w:val="0"/>
          <w:numId w:val="28"/>
        </w:numPr>
        <w:tabs>
          <w:tab w:val="left" w:pos="567"/>
        </w:tabs>
        <w:spacing w:before="0" w:after="0" w:line="240" w:lineRule="auto"/>
        <w:ind w:left="567" w:hanging="567"/>
        <w:rPr>
          <w:rFonts w:asciiTheme="majorBidi" w:eastAsia="SimSun" w:hAnsiTheme="majorBidi" w:cstheme="majorBidi"/>
          <w:sz w:val="22"/>
          <w:szCs w:val="22"/>
          <w:lang w:eastAsia="de-AT"/>
        </w:rPr>
      </w:pPr>
      <w:r>
        <w:rPr>
          <w:rFonts w:asciiTheme="majorBidi" w:hAnsiTheme="majorBidi" w:cstheme="majorBidi"/>
          <w:sz w:val="22"/>
          <w:szCs w:val="22"/>
        </w:rPr>
        <w:t>pakartotinai įvertinti,</w:t>
      </w:r>
      <w:r>
        <w:rPr>
          <w:rFonts w:asciiTheme="majorBidi" w:eastAsia="SimSun" w:hAnsiTheme="majorBidi" w:cstheme="majorBidi"/>
          <w:sz w:val="22"/>
          <w:szCs w:val="22"/>
        </w:rPr>
        <w:t xml:space="preserve"> ar tikslinga gydyti A tipo </w:t>
      </w:r>
      <w:proofErr w:type="spellStart"/>
      <w:r>
        <w:rPr>
          <w:rFonts w:asciiTheme="majorBidi" w:eastAsia="SimSun" w:hAnsiTheme="majorBidi" w:cstheme="majorBidi"/>
          <w:sz w:val="22"/>
          <w:szCs w:val="22"/>
        </w:rPr>
        <w:t>botulino</w:t>
      </w:r>
      <w:proofErr w:type="spellEnd"/>
      <w:r>
        <w:rPr>
          <w:rFonts w:asciiTheme="majorBidi" w:eastAsia="SimSun" w:hAnsiTheme="majorBidi" w:cstheme="majorBidi"/>
          <w:sz w:val="22"/>
          <w:szCs w:val="22"/>
        </w:rPr>
        <w:t xml:space="preserve"> toksinu.</w:t>
      </w:r>
    </w:p>
    <w:p w14:paraId="4754A327" w14:textId="77777777" w:rsidR="004717F1" w:rsidRPr="00F92F8E" w:rsidRDefault="004717F1" w:rsidP="004717F1">
      <w:pPr>
        <w:spacing w:line="240" w:lineRule="auto"/>
        <w:rPr>
          <w:rFonts w:asciiTheme="majorBidi" w:eastAsia="SimSun" w:hAnsiTheme="majorBidi" w:cstheme="majorBidi"/>
          <w:szCs w:val="22"/>
          <w:lang w:eastAsia="de-AT"/>
        </w:rPr>
      </w:pPr>
    </w:p>
    <w:p w14:paraId="1503E9D6" w14:textId="498592FC" w:rsidR="004717F1" w:rsidRPr="00F92F8E" w:rsidRDefault="004717F1" w:rsidP="004717F1">
      <w:pPr>
        <w:spacing w:line="240" w:lineRule="auto"/>
        <w:rPr>
          <w:rFonts w:asciiTheme="majorBidi" w:eastAsia="SimSun" w:hAnsiTheme="majorBidi" w:cstheme="majorBidi"/>
          <w:szCs w:val="22"/>
          <w:lang w:eastAsia="de-AT"/>
        </w:rPr>
      </w:pPr>
      <w:r>
        <w:rPr>
          <w:rFonts w:asciiTheme="majorBidi" w:eastAsia="SimSun" w:hAnsiTheme="majorBidi" w:cstheme="majorBidi"/>
          <w:szCs w:val="22"/>
        </w:rPr>
        <w:t>Jei po gydymo seanso jok</w:t>
      </w:r>
      <w:r w:rsidR="00737E1D">
        <w:rPr>
          <w:rFonts w:asciiTheme="majorBidi" w:eastAsia="SimSun" w:hAnsiTheme="majorBidi" w:cstheme="majorBidi"/>
          <w:szCs w:val="22"/>
        </w:rPr>
        <w:t>io</w:t>
      </w:r>
      <w:r>
        <w:rPr>
          <w:rFonts w:asciiTheme="majorBidi" w:eastAsia="SimSun" w:hAnsiTheme="majorBidi" w:cstheme="majorBidi"/>
          <w:szCs w:val="22"/>
        </w:rPr>
        <w:t xml:space="preserve"> nepageidaujam</w:t>
      </w:r>
      <w:r w:rsidR="00737E1D">
        <w:rPr>
          <w:rFonts w:asciiTheme="majorBidi" w:eastAsia="SimSun" w:hAnsiTheme="majorBidi" w:cstheme="majorBidi"/>
          <w:szCs w:val="22"/>
        </w:rPr>
        <w:t>o</w:t>
      </w:r>
      <w:r>
        <w:rPr>
          <w:rFonts w:asciiTheme="majorBidi" w:eastAsia="SimSun" w:hAnsiTheme="majorBidi" w:cstheme="majorBidi"/>
          <w:szCs w:val="22"/>
        </w:rPr>
        <w:t xml:space="preserve"> poveiki</w:t>
      </w:r>
      <w:r w:rsidR="00737E1D">
        <w:rPr>
          <w:rFonts w:asciiTheme="majorBidi" w:eastAsia="SimSun" w:hAnsiTheme="majorBidi" w:cstheme="majorBidi"/>
          <w:szCs w:val="22"/>
        </w:rPr>
        <w:t>o</w:t>
      </w:r>
      <w:r>
        <w:rPr>
          <w:rFonts w:asciiTheme="majorBidi" w:eastAsia="SimSun" w:hAnsiTheme="majorBidi" w:cstheme="majorBidi"/>
          <w:szCs w:val="22"/>
        </w:rPr>
        <w:t xml:space="preserve"> nepasireiškė, galima pradėti </w:t>
      </w:r>
      <w:r w:rsidR="00737E1D">
        <w:rPr>
          <w:rFonts w:asciiTheme="majorBidi" w:eastAsia="SimSun" w:hAnsiTheme="majorBidi" w:cstheme="majorBidi"/>
          <w:szCs w:val="22"/>
        </w:rPr>
        <w:t>kitą</w:t>
      </w:r>
      <w:r>
        <w:rPr>
          <w:rFonts w:asciiTheme="majorBidi" w:eastAsia="SimSun" w:hAnsiTheme="majorBidi" w:cstheme="majorBidi"/>
          <w:szCs w:val="22"/>
        </w:rPr>
        <w:t xml:space="preserve"> gydymo seansą taip, kad tarp gydymo seansų būtų bent trijų mėnesių pertrauka.</w:t>
      </w:r>
    </w:p>
    <w:p w14:paraId="522E61FA" w14:textId="77777777" w:rsidR="004717F1" w:rsidRPr="00F92F8E" w:rsidRDefault="004717F1" w:rsidP="004717F1">
      <w:pPr>
        <w:spacing w:line="240" w:lineRule="auto"/>
        <w:rPr>
          <w:rFonts w:asciiTheme="majorBidi" w:hAnsiTheme="majorBidi" w:cstheme="majorBidi"/>
          <w:szCs w:val="22"/>
        </w:rPr>
      </w:pPr>
    </w:p>
    <w:p w14:paraId="5871863E"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Saugaus panaudotų flakonų, švirkštų ir medžiagų tvarkymo procedūra</w:t>
      </w:r>
    </w:p>
    <w:p w14:paraId="1637CADF" w14:textId="77777777" w:rsidR="004717F1" w:rsidRPr="00F92F8E" w:rsidRDefault="004717F1" w:rsidP="004717F1">
      <w:pPr>
        <w:keepNext/>
        <w:keepLines/>
        <w:spacing w:line="240" w:lineRule="auto"/>
        <w:rPr>
          <w:rFonts w:asciiTheme="majorBidi" w:hAnsiTheme="majorBidi" w:cstheme="majorBidi"/>
          <w:szCs w:val="22"/>
        </w:rPr>
      </w:pPr>
      <w:r>
        <w:rPr>
          <w:rFonts w:asciiTheme="majorBidi" w:hAnsiTheme="majorBidi" w:cstheme="majorBidi"/>
          <w:szCs w:val="22"/>
        </w:rPr>
        <w:t xml:space="preserve">Siekiant užtikrinti saugų neparuošto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tvarkymą, jį reikia paruošti flakone su nedideliu kiekiu vandens, o tada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Visus tuščius flakonus, flakonus su tirpalo likučiais, švirkštus ar išsiliejusį vaistinį preparatą reikia </w:t>
      </w:r>
      <w:proofErr w:type="spellStart"/>
      <w:r>
        <w:rPr>
          <w:rFonts w:asciiTheme="majorBidi" w:hAnsiTheme="majorBidi" w:cstheme="majorBidi"/>
          <w:szCs w:val="22"/>
        </w:rPr>
        <w:t>autoklavuoti</w:t>
      </w:r>
      <w:proofErr w:type="spellEnd"/>
      <w:r>
        <w:rPr>
          <w:rFonts w:asciiTheme="majorBidi" w:hAnsiTheme="majorBidi" w:cstheme="majorBidi"/>
          <w:szCs w:val="22"/>
        </w:rPr>
        <w:t xml:space="preserve">. Likusį </w:t>
      </w:r>
      <w:proofErr w:type="spellStart"/>
      <w:r>
        <w:rPr>
          <w:rFonts w:asciiTheme="majorBidi" w:eastAsia="MS Mincho" w:hAnsiTheme="majorBidi" w:cstheme="majorBidi"/>
          <w:szCs w:val="22"/>
        </w:rPr>
        <w:t>Letybo</w:t>
      </w:r>
      <w:proofErr w:type="spellEnd"/>
      <w:r>
        <w:rPr>
          <w:rFonts w:asciiTheme="majorBidi" w:hAnsiTheme="majorBidi" w:cstheme="majorBidi"/>
          <w:szCs w:val="22"/>
        </w:rPr>
        <w:t xml:space="preserve"> taip pat galima </w:t>
      </w:r>
      <w:proofErr w:type="spellStart"/>
      <w:r>
        <w:rPr>
          <w:rFonts w:asciiTheme="majorBidi" w:hAnsiTheme="majorBidi" w:cstheme="majorBidi"/>
          <w:szCs w:val="22"/>
        </w:rPr>
        <w:t>inaktyvinti</w:t>
      </w:r>
      <w:proofErr w:type="spellEnd"/>
      <w:r>
        <w:rPr>
          <w:rFonts w:asciiTheme="majorBidi" w:hAnsiTheme="majorBidi" w:cstheme="majorBidi"/>
          <w:szCs w:val="22"/>
        </w:rPr>
        <w:t xml:space="preserve"> praskiestu natrio hidroksido tirpalu (0,1 N NaOH) arba praskiestu natrio </w:t>
      </w:r>
      <w:proofErr w:type="spellStart"/>
      <w:r>
        <w:rPr>
          <w:rFonts w:asciiTheme="majorBidi" w:hAnsiTheme="majorBidi" w:cstheme="majorBidi"/>
          <w:szCs w:val="22"/>
        </w:rPr>
        <w:t>hipochlorito</w:t>
      </w:r>
      <w:proofErr w:type="spellEnd"/>
      <w:r>
        <w:rPr>
          <w:rFonts w:asciiTheme="majorBidi" w:hAnsiTheme="majorBidi" w:cstheme="majorBidi"/>
          <w:szCs w:val="22"/>
        </w:rPr>
        <w:t xml:space="preserve"> tirpalu (0,5 % arba 1 % </w:t>
      </w:r>
      <w:proofErr w:type="spellStart"/>
      <w:r>
        <w:rPr>
          <w:rFonts w:asciiTheme="majorBidi" w:hAnsiTheme="majorBidi" w:cstheme="majorBidi"/>
          <w:szCs w:val="22"/>
        </w:rPr>
        <w:t>NaOCl</w:t>
      </w:r>
      <w:proofErr w:type="spellEnd"/>
      <w:r>
        <w:rPr>
          <w:rFonts w:asciiTheme="majorBidi" w:hAnsiTheme="majorBidi" w:cstheme="majorBidi"/>
          <w:szCs w:val="22"/>
        </w:rPr>
        <w:t>).</w:t>
      </w:r>
    </w:p>
    <w:p w14:paraId="756E9863" w14:textId="77777777" w:rsidR="004717F1" w:rsidRPr="00F92F8E" w:rsidRDefault="004717F1" w:rsidP="004717F1">
      <w:pPr>
        <w:spacing w:line="240" w:lineRule="auto"/>
        <w:rPr>
          <w:rFonts w:asciiTheme="majorBidi" w:hAnsiTheme="majorBidi" w:cstheme="majorBidi"/>
          <w:szCs w:val="22"/>
        </w:rPr>
      </w:pPr>
      <w:r>
        <w:rPr>
          <w:rFonts w:asciiTheme="majorBidi" w:hAnsiTheme="majorBidi" w:cstheme="majorBidi"/>
          <w:szCs w:val="22"/>
        </w:rPr>
        <w:t xml:space="preserve">Panaudotų flakonų, švirkštų ir medžiagų užbaigus </w:t>
      </w:r>
      <w:proofErr w:type="spellStart"/>
      <w:r>
        <w:rPr>
          <w:rFonts w:asciiTheme="majorBidi" w:hAnsiTheme="majorBidi" w:cstheme="majorBidi"/>
          <w:szCs w:val="22"/>
        </w:rPr>
        <w:t>inaktyvinimą</w:t>
      </w:r>
      <w:proofErr w:type="spellEnd"/>
      <w:r>
        <w:rPr>
          <w:rFonts w:asciiTheme="majorBidi" w:hAnsiTheme="majorBidi" w:cstheme="majorBidi"/>
          <w:szCs w:val="22"/>
        </w:rPr>
        <w:t xml:space="preserve"> išpilti negalima; juos reikia išmesti į tinkamas </w:t>
      </w:r>
      <w:proofErr w:type="spellStart"/>
      <w:r>
        <w:rPr>
          <w:rFonts w:asciiTheme="majorBidi" w:hAnsiTheme="majorBidi" w:cstheme="majorBidi"/>
          <w:szCs w:val="22"/>
        </w:rPr>
        <w:t>talpykles</w:t>
      </w:r>
      <w:proofErr w:type="spellEnd"/>
      <w:r>
        <w:rPr>
          <w:rFonts w:asciiTheme="majorBidi" w:hAnsiTheme="majorBidi" w:cstheme="majorBidi"/>
          <w:szCs w:val="22"/>
        </w:rPr>
        <w:t xml:space="preserve"> ir tvarkyti laikantis vietinių reikalavimų.</w:t>
      </w:r>
    </w:p>
    <w:p w14:paraId="2ED903D4" w14:textId="77777777" w:rsidR="004717F1" w:rsidRPr="00F92F8E" w:rsidRDefault="004717F1" w:rsidP="004717F1">
      <w:pPr>
        <w:spacing w:line="240" w:lineRule="auto"/>
        <w:rPr>
          <w:rFonts w:asciiTheme="majorBidi" w:hAnsiTheme="majorBidi" w:cstheme="majorBidi"/>
          <w:szCs w:val="22"/>
        </w:rPr>
      </w:pPr>
    </w:p>
    <w:p w14:paraId="5674AB37" w14:textId="77777777" w:rsidR="004717F1" w:rsidRPr="00F92F8E" w:rsidRDefault="004717F1" w:rsidP="004717F1">
      <w:pPr>
        <w:keepNext/>
        <w:keepLines/>
        <w:spacing w:line="240" w:lineRule="auto"/>
        <w:rPr>
          <w:rFonts w:asciiTheme="majorBidi" w:hAnsiTheme="majorBidi" w:cstheme="majorBidi"/>
          <w:b/>
          <w:szCs w:val="22"/>
        </w:rPr>
      </w:pPr>
      <w:r>
        <w:rPr>
          <w:rFonts w:asciiTheme="majorBidi" w:hAnsiTheme="majorBidi" w:cstheme="majorBidi"/>
          <w:b/>
          <w:szCs w:val="22"/>
        </w:rPr>
        <w:t xml:space="preserve">Rekomendacijos, ką reikėtų daryti, jei tvarkant </w:t>
      </w:r>
      <w:proofErr w:type="spellStart"/>
      <w:r>
        <w:rPr>
          <w:rFonts w:asciiTheme="majorBidi" w:hAnsiTheme="majorBidi" w:cstheme="majorBidi"/>
          <w:b/>
          <w:szCs w:val="22"/>
        </w:rPr>
        <w:t>botulino</w:t>
      </w:r>
      <w:proofErr w:type="spellEnd"/>
      <w:r>
        <w:rPr>
          <w:rFonts w:asciiTheme="majorBidi" w:hAnsiTheme="majorBidi" w:cstheme="majorBidi"/>
          <w:b/>
          <w:szCs w:val="22"/>
        </w:rPr>
        <w:t xml:space="preserve"> toksiną įvyktų koks nors incidentas</w:t>
      </w:r>
    </w:p>
    <w:p w14:paraId="54D93698" w14:textId="77777777" w:rsidR="004717F1" w:rsidRPr="00D13CCA" w:rsidRDefault="004717F1" w:rsidP="004717F1">
      <w:pPr>
        <w:pStyle w:val="C-BodyText"/>
        <w:keepNext/>
        <w:keepLines/>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Išsiliejusį vaistinį preparatą būtina nuvalyti vienu iš šių būdų: miltelius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o paruoštą vaistinį preparatą – sausa sugeriančiąja medžiaga.</w:t>
      </w:r>
    </w:p>
    <w:p w14:paraId="2C10485A"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Užterštus paviršius reikia nuvalyti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impregnuota sugeriančiąja medžiaga, tada išdžiovinti.</w:t>
      </w:r>
    </w:p>
    <w:p w14:paraId="07B46417"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flakonas sudužo, atlikite pirmiau nurodytus veiksmus ir atsargiai surinkite šukes bei nušluostykite vaistinį preparatą stengdamiesi neįsipjauti odos.</w:t>
      </w:r>
    </w:p>
    <w:p w14:paraId="2E706D18"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 xml:space="preserve">Jei vaistinio preparato pateko ant odos, paveiktą vietą nuplaukite natrio </w:t>
      </w:r>
      <w:proofErr w:type="spellStart"/>
      <w:r>
        <w:rPr>
          <w:rFonts w:asciiTheme="majorBidi" w:hAnsiTheme="majorBidi" w:cstheme="majorBidi"/>
          <w:sz w:val="22"/>
          <w:szCs w:val="22"/>
        </w:rPr>
        <w:t>hipochlorito</w:t>
      </w:r>
      <w:proofErr w:type="spellEnd"/>
      <w:r>
        <w:rPr>
          <w:rFonts w:asciiTheme="majorBidi" w:hAnsiTheme="majorBidi" w:cstheme="majorBidi"/>
          <w:sz w:val="22"/>
          <w:szCs w:val="22"/>
        </w:rPr>
        <w:t xml:space="preserve"> tirpalu, tada praplaukite dideliu kiekiu vandens.</w:t>
      </w:r>
    </w:p>
    <w:p w14:paraId="2A16080A"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į akis, kruopščiai praplaukite dideliu kiekiu vandens arba oftalmologiniu akių plovimo tirpalu.</w:t>
      </w:r>
    </w:p>
    <w:p w14:paraId="2A3F24B3" w14:textId="77777777" w:rsidR="004717F1" w:rsidRPr="00D13CCA" w:rsidRDefault="004717F1" w:rsidP="004717F1">
      <w:pPr>
        <w:pStyle w:val="C-BodyText"/>
        <w:widowControl w:val="0"/>
        <w:numPr>
          <w:ilvl w:val="0"/>
          <w:numId w:val="28"/>
        </w:numPr>
        <w:tabs>
          <w:tab w:val="left" w:pos="567"/>
        </w:tabs>
        <w:spacing w:before="0" w:after="0" w:line="240" w:lineRule="auto"/>
        <w:ind w:left="567" w:hanging="567"/>
        <w:rPr>
          <w:rFonts w:asciiTheme="majorBidi" w:hAnsiTheme="majorBidi" w:cstheme="majorBidi"/>
          <w:sz w:val="22"/>
          <w:szCs w:val="22"/>
        </w:rPr>
      </w:pPr>
      <w:r>
        <w:rPr>
          <w:rFonts w:asciiTheme="majorBidi" w:hAnsiTheme="majorBidi" w:cstheme="majorBidi"/>
          <w:sz w:val="22"/>
          <w:szCs w:val="22"/>
        </w:rPr>
        <w:t>Jei vaistinio preparato pateko ant žaizdos arba įpjautos ar pažeistos odos, kruopščiai nuplaukite dideliu kiekiu vandens ir imkitės tinkamų medicinos pagalbos priemonių priklausomai nuo patekusio vaistinio preparato kiekio.</w:t>
      </w:r>
    </w:p>
    <w:p w14:paraId="076E5F23" w14:textId="017D73DE" w:rsidR="000D1574" w:rsidRPr="00F92F8E" w:rsidRDefault="000D1574" w:rsidP="004717F1">
      <w:pPr>
        <w:keepNext/>
        <w:keepLines/>
        <w:spacing w:line="240" w:lineRule="auto"/>
        <w:rPr>
          <w:rFonts w:asciiTheme="majorBidi" w:hAnsiTheme="majorBidi" w:cstheme="majorBidi"/>
          <w:noProof/>
          <w:szCs w:val="22"/>
        </w:rPr>
      </w:pPr>
    </w:p>
    <w:sectPr w:rsidR="000D1574" w:rsidRPr="00F92F8E" w:rsidSect="001374C5">
      <w:headerReference w:type="default" r:id="rId10"/>
      <w:footerReference w:type="default" r:id="rId11"/>
      <w:headerReference w:type="first" r:id="rId12"/>
      <w:footerReference w:type="first" r:id="rId13"/>
      <w:endnotePr>
        <w:numFmt w:val="decimal"/>
      </w:endnotePr>
      <w:pgSz w:w="11907" w:h="16840" w:code="9"/>
      <w:pgMar w:top="1134" w:right="1418" w:bottom="1134" w:left="1418" w:header="737" w:footer="73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18FBD" w14:textId="77777777" w:rsidR="00FD0C51" w:rsidRDefault="00FD0C51">
      <w:r>
        <w:separator/>
      </w:r>
    </w:p>
  </w:endnote>
  <w:endnote w:type="continuationSeparator" w:id="0">
    <w:p w14:paraId="2387308D" w14:textId="77777777" w:rsidR="00FD0C51" w:rsidRDefault="00FD0C51">
      <w:r>
        <w:continuationSeparator/>
      </w:r>
    </w:p>
  </w:endnote>
  <w:endnote w:type="continuationNotice" w:id="1">
    <w:p w14:paraId="027AF64D" w14:textId="77777777" w:rsidR="00FD0C51" w:rsidRDefault="00FD0C5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roman"/>
    <w:notTrueType/>
    <w:pitch w:val="default"/>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3EEB7" w14:textId="7249858C" w:rsidR="00677C28" w:rsidRDefault="00677C28"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FD0C51">
      <w:rPr>
        <w:rStyle w:val="Puslapionumeris"/>
        <w:rFonts w:cs="Arial"/>
      </w:rPr>
      <w:t>2</w:t>
    </w:r>
    <w:r w:rsidR="00FD0C51">
      <w:rPr>
        <w:rStyle w:val="Puslapionumeris"/>
        <w:rFonts w:cs="Arial"/>
      </w:rPr>
      <w:t>9</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B8C0AA" w14:textId="3F549668" w:rsidR="00677C28" w:rsidRDefault="00677C28" w:rsidP="00B57793">
    <w:pPr>
      <w:pStyle w:val="Porat"/>
      <w:tabs>
        <w:tab w:val="clear" w:pos="567"/>
        <w:tab w:val="clear" w:pos="4536"/>
        <w:tab w:val="clear" w:pos="8306"/>
      </w:tabs>
      <w:spacing w:line="240" w:lineRule="auto"/>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sidR="00FD0C51">
      <w:rPr>
        <w:rStyle w:val="Puslapionumeris"/>
        <w:rFonts w:cs="Arial"/>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35409" w14:textId="77777777" w:rsidR="00FD0C51" w:rsidRDefault="00FD0C51">
      <w:r>
        <w:separator/>
      </w:r>
    </w:p>
  </w:footnote>
  <w:footnote w:type="continuationSeparator" w:id="0">
    <w:p w14:paraId="1F823E96" w14:textId="77777777" w:rsidR="00FD0C51" w:rsidRDefault="00FD0C51">
      <w:r>
        <w:continuationSeparator/>
      </w:r>
    </w:p>
  </w:footnote>
  <w:footnote w:type="continuationNotice" w:id="1">
    <w:p w14:paraId="5B224F8D" w14:textId="77777777" w:rsidR="00FD0C51" w:rsidRDefault="00FD0C5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07D8E" w14:textId="77777777" w:rsidR="00677C28" w:rsidRPr="00B57793" w:rsidRDefault="00677C28"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58EDC" w14:textId="77777777" w:rsidR="00677C28" w:rsidRPr="00B57793" w:rsidRDefault="00677C28" w:rsidP="00B57793">
    <w:pPr>
      <w:pStyle w:val="Antrats"/>
      <w:widowControl w:val="0"/>
      <w:tabs>
        <w:tab w:val="clear" w:pos="567"/>
        <w:tab w:val="clear" w:pos="4153"/>
        <w:tab w:val="clear" w:pos="8306"/>
      </w:tabs>
      <w:autoSpaceDE w:val="0"/>
      <w:autoSpaceDN w:val="0"/>
      <w:spacing w:line="240" w:lineRule="auto"/>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402"/>
    <w:multiLevelType w:val="multilevel"/>
    <w:tmpl w:val="00000885"/>
    <w:lvl w:ilvl="0">
      <w:start w:val="1"/>
      <w:numFmt w:val="decimal"/>
      <w:lvlText w:val="%1."/>
      <w:lvlJc w:val="left"/>
      <w:pPr>
        <w:ind w:left="1116" w:hanging="254"/>
      </w:pPr>
      <w:rPr>
        <w:b/>
        <w:bCs/>
        <w:w w:val="103"/>
      </w:rPr>
    </w:lvl>
    <w:lvl w:ilvl="1">
      <w:numFmt w:val="bullet"/>
      <w:lvlText w:val="•"/>
      <w:lvlJc w:val="left"/>
      <w:pPr>
        <w:ind w:left="1076" w:hanging="117"/>
      </w:pPr>
      <w:rPr>
        <w:rFonts w:ascii="Arial" w:hAnsi="Arial" w:cs="Arial"/>
        <w:b w:val="0"/>
        <w:bCs w:val="0"/>
        <w:w w:val="102"/>
        <w:sz w:val="18"/>
        <w:szCs w:val="18"/>
      </w:rPr>
    </w:lvl>
    <w:lvl w:ilvl="2">
      <w:numFmt w:val="bullet"/>
      <w:lvlText w:val="•"/>
      <w:lvlJc w:val="left"/>
      <w:pPr>
        <w:ind w:left="1200" w:hanging="117"/>
      </w:pPr>
    </w:lvl>
    <w:lvl w:ilvl="3">
      <w:numFmt w:val="bullet"/>
      <w:lvlText w:val="•"/>
      <w:lvlJc w:val="left"/>
      <w:pPr>
        <w:ind w:left="1240" w:hanging="117"/>
      </w:pPr>
    </w:lvl>
    <w:lvl w:ilvl="4">
      <w:numFmt w:val="bullet"/>
      <w:lvlText w:val="•"/>
      <w:lvlJc w:val="left"/>
      <w:pPr>
        <w:ind w:left="2763" w:hanging="117"/>
      </w:pPr>
    </w:lvl>
    <w:lvl w:ilvl="5">
      <w:numFmt w:val="bullet"/>
      <w:lvlText w:val="•"/>
      <w:lvlJc w:val="left"/>
      <w:pPr>
        <w:ind w:left="4286" w:hanging="117"/>
      </w:pPr>
    </w:lvl>
    <w:lvl w:ilvl="6">
      <w:numFmt w:val="bullet"/>
      <w:lvlText w:val="•"/>
      <w:lvlJc w:val="left"/>
      <w:pPr>
        <w:ind w:left="5810" w:hanging="117"/>
      </w:pPr>
    </w:lvl>
    <w:lvl w:ilvl="7">
      <w:numFmt w:val="bullet"/>
      <w:lvlText w:val="•"/>
      <w:lvlJc w:val="left"/>
      <w:pPr>
        <w:ind w:left="7333" w:hanging="117"/>
      </w:pPr>
    </w:lvl>
    <w:lvl w:ilvl="8">
      <w:numFmt w:val="bullet"/>
      <w:lvlText w:val="•"/>
      <w:lvlJc w:val="left"/>
      <w:pPr>
        <w:ind w:left="8857" w:hanging="117"/>
      </w:pPr>
    </w:lvl>
  </w:abstractNum>
  <w:abstractNum w:abstractNumId="2" w15:restartNumberingAfterBreak="0">
    <w:nsid w:val="00000409"/>
    <w:multiLevelType w:val="multilevel"/>
    <w:tmpl w:val="0000088C"/>
    <w:lvl w:ilvl="0">
      <w:numFmt w:val="bullet"/>
      <w:lvlText w:val="•"/>
      <w:lvlJc w:val="left"/>
      <w:pPr>
        <w:ind w:left="54" w:hanging="117"/>
      </w:pPr>
      <w:rPr>
        <w:rFonts w:ascii="Arial" w:hAnsi="Arial" w:cs="Arial"/>
        <w:b w:val="0"/>
        <w:bCs w:val="0"/>
        <w:w w:val="102"/>
        <w:sz w:val="18"/>
        <w:szCs w:val="18"/>
      </w:rPr>
    </w:lvl>
    <w:lvl w:ilvl="1">
      <w:numFmt w:val="bullet"/>
      <w:lvlText w:val="•"/>
      <w:lvlJc w:val="left"/>
      <w:pPr>
        <w:ind w:left="1039" w:hanging="117"/>
      </w:pPr>
    </w:lvl>
    <w:lvl w:ilvl="2">
      <w:numFmt w:val="bullet"/>
      <w:lvlText w:val="•"/>
      <w:lvlJc w:val="left"/>
      <w:pPr>
        <w:ind w:left="2019" w:hanging="117"/>
      </w:pPr>
    </w:lvl>
    <w:lvl w:ilvl="3">
      <w:numFmt w:val="bullet"/>
      <w:lvlText w:val="•"/>
      <w:lvlJc w:val="left"/>
      <w:pPr>
        <w:ind w:left="2999" w:hanging="117"/>
      </w:pPr>
    </w:lvl>
    <w:lvl w:ilvl="4">
      <w:numFmt w:val="bullet"/>
      <w:lvlText w:val="•"/>
      <w:lvlJc w:val="left"/>
      <w:pPr>
        <w:ind w:left="3979" w:hanging="117"/>
      </w:pPr>
    </w:lvl>
    <w:lvl w:ilvl="5">
      <w:numFmt w:val="bullet"/>
      <w:lvlText w:val="•"/>
      <w:lvlJc w:val="left"/>
      <w:pPr>
        <w:ind w:left="4959" w:hanging="117"/>
      </w:pPr>
    </w:lvl>
    <w:lvl w:ilvl="6">
      <w:numFmt w:val="bullet"/>
      <w:lvlText w:val="•"/>
      <w:lvlJc w:val="left"/>
      <w:pPr>
        <w:ind w:left="5939" w:hanging="117"/>
      </w:pPr>
    </w:lvl>
    <w:lvl w:ilvl="7">
      <w:numFmt w:val="bullet"/>
      <w:lvlText w:val="•"/>
      <w:lvlJc w:val="left"/>
      <w:pPr>
        <w:ind w:left="6919" w:hanging="117"/>
      </w:pPr>
    </w:lvl>
    <w:lvl w:ilvl="8">
      <w:numFmt w:val="bullet"/>
      <w:lvlText w:val="•"/>
      <w:lvlJc w:val="left"/>
      <w:pPr>
        <w:ind w:left="7899" w:hanging="117"/>
      </w:pPr>
    </w:lvl>
  </w:abstractNum>
  <w:abstractNum w:abstractNumId="3" w15:restartNumberingAfterBreak="0">
    <w:nsid w:val="000900ED"/>
    <w:multiLevelType w:val="hybridMultilevel"/>
    <w:tmpl w:val="3D08C9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5" w15:restartNumberingAfterBreak="0">
    <w:nsid w:val="06855B06"/>
    <w:multiLevelType w:val="hybridMultilevel"/>
    <w:tmpl w:val="9522BA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9A063F8"/>
    <w:multiLevelType w:val="hybridMultilevel"/>
    <w:tmpl w:val="2ECC9182"/>
    <w:lvl w:ilvl="0" w:tplc="FFFFFFFF">
      <w:start w:val="1"/>
      <w:numFmt w:val="bullet"/>
      <w:lvlText w:val="-"/>
      <w:lvlJc w:val="left"/>
      <w:pPr>
        <w:ind w:left="7165"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D45493C"/>
    <w:multiLevelType w:val="hybridMultilevel"/>
    <w:tmpl w:val="8952AE64"/>
    <w:lvl w:ilvl="0" w:tplc="864E058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B9732CB"/>
    <w:multiLevelType w:val="hybridMultilevel"/>
    <w:tmpl w:val="E752D5EC"/>
    <w:lvl w:ilvl="0" w:tplc="5EC88252">
      <w:start w:val="1"/>
      <w:numFmt w:val="bullet"/>
      <w:lvlText w:val=""/>
      <w:lvlJc w:val="left"/>
      <w:pPr>
        <w:tabs>
          <w:tab w:val="num" w:pos="720"/>
        </w:tabs>
        <w:ind w:left="720" w:hanging="360"/>
      </w:pPr>
      <w:rPr>
        <w:rFonts w:ascii="Symbol" w:hAnsi="Symbol" w:cs="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1C6C0DD8"/>
    <w:multiLevelType w:val="hybridMultilevel"/>
    <w:tmpl w:val="B81E01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F6B7AFE"/>
    <w:multiLevelType w:val="hybridMultilevel"/>
    <w:tmpl w:val="50368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2E135BD9"/>
    <w:multiLevelType w:val="hybridMultilevel"/>
    <w:tmpl w:val="DAD6C0E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33481E0F"/>
    <w:multiLevelType w:val="hybridMultilevel"/>
    <w:tmpl w:val="C512D39E"/>
    <w:lvl w:ilvl="0" w:tplc="561E268A">
      <w:start w:val="5"/>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9" w15:restartNumberingAfterBreak="0">
    <w:nsid w:val="45866962"/>
    <w:multiLevelType w:val="hybridMultilevel"/>
    <w:tmpl w:val="499C3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1"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58D40AD1"/>
    <w:multiLevelType w:val="hybridMultilevel"/>
    <w:tmpl w:val="7012DC7C"/>
    <w:lvl w:ilvl="0" w:tplc="8E04A9C6">
      <w:start w:val="1"/>
      <w:numFmt w:val="decimal"/>
      <w:lvlText w:val="%1."/>
      <w:lvlJc w:val="left"/>
      <w:pPr>
        <w:ind w:left="107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7" w15:restartNumberingAfterBreak="0">
    <w:nsid w:val="69E95A54"/>
    <w:multiLevelType w:val="hybridMultilevel"/>
    <w:tmpl w:val="3C18EFB0"/>
    <w:lvl w:ilvl="0" w:tplc="42147094">
      <w:start w:val="1"/>
      <w:numFmt w:val="bullet"/>
      <w:lvlText w:val=""/>
      <w:lvlJc w:val="left"/>
      <w:pPr>
        <w:tabs>
          <w:tab w:val="num" w:pos="397"/>
        </w:tabs>
        <w:ind w:left="397" w:hanging="39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0"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0077BE3"/>
    <w:multiLevelType w:val="hybridMultilevel"/>
    <w:tmpl w:val="06CE5EB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9A08AD"/>
    <w:multiLevelType w:val="hybridMultilevel"/>
    <w:tmpl w:val="93FC914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15:restartNumberingAfterBreak="0">
    <w:nsid w:val="72AB50F1"/>
    <w:multiLevelType w:val="hybridMultilevel"/>
    <w:tmpl w:val="64CEA6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951425736">
    <w:abstractNumId w:val="4"/>
  </w:num>
  <w:num w:numId="2" w16cid:durableId="1056469378">
    <w:abstractNumId w:val="25"/>
  </w:num>
  <w:num w:numId="3" w16cid:durableId="516038741">
    <w:abstractNumId w:val="0"/>
    <w:lvlOverride w:ilvl="0">
      <w:lvl w:ilvl="0">
        <w:start w:val="1"/>
        <w:numFmt w:val="bullet"/>
        <w:lvlText w:val="-"/>
        <w:legacy w:legacy="1" w:legacySpace="0" w:legacyIndent="360"/>
        <w:lvlJc w:val="left"/>
        <w:pPr>
          <w:ind w:left="360" w:hanging="360"/>
        </w:pPr>
      </w:lvl>
    </w:lvlOverride>
  </w:num>
  <w:num w:numId="4" w16cid:durableId="189434322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2074545204">
    <w:abstractNumId w:val="26"/>
  </w:num>
  <w:num w:numId="6" w16cid:durableId="469984019">
    <w:abstractNumId w:val="22"/>
  </w:num>
  <w:num w:numId="7" w16cid:durableId="2126533212">
    <w:abstractNumId w:val="15"/>
  </w:num>
  <w:num w:numId="8" w16cid:durableId="821695165">
    <w:abstractNumId w:val="18"/>
  </w:num>
  <w:num w:numId="9" w16cid:durableId="238904537">
    <w:abstractNumId w:val="33"/>
  </w:num>
  <w:num w:numId="10" w16cid:durableId="556210010">
    <w:abstractNumId w:val="3"/>
  </w:num>
  <w:num w:numId="11" w16cid:durableId="1170146517">
    <w:abstractNumId w:val="28"/>
  </w:num>
  <w:num w:numId="12" w16cid:durableId="477575609">
    <w:abstractNumId w:val="17"/>
  </w:num>
  <w:num w:numId="13" w16cid:durableId="125048954">
    <w:abstractNumId w:val="13"/>
  </w:num>
  <w:num w:numId="14" w16cid:durableId="1752121338">
    <w:abstractNumId w:val="7"/>
  </w:num>
  <w:num w:numId="15" w16cid:durableId="1171216699">
    <w:abstractNumId w:val="0"/>
    <w:lvlOverride w:ilvl="0">
      <w:lvl w:ilvl="0">
        <w:start w:val="1"/>
        <w:numFmt w:val="bullet"/>
        <w:lvlText w:val="-"/>
        <w:legacy w:legacy="1" w:legacySpace="0" w:legacyIndent="360"/>
        <w:lvlJc w:val="left"/>
        <w:pPr>
          <w:ind w:left="360" w:hanging="360"/>
        </w:pPr>
      </w:lvl>
    </w:lvlOverride>
  </w:num>
  <w:num w:numId="16" w16cid:durableId="886920035">
    <w:abstractNumId w:val="29"/>
  </w:num>
  <w:num w:numId="17" w16cid:durableId="577862227">
    <w:abstractNumId w:val="20"/>
  </w:num>
  <w:num w:numId="18" w16cid:durableId="1343050657">
    <w:abstractNumId w:val="21"/>
  </w:num>
  <w:num w:numId="19" w16cid:durableId="46806563">
    <w:abstractNumId w:val="34"/>
  </w:num>
  <w:num w:numId="20" w16cid:durableId="1413163760">
    <w:abstractNumId w:val="24"/>
  </w:num>
  <w:num w:numId="21" w16cid:durableId="815219922">
    <w:abstractNumId w:val="30"/>
  </w:num>
  <w:num w:numId="22" w16cid:durableId="1369070169">
    <w:abstractNumId w:val="27"/>
  </w:num>
  <w:num w:numId="23" w16cid:durableId="1165823031">
    <w:abstractNumId w:val="14"/>
  </w:num>
  <w:num w:numId="24" w16cid:durableId="1268587542">
    <w:abstractNumId w:val="30"/>
  </w:num>
  <w:num w:numId="25" w16cid:durableId="406418471">
    <w:abstractNumId w:val="7"/>
  </w:num>
  <w:num w:numId="26" w16cid:durableId="21444710">
    <w:abstractNumId w:val="31"/>
  </w:num>
  <w:num w:numId="27" w16cid:durableId="729771459">
    <w:abstractNumId w:val="12"/>
  </w:num>
  <w:num w:numId="28" w16cid:durableId="183254638">
    <w:abstractNumId w:val="19"/>
  </w:num>
  <w:num w:numId="29" w16cid:durableId="1914468239">
    <w:abstractNumId w:val="23"/>
  </w:num>
  <w:num w:numId="30" w16cid:durableId="743919285">
    <w:abstractNumId w:val="11"/>
  </w:num>
  <w:num w:numId="31" w16cid:durableId="1621760369">
    <w:abstractNumId w:val="5"/>
  </w:num>
  <w:num w:numId="32" w16cid:durableId="654646765">
    <w:abstractNumId w:val="1"/>
  </w:num>
  <w:num w:numId="33" w16cid:durableId="1667321377">
    <w:abstractNumId w:val="2"/>
  </w:num>
  <w:num w:numId="34" w16cid:durableId="1431661036">
    <w:abstractNumId w:val="30"/>
  </w:num>
  <w:num w:numId="35" w16cid:durableId="133254632">
    <w:abstractNumId w:val="6"/>
  </w:num>
  <w:num w:numId="36" w16cid:durableId="1062143739">
    <w:abstractNumId w:val="9"/>
  </w:num>
  <w:num w:numId="37" w16cid:durableId="287663391">
    <w:abstractNumId w:val="8"/>
  </w:num>
  <w:num w:numId="38" w16cid:durableId="1647584793">
    <w:abstractNumId w:val="16"/>
  </w:num>
  <w:num w:numId="39" w16cid:durableId="642976468">
    <w:abstractNumId w:val="10"/>
  </w:num>
  <w:num w:numId="40" w16cid:durableId="60431139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64" w:dllVersion="6" w:nlCheck="1" w:checkStyle="1"/>
  <w:activeWritingStyle w:appName="MSWord" w:lang="de-DE" w:vendorID="64" w:dllVersion="6" w:nlCheck="1" w:checkStyle="0"/>
  <w:activeWritingStyle w:appName="MSWord" w:lang="de-AT" w:vendorID="64" w:dllVersion="6" w:nlCheck="1" w:checkStyle="0"/>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de-AT" w:vendorID="64" w:dllVersion="0" w:nlCheck="1" w:checkStyle="0"/>
  <w:activeWritingStyle w:appName="MSWord" w:lang="nl-NL" w:vendorID="64" w:dllVersion="0" w:nlCheck="1" w:checkStyle="0"/>
  <w:activeWritingStyle w:appName="MSWord" w:lang="es-ES" w:vendorID="64" w:dllVersion="0" w:nlCheck="1" w:checkStyle="0"/>
  <w:activeWritingStyle w:appName="MSWord" w:lang="fr-FR" w:vendorID="64" w:dllVersion="0" w:nlCheck="1" w:checkStyle="0"/>
  <w:activeWritingStyle w:appName="MSWord" w:lang="es-ES_tradnl"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158C"/>
    <w:rsid w:val="00001B6D"/>
    <w:rsid w:val="0000362A"/>
    <w:rsid w:val="00003AEF"/>
    <w:rsid w:val="000047E2"/>
    <w:rsid w:val="00005701"/>
    <w:rsid w:val="000064B3"/>
    <w:rsid w:val="00006670"/>
    <w:rsid w:val="00007528"/>
    <w:rsid w:val="000076DF"/>
    <w:rsid w:val="00010231"/>
    <w:rsid w:val="000107E0"/>
    <w:rsid w:val="00010C82"/>
    <w:rsid w:val="0001164F"/>
    <w:rsid w:val="000121B1"/>
    <w:rsid w:val="000140A8"/>
    <w:rsid w:val="00014869"/>
    <w:rsid w:val="000150D3"/>
    <w:rsid w:val="00015EEC"/>
    <w:rsid w:val="000166C1"/>
    <w:rsid w:val="00016C1D"/>
    <w:rsid w:val="000178AA"/>
    <w:rsid w:val="0002006B"/>
    <w:rsid w:val="00020AE8"/>
    <w:rsid w:val="000212BB"/>
    <w:rsid w:val="00022693"/>
    <w:rsid w:val="00023A2C"/>
    <w:rsid w:val="000248B0"/>
    <w:rsid w:val="00025EBE"/>
    <w:rsid w:val="00026BF2"/>
    <w:rsid w:val="000271F6"/>
    <w:rsid w:val="00027C08"/>
    <w:rsid w:val="00030445"/>
    <w:rsid w:val="000318C7"/>
    <w:rsid w:val="00032417"/>
    <w:rsid w:val="0003264B"/>
    <w:rsid w:val="0003271C"/>
    <w:rsid w:val="00032872"/>
    <w:rsid w:val="00032992"/>
    <w:rsid w:val="00032B7C"/>
    <w:rsid w:val="00033D26"/>
    <w:rsid w:val="00033FDB"/>
    <w:rsid w:val="00034255"/>
    <w:rsid w:val="0003427D"/>
    <w:rsid w:val="000343AE"/>
    <w:rsid w:val="0003442D"/>
    <w:rsid w:val="000344F6"/>
    <w:rsid w:val="000355D4"/>
    <w:rsid w:val="0003656E"/>
    <w:rsid w:val="00036CA5"/>
    <w:rsid w:val="00037336"/>
    <w:rsid w:val="000403EB"/>
    <w:rsid w:val="00042263"/>
    <w:rsid w:val="00042D26"/>
    <w:rsid w:val="00043505"/>
    <w:rsid w:val="00043C70"/>
    <w:rsid w:val="00043E88"/>
    <w:rsid w:val="00044042"/>
    <w:rsid w:val="00044665"/>
    <w:rsid w:val="00045DDB"/>
    <w:rsid w:val="00046809"/>
    <w:rsid w:val="000474D2"/>
    <w:rsid w:val="00047526"/>
    <w:rsid w:val="000479C5"/>
    <w:rsid w:val="0005062E"/>
    <w:rsid w:val="00050DFD"/>
    <w:rsid w:val="000516E6"/>
    <w:rsid w:val="00051894"/>
    <w:rsid w:val="000523D7"/>
    <w:rsid w:val="00053809"/>
    <w:rsid w:val="00053914"/>
    <w:rsid w:val="00053C8F"/>
    <w:rsid w:val="000546DA"/>
    <w:rsid w:val="00054756"/>
    <w:rsid w:val="00054F8E"/>
    <w:rsid w:val="000556C8"/>
    <w:rsid w:val="00055A1E"/>
    <w:rsid w:val="000560C5"/>
    <w:rsid w:val="000567DC"/>
    <w:rsid w:val="00056C49"/>
    <w:rsid w:val="00056FE0"/>
    <w:rsid w:val="00060090"/>
    <w:rsid w:val="00060210"/>
    <w:rsid w:val="000603C8"/>
    <w:rsid w:val="00060778"/>
    <w:rsid w:val="000608A4"/>
    <w:rsid w:val="00060AA1"/>
    <w:rsid w:val="0006109B"/>
    <w:rsid w:val="0006153F"/>
    <w:rsid w:val="00061FEE"/>
    <w:rsid w:val="000626C0"/>
    <w:rsid w:val="000631FD"/>
    <w:rsid w:val="000643D3"/>
    <w:rsid w:val="000654B9"/>
    <w:rsid w:val="00067B16"/>
    <w:rsid w:val="00067C10"/>
    <w:rsid w:val="000706AC"/>
    <w:rsid w:val="00071F8A"/>
    <w:rsid w:val="00073E04"/>
    <w:rsid w:val="0007401B"/>
    <w:rsid w:val="00074BC2"/>
    <w:rsid w:val="000755F8"/>
    <w:rsid w:val="000757B2"/>
    <w:rsid w:val="000758DE"/>
    <w:rsid w:val="0007622F"/>
    <w:rsid w:val="0007628D"/>
    <w:rsid w:val="00076921"/>
    <w:rsid w:val="00077D67"/>
    <w:rsid w:val="00080E63"/>
    <w:rsid w:val="00081DAB"/>
    <w:rsid w:val="00082608"/>
    <w:rsid w:val="00083D43"/>
    <w:rsid w:val="00087101"/>
    <w:rsid w:val="00092829"/>
    <w:rsid w:val="00092B09"/>
    <w:rsid w:val="0009351E"/>
    <w:rsid w:val="00093913"/>
    <w:rsid w:val="00093DD6"/>
    <w:rsid w:val="0009479A"/>
    <w:rsid w:val="00094AD6"/>
    <w:rsid w:val="00094D8A"/>
    <w:rsid w:val="000952A3"/>
    <w:rsid w:val="00095375"/>
    <w:rsid w:val="00095D61"/>
    <w:rsid w:val="00095E44"/>
    <w:rsid w:val="00096228"/>
    <w:rsid w:val="000969C2"/>
    <w:rsid w:val="00096D8D"/>
    <w:rsid w:val="0009755A"/>
    <w:rsid w:val="000A033A"/>
    <w:rsid w:val="000A05D4"/>
    <w:rsid w:val="000A0851"/>
    <w:rsid w:val="000A0D37"/>
    <w:rsid w:val="000A10C3"/>
    <w:rsid w:val="000A1232"/>
    <w:rsid w:val="000A192D"/>
    <w:rsid w:val="000A30E5"/>
    <w:rsid w:val="000A31D6"/>
    <w:rsid w:val="000A40D0"/>
    <w:rsid w:val="000A4640"/>
    <w:rsid w:val="000A6C4C"/>
    <w:rsid w:val="000A7510"/>
    <w:rsid w:val="000A7928"/>
    <w:rsid w:val="000B0097"/>
    <w:rsid w:val="000B101F"/>
    <w:rsid w:val="000B1F4B"/>
    <w:rsid w:val="000B2F27"/>
    <w:rsid w:val="000B2F58"/>
    <w:rsid w:val="000B2FFF"/>
    <w:rsid w:val="000B37A8"/>
    <w:rsid w:val="000B48DE"/>
    <w:rsid w:val="000B51D9"/>
    <w:rsid w:val="000B53C2"/>
    <w:rsid w:val="000B58CF"/>
    <w:rsid w:val="000B596F"/>
    <w:rsid w:val="000B6227"/>
    <w:rsid w:val="000B7D64"/>
    <w:rsid w:val="000C03FB"/>
    <w:rsid w:val="000C232A"/>
    <w:rsid w:val="000C308F"/>
    <w:rsid w:val="000C3D99"/>
    <w:rsid w:val="000C4368"/>
    <w:rsid w:val="000C5A0C"/>
    <w:rsid w:val="000C5A4E"/>
    <w:rsid w:val="000C5E2A"/>
    <w:rsid w:val="000C635D"/>
    <w:rsid w:val="000C7F49"/>
    <w:rsid w:val="000D0045"/>
    <w:rsid w:val="000D0CEC"/>
    <w:rsid w:val="000D14A0"/>
    <w:rsid w:val="000D1574"/>
    <w:rsid w:val="000D1AEE"/>
    <w:rsid w:val="000D1F4F"/>
    <w:rsid w:val="000D44AC"/>
    <w:rsid w:val="000D4D07"/>
    <w:rsid w:val="000D6D49"/>
    <w:rsid w:val="000D7535"/>
    <w:rsid w:val="000D7712"/>
    <w:rsid w:val="000D7AD3"/>
    <w:rsid w:val="000E0EDD"/>
    <w:rsid w:val="000E165D"/>
    <w:rsid w:val="000E1BAF"/>
    <w:rsid w:val="000E223E"/>
    <w:rsid w:val="000E2491"/>
    <w:rsid w:val="000E2EA9"/>
    <w:rsid w:val="000E46A3"/>
    <w:rsid w:val="000E4E88"/>
    <w:rsid w:val="000E5726"/>
    <w:rsid w:val="000E5940"/>
    <w:rsid w:val="000E594D"/>
    <w:rsid w:val="000E6C94"/>
    <w:rsid w:val="000E72A3"/>
    <w:rsid w:val="000E7510"/>
    <w:rsid w:val="000F0C24"/>
    <w:rsid w:val="000F0CA8"/>
    <w:rsid w:val="000F1776"/>
    <w:rsid w:val="000F1BB2"/>
    <w:rsid w:val="000F217A"/>
    <w:rsid w:val="000F3F0A"/>
    <w:rsid w:val="000F3F94"/>
    <w:rsid w:val="000F400A"/>
    <w:rsid w:val="000F5235"/>
    <w:rsid w:val="000F5B21"/>
    <w:rsid w:val="000F63DD"/>
    <w:rsid w:val="00100336"/>
    <w:rsid w:val="00100FE4"/>
    <w:rsid w:val="00101E11"/>
    <w:rsid w:val="0010287D"/>
    <w:rsid w:val="00103501"/>
    <w:rsid w:val="00103B2D"/>
    <w:rsid w:val="00103CD2"/>
    <w:rsid w:val="00104061"/>
    <w:rsid w:val="00104B84"/>
    <w:rsid w:val="00105111"/>
    <w:rsid w:val="00106C0E"/>
    <w:rsid w:val="00107186"/>
    <w:rsid w:val="00107236"/>
    <w:rsid w:val="001074B3"/>
    <w:rsid w:val="001101A2"/>
    <w:rsid w:val="001106F7"/>
    <w:rsid w:val="001108A9"/>
    <w:rsid w:val="00112EDA"/>
    <w:rsid w:val="001137A2"/>
    <w:rsid w:val="0011384C"/>
    <w:rsid w:val="001139FE"/>
    <w:rsid w:val="00114174"/>
    <w:rsid w:val="0011502A"/>
    <w:rsid w:val="0011587D"/>
    <w:rsid w:val="0011666E"/>
    <w:rsid w:val="00116A3F"/>
    <w:rsid w:val="00116DEC"/>
    <w:rsid w:val="00116F75"/>
    <w:rsid w:val="00117B4A"/>
    <w:rsid w:val="00117C1D"/>
    <w:rsid w:val="00117C9B"/>
    <w:rsid w:val="00120664"/>
    <w:rsid w:val="00122541"/>
    <w:rsid w:val="00123688"/>
    <w:rsid w:val="0012544F"/>
    <w:rsid w:val="00125B0F"/>
    <w:rsid w:val="00127A94"/>
    <w:rsid w:val="00127F47"/>
    <w:rsid w:val="00130074"/>
    <w:rsid w:val="00132979"/>
    <w:rsid w:val="00133572"/>
    <w:rsid w:val="001336FC"/>
    <w:rsid w:val="00134E4A"/>
    <w:rsid w:val="001364FB"/>
    <w:rsid w:val="001365F2"/>
    <w:rsid w:val="0013664D"/>
    <w:rsid w:val="00136D7A"/>
    <w:rsid w:val="001374C5"/>
    <w:rsid w:val="001409FC"/>
    <w:rsid w:val="00140B32"/>
    <w:rsid w:val="00141029"/>
    <w:rsid w:val="00141389"/>
    <w:rsid w:val="00141470"/>
    <w:rsid w:val="00141540"/>
    <w:rsid w:val="00141FEE"/>
    <w:rsid w:val="001445E2"/>
    <w:rsid w:val="001449DF"/>
    <w:rsid w:val="0014569B"/>
    <w:rsid w:val="00146FB6"/>
    <w:rsid w:val="001470E0"/>
    <w:rsid w:val="00147259"/>
    <w:rsid w:val="00150060"/>
    <w:rsid w:val="00150F14"/>
    <w:rsid w:val="001510CF"/>
    <w:rsid w:val="001519B1"/>
    <w:rsid w:val="00154ACD"/>
    <w:rsid w:val="00154C69"/>
    <w:rsid w:val="00155B35"/>
    <w:rsid w:val="0015704C"/>
    <w:rsid w:val="00157895"/>
    <w:rsid w:val="0016019E"/>
    <w:rsid w:val="00161701"/>
    <w:rsid w:val="00161E87"/>
    <w:rsid w:val="0016321E"/>
    <w:rsid w:val="00164FC8"/>
    <w:rsid w:val="00165079"/>
    <w:rsid w:val="0016566C"/>
    <w:rsid w:val="0017219E"/>
    <w:rsid w:val="001727F0"/>
    <w:rsid w:val="00172B06"/>
    <w:rsid w:val="00172C8A"/>
    <w:rsid w:val="0017347E"/>
    <w:rsid w:val="001752D8"/>
    <w:rsid w:val="00175931"/>
    <w:rsid w:val="00175A3D"/>
    <w:rsid w:val="00175C44"/>
    <w:rsid w:val="00176B25"/>
    <w:rsid w:val="00176C80"/>
    <w:rsid w:val="00177932"/>
    <w:rsid w:val="00180B04"/>
    <w:rsid w:val="00181AA5"/>
    <w:rsid w:val="00181DE6"/>
    <w:rsid w:val="0018238B"/>
    <w:rsid w:val="00183389"/>
    <w:rsid w:val="00183419"/>
    <w:rsid w:val="0018394A"/>
    <w:rsid w:val="00184DCC"/>
    <w:rsid w:val="00185CB4"/>
    <w:rsid w:val="00186990"/>
    <w:rsid w:val="00186A9D"/>
    <w:rsid w:val="00186C33"/>
    <w:rsid w:val="00186D12"/>
    <w:rsid w:val="001874A6"/>
    <w:rsid w:val="0018765B"/>
    <w:rsid w:val="001877B6"/>
    <w:rsid w:val="00187A30"/>
    <w:rsid w:val="001904AE"/>
    <w:rsid w:val="001905A2"/>
    <w:rsid w:val="00190913"/>
    <w:rsid w:val="00191012"/>
    <w:rsid w:val="00191277"/>
    <w:rsid w:val="001920CA"/>
    <w:rsid w:val="0019236A"/>
    <w:rsid w:val="00192C1E"/>
    <w:rsid w:val="00193573"/>
    <w:rsid w:val="00193B21"/>
    <w:rsid w:val="00193C25"/>
    <w:rsid w:val="00193DD3"/>
    <w:rsid w:val="0019410B"/>
    <w:rsid w:val="001946A6"/>
    <w:rsid w:val="001948AA"/>
    <w:rsid w:val="0019565E"/>
    <w:rsid w:val="00195F65"/>
    <w:rsid w:val="001A07E2"/>
    <w:rsid w:val="001A099A"/>
    <w:rsid w:val="001A0A5D"/>
    <w:rsid w:val="001A192A"/>
    <w:rsid w:val="001A2018"/>
    <w:rsid w:val="001A3DB6"/>
    <w:rsid w:val="001A56F1"/>
    <w:rsid w:val="001A5D0E"/>
    <w:rsid w:val="001A6A5F"/>
    <w:rsid w:val="001A6AFC"/>
    <w:rsid w:val="001A7874"/>
    <w:rsid w:val="001B01C8"/>
    <w:rsid w:val="001B0B52"/>
    <w:rsid w:val="001B0BC3"/>
    <w:rsid w:val="001B117E"/>
    <w:rsid w:val="001B13F6"/>
    <w:rsid w:val="001B1747"/>
    <w:rsid w:val="001B1DBF"/>
    <w:rsid w:val="001B2D44"/>
    <w:rsid w:val="001B4593"/>
    <w:rsid w:val="001B4D60"/>
    <w:rsid w:val="001B63DF"/>
    <w:rsid w:val="001B6C65"/>
    <w:rsid w:val="001B752A"/>
    <w:rsid w:val="001C12FB"/>
    <w:rsid w:val="001C2010"/>
    <w:rsid w:val="001C2BEE"/>
    <w:rsid w:val="001C2DB4"/>
    <w:rsid w:val="001C3228"/>
    <w:rsid w:val="001C3495"/>
    <w:rsid w:val="001C35E9"/>
    <w:rsid w:val="001C36BD"/>
    <w:rsid w:val="001C3733"/>
    <w:rsid w:val="001C3B90"/>
    <w:rsid w:val="001C49B3"/>
    <w:rsid w:val="001C4B65"/>
    <w:rsid w:val="001C5206"/>
    <w:rsid w:val="001C58F2"/>
    <w:rsid w:val="001C5B30"/>
    <w:rsid w:val="001C62C9"/>
    <w:rsid w:val="001C6E94"/>
    <w:rsid w:val="001C70E0"/>
    <w:rsid w:val="001C7B54"/>
    <w:rsid w:val="001D2145"/>
    <w:rsid w:val="001D2953"/>
    <w:rsid w:val="001D3C05"/>
    <w:rsid w:val="001D5A09"/>
    <w:rsid w:val="001D6AF4"/>
    <w:rsid w:val="001D765D"/>
    <w:rsid w:val="001D7735"/>
    <w:rsid w:val="001E05C1"/>
    <w:rsid w:val="001E0CA5"/>
    <w:rsid w:val="001E0CC1"/>
    <w:rsid w:val="001E1C10"/>
    <w:rsid w:val="001E3CC0"/>
    <w:rsid w:val="001E4BAE"/>
    <w:rsid w:val="001E77C3"/>
    <w:rsid w:val="001F090B"/>
    <w:rsid w:val="001F180A"/>
    <w:rsid w:val="001F1A28"/>
    <w:rsid w:val="001F1AD0"/>
    <w:rsid w:val="001F1E97"/>
    <w:rsid w:val="001F2F22"/>
    <w:rsid w:val="001F35E8"/>
    <w:rsid w:val="001F3752"/>
    <w:rsid w:val="001F4014"/>
    <w:rsid w:val="001F445E"/>
    <w:rsid w:val="001F474A"/>
    <w:rsid w:val="001F49C1"/>
    <w:rsid w:val="001F4D4F"/>
    <w:rsid w:val="001F6423"/>
    <w:rsid w:val="00201213"/>
    <w:rsid w:val="0020165E"/>
    <w:rsid w:val="0020272E"/>
    <w:rsid w:val="00202E50"/>
    <w:rsid w:val="00204A4C"/>
    <w:rsid w:val="00204AAB"/>
    <w:rsid w:val="00205180"/>
    <w:rsid w:val="002064CB"/>
    <w:rsid w:val="00206581"/>
    <w:rsid w:val="00207F81"/>
    <w:rsid w:val="002106E2"/>
    <w:rsid w:val="002109F4"/>
    <w:rsid w:val="00211FDA"/>
    <w:rsid w:val="002127DF"/>
    <w:rsid w:val="00212DA6"/>
    <w:rsid w:val="0021359E"/>
    <w:rsid w:val="00213BB6"/>
    <w:rsid w:val="00214661"/>
    <w:rsid w:val="00215470"/>
    <w:rsid w:val="00215FDA"/>
    <w:rsid w:val="002160C2"/>
    <w:rsid w:val="00220455"/>
    <w:rsid w:val="00222BB9"/>
    <w:rsid w:val="00222D33"/>
    <w:rsid w:val="002232A8"/>
    <w:rsid w:val="002236B0"/>
    <w:rsid w:val="00223749"/>
    <w:rsid w:val="002258D6"/>
    <w:rsid w:val="0022622D"/>
    <w:rsid w:val="002274FB"/>
    <w:rsid w:val="0022752E"/>
    <w:rsid w:val="002309D2"/>
    <w:rsid w:val="00230AF3"/>
    <w:rsid w:val="00231B61"/>
    <w:rsid w:val="00232B62"/>
    <w:rsid w:val="0023315B"/>
    <w:rsid w:val="002347FE"/>
    <w:rsid w:val="002360D3"/>
    <w:rsid w:val="002363B0"/>
    <w:rsid w:val="00237D9E"/>
    <w:rsid w:val="0024178D"/>
    <w:rsid w:val="00242694"/>
    <w:rsid w:val="0024392B"/>
    <w:rsid w:val="00244252"/>
    <w:rsid w:val="002450C6"/>
    <w:rsid w:val="00245DCF"/>
    <w:rsid w:val="0024631C"/>
    <w:rsid w:val="00246C65"/>
    <w:rsid w:val="00246EF4"/>
    <w:rsid w:val="0024721F"/>
    <w:rsid w:val="00247AB9"/>
    <w:rsid w:val="00250E12"/>
    <w:rsid w:val="00251559"/>
    <w:rsid w:val="00251A10"/>
    <w:rsid w:val="00251D24"/>
    <w:rsid w:val="002522FE"/>
    <w:rsid w:val="00252BFF"/>
    <w:rsid w:val="00253732"/>
    <w:rsid w:val="002542A8"/>
    <w:rsid w:val="00254D4C"/>
    <w:rsid w:val="002560F4"/>
    <w:rsid w:val="0025652D"/>
    <w:rsid w:val="002566A6"/>
    <w:rsid w:val="00260A11"/>
    <w:rsid w:val="002613CC"/>
    <w:rsid w:val="0026169A"/>
    <w:rsid w:val="00261A0E"/>
    <w:rsid w:val="00262763"/>
    <w:rsid w:val="00263CCA"/>
    <w:rsid w:val="00264BEA"/>
    <w:rsid w:val="0026624A"/>
    <w:rsid w:val="002662B8"/>
    <w:rsid w:val="002665C2"/>
    <w:rsid w:val="002667F0"/>
    <w:rsid w:val="00266F47"/>
    <w:rsid w:val="0026700C"/>
    <w:rsid w:val="0026728E"/>
    <w:rsid w:val="0026753C"/>
    <w:rsid w:val="00267850"/>
    <w:rsid w:val="00267B9D"/>
    <w:rsid w:val="00271032"/>
    <w:rsid w:val="00273E3E"/>
    <w:rsid w:val="00274147"/>
    <w:rsid w:val="002748D3"/>
    <w:rsid w:val="00274AE0"/>
    <w:rsid w:val="00275189"/>
    <w:rsid w:val="002756DC"/>
    <w:rsid w:val="0027586D"/>
    <w:rsid w:val="00275D8B"/>
    <w:rsid w:val="00276412"/>
    <w:rsid w:val="00276437"/>
    <w:rsid w:val="0027758F"/>
    <w:rsid w:val="00277D83"/>
    <w:rsid w:val="00280053"/>
    <w:rsid w:val="0028020E"/>
    <w:rsid w:val="0028063F"/>
    <w:rsid w:val="00280740"/>
    <w:rsid w:val="00280F9E"/>
    <w:rsid w:val="00281BAD"/>
    <w:rsid w:val="00283B02"/>
    <w:rsid w:val="00283C5D"/>
    <w:rsid w:val="002844B0"/>
    <w:rsid w:val="00286322"/>
    <w:rsid w:val="00287EB6"/>
    <w:rsid w:val="00291597"/>
    <w:rsid w:val="002926F6"/>
    <w:rsid w:val="00292D0F"/>
    <w:rsid w:val="0029375A"/>
    <w:rsid w:val="002939B7"/>
    <w:rsid w:val="002958D4"/>
    <w:rsid w:val="00296B03"/>
    <w:rsid w:val="00296C1F"/>
    <w:rsid w:val="002A04C9"/>
    <w:rsid w:val="002A2669"/>
    <w:rsid w:val="002A373F"/>
    <w:rsid w:val="002A41E6"/>
    <w:rsid w:val="002A44C8"/>
    <w:rsid w:val="002A4A6C"/>
    <w:rsid w:val="002A545A"/>
    <w:rsid w:val="002A5E48"/>
    <w:rsid w:val="002A6498"/>
    <w:rsid w:val="002B0059"/>
    <w:rsid w:val="002B0455"/>
    <w:rsid w:val="002B1838"/>
    <w:rsid w:val="002B261C"/>
    <w:rsid w:val="002B2BEE"/>
    <w:rsid w:val="002B35C5"/>
    <w:rsid w:val="002B3935"/>
    <w:rsid w:val="002B406A"/>
    <w:rsid w:val="002B41D4"/>
    <w:rsid w:val="002B53A8"/>
    <w:rsid w:val="002B543F"/>
    <w:rsid w:val="002B5AEE"/>
    <w:rsid w:val="002B6165"/>
    <w:rsid w:val="002B6872"/>
    <w:rsid w:val="002B7D73"/>
    <w:rsid w:val="002C06D1"/>
    <w:rsid w:val="002C06E3"/>
    <w:rsid w:val="002C0801"/>
    <w:rsid w:val="002C0ABE"/>
    <w:rsid w:val="002C1386"/>
    <w:rsid w:val="002C145F"/>
    <w:rsid w:val="002C1997"/>
    <w:rsid w:val="002C3048"/>
    <w:rsid w:val="002C33B3"/>
    <w:rsid w:val="002C4484"/>
    <w:rsid w:val="002C44B0"/>
    <w:rsid w:val="002C4E07"/>
    <w:rsid w:val="002C5501"/>
    <w:rsid w:val="002C6ACE"/>
    <w:rsid w:val="002C7D28"/>
    <w:rsid w:val="002D0586"/>
    <w:rsid w:val="002D1023"/>
    <w:rsid w:val="002D1459"/>
    <w:rsid w:val="002D1470"/>
    <w:rsid w:val="002D21CF"/>
    <w:rsid w:val="002D3B17"/>
    <w:rsid w:val="002D3DB7"/>
    <w:rsid w:val="002D46B9"/>
    <w:rsid w:val="002D4705"/>
    <w:rsid w:val="002D5B65"/>
    <w:rsid w:val="002D6396"/>
    <w:rsid w:val="002D6A33"/>
    <w:rsid w:val="002D6C60"/>
    <w:rsid w:val="002D706A"/>
    <w:rsid w:val="002D73A1"/>
    <w:rsid w:val="002D7E5E"/>
    <w:rsid w:val="002E07BA"/>
    <w:rsid w:val="002E07EF"/>
    <w:rsid w:val="002E0D06"/>
    <w:rsid w:val="002E1810"/>
    <w:rsid w:val="002E373C"/>
    <w:rsid w:val="002E476F"/>
    <w:rsid w:val="002E4E94"/>
    <w:rsid w:val="002E5044"/>
    <w:rsid w:val="002E53E2"/>
    <w:rsid w:val="002E5958"/>
    <w:rsid w:val="002E7F72"/>
    <w:rsid w:val="002F03AF"/>
    <w:rsid w:val="002F1F28"/>
    <w:rsid w:val="002F3ED7"/>
    <w:rsid w:val="002F43CA"/>
    <w:rsid w:val="002F4D10"/>
    <w:rsid w:val="002F54C7"/>
    <w:rsid w:val="002F57AA"/>
    <w:rsid w:val="002F6A26"/>
    <w:rsid w:val="002F6E16"/>
    <w:rsid w:val="002F6EF7"/>
    <w:rsid w:val="002F714C"/>
    <w:rsid w:val="002F77BF"/>
    <w:rsid w:val="003004A2"/>
    <w:rsid w:val="00300FF4"/>
    <w:rsid w:val="00301A62"/>
    <w:rsid w:val="003037BF"/>
    <w:rsid w:val="00303DD5"/>
    <w:rsid w:val="00304F5A"/>
    <w:rsid w:val="0030572B"/>
    <w:rsid w:val="00306726"/>
    <w:rsid w:val="00307B74"/>
    <w:rsid w:val="0031019C"/>
    <w:rsid w:val="00310764"/>
    <w:rsid w:val="00310859"/>
    <w:rsid w:val="00311BFD"/>
    <w:rsid w:val="00312F2D"/>
    <w:rsid w:val="00314718"/>
    <w:rsid w:val="0031488A"/>
    <w:rsid w:val="003175E1"/>
    <w:rsid w:val="00317D52"/>
    <w:rsid w:val="00317FB3"/>
    <w:rsid w:val="00320203"/>
    <w:rsid w:val="003204E7"/>
    <w:rsid w:val="003207DC"/>
    <w:rsid w:val="00322002"/>
    <w:rsid w:val="003247B0"/>
    <w:rsid w:val="00325DF0"/>
    <w:rsid w:val="00325E81"/>
    <w:rsid w:val="00326948"/>
    <w:rsid w:val="00326E36"/>
    <w:rsid w:val="00327052"/>
    <w:rsid w:val="00327056"/>
    <w:rsid w:val="00327517"/>
    <w:rsid w:val="00327728"/>
    <w:rsid w:val="003314A9"/>
    <w:rsid w:val="00333BDC"/>
    <w:rsid w:val="00333FA2"/>
    <w:rsid w:val="0033486D"/>
    <w:rsid w:val="00335228"/>
    <w:rsid w:val="00335299"/>
    <w:rsid w:val="003367C4"/>
    <w:rsid w:val="00336D8E"/>
    <w:rsid w:val="0033723B"/>
    <w:rsid w:val="003376B3"/>
    <w:rsid w:val="00340368"/>
    <w:rsid w:val="00341642"/>
    <w:rsid w:val="00342DBA"/>
    <w:rsid w:val="00343AD8"/>
    <w:rsid w:val="00345F9C"/>
    <w:rsid w:val="00347776"/>
    <w:rsid w:val="0035116D"/>
    <w:rsid w:val="00351A91"/>
    <w:rsid w:val="003520C4"/>
    <w:rsid w:val="003533AE"/>
    <w:rsid w:val="00354100"/>
    <w:rsid w:val="00354A6B"/>
    <w:rsid w:val="00354D70"/>
    <w:rsid w:val="003555A9"/>
    <w:rsid w:val="00355E14"/>
    <w:rsid w:val="00357C5E"/>
    <w:rsid w:val="003602DF"/>
    <w:rsid w:val="003608BD"/>
    <w:rsid w:val="00361280"/>
    <w:rsid w:val="003615F1"/>
    <w:rsid w:val="00361A6E"/>
    <w:rsid w:val="00361B17"/>
    <w:rsid w:val="0036258D"/>
    <w:rsid w:val="003626AF"/>
    <w:rsid w:val="00362F81"/>
    <w:rsid w:val="0036309D"/>
    <w:rsid w:val="00363D7F"/>
    <w:rsid w:val="003647F8"/>
    <w:rsid w:val="00364DD6"/>
    <w:rsid w:val="00365DF4"/>
    <w:rsid w:val="0036655E"/>
    <w:rsid w:val="003673F5"/>
    <w:rsid w:val="003676F6"/>
    <w:rsid w:val="00367C66"/>
    <w:rsid w:val="00367C93"/>
    <w:rsid w:val="003700B2"/>
    <w:rsid w:val="00371208"/>
    <w:rsid w:val="0037133B"/>
    <w:rsid w:val="0037233D"/>
    <w:rsid w:val="00373674"/>
    <w:rsid w:val="003736EF"/>
    <w:rsid w:val="003737E3"/>
    <w:rsid w:val="003750AA"/>
    <w:rsid w:val="00376512"/>
    <w:rsid w:val="00377B41"/>
    <w:rsid w:val="00380A1A"/>
    <w:rsid w:val="00380D80"/>
    <w:rsid w:val="003816D7"/>
    <w:rsid w:val="003825E1"/>
    <w:rsid w:val="0038291C"/>
    <w:rsid w:val="003845DA"/>
    <w:rsid w:val="0038500E"/>
    <w:rsid w:val="0038709D"/>
    <w:rsid w:val="0038761D"/>
    <w:rsid w:val="00390200"/>
    <w:rsid w:val="003906F8"/>
    <w:rsid w:val="00390C78"/>
    <w:rsid w:val="00390DE2"/>
    <w:rsid w:val="00391506"/>
    <w:rsid w:val="00392C38"/>
    <w:rsid w:val="003935EE"/>
    <w:rsid w:val="00393CCC"/>
    <w:rsid w:val="00393EE9"/>
    <w:rsid w:val="0039408A"/>
    <w:rsid w:val="003945F5"/>
    <w:rsid w:val="0039618B"/>
    <w:rsid w:val="00396494"/>
    <w:rsid w:val="0039673D"/>
    <w:rsid w:val="003975DA"/>
    <w:rsid w:val="00397893"/>
    <w:rsid w:val="003A166A"/>
    <w:rsid w:val="003A2407"/>
    <w:rsid w:val="003A2CF0"/>
    <w:rsid w:val="003A33D3"/>
    <w:rsid w:val="003A3880"/>
    <w:rsid w:val="003A4B52"/>
    <w:rsid w:val="003A586B"/>
    <w:rsid w:val="003A5BC5"/>
    <w:rsid w:val="003A5C7E"/>
    <w:rsid w:val="003A5D55"/>
    <w:rsid w:val="003A75E6"/>
    <w:rsid w:val="003A7A5D"/>
    <w:rsid w:val="003B17E9"/>
    <w:rsid w:val="003B255B"/>
    <w:rsid w:val="003B3317"/>
    <w:rsid w:val="003B3534"/>
    <w:rsid w:val="003B3B75"/>
    <w:rsid w:val="003B3C6C"/>
    <w:rsid w:val="003B4B2F"/>
    <w:rsid w:val="003B4C50"/>
    <w:rsid w:val="003B5091"/>
    <w:rsid w:val="003B52D4"/>
    <w:rsid w:val="003B71B7"/>
    <w:rsid w:val="003C1CA5"/>
    <w:rsid w:val="003C1EC7"/>
    <w:rsid w:val="003C3D8E"/>
    <w:rsid w:val="003C4A20"/>
    <w:rsid w:val="003C4A92"/>
    <w:rsid w:val="003C5E61"/>
    <w:rsid w:val="003C64A0"/>
    <w:rsid w:val="003C6F0B"/>
    <w:rsid w:val="003C7BA3"/>
    <w:rsid w:val="003D04E6"/>
    <w:rsid w:val="003D050A"/>
    <w:rsid w:val="003D20A1"/>
    <w:rsid w:val="003D31EB"/>
    <w:rsid w:val="003D33BA"/>
    <w:rsid w:val="003D3642"/>
    <w:rsid w:val="003D483E"/>
    <w:rsid w:val="003D4E9C"/>
    <w:rsid w:val="003D4EB7"/>
    <w:rsid w:val="003D5640"/>
    <w:rsid w:val="003D5EE8"/>
    <w:rsid w:val="003D70E9"/>
    <w:rsid w:val="003D7A17"/>
    <w:rsid w:val="003D7CB9"/>
    <w:rsid w:val="003E09CE"/>
    <w:rsid w:val="003E0D78"/>
    <w:rsid w:val="003E19B6"/>
    <w:rsid w:val="003E1CB1"/>
    <w:rsid w:val="003E1F6D"/>
    <w:rsid w:val="003E3775"/>
    <w:rsid w:val="003E398F"/>
    <w:rsid w:val="003E3A1D"/>
    <w:rsid w:val="003E3BD5"/>
    <w:rsid w:val="003E4B3C"/>
    <w:rsid w:val="003E4E8B"/>
    <w:rsid w:val="003E6CA0"/>
    <w:rsid w:val="003E7B30"/>
    <w:rsid w:val="003F0748"/>
    <w:rsid w:val="003F0E38"/>
    <w:rsid w:val="003F1257"/>
    <w:rsid w:val="003F1F41"/>
    <w:rsid w:val="003F2FDE"/>
    <w:rsid w:val="003F330B"/>
    <w:rsid w:val="003F3B9F"/>
    <w:rsid w:val="003F4AF8"/>
    <w:rsid w:val="003F5B51"/>
    <w:rsid w:val="003F657F"/>
    <w:rsid w:val="003F6746"/>
    <w:rsid w:val="003F68E8"/>
    <w:rsid w:val="003F6FDF"/>
    <w:rsid w:val="00400759"/>
    <w:rsid w:val="00400ACC"/>
    <w:rsid w:val="004016F5"/>
    <w:rsid w:val="004020B9"/>
    <w:rsid w:val="004045AA"/>
    <w:rsid w:val="0040549A"/>
    <w:rsid w:val="00405B88"/>
    <w:rsid w:val="00405BB7"/>
    <w:rsid w:val="00405CC9"/>
    <w:rsid w:val="00406523"/>
    <w:rsid w:val="0040711E"/>
    <w:rsid w:val="00407AA0"/>
    <w:rsid w:val="00407D67"/>
    <w:rsid w:val="0041058B"/>
    <w:rsid w:val="00411644"/>
    <w:rsid w:val="00412450"/>
    <w:rsid w:val="00412EC7"/>
    <w:rsid w:val="004138DE"/>
    <w:rsid w:val="00413B39"/>
    <w:rsid w:val="00414B2F"/>
    <w:rsid w:val="00415AAC"/>
    <w:rsid w:val="00415E58"/>
    <w:rsid w:val="00416231"/>
    <w:rsid w:val="0041697A"/>
    <w:rsid w:val="00416E7E"/>
    <w:rsid w:val="00417A5B"/>
    <w:rsid w:val="004208AB"/>
    <w:rsid w:val="00421467"/>
    <w:rsid w:val="004219EF"/>
    <w:rsid w:val="00421A72"/>
    <w:rsid w:val="00424348"/>
    <w:rsid w:val="0042503E"/>
    <w:rsid w:val="00426CD9"/>
    <w:rsid w:val="0042766D"/>
    <w:rsid w:val="00430FEB"/>
    <w:rsid w:val="004310EE"/>
    <w:rsid w:val="00431515"/>
    <w:rsid w:val="00433677"/>
    <w:rsid w:val="004340D5"/>
    <w:rsid w:val="00434880"/>
    <w:rsid w:val="00434A21"/>
    <w:rsid w:val="00434A43"/>
    <w:rsid w:val="00434D40"/>
    <w:rsid w:val="004351EC"/>
    <w:rsid w:val="0043526D"/>
    <w:rsid w:val="004365BD"/>
    <w:rsid w:val="00437ABA"/>
    <w:rsid w:val="00437E96"/>
    <w:rsid w:val="0044153E"/>
    <w:rsid w:val="004418E0"/>
    <w:rsid w:val="00441CC8"/>
    <w:rsid w:val="004433D2"/>
    <w:rsid w:val="00443733"/>
    <w:rsid w:val="0044408A"/>
    <w:rsid w:val="004458C1"/>
    <w:rsid w:val="00445B66"/>
    <w:rsid w:val="004460E9"/>
    <w:rsid w:val="00447B6F"/>
    <w:rsid w:val="0045083A"/>
    <w:rsid w:val="00450B0E"/>
    <w:rsid w:val="00453623"/>
    <w:rsid w:val="00453C11"/>
    <w:rsid w:val="0045444F"/>
    <w:rsid w:val="00454AB8"/>
    <w:rsid w:val="00454BF8"/>
    <w:rsid w:val="004557B0"/>
    <w:rsid w:val="00457946"/>
    <w:rsid w:val="00457D8B"/>
    <w:rsid w:val="00460A17"/>
    <w:rsid w:val="0046120A"/>
    <w:rsid w:val="00462F79"/>
    <w:rsid w:val="00463438"/>
    <w:rsid w:val="00463ECE"/>
    <w:rsid w:val="00465388"/>
    <w:rsid w:val="004656E5"/>
    <w:rsid w:val="004677C9"/>
    <w:rsid w:val="00470CB5"/>
    <w:rsid w:val="00471695"/>
    <w:rsid w:val="004717F1"/>
    <w:rsid w:val="00471C0A"/>
    <w:rsid w:val="00471D64"/>
    <w:rsid w:val="00471EAB"/>
    <w:rsid w:val="004723EE"/>
    <w:rsid w:val="004757B2"/>
    <w:rsid w:val="00475A92"/>
    <w:rsid w:val="004760A3"/>
    <w:rsid w:val="0047660F"/>
    <w:rsid w:val="00477BB9"/>
    <w:rsid w:val="00477FE0"/>
    <w:rsid w:val="0048015F"/>
    <w:rsid w:val="004834BF"/>
    <w:rsid w:val="0048376F"/>
    <w:rsid w:val="00485350"/>
    <w:rsid w:val="0048568C"/>
    <w:rsid w:val="004859EE"/>
    <w:rsid w:val="00485ACD"/>
    <w:rsid w:val="00487366"/>
    <w:rsid w:val="004873E4"/>
    <w:rsid w:val="0049072C"/>
    <w:rsid w:val="00490FD1"/>
    <w:rsid w:val="00491AD2"/>
    <w:rsid w:val="00492D7D"/>
    <w:rsid w:val="004935C0"/>
    <w:rsid w:val="004936C8"/>
    <w:rsid w:val="00493B43"/>
    <w:rsid w:val="00494735"/>
    <w:rsid w:val="00494EB1"/>
    <w:rsid w:val="004956AD"/>
    <w:rsid w:val="00495957"/>
    <w:rsid w:val="00496414"/>
    <w:rsid w:val="00496FD7"/>
    <w:rsid w:val="00497954"/>
    <w:rsid w:val="00497A38"/>
    <w:rsid w:val="00497F82"/>
    <w:rsid w:val="004A027E"/>
    <w:rsid w:val="004A143F"/>
    <w:rsid w:val="004A19C0"/>
    <w:rsid w:val="004A273F"/>
    <w:rsid w:val="004A2D48"/>
    <w:rsid w:val="004A45BD"/>
    <w:rsid w:val="004A4656"/>
    <w:rsid w:val="004A4E36"/>
    <w:rsid w:val="004A5008"/>
    <w:rsid w:val="004A55F7"/>
    <w:rsid w:val="004A77B0"/>
    <w:rsid w:val="004B08A9"/>
    <w:rsid w:val="004B1CED"/>
    <w:rsid w:val="004B2387"/>
    <w:rsid w:val="004B34A7"/>
    <w:rsid w:val="004B3B06"/>
    <w:rsid w:val="004B3ED5"/>
    <w:rsid w:val="004B4643"/>
    <w:rsid w:val="004B508F"/>
    <w:rsid w:val="004B63BE"/>
    <w:rsid w:val="004B7F67"/>
    <w:rsid w:val="004C06BE"/>
    <w:rsid w:val="004C0938"/>
    <w:rsid w:val="004C0CE6"/>
    <w:rsid w:val="004C12AC"/>
    <w:rsid w:val="004C16A8"/>
    <w:rsid w:val="004C1994"/>
    <w:rsid w:val="004C35B7"/>
    <w:rsid w:val="004C58DC"/>
    <w:rsid w:val="004C6505"/>
    <w:rsid w:val="004C70FC"/>
    <w:rsid w:val="004C7DF9"/>
    <w:rsid w:val="004D022C"/>
    <w:rsid w:val="004D2675"/>
    <w:rsid w:val="004D2716"/>
    <w:rsid w:val="004D3553"/>
    <w:rsid w:val="004D4080"/>
    <w:rsid w:val="004E05FD"/>
    <w:rsid w:val="004E086D"/>
    <w:rsid w:val="004E16A1"/>
    <w:rsid w:val="004E1A0D"/>
    <w:rsid w:val="004E1ECF"/>
    <w:rsid w:val="004E23F5"/>
    <w:rsid w:val="004E5418"/>
    <w:rsid w:val="004E63E5"/>
    <w:rsid w:val="004E6A47"/>
    <w:rsid w:val="004E6B76"/>
    <w:rsid w:val="004F1437"/>
    <w:rsid w:val="004F18A1"/>
    <w:rsid w:val="004F1EF6"/>
    <w:rsid w:val="004F3540"/>
    <w:rsid w:val="004F3E84"/>
    <w:rsid w:val="004F52DB"/>
    <w:rsid w:val="004F5624"/>
    <w:rsid w:val="004F5DA4"/>
    <w:rsid w:val="004F62B2"/>
    <w:rsid w:val="004F6424"/>
    <w:rsid w:val="005024C5"/>
    <w:rsid w:val="005040CD"/>
    <w:rsid w:val="00504229"/>
    <w:rsid w:val="00505229"/>
    <w:rsid w:val="00505F24"/>
    <w:rsid w:val="0050679D"/>
    <w:rsid w:val="00507F98"/>
    <w:rsid w:val="005108A3"/>
    <w:rsid w:val="00510DB5"/>
    <w:rsid w:val="00510F6E"/>
    <w:rsid w:val="00511422"/>
    <w:rsid w:val="005116C0"/>
    <w:rsid w:val="00511793"/>
    <w:rsid w:val="005118AE"/>
    <w:rsid w:val="0051212F"/>
    <w:rsid w:val="005148B1"/>
    <w:rsid w:val="0051587A"/>
    <w:rsid w:val="005158FA"/>
    <w:rsid w:val="00516864"/>
    <w:rsid w:val="005169AD"/>
    <w:rsid w:val="005208B9"/>
    <w:rsid w:val="0052215B"/>
    <w:rsid w:val="005221F0"/>
    <w:rsid w:val="0052324F"/>
    <w:rsid w:val="00524807"/>
    <w:rsid w:val="005252FE"/>
    <w:rsid w:val="005257A1"/>
    <w:rsid w:val="00525932"/>
    <w:rsid w:val="00525FF9"/>
    <w:rsid w:val="00531852"/>
    <w:rsid w:val="00531CD3"/>
    <w:rsid w:val="00532233"/>
    <w:rsid w:val="00532C41"/>
    <w:rsid w:val="00532D3F"/>
    <w:rsid w:val="0053386D"/>
    <w:rsid w:val="0053457C"/>
    <w:rsid w:val="00534700"/>
    <w:rsid w:val="0053791F"/>
    <w:rsid w:val="0054097D"/>
    <w:rsid w:val="005417B8"/>
    <w:rsid w:val="00541C33"/>
    <w:rsid w:val="00542C8D"/>
    <w:rsid w:val="00543F7D"/>
    <w:rsid w:val="00544597"/>
    <w:rsid w:val="0054565F"/>
    <w:rsid w:val="00546622"/>
    <w:rsid w:val="00546991"/>
    <w:rsid w:val="00547255"/>
    <w:rsid w:val="00547538"/>
    <w:rsid w:val="00553BFA"/>
    <w:rsid w:val="0055446A"/>
    <w:rsid w:val="00554D05"/>
    <w:rsid w:val="005553A1"/>
    <w:rsid w:val="0055596B"/>
    <w:rsid w:val="005574AA"/>
    <w:rsid w:val="0056077E"/>
    <w:rsid w:val="00560EDA"/>
    <w:rsid w:val="00561C40"/>
    <w:rsid w:val="005629EE"/>
    <w:rsid w:val="005640C8"/>
    <w:rsid w:val="005648FA"/>
    <w:rsid w:val="00564D50"/>
    <w:rsid w:val="0056519D"/>
    <w:rsid w:val="00566298"/>
    <w:rsid w:val="00567346"/>
    <w:rsid w:val="005702A1"/>
    <w:rsid w:val="005704D7"/>
    <w:rsid w:val="005705C0"/>
    <w:rsid w:val="00571271"/>
    <w:rsid w:val="0057371B"/>
    <w:rsid w:val="00574F62"/>
    <w:rsid w:val="00575EB8"/>
    <w:rsid w:val="0057613A"/>
    <w:rsid w:val="0057712B"/>
    <w:rsid w:val="00580B0E"/>
    <w:rsid w:val="00581626"/>
    <w:rsid w:val="00582A9B"/>
    <w:rsid w:val="005832AB"/>
    <w:rsid w:val="0058437C"/>
    <w:rsid w:val="005903BE"/>
    <w:rsid w:val="0059259B"/>
    <w:rsid w:val="00593313"/>
    <w:rsid w:val="005935F4"/>
    <w:rsid w:val="00593E0A"/>
    <w:rsid w:val="00594A7A"/>
    <w:rsid w:val="0059541B"/>
    <w:rsid w:val="00596F2F"/>
    <w:rsid w:val="00597420"/>
    <w:rsid w:val="005975A4"/>
    <w:rsid w:val="0059765E"/>
    <w:rsid w:val="005A167F"/>
    <w:rsid w:val="005A346E"/>
    <w:rsid w:val="005A4135"/>
    <w:rsid w:val="005A484B"/>
    <w:rsid w:val="005A73CF"/>
    <w:rsid w:val="005A7923"/>
    <w:rsid w:val="005B02AA"/>
    <w:rsid w:val="005B056D"/>
    <w:rsid w:val="005B06C2"/>
    <w:rsid w:val="005B0712"/>
    <w:rsid w:val="005B08E5"/>
    <w:rsid w:val="005B129F"/>
    <w:rsid w:val="005B17E6"/>
    <w:rsid w:val="005B19F4"/>
    <w:rsid w:val="005B20EA"/>
    <w:rsid w:val="005B2560"/>
    <w:rsid w:val="005B2B14"/>
    <w:rsid w:val="005B388E"/>
    <w:rsid w:val="005B3EB1"/>
    <w:rsid w:val="005B3F6F"/>
    <w:rsid w:val="005B798B"/>
    <w:rsid w:val="005B7FC9"/>
    <w:rsid w:val="005C1FAE"/>
    <w:rsid w:val="005C3270"/>
    <w:rsid w:val="005C39E8"/>
    <w:rsid w:val="005C4471"/>
    <w:rsid w:val="005C477D"/>
    <w:rsid w:val="005C5660"/>
    <w:rsid w:val="005C60DF"/>
    <w:rsid w:val="005C68E2"/>
    <w:rsid w:val="005C71E4"/>
    <w:rsid w:val="005C72E3"/>
    <w:rsid w:val="005C7AB0"/>
    <w:rsid w:val="005D11B2"/>
    <w:rsid w:val="005D1BF6"/>
    <w:rsid w:val="005D328E"/>
    <w:rsid w:val="005D427B"/>
    <w:rsid w:val="005D4B68"/>
    <w:rsid w:val="005D6CB7"/>
    <w:rsid w:val="005D71F7"/>
    <w:rsid w:val="005E01D3"/>
    <w:rsid w:val="005E11C1"/>
    <w:rsid w:val="005E21DA"/>
    <w:rsid w:val="005E2563"/>
    <w:rsid w:val="005E2725"/>
    <w:rsid w:val="005E28A3"/>
    <w:rsid w:val="005E394C"/>
    <w:rsid w:val="005E42BF"/>
    <w:rsid w:val="005E4D4B"/>
    <w:rsid w:val="005E4E70"/>
    <w:rsid w:val="005E65BB"/>
    <w:rsid w:val="005F0DA0"/>
    <w:rsid w:val="005F0DB0"/>
    <w:rsid w:val="005F15C3"/>
    <w:rsid w:val="005F2767"/>
    <w:rsid w:val="005F4790"/>
    <w:rsid w:val="005F4914"/>
    <w:rsid w:val="005F491D"/>
    <w:rsid w:val="005F5467"/>
    <w:rsid w:val="005F5F08"/>
    <w:rsid w:val="005F62B7"/>
    <w:rsid w:val="005F67FC"/>
    <w:rsid w:val="005F6869"/>
    <w:rsid w:val="005F6BB9"/>
    <w:rsid w:val="005F7F54"/>
    <w:rsid w:val="006018CE"/>
    <w:rsid w:val="006019D0"/>
    <w:rsid w:val="006030B5"/>
    <w:rsid w:val="00603148"/>
    <w:rsid w:val="00603B7E"/>
    <w:rsid w:val="00604A26"/>
    <w:rsid w:val="0060657A"/>
    <w:rsid w:val="00606FC7"/>
    <w:rsid w:val="00610456"/>
    <w:rsid w:val="00611473"/>
    <w:rsid w:val="00611B36"/>
    <w:rsid w:val="00612F63"/>
    <w:rsid w:val="006138B2"/>
    <w:rsid w:val="00613A34"/>
    <w:rsid w:val="00615ADA"/>
    <w:rsid w:val="00615BA0"/>
    <w:rsid w:val="006165D9"/>
    <w:rsid w:val="00616784"/>
    <w:rsid w:val="00616ADB"/>
    <w:rsid w:val="0062083F"/>
    <w:rsid w:val="00620DF7"/>
    <w:rsid w:val="006221CD"/>
    <w:rsid w:val="00622220"/>
    <w:rsid w:val="00623628"/>
    <w:rsid w:val="00623E0A"/>
    <w:rsid w:val="0062427A"/>
    <w:rsid w:val="006242CA"/>
    <w:rsid w:val="00624620"/>
    <w:rsid w:val="006257BF"/>
    <w:rsid w:val="006266A9"/>
    <w:rsid w:val="00630411"/>
    <w:rsid w:val="00630426"/>
    <w:rsid w:val="006316C1"/>
    <w:rsid w:val="00631ED4"/>
    <w:rsid w:val="00633BC7"/>
    <w:rsid w:val="00633F66"/>
    <w:rsid w:val="00635AC7"/>
    <w:rsid w:val="00635E9C"/>
    <w:rsid w:val="00636D5E"/>
    <w:rsid w:val="00636EEC"/>
    <w:rsid w:val="0063753F"/>
    <w:rsid w:val="00637B41"/>
    <w:rsid w:val="006414EE"/>
    <w:rsid w:val="00641B50"/>
    <w:rsid w:val="00642524"/>
    <w:rsid w:val="00642D0A"/>
    <w:rsid w:val="00644D52"/>
    <w:rsid w:val="0064630E"/>
    <w:rsid w:val="00646FE1"/>
    <w:rsid w:val="00647075"/>
    <w:rsid w:val="006526A0"/>
    <w:rsid w:val="00652AD4"/>
    <w:rsid w:val="0065463E"/>
    <w:rsid w:val="0065581D"/>
    <w:rsid w:val="00655C2F"/>
    <w:rsid w:val="0065717E"/>
    <w:rsid w:val="00660403"/>
    <w:rsid w:val="00661140"/>
    <w:rsid w:val="0066669B"/>
    <w:rsid w:val="00666B2A"/>
    <w:rsid w:val="006671A7"/>
    <w:rsid w:val="006710DD"/>
    <w:rsid w:val="00671FC9"/>
    <w:rsid w:val="00672B2B"/>
    <w:rsid w:val="00673200"/>
    <w:rsid w:val="00674B84"/>
    <w:rsid w:val="0067501E"/>
    <w:rsid w:val="006773D2"/>
    <w:rsid w:val="00677C28"/>
    <w:rsid w:val="00677EF9"/>
    <w:rsid w:val="00680581"/>
    <w:rsid w:val="00680A56"/>
    <w:rsid w:val="006810DF"/>
    <w:rsid w:val="00681245"/>
    <w:rsid w:val="00681A41"/>
    <w:rsid w:val="006821B2"/>
    <w:rsid w:val="006824A1"/>
    <w:rsid w:val="00683402"/>
    <w:rsid w:val="006838C0"/>
    <w:rsid w:val="00685856"/>
    <w:rsid w:val="00685901"/>
    <w:rsid w:val="00685BB9"/>
    <w:rsid w:val="00686100"/>
    <w:rsid w:val="006877F7"/>
    <w:rsid w:val="00687E06"/>
    <w:rsid w:val="00690127"/>
    <w:rsid w:val="00690B25"/>
    <w:rsid w:val="00691BFF"/>
    <w:rsid w:val="00693053"/>
    <w:rsid w:val="006938E1"/>
    <w:rsid w:val="006940B7"/>
    <w:rsid w:val="00694A67"/>
    <w:rsid w:val="006953C1"/>
    <w:rsid w:val="00696124"/>
    <w:rsid w:val="00696232"/>
    <w:rsid w:val="00696EB2"/>
    <w:rsid w:val="0069741A"/>
    <w:rsid w:val="006A0728"/>
    <w:rsid w:val="006A0DEA"/>
    <w:rsid w:val="006A0E3D"/>
    <w:rsid w:val="006A0E45"/>
    <w:rsid w:val="006A12F9"/>
    <w:rsid w:val="006A16E9"/>
    <w:rsid w:val="006A1C37"/>
    <w:rsid w:val="006A42F6"/>
    <w:rsid w:val="006A5450"/>
    <w:rsid w:val="006A6874"/>
    <w:rsid w:val="006A7731"/>
    <w:rsid w:val="006A7E51"/>
    <w:rsid w:val="006B0199"/>
    <w:rsid w:val="006B0A32"/>
    <w:rsid w:val="006B0BD8"/>
    <w:rsid w:val="006B26D0"/>
    <w:rsid w:val="006B3055"/>
    <w:rsid w:val="006B4557"/>
    <w:rsid w:val="006B474D"/>
    <w:rsid w:val="006B59F1"/>
    <w:rsid w:val="006B62DB"/>
    <w:rsid w:val="006B66F5"/>
    <w:rsid w:val="006B7771"/>
    <w:rsid w:val="006B7E86"/>
    <w:rsid w:val="006C0251"/>
    <w:rsid w:val="006C0320"/>
    <w:rsid w:val="006C1397"/>
    <w:rsid w:val="006C2B9A"/>
    <w:rsid w:val="006C3558"/>
    <w:rsid w:val="006C39BB"/>
    <w:rsid w:val="006C4502"/>
    <w:rsid w:val="006C6114"/>
    <w:rsid w:val="006C7A35"/>
    <w:rsid w:val="006D061B"/>
    <w:rsid w:val="006D2288"/>
    <w:rsid w:val="006D39CB"/>
    <w:rsid w:val="006D434C"/>
    <w:rsid w:val="006D4464"/>
    <w:rsid w:val="006D44A6"/>
    <w:rsid w:val="006D523B"/>
    <w:rsid w:val="006D5BF1"/>
    <w:rsid w:val="006D5E91"/>
    <w:rsid w:val="006D6301"/>
    <w:rsid w:val="006D7E87"/>
    <w:rsid w:val="006E0895"/>
    <w:rsid w:val="006E14E6"/>
    <w:rsid w:val="006E14FD"/>
    <w:rsid w:val="006E18FF"/>
    <w:rsid w:val="006E1AEE"/>
    <w:rsid w:val="006E1EB0"/>
    <w:rsid w:val="006E21FD"/>
    <w:rsid w:val="006E2D7B"/>
    <w:rsid w:val="006E2F52"/>
    <w:rsid w:val="006E32A9"/>
    <w:rsid w:val="006E3B9C"/>
    <w:rsid w:val="006E472C"/>
    <w:rsid w:val="006E51A2"/>
    <w:rsid w:val="006E71DB"/>
    <w:rsid w:val="006E7505"/>
    <w:rsid w:val="006F062D"/>
    <w:rsid w:val="006F0DE2"/>
    <w:rsid w:val="006F0FD8"/>
    <w:rsid w:val="006F11BD"/>
    <w:rsid w:val="006F1BE1"/>
    <w:rsid w:val="006F1C2C"/>
    <w:rsid w:val="006F1F13"/>
    <w:rsid w:val="006F25B4"/>
    <w:rsid w:val="006F29C8"/>
    <w:rsid w:val="006F32C7"/>
    <w:rsid w:val="006F3392"/>
    <w:rsid w:val="006F3495"/>
    <w:rsid w:val="006F3669"/>
    <w:rsid w:val="006F417D"/>
    <w:rsid w:val="006F56F1"/>
    <w:rsid w:val="006F5C83"/>
    <w:rsid w:val="006F6711"/>
    <w:rsid w:val="006F67C1"/>
    <w:rsid w:val="006F67CC"/>
    <w:rsid w:val="006F6B89"/>
    <w:rsid w:val="006F7149"/>
    <w:rsid w:val="006F76AA"/>
    <w:rsid w:val="00701C2D"/>
    <w:rsid w:val="00702162"/>
    <w:rsid w:val="00703930"/>
    <w:rsid w:val="00703CC3"/>
    <w:rsid w:val="00703F41"/>
    <w:rsid w:val="0070433B"/>
    <w:rsid w:val="007051BA"/>
    <w:rsid w:val="00705253"/>
    <w:rsid w:val="0070536C"/>
    <w:rsid w:val="00705B29"/>
    <w:rsid w:val="0070610E"/>
    <w:rsid w:val="007066F3"/>
    <w:rsid w:val="00706CE3"/>
    <w:rsid w:val="007075C2"/>
    <w:rsid w:val="00707759"/>
    <w:rsid w:val="00710081"/>
    <w:rsid w:val="0071080C"/>
    <w:rsid w:val="00710B0D"/>
    <w:rsid w:val="007111FD"/>
    <w:rsid w:val="00713CB5"/>
    <w:rsid w:val="00714B9D"/>
    <w:rsid w:val="00714E3F"/>
    <w:rsid w:val="00715253"/>
    <w:rsid w:val="0071558B"/>
    <w:rsid w:val="00715873"/>
    <w:rsid w:val="00715B04"/>
    <w:rsid w:val="00715EA7"/>
    <w:rsid w:val="007169A9"/>
    <w:rsid w:val="0071776A"/>
    <w:rsid w:val="00721189"/>
    <w:rsid w:val="007221C3"/>
    <w:rsid w:val="007227E4"/>
    <w:rsid w:val="00722F2C"/>
    <w:rsid w:val="007254D1"/>
    <w:rsid w:val="007257BA"/>
    <w:rsid w:val="00725B32"/>
    <w:rsid w:val="00725B3C"/>
    <w:rsid w:val="00725DAF"/>
    <w:rsid w:val="007274D3"/>
    <w:rsid w:val="00730985"/>
    <w:rsid w:val="00730EE6"/>
    <w:rsid w:val="007312AA"/>
    <w:rsid w:val="00733D54"/>
    <w:rsid w:val="00734CEE"/>
    <w:rsid w:val="00736A4F"/>
    <w:rsid w:val="00737701"/>
    <w:rsid w:val="00737753"/>
    <w:rsid w:val="00737768"/>
    <w:rsid w:val="00737A1D"/>
    <w:rsid w:val="00737E1D"/>
    <w:rsid w:val="00737ED0"/>
    <w:rsid w:val="00737FFA"/>
    <w:rsid w:val="00740BB8"/>
    <w:rsid w:val="00740CE9"/>
    <w:rsid w:val="007428E3"/>
    <w:rsid w:val="0074394E"/>
    <w:rsid w:val="0074422D"/>
    <w:rsid w:val="00746968"/>
    <w:rsid w:val="00746FFD"/>
    <w:rsid w:val="00747AB1"/>
    <w:rsid w:val="00750D0A"/>
    <w:rsid w:val="00751D93"/>
    <w:rsid w:val="00752300"/>
    <w:rsid w:val="00752385"/>
    <w:rsid w:val="00752569"/>
    <w:rsid w:val="00753BF5"/>
    <w:rsid w:val="007546F8"/>
    <w:rsid w:val="0075579B"/>
    <w:rsid w:val="00755BAB"/>
    <w:rsid w:val="00756026"/>
    <w:rsid w:val="00756DB5"/>
    <w:rsid w:val="007603A2"/>
    <w:rsid w:val="00760477"/>
    <w:rsid w:val="0076080E"/>
    <w:rsid w:val="00761980"/>
    <w:rsid w:val="007628AC"/>
    <w:rsid w:val="00762963"/>
    <w:rsid w:val="007629B9"/>
    <w:rsid w:val="0076411D"/>
    <w:rsid w:val="0076448D"/>
    <w:rsid w:val="00764E4D"/>
    <w:rsid w:val="0076602C"/>
    <w:rsid w:val="007670F8"/>
    <w:rsid w:val="007671D4"/>
    <w:rsid w:val="0077046A"/>
    <w:rsid w:val="00770A85"/>
    <w:rsid w:val="00770FAF"/>
    <w:rsid w:val="00771089"/>
    <w:rsid w:val="00771AE1"/>
    <w:rsid w:val="00773DC9"/>
    <w:rsid w:val="007750EE"/>
    <w:rsid w:val="0077572E"/>
    <w:rsid w:val="00775D64"/>
    <w:rsid w:val="00777181"/>
    <w:rsid w:val="0077759A"/>
    <w:rsid w:val="0077775D"/>
    <w:rsid w:val="00777BE4"/>
    <w:rsid w:val="0078031B"/>
    <w:rsid w:val="007815B3"/>
    <w:rsid w:val="00784BF6"/>
    <w:rsid w:val="00784F44"/>
    <w:rsid w:val="00785046"/>
    <w:rsid w:val="00785A9A"/>
    <w:rsid w:val="00786561"/>
    <w:rsid w:val="00786672"/>
    <w:rsid w:val="007870BF"/>
    <w:rsid w:val="007872CF"/>
    <w:rsid w:val="007905AD"/>
    <w:rsid w:val="0079201C"/>
    <w:rsid w:val="0079307F"/>
    <w:rsid w:val="007940C5"/>
    <w:rsid w:val="00794466"/>
    <w:rsid w:val="007947C4"/>
    <w:rsid w:val="00794810"/>
    <w:rsid w:val="00794F9E"/>
    <w:rsid w:val="007952C2"/>
    <w:rsid w:val="00795812"/>
    <w:rsid w:val="00795CE1"/>
    <w:rsid w:val="00796B7C"/>
    <w:rsid w:val="007A0646"/>
    <w:rsid w:val="007A06AC"/>
    <w:rsid w:val="007A12E6"/>
    <w:rsid w:val="007A1362"/>
    <w:rsid w:val="007A13B0"/>
    <w:rsid w:val="007A1B2F"/>
    <w:rsid w:val="007A4636"/>
    <w:rsid w:val="007A5298"/>
    <w:rsid w:val="007A5719"/>
    <w:rsid w:val="007A5FF8"/>
    <w:rsid w:val="007A6E86"/>
    <w:rsid w:val="007A7377"/>
    <w:rsid w:val="007B0A7B"/>
    <w:rsid w:val="007B1014"/>
    <w:rsid w:val="007B103F"/>
    <w:rsid w:val="007B1484"/>
    <w:rsid w:val="007B1918"/>
    <w:rsid w:val="007B1A10"/>
    <w:rsid w:val="007B22FF"/>
    <w:rsid w:val="007B249B"/>
    <w:rsid w:val="007B27EF"/>
    <w:rsid w:val="007B2896"/>
    <w:rsid w:val="007B2F65"/>
    <w:rsid w:val="007B31AB"/>
    <w:rsid w:val="007B3268"/>
    <w:rsid w:val="007B37F1"/>
    <w:rsid w:val="007B42D3"/>
    <w:rsid w:val="007B45EB"/>
    <w:rsid w:val="007B46D9"/>
    <w:rsid w:val="007B5F45"/>
    <w:rsid w:val="007B6659"/>
    <w:rsid w:val="007B6C39"/>
    <w:rsid w:val="007B6C8A"/>
    <w:rsid w:val="007B7488"/>
    <w:rsid w:val="007B76AB"/>
    <w:rsid w:val="007B79B2"/>
    <w:rsid w:val="007B7DBD"/>
    <w:rsid w:val="007C0460"/>
    <w:rsid w:val="007C0784"/>
    <w:rsid w:val="007C09EA"/>
    <w:rsid w:val="007C0E2D"/>
    <w:rsid w:val="007C264B"/>
    <w:rsid w:val="007C416C"/>
    <w:rsid w:val="007C45D3"/>
    <w:rsid w:val="007C597B"/>
    <w:rsid w:val="007C6247"/>
    <w:rsid w:val="007C67F3"/>
    <w:rsid w:val="007C71CB"/>
    <w:rsid w:val="007C760C"/>
    <w:rsid w:val="007D01AA"/>
    <w:rsid w:val="007D08FD"/>
    <w:rsid w:val="007D1584"/>
    <w:rsid w:val="007D2044"/>
    <w:rsid w:val="007D33E2"/>
    <w:rsid w:val="007D3CEA"/>
    <w:rsid w:val="007D4F33"/>
    <w:rsid w:val="007D54BE"/>
    <w:rsid w:val="007D554B"/>
    <w:rsid w:val="007D65C7"/>
    <w:rsid w:val="007D7459"/>
    <w:rsid w:val="007D74D2"/>
    <w:rsid w:val="007D79B5"/>
    <w:rsid w:val="007D7A43"/>
    <w:rsid w:val="007E0C94"/>
    <w:rsid w:val="007E2334"/>
    <w:rsid w:val="007E23CE"/>
    <w:rsid w:val="007E2CE7"/>
    <w:rsid w:val="007E3FD6"/>
    <w:rsid w:val="007E412A"/>
    <w:rsid w:val="007E43D0"/>
    <w:rsid w:val="007E4F00"/>
    <w:rsid w:val="007E54F8"/>
    <w:rsid w:val="007E584B"/>
    <w:rsid w:val="007E5987"/>
    <w:rsid w:val="007E5BD8"/>
    <w:rsid w:val="007E7BF9"/>
    <w:rsid w:val="007F02BC"/>
    <w:rsid w:val="007F047E"/>
    <w:rsid w:val="007F05AB"/>
    <w:rsid w:val="007F12C0"/>
    <w:rsid w:val="007F1D17"/>
    <w:rsid w:val="007F20D7"/>
    <w:rsid w:val="007F2E65"/>
    <w:rsid w:val="007F43BA"/>
    <w:rsid w:val="007F45D1"/>
    <w:rsid w:val="007F64BE"/>
    <w:rsid w:val="007F6DC3"/>
    <w:rsid w:val="007F6F60"/>
    <w:rsid w:val="007F7925"/>
    <w:rsid w:val="008006B4"/>
    <w:rsid w:val="008015B6"/>
    <w:rsid w:val="00801C9C"/>
    <w:rsid w:val="00802960"/>
    <w:rsid w:val="008029A1"/>
    <w:rsid w:val="00803FD4"/>
    <w:rsid w:val="0080481C"/>
    <w:rsid w:val="00804AD2"/>
    <w:rsid w:val="00804C54"/>
    <w:rsid w:val="008056DD"/>
    <w:rsid w:val="00805F71"/>
    <w:rsid w:val="0081104C"/>
    <w:rsid w:val="008121F2"/>
    <w:rsid w:val="0081226B"/>
    <w:rsid w:val="00812D16"/>
    <w:rsid w:val="00814233"/>
    <w:rsid w:val="008157BF"/>
    <w:rsid w:val="00816C51"/>
    <w:rsid w:val="00817095"/>
    <w:rsid w:val="0082069E"/>
    <w:rsid w:val="00821865"/>
    <w:rsid w:val="008225EB"/>
    <w:rsid w:val="00822A9B"/>
    <w:rsid w:val="00823035"/>
    <w:rsid w:val="0082327D"/>
    <w:rsid w:val="0082433D"/>
    <w:rsid w:val="00824563"/>
    <w:rsid w:val="00826509"/>
    <w:rsid w:val="0083020F"/>
    <w:rsid w:val="00830639"/>
    <w:rsid w:val="0083354D"/>
    <w:rsid w:val="0083529E"/>
    <w:rsid w:val="0083561B"/>
    <w:rsid w:val="00837D78"/>
    <w:rsid w:val="00840A31"/>
    <w:rsid w:val="00840D79"/>
    <w:rsid w:val="00842A21"/>
    <w:rsid w:val="00845DAD"/>
    <w:rsid w:val="008463BB"/>
    <w:rsid w:val="0084707B"/>
    <w:rsid w:val="0084755C"/>
    <w:rsid w:val="008504C8"/>
    <w:rsid w:val="00851377"/>
    <w:rsid w:val="00851ABF"/>
    <w:rsid w:val="00853E8F"/>
    <w:rsid w:val="0085437C"/>
    <w:rsid w:val="00854B2F"/>
    <w:rsid w:val="00855481"/>
    <w:rsid w:val="008557B9"/>
    <w:rsid w:val="00856354"/>
    <w:rsid w:val="00856855"/>
    <w:rsid w:val="008568E1"/>
    <w:rsid w:val="00856BE9"/>
    <w:rsid w:val="008578F8"/>
    <w:rsid w:val="00857AFD"/>
    <w:rsid w:val="00860566"/>
    <w:rsid w:val="00860B62"/>
    <w:rsid w:val="00860E92"/>
    <w:rsid w:val="00860EB7"/>
    <w:rsid w:val="0086129A"/>
    <w:rsid w:val="0086165C"/>
    <w:rsid w:val="00861B26"/>
    <w:rsid w:val="00862EED"/>
    <w:rsid w:val="00863761"/>
    <w:rsid w:val="0086435C"/>
    <w:rsid w:val="008643FC"/>
    <w:rsid w:val="008644C4"/>
    <w:rsid w:val="008649B9"/>
    <w:rsid w:val="00864BF1"/>
    <w:rsid w:val="00864FDB"/>
    <w:rsid w:val="0086784F"/>
    <w:rsid w:val="00870394"/>
    <w:rsid w:val="0087066D"/>
    <w:rsid w:val="0087073B"/>
    <w:rsid w:val="00870D07"/>
    <w:rsid w:val="008712B3"/>
    <w:rsid w:val="008735E6"/>
    <w:rsid w:val="00873967"/>
    <w:rsid w:val="008743BB"/>
    <w:rsid w:val="008770D4"/>
    <w:rsid w:val="00877296"/>
    <w:rsid w:val="00877F2C"/>
    <w:rsid w:val="008800E5"/>
    <w:rsid w:val="0088127F"/>
    <w:rsid w:val="008815EF"/>
    <w:rsid w:val="00882735"/>
    <w:rsid w:val="0088343F"/>
    <w:rsid w:val="00883835"/>
    <w:rsid w:val="00883ED5"/>
    <w:rsid w:val="00884C14"/>
    <w:rsid w:val="00885273"/>
    <w:rsid w:val="00885F2C"/>
    <w:rsid w:val="00885F4E"/>
    <w:rsid w:val="00886386"/>
    <w:rsid w:val="0088701C"/>
    <w:rsid w:val="008871F3"/>
    <w:rsid w:val="00887EFD"/>
    <w:rsid w:val="008920A6"/>
    <w:rsid w:val="00892459"/>
    <w:rsid w:val="008929AA"/>
    <w:rsid w:val="00892AA5"/>
    <w:rsid w:val="008933BE"/>
    <w:rsid w:val="008937F0"/>
    <w:rsid w:val="00893AAA"/>
    <w:rsid w:val="00893DBA"/>
    <w:rsid w:val="00893F6A"/>
    <w:rsid w:val="00893F8E"/>
    <w:rsid w:val="00894077"/>
    <w:rsid w:val="0089499B"/>
    <w:rsid w:val="00894ACA"/>
    <w:rsid w:val="00894EC5"/>
    <w:rsid w:val="00896658"/>
    <w:rsid w:val="008967B5"/>
    <w:rsid w:val="0089753F"/>
    <w:rsid w:val="008A01EA"/>
    <w:rsid w:val="008A03AC"/>
    <w:rsid w:val="008A0EA0"/>
    <w:rsid w:val="008A1008"/>
    <w:rsid w:val="008A213F"/>
    <w:rsid w:val="008A305C"/>
    <w:rsid w:val="008A345A"/>
    <w:rsid w:val="008A3D28"/>
    <w:rsid w:val="008A3DB9"/>
    <w:rsid w:val="008A4993"/>
    <w:rsid w:val="008A6A5C"/>
    <w:rsid w:val="008A7316"/>
    <w:rsid w:val="008B00E7"/>
    <w:rsid w:val="008B297F"/>
    <w:rsid w:val="008B3E6C"/>
    <w:rsid w:val="008B48AD"/>
    <w:rsid w:val="008B4A1C"/>
    <w:rsid w:val="008B500A"/>
    <w:rsid w:val="008B5243"/>
    <w:rsid w:val="008B746B"/>
    <w:rsid w:val="008C090B"/>
    <w:rsid w:val="008C1610"/>
    <w:rsid w:val="008C29C9"/>
    <w:rsid w:val="008C2CC0"/>
    <w:rsid w:val="008C2F1E"/>
    <w:rsid w:val="008C2FB1"/>
    <w:rsid w:val="008C30E5"/>
    <w:rsid w:val="008C3B5B"/>
    <w:rsid w:val="008C409F"/>
    <w:rsid w:val="008C5370"/>
    <w:rsid w:val="008C602D"/>
    <w:rsid w:val="008C6BCC"/>
    <w:rsid w:val="008C6F53"/>
    <w:rsid w:val="008C7E6A"/>
    <w:rsid w:val="008D098D"/>
    <w:rsid w:val="008D0FE7"/>
    <w:rsid w:val="008D135A"/>
    <w:rsid w:val="008D2205"/>
    <w:rsid w:val="008D2331"/>
    <w:rsid w:val="008D347F"/>
    <w:rsid w:val="008D35AD"/>
    <w:rsid w:val="008D36CD"/>
    <w:rsid w:val="008D4380"/>
    <w:rsid w:val="008D48D1"/>
    <w:rsid w:val="008D51CB"/>
    <w:rsid w:val="008D5F8A"/>
    <w:rsid w:val="008D5F8B"/>
    <w:rsid w:val="008D6409"/>
    <w:rsid w:val="008D6B5A"/>
    <w:rsid w:val="008D6BE8"/>
    <w:rsid w:val="008E1068"/>
    <w:rsid w:val="008E263B"/>
    <w:rsid w:val="008E27E9"/>
    <w:rsid w:val="008E3FF8"/>
    <w:rsid w:val="008E42DE"/>
    <w:rsid w:val="008E53C0"/>
    <w:rsid w:val="008E5B5B"/>
    <w:rsid w:val="008E623E"/>
    <w:rsid w:val="008F134B"/>
    <w:rsid w:val="008F1D23"/>
    <w:rsid w:val="008F2C49"/>
    <w:rsid w:val="008F2E22"/>
    <w:rsid w:val="008F32D3"/>
    <w:rsid w:val="008F36F0"/>
    <w:rsid w:val="008F3B6D"/>
    <w:rsid w:val="008F5B05"/>
    <w:rsid w:val="008F63BE"/>
    <w:rsid w:val="008F66BC"/>
    <w:rsid w:val="008F7CFF"/>
    <w:rsid w:val="008F7ED1"/>
    <w:rsid w:val="00900485"/>
    <w:rsid w:val="00900AA2"/>
    <w:rsid w:val="00900E82"/>
    <w:rsid w:val="0090157D"/>
    <w:rsid w:val="00901C8D"/>
    <w:rsid w:val="00904A4D"/>
    <w:rsid w:val="00904C0A"/>
    <w:rsid w:val="00904C33"/>
    <w:rsid w:val="00905643"/>
    <w:rsid w:val="00905EE9"/>
    <w:rsid w:val="00905F19"/>
    <w:rsid w:val="00906158"/>
    <w:rsid w:val="0090643F"/>
    <w:rsid w:val="009065F4"/>
    <w:rsid w:val="00907249"/>
    <w:rsid w:val="009075A7"/>
    <w:rsid w:val="00907DFB"/>
    <w:rsid w:val="00910624"/>
    <w:rsid w:val="00910941"/>
    <w:rsid w:val="00910FBA"/>
    <w:rsid w:val="00911D39"/>
    <w:rsid w:val="00912B9F"/>
    <w:rsid w:val="00914067"/>
    <w:rsid w:val="009143F6"/>
    <w:rsid w:val="00914F78"/>
    <w:rsid w:val="0091734E"/>
    <w:rsid w:val="00917C0F"/>
    <w:rsid w:val="0092040E"/>
    <w:rsid w:val="00920C6C"/>
    <w:rsid w:val="00920EC6"/>
    <w:rsid w:val="0092118C"/>
    <w:rsid w:val="00921897"/>
    <w:rsid w:val="00921C6D"/>
    <w:rsid w:val="0092277E"/>
    <w:rsid w:val="009227D9"/>
    <w:rsid w:val="00923859"/>
    <w:rsid w:val="00923C44"/>
    <w:rsid w:val="009268C2"/>
    <w:rsid w:val="00927791"/>
    <w:rsid w:val="00930607"/>
    <w:rsid w:val="00930D0A"/>
    <w:rsid w:val="00930FEB"/>
    <w:rsid w:val="009329BA"/>
    <w:rsid w:val="0093304D"/>
    <w:rsid w:val="009338A3"/>
    <w:rsid w:val="00934980"/>
    <w:rsid w:val="00934E99"/>
    <w:rsid w:val="00935D9F"/>
    <w:rsid w:val="00935ECE"/>
    <w:rsid w:val="009366DB"/>
    <w:rsid w:val="00936939"/>
    <w:rsid w:val="009375B1"/>
    <w:rsid w:val="0094053B"/>
    <w:rsid w:val="00940604"/>
    <w:rsid w:val="00941444"/>
    <w:rsid w:val="0094166C"/>
    <w:rsid w:val="009416BD"/>
    <w:rsid w:val="00941977"/>
    <w:rsid w:val="00942040"/>
    <w:rsid w:val="00942C9F"/>
    <w:rsid w:val="00943D16"/>
    <w:rsid w:val="00943F98"/>
    <w:rsid w:val="00945631"/>
    <w:rsid w:val="00945DAD"/>
    <w:rsid w:val="00947549"/>
    <w:rsid w:val="00947CF3"/>
    <w:rsid w:val="00950C3F"/>
    <w:rsid w:val="009524E3"/>
    <w:rsid w:val="00952984"/>
    <w:rsid w:val="00952FB5"/>
    <w:rsid w:val="0095417F"/>
    <w:rsid w:val="00954951"/>
    <w:rsid w:val="00954FC1"/>
    <w:rsid w:val="009550B8"/>
    <w:rsid w:val="009553D6"/>
    <w:rsid w:val="009567D5"/>
    <w:rsid w:val="0095793C"/>
    <w:rsid w:val="00960291"/>
    <w:rsid w:val="00960CC7"/>
    <w:rsid w:val="00961033"/>
    <w:rsid w:val="0096111E"/>
    <w:rsid w:val="00961125"/>
    <w:rsid w:val="00961A55"/>
    <w:rsid w:val="009623D8"/>
    <w:rsid w:val="009626A6"/>
    <w:rsid w:val="00963362"/>
    <w:rsid w:val="00963BCE"/>
    <w:rsid w:val="00963BD1"/>
    <w:rsid w:val="009640BA"/>
    <w:rsid w:val="00964D7F"/>
    <w:rsid w:val="00966B1F"/>
    <w:rsid w:val="00970A7E"/>
    <w:rsid w:val="00971137"/>
    <w:rsid w:val="0097116E"/>
    <w:rsid w:val="00971E94"/>
    <w:rsid w:val="009725F7"/>
    <w:rsid w:val="00974027"/>
    <w:rsid w:val="00974518"/>
    <w:rsid w:val="00976B6E"/>
    <w:rsid w:val="00977EA9"/>
    <w:rsid w:val="00980016"/>
    <w:rsid w:val="00980FE0"/>
    <w:rsid w:val="00981142"/>
    <w:rsid w:val="00984041"/>
    <w:rsid w:val="00984749"/>
    <w:rsid w:val="009847FF"/>
    <w:rsid w:val="009849D3"/>
    <w:rsid w:val="00985F8B"/>
    <w:rsid w:val="0099022C"/>
    <w:rsid w:val="009904B3"/>
    <w:rsid w:val="00990B70"/>
    <w:rsid w:val="00990C3B"/>
    <w:rsid w:val="00991122"/>
    <w:rsid w:val="00991CBD"/>
    <w:rsid w:val="009921E6"/>
    <w:rsid w:val="009928B7"/>
    <w:rsid w:val="0099321A"/>
    <w:rsid w:val="0099323D"/>
    <w:rsid w:val="009947E8"/>
    <w:rsid w:val="00995BC2"/>
    <w:rsid w:val="009960B7"/>
    <w:rsid w:val="00996F08"/>
    <w:rsid w:val="00997011"/>
    <w:rsid w:val="009972FE"/>
    <w:rsid w:val="009A1C1B"/>
    <w:rsid w:val="009A1D2B"/>
    <w:rsid w:val="009A2A45"/>
    <w:rsid w:val="009A2D1C"/>
    <w:rsid w:val="009A5970"/>
    <w:rsid w:val="009B1603"/>
    <w:rsid w:val="009B1BE8"/>
    <w:rsid w:val="009B2015"/>
    <w:rsid w:val="009B2C96"/>
    <w:rsid w:val="009B536C"/>
    <w:rsid w:val="009B5C19"/>
    <w:rsid w:val="009B5D11"/>
    <w:rsid w:val="009B6455"/>
    <w:rsid w:val="009B6496"/>
    <w:rsid w:val="009B7CA7"/>
    <w:rsid w:val="009C01DA"/>
    <w:rsid w:val="009C0925"/>
    <w:rsid w:val="009C1398"/>
    <w:rsid w:val="009C1528"/>
    <w:rsid w:val="009C1E56"/>
    <w:rsid w:val="009C20CC"/>
    <w:rsid w:val="009C2BDF"/>
    <w:rsid w:val="009C33F9"/>
    <w:rsid w:val="009C3558"/>
    <w:rsid w:val="009C3B5A"/>
    <w:rsid w:val="009C562E"/>
    <w:rsid w:val="009C59D6"/>
    <w:rsid w:val="009C5E44"/>
    <w:rsid w:val="009C68FF"/>
    <w:rsid w:val="009C6C37"/>
    <w:rsid w:val="009C70F2"/>
    <w:rsid w:val="009C7531"/>
    <w:rsid w:val="009D05A4"/>
    <w:rsid w:val="009D0F80"/>
    <w:rsid w:val="009D220C"/>
    <w:rsid w:val="009D221F"/>
    <w:rsid w:val="009D2A90"/>
    <w:rsid w:val="009D544A"/>
    <w:rsid w:val="009D567E"/>
    <w:rsid w:val="009D69B7"/>
    <w:rsid w:val="009E09F0"/>
    <w:rsid w:val="009E19E8"/>
    <w:rsid w:val="009E33E8"/>
    <w:rsid w:val="009E377C"/>
    <w:rsid w:val="009E411C"/>
    <w:rsid w:val="009E458A"/>
    <w:rsid w:val="009E5316"/>
    <w:rsid w:val="009E5D7C"/>
    <w:rsid w:val="009E5DFC"/>
    <w:rsid w:val="009E7607"/>
    <w:rsid w:val="009E7F1A"/>
    <w:rsid w:val="009F1789"/>
    <w:rsid w:val="009F1D38"/>
    <w:rsid w:val="009F268F"/>
    <w:rsid w:val="009F2E3B"/>
    <w:rsid w:val="009F36D2"/>
    <w:rsid w:val="009F39E9"/>
    <w:rsid w:val="009F3B2C"/>
    <w:rsid w:val="009F3B6B"/>
    <w:rsid w:val="009F3B6E"/>
    <w:rsid w:val="009F3EB0"/>
    <w:rsid w:val="009F4504"/>
    <w:rsid w:val="009F502C"/>
    <w:rsid w:val="009F603B"/>
    <w:rsid w:val="009F6987"/>
    <w:rsid w:val="009F720F"/>
    <w:rsid w:val="009F77FB"/>
    <w:rsid w:val="00A010E7"/>
    <w:rsid w:val="00A017E6"/>
    <w:rsid w:val="00A01A17"/>
    <w:rsid w:val="00A01A60"/>
    <w:rsid w:val="00A025AD"/>
    <w:rsid w:val="00A039D2"/>
    <w:rsid w:val="00A03D43"/>
    <w:rsid w:val="00A05C25"/>
    <w:rsid w:val="00A06E6E"/>
    <w:rsid w:val="00A076F9"/>
    <w:rsid w:val="00A07997"/>
    <w:rsid w:val="00A07F87"/>
    <w:rsid w:val="00A114E3"/>
    <w:rsid w:val="00A1202D"/>
    <w:rsid w:val="00A13659"/>
    <w:rsid w:val="00A14C26"/>
    <w:rsid w:val="00A1637F"/>
    <w:rsid w:val="00A16C85"/>
    <w:rsid w:val="00A17AF6"/>
    <w:rsid w:val="00A206ED"/>
    <w:rsid w:val="00A20806"/>
    <w:rsid w:val="00A20C7F"/>
    <w:rsid w:val="00A21045"/>
    <w:rsid w:val="00A21D41"/>
    <w:rsid w:val="00A22DBA"/>
    <w:rsid w:val="00A2329D"/>
    <w:rsid w:val="00A23C9F"/>
    <w:rsid w:val="00A23DCE"/>
    <w:rsid w:val="00A23EFE"/>
    <w:rsid w:val="00A2490E"/>
    <w:rsid w:val="00A24E12"/>
    <w:rsid w:val="00A25442"/>
    <w:rsid w:val="00A25539"/>
    <w:rsid w:val="00A25BFF"/>
    <w:rsid w:val="00A25F50"/>
    <w:rsid w:val="00A26648"/>
    <w:rsid w:val="00A26F79"/>
    <w:rsid w:val="00A271F6"/>
    <w:rsid w:val="00A27522"/>
    <w:rsid w:val="00A27E5B"/>
    <w:rsid w:val="00A305A1"/>
    <w:rsid w:val="00A3136F"/>
    <w:rsid w:val="00A31FA9"/>
    <w:rsid w:val="00A32DD9"/>
    <w:rsid w:val="00A33471"/>
    <w:rsid w:val="00A34D0C"/>
    <w:rsid w:val="00A34D76"/>
    <w:rsid w:val="00A35125"/>
    <w:rsid w:val="00A365D0"/>
    <w:rsid w:val="00A37978"/>
    <w:rsid w:val="00A402B8"/>
    <w:rsid w:val="00A4043E"/>
    <w:rsid w:val="00A4185A"/>
    <w:rsid w:val="00A41F89"/>
    <w:rsid w:val="00A42005"/>
    <w:rsid w:val="00A437D9"/>
    <w:rsid w:val="00A43A69"/>
    <w:rsid w:val="00A43C16"/>
    <w:rsid w:val="00A4433B"/>
    <w:rsid w:val="00A443A6"/>
    <w:rsid w:val="00A45A1A"/>
    <w:rsid w:val="00A45E61"/>
    <w:rsid w:val="00A46AB2"/>
    <w:rsid w:val="00A47C74"/>
    <w:rsid w:val="00A47F32"/>
    <w:rsid w:val="00A50326"/>
    <w:rsid w:val="00A51CE1"/>
    <w:rsid w:val="00A52D8C"/>
    <w:rsid w:val="00A53220"/>
    <w:rsid w:val="00A538E6"/>
    <w:rsid w:val="00A54514"/>
    <w:rsid w:val="00A54866"/>
    <w:rsid w:val="00A54E89"/>
    <w:rsid w:val="00A55581"/>
    <w:rsid w:val="00A56102"/>
    <w:rsid w:val="00A56337"/>
    <w:rsid w:val="00A56800"/>
    <w:rsid w:val="00A56D7E"/>
    <w:rsid w:val="00A57404"/>
    <w:rsid w:val="00A575BD"/>
    <w:rsid w:val="00A60EEC"/>
    <w:rsid w:val="00A630BA"/>
    <w:rsid w:val="00A63B83"/>
    <w:rsid w:val="00A643C6"/>
    <w:rsid w:val="00A64F34"/>
    <w:rsid w:val="00A65BD9"/>
    <w:rsid w:val="00A65D20"/>
    <w:rsid w:val="00A6656E"/>
    <w:rsid w:val="00A66718"/>
    <w:rsid w:val="00A6690D"/>
    <w:rsid w:val="00A671EF"/>
    <w:rsid w:val="00A70B31"/>
    <w:rsid w:val="00A73A74"/>
    <w:rsid w:val="00A75307"/>
    <w:rsid w:val="00A759FE"/>
    <w:rsid w:val="00A75CF1"/>
    <w:rsid w:val="00A75FE1"/>
    <w:rsid w:val="00A76281"/>
    <w:rsid w:val="00A76D67"/>
    <w:rsid w:val="00A76F4A"/>
    <w:rsid w:val="00A77562"/>
    <w:rsid w:val="00A776B8"/>
    <w:rsid w:val="00A801BF"/>
    <w:rsid w:val="00A81743"/>
    <w:rsid w:val="00A81EB6"/>
    <w:rsid w:val="00A82C79"/>
    <w:rsid w:val="00A82DE9"/>
    <w:rsid w:val="00A837FE"/>
    <w:rsid w:val="00A838BB"/>
    <w:rsid w:val="00A83902"/>
    <w:rsid w:val="00A84A84"/>
    <w:rsid w:val="00A85357"/>
    <w:rsid w:val="00A856B8"/>
    <w:rsid w:val="00A859A4"/>
    <w:rsid w:val="00A86A99"/>
    <w:rsid w:val="00A86B2C"/>
    <w:rsid w:val="00A871E5"/>
    <w:rsid w:val="00A87D07"/>
    <w:rsid w:val="00A902DD"/>
    <w:rsid w:val="00A91617"/>
    <w:rsid w:val="00A93C1C"/>
    <w:rsid w:val="00A96AF7"/>
    <w:rsid w:val="00A96FA8"/>
    <w:rsid w:val="00A96FF5"/>
    <w:rsid w:val="00A9770A"/>
    <w:rsid w:val="00A97E42"/>
    <w:rsid w:val="00AA0A43"/>
    <w:rsid w:val="00AA0DD3"/>
    <w:rsid w:val="00AA0E77"/>
    <w:rsid w:val="00AA1C07"/>
    <w:rsid w:val="00AA3688"/>
    <w:rsid w:val="00AA3ACE"/>
    <w:rsid w:val="00AA4006"/>
    <w:rsid w:val="00AA5887"/>
    <w:rsid w:val="00AA6A85"/>
    <w:rsid w:val="00AA74B4"/>
    <w:rsid w:val="00AB0AD7"/>
    <w:rsid w:val="00AB19F8"/>
    <w:rsid w:val="00AB24A3"/>
    <w:rsid w:val="00AB2A61"/>
    <w:rsid w:val="00AB3A12"/>
    <w:rsid w:val="00AB4C44"/>
    <w:rsid w:val="00AB5A8D"/>
    <w:rsid w:val="00AB5D76"/>
    <w:rsid w:val="00AB6078"/>
    <w:rsid w:val="00AB6642"/>
    <w:rsid w:val="00AC0859"/>
    <w:rsid w:val="00AC0D2B"/>
    <w:rsid w:val="00AC0D34"/>
    <w:rsid w:val="00AC26A9"/>
    <w:rsid w:val="00AC2A50"/>
    <w:rsid w:val="00AC2EFE"/>
    <w:rsid w:val="00AC3930"/>
    <w:rsid w:val="00AC3AB1"/>
    <w:rsid w:val="00AC519B"/>
    <w:rsid w:val="00AC60F9"/>
    <w:rsid w:val="00AC6263"/>
    <w:rsid w:val="00AC68C6"/>
    <w:rsid w:val="00AC7612"/>
    <w:rsid w:val="00AC79C1"/>
    <w:rsid w:val="00AC7CA4"/>
    <w:rsid w:val="00AC7F3E"/>
    <w:rsid w:val="00AD3DB4"/>
    <w:rsid w:val="00AD3F55"/>
    <w:rsid w:val="00AD46A3"/>
    <w:rsid w:val="00AD493B"/>
    <w:rsid w:val="00AD4A64"/>
    <w:rsid w:val="00AD4D4E"/>
    <w:rsid w:val="00AD598F"/>
    <w:rsid w:val="00AD6D09"/>
    <w:rsid w:val="00AD7B58"/>
    <w:rsid w:val="00AD7C45"/>
    <w:rsid w:val="00AE048F"/>
    <w:rsid w:val="00AE07DA"/>
    <w:rsid w:val="00AE098E"/>
    <w:rsid w:val="00AE0BBA"/>
    <w:rsid w:val="00AE2291"/>
    <w:rsid w:val="00AE25C8"/>
    <w:rsid w:val="00AE4003"/>
    <w:rsid w:val="00AE4113"/>
    <w:rsid w:val="00AE4380"/>
    <w:rsid w:val="00AE4FAC"/>
    <w:rsid w:val="00AE5525"/>
    <w:rsid w:val="00AE6381"/>
    <w:rsid w:val="00AE656F"/>
    <w:rsid w:val="00AE718A"/>
    <w:rsid w:val="00AE786A"/>
    <w:rsid w:val="00AE7D78"/>
    <w:rsid w:val="00AF007E"/>
    <w:rsid w:val="00AF008D"/>
    <w:rsid w:val="00AF0D77"/>
    <w:rsid w:val="00AF1087"/>
    <w:rsid w:val="00AF1D99"/>
    <w:rsid w:val="00AF2FA5"/>
    <w:rsid w:val="00AF3E49"/>
    <w:rsid w:val="00AF41F6"/>
    <w:rsid w:val="00AF438E"/>
    <w:rsid w:val="00AF4448"/>
    <w:rsid w:val="00AF44DD"/>
    <w:rsid w:val="00AF45CA"/>
    <w:rsid w:val="00AF46FB"/>
    <w:rsid w:val="00AF5CEE"/>
    <w:rsid w:val="00AF7506"/>
    <w:rsid w:val="00B007DD"/>
    <w:rsid w:val="00B00955"/>
    <w:rsid w:val="00B0098A"/>
    <w:rsid w:val="00B009B2"/>
    <w:rsid w:val="00B01016"/>
    <w:rsid w:val="00B0146E"/>
    <w:rsid w:val="00B01FB6"/>
    <w:rsid w:val="00B02079"/>
    <w:rsid w:val="00B02160"/>
    <w:rsid w:val="00B0216E"/>
    <w:rsid w:val="00B02761"/>
    <w:rsid w:val="00B027CB"/>
    <w:rsid w:val="00B0352B"/>
    <w:rsid w:val="00B073E6"/>
    <w:rsid w:val="00B074F8"/>
    <w:rsid w:val="00B07A69"/>
    <w:rsid w:val="00B10792"/>
    <w:rsid w:val="00B11937"/>
    <w:rsid w:val="00B11A3D"/>
    <w:rsid w:val="00B121B0"/>
    <w:rsid w:val="00B13B87"/>
    <w:rsid w:val="00B13BB2"/>
    <w:rsid w:val="00B161E2"/>
    <w:rsid w:val="00B17FAB"/>
    <w:rsid w:val="00B21BE7"/>
    <w:rsid w:val="00B22C5F"/>
    <w:rsid w:val="00B23687"/>
    <w:rsid w:val="00B25710"/>
    <w:rsid w:val="00B25AF1"/>
    <w:rsid w:val="00B26BB5"/>
    <w:rsid w:val="00B27B03"/>
    <w:rsid w:val="00B31B62"/>
    <w:rsid w:val="00B3208E"/>
    <w:rsid w:val="00B32935"/>
    <w:rsid w:val="00B33711"/>
    <w:rsid w:val="00B34889"/>
    <w:rsid w:val="00B35194"/>
    <w:rsid w:val="00B3589C"/>
    <w:rsid w:val="00B37550"/>
    <w:rsid w:val="00B3779E"/>
    <w:rsid w:val="00B402C6"/>
    <w:rsid w:val="00B40DD3"/>
    <w:rsid w:val="00B413B9"/>
    <w:rsid w:val="00B41DC1"/>
    <w:rsid w:val="00B42350"/>
    <w:rsid w:val="00B42626"/>
    <w:rsid w:val="00B42F69"/>
    <w:rsid w:val="00B432C3"/>
    <w:rsid w:val="00B452F2"/>
    <w:rsid w:val="00B465CA"/>
    <w:rsid w:val="00B46E51"/>
    <w:rsid w:val="00B46EC7"/>
    <w:rsid w:val="00B47EFC"/>
    <w:rsid w:val="00B50378"/>
    <w:rsid w:val="00B50A91"/>
    <w:rsid w:val="00B5160B"/>
    <w:rsid w:val="00B51761"/>
    <w:rsid w:val="00B517D2"/>
    <w:rsid w:val="00B517FB"/>
    <w:rsid w:val="00B51871"/>
    <w:rsid w:val="00B51E6B"/>
    <w:rsid w:val="00B52022"/>
    <w:rsid w:val="00B52187"/>
    <w:rsid w:val="00B528F2"/>
    <w:rsid w:val="00B5351D"/>
    <w:rsid w:val="00B54400"/>
    <w:rsid w:val="00B54691"/>
    <w:rsid w:val="00B548F1"/>
    <w:rsid w:val="00B553B3"/>
    <w:rsid w:val="00B5578E"/>
    <w:rsid w:val="00B56600"/>
    <w:rsid w:val="00B56608"/>
    <w:rsid w:val="00B57793"/>
    <w:rsid w:val="00B60A4E"/>
    <w:rsid w:val="00B60CCD"/>
    <w:rsid w:val="00B62854"/>
    <w:rsid w:val="00B62EF1"/>
    <w:rsid w:val="00B63844"/>
    <w:rsid w:val="00B640CC"/>
    <w:rsid w:val="00B643F0"/>
    <w:rsid w:val="00B645B6"/>
    <w:rsid w:val="00B64B2F"/>
    <w:rsid w:val="00B65FB9"/>
    <w:rsid w:val="00B667BF"/>
    <w:rsid w:val="00B674D6"/>
    <w:rsid w:val="00B6797D"/>
    <w:rsid w:val="00B67E0F"/>
    <w:rsid w:val="00B7061D"/>
    <w:rsid w:val="00B71F14"/>
    <w:rsid w:val="00B7245B"/>
    <w:rsid w:val="00B72C90"/>
    <w:rsid w:val="00B735B8"/>
    <w:rsid w:val="00B73F56"/>
    <w:rsid w:val="00B74858"/>
    <w:rsid w:val="00B752EB"/>
    <w:rsid w:val="00B75441"/>
    <w:rsid w:val="00B77BE4"/>
    <w:rsid w:val="00B80107"/>
    <w:rsid w:val="00B812BE"/>
    <w:rsid w:val="00B813D5"/>
    <w:rsid w:val="00B8258D"/>
    <w:rsid w:val="00B825B4"/>
    <w:rsid w:val="00B837AB"/>
    <w:rsid w:val="00B83F53"/>
    <w:rsid w:val="00B84B36"/>
    <w:rsid w:val="00B84E7E"/>
    <w:rsid w:val="00B86608"/>
    <w:rsid w:val="00B87847"/>
    <w:rsid w:val="00B87F1A"/>
    <w:rsid w:val="00B900D3"/>
    <w:rsid w:val="00B90477"/>
    <w:rsid w:val="00B90B58"/>
    <w:rsid w:val="00B91BD9"/>
    <w:rsid w:val="00B92AA5"/>
    <w:rsid w:val="00B93904"/>
    <w:rsid w:val="00B9489B"/>
    <w:rsid w:val="00B95472"/>
    <w:rsid w:val="00B955FE"/>
    <w:rsid w:val="00B95C5B"/>
    <w:rsid w:val="00B95FA9"/>
    <w:rsid w:val="00B96744"/>
    <w:rsid w:val="00BA0B9F"/>
    <w:rsid w:val="00BA1487"/>
    <w:rsid w:val="00BA3287"/>
    <w:rsid w:val="00BA5051"/>
    <w:rsid w:val="00BA6419"/>
    <w:rsid w:val="00BA6550"/>
    <w:rsid w:val="00BA69B3"/>
    <w:rsid w:val="00BB3642"/>
    <w:rsid w:val="00BB403D"/>
    <w:rsid w:val="00BB4A3B"/>
    <w:rsid w:val="00BB5255"/>
    <w:rsid w:val="00BB59F6"/>
    <w:rsid w:val="00BB5A88"/>
    <w:rsid w:val="00BB5EF0"/>
    <w:rsid w:val="00BB61A0"/>
    <w:rsid w:val="00BB66AB"/>
    <w:rsid w:val="00BB7885"/>
    <w:rsid w:val="00BB7BBA"/>
    <w:rsid w:val="00BC0AD6"/>
    <w:rsid w:val="00BC122E"/>
    <w:rsid w:val="00BC17DA"/>
    <w:rsid w:val="00BC3584"/>
    <w:rsid w:val="00BC4F99"/>
    <w:rsid w:val="00BC5838"/>
    <w:rsid w:val="00BC6DC2"/>
    <w:rsid w:val="00BC6FA0"/>
    <w:rsid w:val="00BD0B74"/>
    <w:rsid w:val="00BD0E2E"/>
    <w:rsid w:val="00BD128F"/>
    <w:rsid w:val="00BD3880"/>
    <w:rsid w:val="00BD3ADB"/>
    <w:rsid w:val="00BD3E77"/>
    <w:rsid w:val="00BD406E"/>
    <w:rsid w:val="00BD5C9A"/>
    <w:rsid w:val="00BD6CCF"/>
    <w:rsid w:val="00BD6CE7"/>
    <w:rsid w:val="00BE064F"/>
    <w:rsid w:val="00BE10B0"/>
    <w:rsid w:val="00BE18CC"/>
    <w:rsid w:val="00BE2CD2"/>
    <w:rsid w:val="00BE3B60"/>
    <w:rsid w:val="00BE442D"/>
    <w:rsid w:val="00BE4ED6"/>
    <w:rsid w:val="00BE54F3"/>
    <w:rsid w:val="00BE5F67"/>
    <w:rsid w:val="00BE6243"/>
    <w:rsid w:val="00BE6745"/>
    <w:rsid w:val="00BE7920"/>
    <w:rsid w:val="00BF1E46"/>
    <w:rsid w:val="00BF2A3A"/>
    <w:rsid w:val="00BF2CD1"/>
    <w:rsid w:val="00BF3BEE"/>
    <w:rsid w:val="00BF4B6A"/>
    <w:rsid w:val="00BF5135"/>
    <w:rsid w:val="00C00312"/>
    <w:rsid w:val="00C00828"/>
    <w:rsid w:val="00C009F5"/>
    <w:rsid w:val="00C01129"/>
    <w:rsid w:val="00C01DD9"/>
    <w:rsid w:val="00C02239"/>
    <w:rsid w:val="00C022E1"/>
    <w:rsid w:val="00C026FD"/>
    <w:rsid w:val="00C0398D"/>
    <w:rsid w:val="00C05C3D"/>
    <w:rsid w:val="00C06287"/>
    <w:rsid w:val="00C06FE2"/>
    <w:rsid w:val="00C071AC"/>
    <w:rsid w:val="00C07E7F"/>
    <w:rsid w:val="00C1012B"/>
    <w:rsid w:val="00C109A2"/>
    <w:rsid w:val="00C11707"/>
    <w:rsid w:val="00C11729"/>
    <w:rsid w:val="00C11E37"/>
    <w:rsid w:val="00C11E4C"/>
    <w:rsid w:val="00C13FBB"/>
    <w:rsid w:val="00C14954"/>
    <w:rsid w:val="00C14B7F"/>
    <w:rsid w:val="00C15CDC"/>
    <w:rsid w:val="00C179B0"/>
    <w:rsid w:val="00C20245"/>
    <w:rsid w:val="00C20313"/>
    <w:rsid w:val="00C20CA6"/>
    <w:rsid w:val="00C21AD6"/>
    <w:rsid w:val="00C226F9"/>
    <w:rsid w:val="00C23398"/>
    <w:rsid w:val="00C23B23"/>
    <w:rsid w:val="00C2428B"/>
    <w:rsid w:val="00C24DD4"/>
    <w:rsid w:val="00C26C22"/>
    <w:rsid w:val="00C27B03"/>
    <w:rsid w:val="00C27EB2"/>
    <w:rsid w:val="00C3029B"/>
    <w:rsid w:val="00C30726"/>
    <w:rsid w:val="00C3089B"/>
    <w:rsid w:val="00C32F02"/>
    <w:rsid w:val="00C33363"/>
    <w:rsid w:val="00C3338F"/>
    <w:rsid w:val="00C34B40"/>
    <w:rsid w:val="00C35836"/>
    <w:rsid w:val="00C37776"/>
    <w:rsid w:val="00C37F66"/>
    <w:rsid w:val="00C403FD"/>
    <w:rsid w:val="00C40AEB"/>
    <w:rsid w:val="00C41CD3"/>
    <w:rsid w:val="00C43276"/>
    <w:rsid w:val="00C43438"/>
    <w:rsid w:val="00C44264"/>
    <w:rsid w:val="00C46251"/>
    <w:rsid w:val="00C4790F"/>
    <w:rsid w:val="00C47C24"/>
    <w:rsid w:val="00C47FC0"/>
    <w:rsid w:val="00C51104"/>
    <w:rsid w:val="00C5189F"/>
    <w:rsid w:val="00C51DEE"/>
    <w:rsid w:val="00C528CC"/>
    <w:rsid w:val="00C5311A"/>
    <w:rsid w:val="00C537DD"/>
    <w:rsid w:val="00C53ABD"/>
    <w:rsid w:val="00C53AD3"/>
    <w:rsid w:val="00C53C94"/>
    <w:rsid w:val="00C546E7"/>
    <w:rsid w:val="00C54D92"/>
    <w:rsid w:val="00C56D52"/>
    <w:rsid w:val="00C572EF"/>
    <w:rsid w:val="00C57741"/>
    <w:rsid w:val="00C60016"/>
    <w:rsid w:val="00C601DC"/>
    <w:rsid w:val="00C6074F"/>
    <w:rsid w:val="00C62568"/>
    <w:rsid w:val="00C6296C"/>
    <w:rsid w:val="00C639EC"/>
    <w:rsid w:val="00C64143"/>
    <w:rsid w:val="00C6434D"/>
    <w:rsid w:val="00C6521F"/>
    <w:rsid w:val="00C652E5"/>
    <w:rsid w:val="00C6538E"/>
    <w:rsid w:val="00C67446"/>
    <w:rsid w:val="00C67A40"/>
    <w:rsid w:val="00C70415"/>
    <w:rsid w:val="00C70962"/>
    <w:rsid w:val="00C71674"/>
    <w:rsid w:val="00C733F7"/>
    <w:rsid w:val="00C74E86"/>
    <w:rsid w:val="00C75E42"/>
    <w:rsid w:val="00C7697F"/>
    <w:rsid w:val="00C8136C"/>
    <w:rsid w:val="00C82FAC"/>
    <w:rsid w:val="00C82FFA"/>
    <w:rsid w:val="00C84032"/>
    <w:rsid w:val="00C84A1B"/>
    <w:rsid w:val="00C850B0"/>
    <w:rsid w:val="00C85521"/>
    <w:rsid w:val="00C8553D"/>
    <w:rsid w:val="00C856C0"/>
    <w:rsid w:val="00C863EE"/>
    <w:rsid w:val="00C86D6B"/>
    <w:rsid w:val="00C91A64"/>
    <w:rsid w:val="00C923C7"/>
    <w:rsid w:val="00C92646"/>
    <w:rsid w:val="00C9316A"/>
    <w:rsid w:val="00C93B5E"/>
    <w:rsid w:val="00C950C5"/>
    <w:rsid w:val="00C95D8D"/>
    <w:rsid w:val="00C97C7F"/>
    <w:rsid w:val="00CA06B1"/>
    <w:rsid w:val="00CA155B"/>
    <w:rsid w:val="00CA2283"/>
    <w:rsid w:val="00CA229B"/>
    <w:rsid w:val="00CA2AEF"/>
    <w:rsid w:val="00CA2CA3"/>
    <w:rsid w:val="00CA325F"/>
    <w:rsid w:val="00CA33B8"/>
    <w:rsid w:val="00CA370B"/>
    <w:rsid w:val="00CA4910"/>
    <w:rsid w:val="00CA4F19"/>
    <w:rsid w:val="00CA61EC"/>
    <w:rsid w:val="00CA6DD8"/>
    <w:rsid w:val="00CB0878"/>
    <w:rsid w:val="00CB0B39"/>
    <w:rsid w:val="00CB1582"/>
    <w:rsid w:val="00CB22B7"/>
    <w:rsid w:val="00CB2ABD"/>
    <w:rsid w:val="00CB31DA"/>
    <w:rsid w:val="00CB34CB"/>
    <w:rsid w:val="00CB5032"/>
    <w:rsid w:val="00CB64BF"/>
    <w:rsid w:val="00CB6A44"/>
    <w:rsid w:val="00CB7DF6"/>
    <w:rsid w:val="00CC0247"/>
    <w:rsid w:val="00CC2119"/>
    <w:rsid w:val="00CC2909"/>
    <w:rsid w:val="00CC303F"/>
    <w:rsid w:val="00CC3C96"/>
    <w:rsid w:val="00CC4BD3"/>
    <w:rsid w:val="00CC7F6F"/>
    <w:rsid w:val="00CD077C"/>
    <w:rsid w:val="00CD0F97"/>
    <w:rsid w:val="00CD16BF"/>
    <w:rsid w:val="00CD1C32"/>
    <w:rsid w:val="00CD342A"/>
    <w:rsid w:val="00CD3940"/>
    <w:rsid w:val="00CD5A15"/>
    <w:rsid w:val="00CD6099"/>
    <w:rsid w:val="00CD6B4F"/>
    <w:rsid w:val="00CE24B9"/>
    <w:rsid w:val="00CE2F14"/>
    <w:rsid w:val="00CE463B"/>
    <w:rsid w:val="00CE52B8"/>
    <w:rsid w:val="00CE5AB7"/>
    <w:rsid w:val="00CE6944"/>
    <w:rsid w:val="00CE6A0B"/>
    <w:rsid w:val="00CE6CAB"/>
    <w:rsid w:val="00CE6D0F"/>
    <w:rsid w:val="00CE7BF6"/>
    <w:rsid w:val="00CF0950"/>
    <w:rsid w:val="00CF3B07"/>
    <w:rsid w:val="00CF4C13"/>
    <w:rsid w:val="00CF50F9"/>
    <w:rsid w:val="00CF62E0"/>
    <w:rsid w:val="00CF6384"/>
    <w:rsid w:val="00CF6902"/>
    <w:rsid w:val="00CF6D43"/>
    <w:rsid w:val="00D02AF8"/>
    <w:rsid w:val="00D02B8F"/>
    <w:rsid w:val="00D0401F"/>
    <w:rsid w:val="00D06E88"/>
    <w:rsid w:val="00D11B4F"/>
    <w:rsid w:val="00D11F90"/>
    <w:rsid w:val="00D1211D"/>
    <w:rsid w:val="00D12711"/>
    <w:rsid w:val="00D130E0"/>
    <w:rsid w:val="00D13527"/>
    <w:rsid w:val="00D13CCA"/>
    <w:rsid w:val="00D15879"/>
    <w:rsid w:val="00D15E4E"/>
    <w:rsid w:val="00D16C6E"/>
    <w:rsid w:val="00D16F67"/>
    <w:rsid w:val="00D17601"/>
    <w:rsid w:val="00D20A42"/>
    <w:rsid w:val="00D20D6E"/>
    <w:rsid w:val="00D21300"/>
    <w:rsid w:val="00D2134A"/>
    <w:rsid w:val="00D214E5"/>
    <w:rsid w:val="00D2286F"/>
    <w:rsid w:val="00D22F7B"/>
    <w:rsid w:val="00D230DC"/>
    <w:rsid w:val="00D24154"/>
    <w:rsid w:val="00D2471A"/>
    <w:rsid w:val="00D26C9A"/>
    <w:rsid w:val="00D303E8"/>
    <w:rsid w:val="00D31B80"/>
    <w:rsid w:val="00D31BA6"/>
    <w:rsid w:val="00D335E1"/>
    <w:rsid w:val="00D3545E"/>
    <w:rsid w:val="00D35FEA"/>
    <w:rsid w:val="00D366E4"/>
    <w:rsid w:val="00D3691D"/>
    <w:rsid w:val="00D40C69"/>
    <w:rsid w:val="00D41FDF"/>
    <w:rsid w:val="00D423AC"/>
    <w:rsid w:val="00D44B15"/>
    <w:rsid w:val="00D44C0A"/>
    <w:rsid w:val="00D44DC6"/>
    <w:rsid w:val="00D459BE"/>
    <w:rsid w:val="00D476EA"/>
    <w:rsid w:val="00D47D12"/>
    <w:rsid w:val="00D47E03"/>
    <w:rsid w:val="00D47F54"/>
    <w:rsid w:val="00D509D9"/>
    <w:rsid w:val="00D514E5"/>
    <w:rsid w:val="00D53589"/>
    <w:rsid w:val="00D539D5"/>
    <w:rsid w:val="00D544D5"/>
    <w:rsid w:val="00D54D09"/>
    <w:rsid w:val="00D54F28"/>
    <w:rsid w:val="00D57897"/>
    <w:rsid w:val="00D602DE"/>
    <w:rsid w:val="00D6096A"/>
    <w:rsid w:val="00D60ABE"/>
    <w:rsid w:val="00D60CE5"/>
    <w:rsid w:val="00D61811"/>
    <w:rsid w:val="00D63698"/>
    <w:rsid w:val="00D63F9F"/>
    <w:rsid w:val="00D646D3"/>
    <w:rsid w:val="00D662F2"/>
    <w:rsid w:val="00D662FA"/>
    <w:rsid w:val="00D665F1"/>
    <w:rsid w:val="00D6711E"/>
    <w:rsid w:val="00D67424"/>
    <w:rsid w:val="00D71D92"/>
    <w:rsid w:val="00D730D4"/>
    <w:rsid w:val="00D73B08"/>
    <w:rsid w:val="00D74317"/>
    <w:rsid w:val="00D743E7"/>
    <w:rsid w:val="00D74B98"/>
    <w:rsid w:val="00D75FA4"/>
    <w:rsid w:val="00D77575"/>
    <w:rsid w:val="00D77786"/>
    <w:rsid w:val="00D80127"/>
    <w:rsid w:val="00D80204"/>
    <w:rsid w:val="00D804E2"/>
    <w:rsid w:val="00D805D1"/>
    <w:rsid w:val="00D81FB3"/>
    <w:rsid w:val="00D820E6"/>
    <w:rsid w:val="00D82772"/>
    <w:rsid w:val="00D82FD7"/>
    <w:rsid w:val="00D84FA6"/>
    <w:rsid w:val="00D85C5F"/>
    <w:rsid w:val="00D85ECC"/>
    <w:rsid w:val="00D864C7"/>
    <w:rsid w:val="00D86A44"/>
    <w:rsid w:val="00D86EB7"/>
    <w:rsid w:val="00D87998"/>
    <w:rsid w:val="00D87BAC"/>
    <w:rsid w:val="00D904C8"/>
    <w:rsid w:val="00D91242"/>
    <w:rsid w:val="00D91967"/>
    <w:rsid w:val="00D91E9F"/>
    <w:rsid w:val="00D92025"/>
    <w:rsid w:val="00D9204D"/>
    <w:rsid w:val="00D92B5E"/>
    <w:rsid w:val="00D93388"/>
    <w:rsid w:val="00D93CFF"/>
    <w:rsid w:val="00D95457"/>
    <w:rsid w:val="00D97A7B"/>
    <w:rsid w:val="00DA04AF"/>
    <w:rsid w:val="00DA1259"/>
    <w:rsid w:val="00DA1AAD"/>
    <w:rsid w:val="00DA1E08"/>
    <w:rsid w:val="00DA3E3D"/>
    <w:rsid w:val="00DA3FBB"/>
    <w:rsid w:val="00DA4358"/>
    <w:rsid w:val="00DA46DF"/>
    <w:rsid w:val="00DA478A"/>
    <w:rsid w:val="00DA4866"/>
    <w:rsid w:val="00DA4A52"/>
    <w:rsid w:val="00DA4FBC"/>
    <w:rsid w:val="00DA595A"/>
    <w:rsid w:val="00DA61B9"/>
    <w:rsid w:val="00DA7457"/>
    <w:rsid w:val="00DB0AF9"/>
    <w:rsid w:val="00DB0D51"/>
    <w:rsid w:val="00DB1083"/>
    <w:rsid w:val="00DB1B31"/>
    <w:rsid w:val="00DB22EC"/>
    <w:rsid w:val="00DB2995"/>
    <w:rsid w:val="00DB2ED0"/>
    <w:rsid w:val="00DB38F0"/>
    <w:rsid w:val="00DB3EE8"/>
    <w:rsid w:val="00DB4701"/>
    <w:rsid w:val="00DB4E76"/>
    <w:rsid w:val="00DB59C0"/>
    <w:rsid w:val="00DB5BA9"/>
    <w:rsid w:val="00DB6021"/>
    <w:rsid w:val="00DB69F7"/>
    <w:rsid w:val="00DB7F2F"/>
    <w:rsid w:val="00DC0146"/>
    <w:rsid w:val="00DC03EE"/>
    <w:rsid w:val="00DC087F"/>
    <w:rsid w:val="00DC0EF4"/>
    <w:rsid w:val="00DC2143"/>
    <w:rsid w:val="00DC36B8"/>
    <w:rsid w:val="00DC3A50"/>
    <w:rsid w:val="00DC4314"/>
    <w:rsid w:val="00DC450B"/>
    <w:rsid w:val="00DC4DEB"/>
    <w:rsid w:val="00DC53F2"/>
    <w:rsid w:val="00DC6A21"/>
    <w:rsid w:val="00DC6B01"/>
    <w:rsid w:val="00DC75A1"/>
    <w:rsid w:val="00DC772B"/>
    <w:rsid w:val="00DC7797"/>
    <w:rsid w:val="00DC78DF"/>
    <w:rsid w:val="00DC7E53"/>
    <w:rsid w:val="00DD078A"/>
    <w:rsid w:val="00DD0D9A"/>
    <w:rsid w:val="00DD1737"/>
    <w:rsid w:val="00DD1DB1"/>
    <w:rsid w:val="00DD34E1"/>
    <w:rsid w:val="00DD3E0C"/>
    <w:rsid w:val="00DD45E7"/>
    <w:rsid w:val="00DD49BE"/>
    <w:rsid w:val="00DD4F49"/>
    <w:rsid w:val="00DD5A0A"/>
    <w:rsid w:val="00DD5D62"/>
    <w:rsid w:val="00DD71F6"/>
    <w:rsid w:val="00DD7667"/>
    <w:rsid w:val="00DD777C"/>
    <w:rsid w:val="00DD7C9E"/>
    <w:rsid w:val="00DE0D2F"/>
    <w:rsid w:val="00DE0D75"/>
    <w:rsid w:val="00DE19EB"/>
    <w:rsid w:val="00DE36AE"/>
    <w:rsid w:val="00DE373A"/>
    <w:rsid w:val="00DE373D"/>
    <w:rsid w:val="00DE5B0F"/>
    <w:rsid w:val="00DE7143"/>
    <w:rsid w:val="00DF08F7"/>
    <w:rsid w:val="00DF0FC9"/>
    <w:rsid w:val="00DF0FE3"/>
    <w:rsid w:val="00DF1673"/>
    <w:rsid w:val="00DF2B48"/>
    <w:rsid w:val="00DF2CB1"/>
    <w:rsid w:val="00DF5110"/>
    <w:rsid w:val="00DF6018"/>
    <w:rsid w:val="00DF62E9"/>
    <w:rsid w:val="00DF69F9"/>
    <w:rsid w:val="00DF7532"/>
    <w:rsid w:val="00DF75A5"/>
    <w:rsid w:val="00E00500"/>
    <w:rsid w:val="00E02579"/>
    <w:rsid w:val="00E02B50"/>
    <w:rsid w:val="00E0304A"/>
    <w:rsid w:val="00E04996"/>
    <w:rsid w:val="00E04B3F"/>
    <w:rsid w:val="00E060C1"/>
    <w:rsid w:val="00E06B1E"/>
    <w:rsid w:val="00E06BD3"/>
    <w:rsid w:val="00E07787"/>
    <w:rsid w:val="00E07BBD"/>
    <w:rsid w:val="00E10266"/>
    <w:rsid w:val="00E1074D"/>
    <w:rsid w:val="00E10796"/>
    <w:rsid w:val="00E10AAF"/>
    <w:rsid w:val="00E11710"/>
    <w:rsid w:val="00E11D49"/>
    <w:rsid w:val="00E1335E"/>
    <w:rsid w:val="00E147D5"/>
    <w:rsid w:val="00E14C04"/>
    <w:rsid w:val="00E14C0E"/>
    <w:rsid w:val="00E16642"/>
    <w:rsid w:val="00E16E9B"/>
    <w:rsid w:val="00E1787C"/>
    <w:rsid w:val="00E17F9C"/>
    <w:rsid w:val="00E203E8"/>
    <w:rsid w:val="00E206DE"/>
    <w:rsid w:val="00E220DD"/>
    <w:rsid w:val="00E2249E"/>
    <w:rsid w:val="00E22B76"/>
    <w:rsid w:val="00E2330F"/>
    <w:rsid w:val="00E234F1"/>
    <w:rsid w:val="00E241ED"/>
    <w:rsid w:val="00E24E3A"/>
    <w:rsid w:val="00E25A09"/>
    <w:rsid w:val="00E25AF8"/>
    <w:rsid w:val="00E26C55"/>
    <w:rsid w:val="00E26F6C"/>
    <w:rsid w:val="00E31BD0"/>
    <w:rsid w:val="00E331A1"/>
    <w:rsid w:val="00E34CA3"/>
    <w:rsid w:val="00E35C4A"/>
    <w:rsid w:val="00E3670C"/>
    <w:rsid w:val="00E36F94"/>
    <w:rsid w:val="00E37673"/>
    <w:rsid w:val="00E37A0F"/>
    <w:rsid w:val="00E37DA6"/>
    <w:rsid w:val="00E37FE3"/>
    <w:rsid w:val="00E40EB7"/>
    <w:rsid w:val="00E4196F"/>
    <w:rsid w:val="00E428B1"/>
    <w:rsid w:val="00E42BB4"/>
    <w:rsid w:val="00E439AD"/>
    <w:rsid w:val="00E43AAA"/>
    <w:rsid w:val="00E43B53"/>
    <w:rsid w:val="00E44C62"/>
    <w:rsid w:val="00E47613"/>
    <w:rsid w:val="00E47936"/>
    <w:rsid w:val="00E5108B"/>
    <w:rsid w:val="00E5317C"/>
    <w:rsid w:val="00E5387C"/>
    <w:rsid w:val="00E53C42"/>
    <w:rsid w:val="00E54EF2"/>
    <w:rsid w:val="00E551D0"/>
    <w:rsid w:val="00E557B7"/>
    <w:rsid w:val="00E55AE8"/>
    <w:rsid w:val="00E56ADA"/>
    <w:rsid w:val="00E60DC5"/>
    <w:rsid w:val="00E60EB0"/>
    <w:rsid w:val="00E6138E"/>
    <w:rsid w:val="00E61A49"/>
    <w:rsid w:val="00E6231F"/>
    <w:rsid w:val="00E62E51"/>
    <w:rsid w:val="00E63559"/>
    <w:rsid w:val="00E63C8E"/>
    <w:rsid w:val="00E63D11"/>
    <w:rsid w:val="00E65A74"/>
    <w:rsid w:val="00E660DE"/>
    <w:rsid w:val="00E67180"/>
    <w:rsid w:val="00E6766D"/>
    <w:rsid w:val="00E676E2"/>
    <w:rsid w:val="00E677F6"/>
    <w:rsid w:val="00E67DF4"/>
    <w:rsid w:val="00E72BDF"/>
    <w:rsid w:val="00E73C02"/>
    <w:rsid w:val="00E74FA5"/>
    <w:rsid w:val="00E756A8"/>
    <w:rsid w:val="00E76032"/>
    <w:rsid w:val="00E768F2"/>
    <w:rsid w:val="00E77E9E"/>
    <w:rsid w:val="00E80DD8"/>
    <w:rsid w:val="00E81420"/>
    <w:rsid w:val="00E81D63"/>
    <w:rsid w:val="00E81DED"/>
    <w:rsid w:val="00E82316"/>
    <w:rsid w:val="00E825B3"/>
    <w:rsid w:val="00E849DE"/>
    <w:rsid w:val="00E84D65"/>
    <w:rsid w:val="00E851BD"/>
    <w:rsid w:val="00E852FB"/>
    <w:rsid w:val="00E85948"/>
    <w:rsid w:val="00E86536"/>
    <w:rsid w:val="00E86BB2"/>
    <w:rsid w:val="00E9004A"/>
    <w:rsid w:val="00E9167E"/>
    <w:rsid w:val="00E922A4"/>
    <w:rsid w:val="00E925CE"/>
    <w:rsid w:val="00E93E04"/>
    <w:rsid w:val="00E93F3F"/>
    <w:rsid w:val="00E967CB"/>
    <w:rsid w:val="00E97181"/>
    <w:rsid w:val="00E97ACB"/>
    <w:rsid w:val="00EA05D9"/>
    <w:rsid w:val="00EA1104"/>
    <w:rsid w:val="00EA25D5"/>
    <w:rsid w:val="00EA5257"/>
    <w:rsid w:val="00EA59B6"/>
    <w:rsid w:val="00EA5D05"/>
    <w:rsid w:val="00EA6F1C"/>
    <w:rsid w:val="00EA71E6"/>
    <w:rsid w:val="00EA73C3"/>
    <w:rsid w:val="00EA7415"/>
    <w:rsid w:val="00EA7C1F"/>
    <w:rsid w:val="00EB0433"/>
    <w:rsid w:val="00EB1B8B"/>
    <w:rsid w:val="00EB1C3A"/>
    <w:rsid w:val="00EB24EC"/>
    <w:rsid w:val="00EB3C54"/>
    <w:rsid w:val="00EB4906"/>
    <w:rsid w:val="00EB4928"/>
    <w:rsid w:val="00EB4951"/>
    <w:rsid w:val="00EB522E"/>
    <w:rsid w:val="00EB595B"/>
    <w:rsid w:val="00EB6F32"/>
    <w:rsid w:val="00EC0938"/>
    <w:rsid w:val="00EC098E"/>
    <w:rsid w:val="00EC0BCB"/>
    <w:rsid w:val="00EC0E71"/>
    <w:rsid w:val="00EC0F17"/>
    <w:rsid w:val="00EC4228"/>
    <w:rsid w:val="00EC4317"/>
    <w:rsid w:val="00EC4DF8"/>
    <w:rsid w:val="00EC5F1D"/>
    <w:rsid w:val="00EC5F62"/>
    <w:rsid w:val="00ED2051"/>
    <w:rsid w:val="00ED3A8F"/>
    <w:rsid w:val="00ED5439"/>
    <w:rsid w:val="00ED613A"/>
    <w:rsid w:val="00ED6CFA"/>
    <w:rsid w:val="00ED6D53"/>
    <w:rsid w:val="00ED7EB8"/>
    <w:rsid w:val="00EE02E5"/>
    <w:rsid w:val="00EE113C"/>
    <w:rsid w:val="00EE1855"/>
    <w:rsid w:val="00EE1E1F"/>
    <w:rsid w:val="00EE2B68"/>
    <w:rsid w:val="00EE2E3B"/>
    <w:rsid w:val="00EE3733"/>
    <w:rsid w:val="00EE395E"/>
    <w:rsid w:val="00EE6D70"/>
    <w:rsid w:val="00EE6F51"/>
    <w:rsid w:val="00EE7C99"/>
    <w:rsid w:val="00EF1386"/>
    <w:rsid w:val="00EF2491"/>
    <w:rsid w:val="00EF256B"/>
    <w:rsid w:val="00EF2FEE"/>
    <w:rsid w:val="00EF4383"/>
    <w:rsid w:val="00EF5277"/>
    <w:rsid w:val="00EF5CAD"/>
    <w:rsid w:val="00EF611F"/>
    <w:rsid w:val="00EF6BB0"/>
    <w:rsid w:val="00EF7237"/>
    <w:rsid w:val="00EF76E1"/>
    <w:rsid w:val="00F01C20"/>
    <w:rsid w:val="00F0234F"/>
    <w:rsid w:val="00F026D7"/>
    <w:rsid w:val="00F029AF"/>
    <w:rsid w:val="00F034B2"/>
    <w:rsid w:val="00F04099"/>
    <w:rsid w:val="00F05B66"/>
    <w:rsid w:val="00F1030E"/>
    <w:rsid w:val="00F10925"/>
    <w:rsid w:val="00F12A32"/>
    <w:rsid w:val="00F12F6C"/>
    <w:rsid w:val="00F13BD9"/>
    <w:rsid w:val="00F13DAE"/>
    <w:rsid w:val="00F157D8"/>
    <w:rsid w:val="00F175DA"/>
    <w:rsid w:val="00F201AD"/>
    <w:rsid w:val="00F21481"/>
    <w:rsid w:val="00F21B21"/>
    <w:rsid w:val="00F222BB"/>
    <w:rsid w:val="00F2348D"/>
    <w:rsid w:val="00F2491A"/>
    <w:rsid w:val="00F24B30"/>
    <w:rsid w:val="00F24EF6"/>
    <w:rsid w:val="00F254E4"/>
    <w:rsid w:val="00F2648D"/>
    <w:rsid w:val="00F26AAB"/>
    <w:rsid w:val="00F26D73"/>
    <w:rsid w:val="00F26F5D"/>
    <w:rsid w:val="00F2738D"/>
    <w:rsid w:val="00F30226"/>
    <w:rsid w:val="00F312E3"/>
    <w:rsid w:val="00F334B3"/>
    <w:rsid w:val="00F3381E"/>
    <w:rsid w:val="00F34C92"/>
    <w:rsid w:val="00F35D19"/>
    <w:rsid w:val="00F377AE"/>
    <w:rsid w:val="00F40E15"/>
    <w:rsid w:val="00F41269"/>
    <w:rsid w:val="00F41319"/>
    <w:rsid w:val="00F41A2D"/>
    <w:rsid w:val="00F4292E"/>
    <w:rsid w:val="00F44B13"/>
    <w:rsid w:val="00F45BE7"/>
    <w:rsid w:val="00F46128"/>
    <w:rsid w:val="00F463D7"/>
    <w:rsid w:val="00F467A4"/>
    <w:rsid w:val="00F474D8"/>
    <w:rsid w:val="00F50163"/>
    <w:rsid w:val="00F510E2"/>
    <w:rsid w:val="00F515F1"/>
    <w:rsid w:val="00F5176D"/>
    <w:rsid w:val="00F519DD"/>
    <w:rsid w:val="00F52299"/>
    <w:rsid w:val="00F5273A"/>
    <w:rsid w:val="00F52D6B"/>
    <w:rsid w:val="00F52E18"/>
    <w:rsid w:val="00F535E2"/>
    <w:rsid w:val="00F54516"/>
    <w:rsid w:val="00F546FB"/>
    <w:rsid w:val="00F55335"/>
    <w:rsid w:val="00F55CF7"/>
    <w:rsid w:val="00F561D3"/>
    <w:rsid w:val="00F56C6F"/>
    <w:rsid w:val="00F56E9F"/>
    <w:rsid w:val="00F57437"/>
    <w:rsid w:val="00F578BD"/>
    <w:rsid w:val="00F57D1C"/>
    <w:rsid w:val="00F6077A"/>
    <w:rsid w:val="00F6086A"/>
    <w:rsid w:val="00F6169B"/>
    <w:rsid w:val="00F62824"/>
    <w:rsid w:val="00F62D7C"/>
    <w:rsid w:val="00F6303B"/>
    <w:rsid w:val="00F634C8"/>
    <w:rsid w:val="00F6372F"/>
    <w:rsid w:val="00F64079"/>
    <w:rsid w:val="00F67155"/>
    <w:rsid w:val="00F679DA"/>
    <w:rsid w:val="00F7058F"/>
    <w:rsid w:val="00F70D21"/>
    <w:rsid w:val="00F70FEF"/>
    <w:rsid w:val="00F73E62"/>
    <w:rsid w:val="00F73F06"/>
    <w:rsid w:val="00F74F3A"/>
    <w:rsid w:val="00F75C02"/>
    <w:rsid w:val="00F76850"/>
    <w:rsid w:val="00F77955"/>
    <w:rsid w:val="00F77ECB"/>
    <w:rsid w:val="00F80602"/>
    <w:rsid w:val="00F81936"/>
    <w:rsid w:val="00F81BF8"/>
    <w:rsid w:val="00F81E47"/>
    <w:rsid w:val="00F81F31"/>
    <w:rsid w:val="00F8208C"/>
    <w:rsid w:val="00F824EF"/>
    <w:rsid w:val="00F84408"/>
    <w:rsid w:val="00F84DD1"/>
    <w:rsid w:val="00F85C36"/>
    <w:rsid w:val="00F8622B"/>
    <w:rsid w:val="00F86474"/>
    <w:rsid w:val="00F868B4"/>
    <w:rsid w:val="00F8730A"/>
    <w:rsid w:val="00F9016F"/>
    <w:rsid w:val="00F90601"/>
    <w:rsid w:val="00F92DE6"/>
    <w:rsid w:val="00F92F8E"/>
    <w:rsid w:val="00F931F0"/>
    <w:rsid w:val="00F93703"/>
    <w:rsid w:val="00F95DC5"/>
    <w:rsid w:val="00FA38D5"/>
    <w:rsid w:val="00FA3A14"/>
    <w:rsid w:val="00FA4244"/>
    <w:rsid w:val="00FA751A"/>
    <w:rsid w:val="00FA78FD"/>
    <w:rsid w:val="00FB11BE"/>
    <w:rsid w:val="00FB1357"/>
    <w:rsid w:val="00FB1799"/>
    <w:rsid w:val="00FB1B56"/>
    <w:rsid w:val="00FB1B94"/>
    <w:rsid w:val="00FB202E"/>
    <w:rsid w:val="00FB257E"/>
    <w:rsid w:val="00FB27F1"/>
    <w:rsid w:val="00FB3604"/>
    <w:rsid w:val="00FB3C6D"/>
    <w:rsid w:val="00FB4C6F"/>
    <w:rsid w:val="00FB4D74"/>
    <w:rsid w:val="00FC0242"/>
    <w:rsid w:val="00FC0B18"/>
    <w:rsid w:val="00FC1495"/>
    <w:rsid w:val="00FC2432"/>
    <w:rsid w:val="00FC3CE9"/>
    <w:rsid w:val="00FC4F13"/>
    <w:rsid w:val="00FC58DE"/>
    <w:rsid w:val="00FC5E76"/>
    <w:rsid w:val="00FC69CF"/>
    <w:rsid w:val="00FC6F86"/>
    <w:rsid w:val="00FC7214"/>
    <w:rsid w:val="00FC7FB3"/>
    <w:rsid w:val="00FD058F"/>
    <w:rsid w:val="00FD0B70"/>
    <w:rsid w:val="00FD0C51"/>
    <w:rsid w:val="00FD0D37"/>
    <w:rsid w:val="00FD1063"/>
    <w:rsid w:val="00FD116F"/>
    <w:rsid w:val="00FD11B8"/>
    <w:rsid w:val="00FD1440"/>
    <w:rsid w:val="00FD1489"/>
    <w:rsid w:val="00FD15B2"/>
    <w:rsid w:val="00FD17D7"/>
    <w:rsid w:val="00FD1E95"/>
    <w:rsid w:val="00FD252C"/>
    <w:rsid w:val="00FD2DA9"/>
    <w:rsid w:val="00FD342F"/>
    <w:rsid w:val="00FD35FA"/>
    <w:rsid w:val="00FD4E32"/>
    <w:rsid w:val="00FD59F1"/>
    <w:rsid w:val="00FD5A3D"/>
    <w:rsid w:val="00FD62B2"/>
    <w:rsid w:val="00FD66A4"/>
    <w:rsid w:val="00FD6FE2"/>
    <w:rsid w:val="00FD7178"/>
    <w:rsid w:val="00FD74CB"/>
    <w:rsid w:val="00FD7543"/>
    <w:rsid w:val="00FD7BF5"/>
    <w:rsid w:val="00FE185C"/>
    <w:rsid w:val="00FE3C5F"/>
    <w:rsid w:val="00FE401B"/>
    <w:rsid w:val="00FE4705"/>
    <w:rsid w:val="00FE557C"/>
    <w:rsid w:val="00FE6C74"/>
    <w:rsid w:val="00FF25D6"/>
    <w:rsid w:val="00FF27DA"/>
    <w:rsid w:val="00FF2BE1"/>
    <w:rsid w:val="00FF3129"/>
    <w:rsid w:val="00FF4494"/>
    <w:rsid w:val="00FF4C3A"/>
    <w:rsid w:val="00FF62F4"/>
    <w:rsid w:val="00FF6519"/>
    <w:rsid w:val="00FF69C7"/>
  </w:rsids>
  <m:mathPr>
    <m:mathFont m:val="Cambria Math"/>
    <m:brkBin m:val="before"/>
    <m:brkBinSub m:val="--"/>
    <m:smallFrac/>
    <m:dispDef/>
    <m:lMargin m:val="0"/>
    <m:rMargin m:val="0"/>
    <m:defJc m:val="centerGroup"/>
    <m:wrapIndent m:val="1440"/>
    <m:intLim m:val="subSup"/>
    <m:naryLim m:val="undOvr"/>
  </m:mathPr>
  <w:themeFontLang w:val="de-DE"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B7CDC12"/>
  <w15:docId w15:val="{147901C9-BBFC-467D-AF09-5791CA427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lt-LT" w:eastAsia="lt-LT" w:bidi="lt-LT"/>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1920CA"/>
    <w:pPr>
      <w:tabs>
        <w:tab w:val="left" w:pos="567"/>
      </w:tabs>
      <w:spacing w:line="260" w:lineRule="exact"/>
    </w:pPr>
    <w:rPr>
      <w:rFonts w:eastAsia="Times New Roman"/>
      <w:sz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rsid w:val="006B59F1"/>
    <w:pPr>
      <w:tabs>
        <w:tab w:val="center" w:pos="4536"/>
        <w:tab w:val="right" w:pos="8306"/>
      </w:tabs>
    </w:pPr>
    <w:rPr>
      <w:rFonts w:ascii="Arial" w:hAnsi="Arial"/>
      <w:noProof/>
      <w:sz w:val="16"/>
    </w:rPr>
  </w:style>
  <w:style w:type="paragraph" w:styleId="Antrats">
    <w:name w:val="header"/>
    <w:basedOn w:val="prastasis"/>
    <w:link w:val="AntratsDiagrama"/>
    <w:rsid w:val="006B59F1"/>
    <w:pPr>
      <w:tabs>
        <w:tab w:val="center" w:pos="4153"/>
        <w:tab w:val="right" w:pos="8306"/>
      </w:tabs>
    </w:pPr>
    <w:rPr>
      <w:rFonts w:ascii="Arial" w:hAnsi="Arial"/>
      <w:sz w:val="20"/>
    </w:rPr>
  </w:style>
  <w:style w:type="paragraph" w:customStyle="1" w:styleId="MemoHeaderStyle">
    <w:name w:val="MemoHeaderStyle"/>
    <w:basedOn w:val="prastasis"/>
    <w:next w:val="prastasis"/>
    <w:rsid w:val="006B59F1"/>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rsid w:val="00812D16"/>
    <w:pPr>
      <w:tabs>
        <w:tab w:val="clear" w:pos="567"/>
      </w:tabs>
      <w:spacing w:line="240" w:lineRule="auto"/>
    </w:pPr>
    <w:rPr>
      <w:i/>
      <w:color w:val="008000"/>
    </w:rPr>
  </w:style>
  <w:style w:type="paragraph" w:styleId="Komentarotekstas">
    <w:name w:val="annotation text"/>
    <w:basedOn w:val="prastasis"/>
    <w:link w:val="KomentarotekstasDiagrama"/>
    <w:uiPriority w:val="99"/>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rPr>
  </w:style>
  <w:style w:type="character" w:customStyle="1" w:styleId="BodytextAgencyChar">
    <w:name w:val="Body text (Agency) Char"/>
    <w:link w:val="BodytextAgency"/>
    <w:rsid w:val="00345F9C"/>
    <w:rPr>
      <w:rFonts w:ascii="Verdana" w:eastAsia="Verdana" w:hAnsi="Verdana" w:cs="Verdana"/>
      <w:sz w:val="18"/>
      <w:szCs w:val="18"/>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rPr>
  </w:style>
  <w:style w:type="character" w:customStyle="1" w:styleId="DraftingNotesAgencyChar">
    <w:name w:val="Drafting Notes (Agency) Char"/>
    <w:link w:val="DraftingNotesAgency"/>
    <w:rsid w:val="00345F9C"/>
    <w:rPr>
      <w:rFonts w:ascii="Courier New" w:eastAsia="Verdana" w:hAnsi="Courier New"/>
      <w:i/>
      <w:color w:val="339966"/>
      <w:sz w:val="22"/>
      <w:szCs w:val="18"/>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Bold" w:hAnsi="Times New Roman Bold"/>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rPr>
  </w:style>
  <w:style w:type="character" w:customStyle="1" w:styleId="NormalAgencyChar">
    <w:name w:val="Normal (Agency) Char"/>
    <w:link w:val="NormalAgency"/>
    <w:rsid w:val="00C179B0"/>
    <w:rPr>
      <w:rFonts w:ascii="Verdana" w:eastAsia="Verdana" w:hAnsi="Verdana" w:cs="Verdana"/>
      <w:sz w:val="18"/>
      <w:szCs w:val="18"/>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link w:val="Komentarotekstas"/>
    <w:uiPriority w:val="99"/>
    <w:rsid w:val="00BC6DC2"/>
    <w:rPr>
      <w:rFonts w:eastAsia="Times New Roman"/>
    </w:rPr>
  </w:style>
  <w:style w:type="character" w:customStyle="1" w:styleId="KomentarotemaDiagrama">
    <w:name w:val="Komentaro tema Diagrama"/>
    <w:link w:val="Komentarotema"/>
    <w:rsid w:val="00BC6DC2"/>
    <w:rPr>
      <w:rFonts w:eastAsia="Times New Roman"/>
      <w:b/>
      <w:bCs/>
    </w:rPr>
  </w:style>
  <w:style w:type="paragraph" w:styleId="Pataisymai">
    <w:name w:val="Revision"/>
    <w:hidden/>
    <w:uiPriority w:val="99"/>
    <w:semiHidden/>
    <w:rsid w:val="00B21BE7"/>
    <w:rPr>
      <w:rFonts w:eastAsia="Times New Roman"/>
      <w:sz w:val="22"/>
    </w:rPr>
  </w:style>
  <w:style w:type="paragraph" w:styleId="prastasiniatinklio">
    <w:name w:val="Normal (Web)"/>
    <w:basedOn w:val="prastasis"/>
    <w:uiPriority w:val="99"/>
    <w:unhideWhenUsed/>
    <w:rsid w:val="00E93E04"/>
    <w:pPr>
      <w:tabs>
        <w:tab w:val="clear" w:pos="567"/>
      </w:tabs>
      <w:spacing w:before="100" w:beforeAutospacing="1" w:after="100" w:afterAutospacing="1" w:line="240" w:lineRule="auto"/>
    </w:pPr>
    <w:rPr>
      <w:sz w:val="24"/>
      <w:szCs w:val="24"/>
    </w:rPr>
  </w:style>
  <w:style w:type="table" w:styleId="Lentelstinklelis">
    <w:name w:val="Table Grid"/>
    <w:basedOn w:val="prastojilentel"/>
    <w:rsid w:val="009B2C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Font">
    <w:name w:val="Paragraph Font"/>
    <w:basedOn w:val="prastasis"/>
    <w:link w:val="ParagraphFontZchn"/>
    <w:rsid w:val="00DA4866"/>
    <w:pPr>
      <w:tabs>
        <w:tab w:val="clear" w:pos="567"/>
      </w:tabs>
      <w:spacing w:before="120" w:after="120" w:line="280" w:lineRule="atLeast"/>
    </w:pPr>
    <w:rPr>
      <w:sz w:val="24"/>
    </w:rPr>
  </w:style>
  <w:style w:type="character" w:customStyle="1" w:styleId="ParagraphFontZchn">
    <w:name w:val="Paragraph Font Zchn"/>
    <w:link w:val="ParagraphFont"/>
    <w:rsid w:val="00DA4866"/>
    <w:rPr>
      <w:rFonts w:eastAsia="Times New Roman"/>
      <w:sz w:val="24"/>
    </w:rPr>
  </w:style>
  <w:style w:type="character" w:styleId="Grietas">
    <w:name w:val="Strong"/>
    <w:basedOn w:val="Numatytasispastraiposriftas"/>
    <w:uiPriority w:val="22"/>
    <w:qFormat/>
    <w:rsid w:val="00F2648D"/>
    <w:rPr>
      <w:b/>
      <w:bCs/>
    </w:rPr>
  </w:style>
  <w:style w:type="paragraph" w:styleId="Dokumentostruktra">
    <w:name w:val="Document Map"/>
    <w:basedOn w:val="prastasis"/>
    <w:link w:val="DokumentostruktraDiagrama"/>
    <w:semiHidden/>
    <w:unhideWhenUsed/>
    <w:rsid w:val="005B7FC9"/>
    <w:pPr>
      <w:spacing w:line="240" w:lineRule="auto"/>
    </w:pPr>
    <w:rPr>
      <w:rFonts w:ascii="Tahoma" w:hAnsi="Tahoma" w:cs="Tahoma"/>
      <w:sz w:val="16"/>
      <w:szCs w:val="16"/>
    </w:rPr>
  </w:style>
  <w:style w:type="character" w:customStyle="1" w:styleId="DokumentostruktraDiagrama">
    <w:name w:val="Dokumento struktūra Diagrama"/>
    <w:basedOn w:val="Numatytasispastraiposriftas"/>
    <w:link w:val="Dokumentostruktra"/>
    <w:semiHidden/>
    <w:rsid w:val="005B7FC9"/>
    <w:rPr>
      <w:rFonts w:ascii="Tahoma" w:eastAsia="Times New Roman" w:hAnsi="Tahoma" w:cs="Tahoma"/>
      <w:sz w:val="16"/>
      <w:szCs w:val="16"/>
    </w:rPr>
  </w:style>
  <w:style w:type="paragraph" w:styleId="Sraopastraipa">
    <w:name w:val="List Paragraph"/>
    <w:basedOn w:val="prastasis"/>
    <w:uiPriority w:val="34"/>
    <w:qFormat/>
    <w:rsid w:val="00AF4448"/>
    <w:pPr>
      <w:tabs>
        <w:tab w:val="clear" w:pos="567"/>
        <w:tab w:val="left" w:pos="720"/>
      </w:tabs>
      <w:spacing w:after="300" w:line="288" w:lineRule="auto"/>
      <w:ind w:left="708"/>
    </w:pPr>
    <w:rPr>
      <w:sz w:val="24"/>
    </w:rPr>
  </w:style>
  <w:style w:type="paragraph" w:customStyle="1" w:styleId="C-BodyText">
    <w:name w:val="C-Body Text"/>
    <w:link w:val="C-BodyTextChar"/>
    <w:rsid w:val="008C6F53"/>
    <w:pPr>
      <w:spacing w:before="120" w:after="120" w:line="280" w:lineRule="atLeast"/>
    </w:pPr>
    <w:rPr>
      <w:rFonts w:eastAsia="Times New Roman"/>
      <w:sz w:val="24"/>
    </w:rPr>
  </w:style>
  <w:style w:type="character" w:customStyle="1" w:styleId="C-BodyTextChar">
    <w:name w:val="C-Body Text Char"/>
    <w:link w:val="C-BodyText"/>
    <w:rsid w:val="008C6F53"/>
    <w:rPr>
      <w:rFonts w:eastAsia="Times New Roman"/>
      <w:sz w:val="24"/>
    </w:rPr>
  </w:style>
  <w:style w:type="paragraph" w:styleId="Antrat">
    <w:name w:val="caption"/>
    <w:aliases w:val="Caption Char,Bayer Caption,Beschriftung1,Caption Char1,Caption Char Char,Caption Char1 Char Char, Char,Char,caption,Caption-FUSA,Caption Char Char Char Char,Char Char Char Char Char,Caption Char Char1"/>
    <w:basedOn w:val="prastasis"/>
    <w:next w:val="Pagrindinistekstas"/>
    <w:link w:val="AntratDiagrama"/>
    <w:unhideWhenUsed/>
    <w:qFormat/>
    <w:rsid w:val="006F29C8"/>
    <w:pPr>
      <w:keepNext/>
      <w:keepLines/>
      <w:tabs>
        <w:tab w:val="clear" w:pos="567"/>
        <w:tab w:val="left" w:pos="1134"/>
      </w:tabs>
      <w:spacing w:before="20" w:after="20" w:line="240" w:lineRule="auto"/>
      <w:ind w:left="1134" w:hanging="1134"/>
    </w:pPr>
    <w:rPr>
      <w:rFonts w:eastAsiaTheme="minorEastAsia"/>
      <w:b/>
      <w:bCs/>
      <w:sz w:val="20"/>
      <w:szCs w:val="18"/>
    </w:rPr>
  </w:style>
  <w:style w:type="character" w:customStyle="1" w:styleId="AntratDiagrama">
    <w:name w:val="Antraštė Diagrama"/>
    <w:aliases w:val="Caption Char Diagrama,Bayer Caption Diagrama,Beschriftung1 Diagrama,Caption Char1 Diagrama,Caption Char Char Diagrama,Caption Char1 Char Char Diagrama, Char Diagrama,Char Diagrama,caption Diagrama,Caption-FUSA Diagrama"/>
    <w:link w:val="Antrat"/>
    <w:locked/>
    <w:rsid w:val="006F29C8"/>
    <w:rPr>
      <w:rFonts w:eastAsiaTheme="minorEastAsia"/>
      <w:b/>
      <w:bCs/>
      <w:szCs w:val="18"/>
    </w:rPr>
  </w:style>
  <w:style w:type="paragraph" w:customStyle="1" w:styleId="Default">
    <w:name w:val="Default"/>
    <w:rsid w:val="004418E0"/>
    <w:pPr>
      <w:autoSpaceDE w:val="0"/>
      <w:autoSpaceDN w:val="0"/>
      <w:adjustRightInd w:val="0"/>
    </w:pPr>
    <w:rPr>
      <w:rFonts w:ascii="Verdana" w:hAnsi="Verdana" w:cs="Verdana"/>
      <w:color w:val="000000"/>
      <w:sz w:val="24"/>
      <w:szCs w:val="24"/>
    </w:rPr>
  </w:style>
  <w:style w:type="character" w:styleId="Perirtashipersaitas">
    <w:name w:val="FollowedHyperlink"/>
    <w:basedOn w:val="Numatytasispastraiposriftas"/>
    <w:rsid w:val="00411644"/>
    <w:rPr>
      <w:color w:val="800080" w:themeColor="followedHyperlink"/>
      <w:u w:val="single"/>
    </w:rPr>
  </w:style>
  <w:style w:type="character" w:customStyle="1" w:styleId="UnresolvedMention1">
    <w:name w:val="Unresolved Mention1"/>
    <w:basedOn w:val="Numatytasispastraiposriftas"/>
    <w:uiPriority w:val="99"/>
    <w:semiHidden/>
    <w:unhideWhenUsed/>
    <w:rsid w:val="00A27E5B"/>
    <w:rPr>
      <w:color w:val="808080"/>
      <w:shd w:val="clear" w:color="auto" w:fill="E6E6E6"/>
    </w:rPr>
  </w:style>
  <w:style w:type="character" w:customStyle="1" w:styleId="NichtaufgelsteErwhnung1">
    <w:name w:val="Nicht aufgelöste Erwähnung1"/>
    <w:basedOn w:val="Numatytasispastraiposriftas"/>
    <w:uiPriority w:val="99"/>
    <w:semiHidden/>
    <w:unhideWhenUsed/>
    <w:rsid w:val="009904B3"/>
    <w:rPr>
      <w:color w:val="605E5C"/>
      <w:shd w:val="clear" w:color="auto" w:fill="E1DFDD"/>
    </w:rPr>
  </w:style>
  <w:style w:type="character" w:customStyle="1" w:styleId="NichtaufgelsteErwhnung2">
    <w:name w:val="Nicht aufgelöste Erwähnung2"/>
    <w:basedOn w:val="Numatytasispastraiposriftas"/>
    <w:uiPriority w:val="99"/>
    <w:semiHidden/>
    <w:unhideWhenUsed/>
    <w:rsid w:val="00F578BD"/>
    <w:rPr>
      <w:color w:val="605E5C"/>
      <w:shd w:val="clear" w:color="auto" w:fill="E1DFDD"/>
    </w:rPr>
  </w:style>
  <w:style w:type="character" w:customStyle="1" w:styleId="AntratsDiagrama">
    <w:name w:val="Antraštės Diagrama"/>
    <w:basedOn w:val="Numatytasispastraiposriftas"/>
    <w:link w:val="Antrats"/>
    <w:rsid w:val="00B57793"/>
    <w:rPr>
      <w:rFonts w:ascii="Arial" w:eastAsia="Times New Roman" w:hAnsi="Arial"/>
    </w:rPr>
  </w:style>
  <w:style w:type="paragraph" w:customStyle="1" w:styleId="TitleA">
    <w:name w:val="Title A"/>
    <w:basedOn w:val="prastasis"/>
    <w:link w:val="TitleAChar"/>
    <w:qFormat/>
    <w:rsid w:val="004F1EF6"/>
    <w:pPr>
      <w:tabs>
        <w:tab w:val="clear" w:pos="567"/>
      </w:tabs>
      <w:spacing w:line="240" w:lineRule="auto"/>
      <w:jc w:val="center"/>
      <w:outlineLvl w:val="0"/>
    </w:pPr>
    <w:rPr>
      <w:rFonts w:eastAsiaTheme="minorEastAsia"/>
      <w:b/>
      <w:szCs w:val="22"/>
    </w:rPr>
  </w:style>
  <w:style w:type="character" w:customStyle="1" w:styleId="TitleAChar">
    <w:name w:val="Title A Char"/>
    <w:basedOn w:val="Numatytasispastraiposriftas"/>
    <w:link w:val="TitleA"/>
    <w:rsid w:val="004F1EF6"/>
    <w:rPr>
      <w:rFonts w:eastAsiaTheme="minorEastAsia"/>
      <w:b/>
      <w:sz w:val="22"/>
      <w:szCs w:val="22"/>
    </w:rPr>
  </w:style>
  <w:style w:type="character" w:customStyle="1" w:styleId="cf01">
    <w:name w:val="cf01"/>
    <w:basedOn w:val="Numatytasispastraiposriftas"/>
    <w:rsid w:val="003825E1"/>
    <w:rPr>
      <w:rFonts w:ascii="Segoe UI" w:hAnsi="Segoe UI" w:cs="Segoe UI" w:hint="default"/>
      <w:i/>
      <w:iCs/>
      <w:sz w:val="18"/>
      <w:szCs w:val="18"/>
    </w:rPr>
  </w:style>
  <w:style w:type="paragraph" w:customStyle="1" w:styleId="pf0">
    <w:name w:val="pf0"/>
    <w:basedOn w:val="prastasis"/>
    <w:rsid w:val="002D46B9"/>
    <w:pPr>
      <w:tabs>
        <w:tab w:val="clear" w:pos="567"/>
      </w:tabs>
      <w:spacing w:before="100" w:beforeAutospacing="1" w:after="100" w:afterAutospacing="1" w:line="240" w:lineRule="auto"/>
    </w:pPr>
    <w:rPr>
      <w:sz w:val="24"/>
      <w:szCs w:val="24"/>
      <w:lang w:val="de-AT" w:eastAsia="de-A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4065">
      <w:bodyDiv w:val="1"/>
      <w:marLeft w:val="0"/>
      <w:marRight w:val="0"/>
      <w:marTop w:val="0"/>
      <w:marBottom w:val="0"/>
      <w:divBdr>
        <w:top w:val="none" w:sz="0" w:space="0" w:color="auto"/>
        <w:left w:val="none" w:sz="0" w:space="0" w:color="auto"/>
        <w:bottom w:val="none" w:sz="0" w:space="0" w:color="auto"/>
        <w:right w:val="none" w:sz="0" w:space="0" w:color="auto"/>
      </w:divBdr>
    </w:div>
    <w:div w:id="130825008">
      <w:bodyDiv w:val="1"/>
      <w:marLeft w:val="0"/>
      <w:marRight w:val="0"/>
      <w:marTop w:val="0"/>
      <w:marBottom w:val="0"/>
      <w:divBdr>
        <w:top w:val="none" w:sz="0" w:space="0" w:color="auto"/>
        <w:left w:val="none" w:sz="0" w:space="0" w:color="auto"/>
        <w:bottom w:val="none" w:sz="0" w:space="0" w:color="auto"/>
        <w:right w:val="none" w:sz="0" w:space="0" w:color="auto"/>
      </w:divBdr>
    </w:div>
    <w:div w:id="157966191">
      <w:bodyDiv w:val="1"/>
      <w:marLeft w:val="0"/>
      <w:marRight w:val="0"/>
      <w:marTop w:val="0"/>
      <w:marBottom w:val="0"/>
      <w:divBdr>
        <w:top w:val="none" w:sz="0" w:space="0" w:color="auto"/>
        <w:left w:val="none" w:sz="0" w:space="0" w:color="auto"/>
        <w:bottom w:val="none" w:sz="0" w:space="0" w:color="auto"/>
        <w:right w:val="none" w:sz="0" w:space="0" w:color="auto"/>
      </w:divBdr>
    </w:div>
    <w:div w:id="209615568">
      <w:bodyDiv w:val="1"/>
      <w:marLeft w:val="0"/>
      <w:marRight w:val="0"/>
      <w:marTop w:val="0"/>
      <w:marBottom w:val="0"/>
      <w:divBdr>
        <w:top w:val="none" w:sz="0" w:space="0" w:color="auto"/>
        <w:left w:val="none" w:sz="0" w:space="0" w:color="auto"/>
        <w:bottom w:val="none" w:sz="0" w:space="0" w:color="auto"/>
        <w:right w:val="none" w:sz="0" w:space="0" w:color="auto"/>
      </w:divBdr>
      <w:divsChild>
        <w:div w:id="332419511">
          <w:marLeft w:val="0"/>
          <w:marRight w:val="0"/>
          <w:marTop w:val="0"/>
          <w:marBottom w:val="0"/>
          <w:divBdr>
            <w:top w:val="none" w:sz="0" w:space="0" w:color="auto"/>
            <w:left w:val="none" w:sz="0" w:space="0" w:color="auto"/>
            <w:bottom w:val="none" w:sz="0" w:space="0" w:color="auto"/>
            <w:right w:val="none" w:sz="0" w:space="0" w:color="auto"/>
          </w:divBdr>
          <w:divsChild>
            <w:div w:id="1584609308">
              <w:marLeft w:val="0"/>
              <w:marRight w:val="0"/>
              <w:marTop w:val="0"/>
              <w:marBottom w:val="0"/>
              <w:divBdr>
                <w:top w:val="none" w:sz="0" w:space="0" w:color="auto"/>
                <w:left w:val="none" w:sz="0" w:space="0" w:color="auto"/>
                <w:bottom w:val="none" w:sz="0" w:space="0" w:color="auto"/>
                <w:right w:val="none" w:sz="0" w:space="0" w:color="auto"/>
              </w:divBdr>
              <w:divsChild>
                <w:div w:id="869300211">
                  <w:marLeft w:val="0"/>
                  <w:marRight w:val="0"/>
                  <w:marTop w:val="0"/>
                  <w:marBottom w:val="0"/>
                  <w:divBdr>
                    <w:top w:val="none" w:sz="0" w:space="0" w:color="auto"/>
                    <w:left w:val="none" w:sz="0" w:space="0" w:color="auto"/>
                    <w:bottom w:val="none" w:sz="0" w:space="0" w:color="auto"/>
                    <w:right w:val="none" w:sz="0" w:space="0" w:color="auto"/>
                  </w:divBdr>
                  <w:divsChild>
                    <w:div w:id="5489995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2227673">
                          <w:marLeft w:val="0"/>
                          <w:marRight w:val="0"/>
                          <w:marTop w:val="0"/>
                          <w:marBottom w:val="0"/>
                          <w:divBdr>
                            <w:top w:val="none" w:sz="0" w:space="0" w:color="auto"/>
                            <w:left w:val="none" w:sz="0" w:space="0" w:color="auto"/>
                            <w:bottom w:val="none" w:sz="0" w:space="0" w:color="auto"/>
                            <w:right w:val="none" w:sz="0" w:space="0" w:color="auto"/>
                          </w:divBdr>
                          <w:divsChild>
                            <w:div w:id="120271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2662800">
      <w:bodyDiv w:val="1"/>
      <w:marLeft w:val="0"/>
      <w:marRight w:val="0"/>
      <w:marTop w:val="0"/>
      <w:marBottom w:val="0"/>
      <w:divBdr>
        <w:top w:val="none" w:sz="0" w:space="0" w:color="auto"/>
        <w:left w:val="none" w:sz="0" w:space="0" w:color="auto"/>
        <w:bottom w:val="none" w:sz="0" w:space="0" w:color="auto"/>
        <w:right w:val="none" w:sz="0" w:space="0" w:color="auto"/>
      </w:divBdr>
    </w:div>
    <w:div w:id="326831012">
      <w:bodyDiv w:val="1"/>
      <w:marLeft w:val="0"/>
      <w:marRight w:val="0"/>
      <w:marTop w:val="0"/>
      <w:marBottom w:val="0"/>
      <w:divBdr>
        <w:top w:val="none" w:sz="0" w:space="0" w:color="auto"/>
        <w:left w:val="none" w:sz="0" w:space="0" w:color="auto"/>
        <w:bottom w:val="none" w:sz="0" w:space="0" w:color="auto"/>
        <w:right w:val="none" w:sz="0" w:space="0" w:color="auto"/>
      </w:divBdr>
      <w:divsChild>
        <w:div w:id="213322291">
          <w:marLeft w:val="0"/>
          <w:marRight w:val="0"/>
          <w:marTop w:val="0"/>
          <w:marBottom w:val="0"/>
          <w:divBdr>
            <w:top w:val="none" w:sz="0" w:space="0" w:color="auto"/>
            <w:left w:val="none" w:sz="0" w:space="0" w:color="auto"/>
            <w:bottom w:val="none" w:sz="0" w:space="0" w:color="auto"/>
            <w:right w:val="none" w:sz="0" w:space="0" w:color="auto"/>
          </w:divBdr>
        </w:div>
        <w:div w:id="474492932">
          <w:marLeft w:val="0"/>
          <w:marRight w:val="0"/>
          <w:marTop w:val="0"/>
          <w:marBottom w:val="0"/>
          <w:divBdr>
            <w:top w:val="none" w:sz="0" w:space="0" w:color="auto"/>
            <w:left w:val="none" w:sz="0" w:space="0" w:color="auto"/>
            <w:bottom w:val="none" w:sz="0" w:space="0" w:color="auto"/>
            <w:right w:val="none" w:sz="0" w:space="0" w:color="auto"/>
          </w:divBdr>
        </w:div>
        <w:div w:id="1675448879">
          <w:marLeft w:val="0"/>
          <w:marRight w:val="0"/>
          <w:marTop w:val="0"/>
          <w:marBottom w:val="0"/>
          <w:divBdr>
            <w:top w:val="none" w:sz="0" w:space="0" w:color="auto"/>
            <w:left w:val="none" w:sz="0" w:space="0" w:color="auto"/>
            <w:bottom w:val="none" w:sz="0" w:space="0" w:color="auto"/>
            <w:right w:val="none" w:sz="0" w:space="0" w:color="auto"/>
          </w:divBdr>
        </w:div>
        <w:div w:id="1754889799">
          <w:marLeft w:val="0"/>
          <w:marRight w:val="0"/>
          <w:marTop w:val="0"/>
          <w:marBottom w:val="0"/>
          <w:divBdr>
            <w:top w:val="none" w:sz="0" w:space="0" w:color="auto"/>
            <w:left w:val="none" w:sz="0" w:space="0" w:color="auto"/>
            <w:bottom w:val="none" w:sz="0" w:space="0" w:color="auto"/>
            <w:right w:val="none" w:sz="0" w:space="0" w:color="auto"/>
          </w:divBdr>
        </w:div>
        <w:div w:id="1875920888">
          <w:marLeft w:val="0"/>
          <w:marRight w:val="0"/>
          <w:marTop w:val="0"/>
          <w:marBottom w:val="0"/>
          <w:divBdr>
            <w:top w:val="none" w:sz="0" w:space="0" w:color="auto"/>
            <w:left w:val="none" w:sz="0" w:space="0" w:color="auto"/>
            <w:bottom w:val="none" w:sz="0" w:space="0" w:color="auto"/>
            <w:right w:val="none" w:sz="0" w:space="0" w:color="auto"/>
          </w:divBdr>
        </w:div>
        <w:div w:id="1886064974">
          <w:marLeft w:val="0"/>
          <w:marRight w:val="0"/>
          <w:marTop w:val="0"/>
          <w:marBottom w:val="0"/>
          <w:divBdr>
            <w:top w:val="none" w:sz="0" w:space="0" w:color="auto"/>
            <w:left w:val="none" w:sz="0" w:space="0" w:color="auto"/>
            <w:bottom w:val="none" w:sz="0" w:space="0" w:color="auto"/>
            <w:right w:val="none" w:sz="0" w:space="0" w:color="auto"/>
          </w:divBdr>
        </w:div>
      </w:divsChild>
    </w:div>
    <w:div w:id="360671503">
      <w:bodyDiv w:val="1"/>
      <w:marLeft w:val="0"/>
      <w:marRight w:val="0"/>
      <w:marTop w:val="0"/>
      <w:marBottom w:val="0"/>
      <w:divBdr>
        <w:top w:val="none" w:sz="0" w:space="0" w:color="auto"/>
        <w:left w:val="none" w:sz="0" w:space="0" w:color="auto"/>
        <w:bottom w:val="none" w:sz="0" w:space="0" w:color="auto"/>
        <w:right w:val="none" w:sz="0" w:space="0" w:color="auto"/>
      </w:divBdr>
      <w:divsChild>
        <w:div w:id="17763609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9382985">
              <w:marLeft w:val="0"/>
              <w:marRight w:val="0"/>
              <w:marTop w:val="0"/>
              <w:marBottom w:val="0"/>
              <w:divBdr>
                <w:top w:val="none" w:sz="0" w:space="0" w:color="auto"/>
                <w:left w:val="none" w:sz="0" w:space="0" w:color="auto"/>
                <w:bottom w:val="none" w:sz="0" w:space="0" w:color="auto"/>
                <w:right w:val="none" w:sz="0" w:space="0" w:color="auto"/>
              </w:divBdr>
              <w:divsChild>
                <w:div w:id="7544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95724">
      <w:bodyDiv w:val="1"/>
      <w:marLeft w:val="0"/>
      <w:marRight w:val="0"/>
      <w:marTop w:val="0"/>
      <w:marBottom w:val="0"/>
      <w:divBdr>
        <w:top w:val="none" w:sz="0" w:space="0" w:color="auto"/>
        <w:left w:val="none" w:sz="0" w:space="0" w:color="auto"/>
        <w:bottom w:val="none" w:sz="0" w:space="0" w:color="auto"/>
        <w:right w:val="none" w:sz="0" w:space="0" w:color="auto"/>
      </w:divBdr>
    </w:div>
    <w:div w:id="443774167">
      <w:bodyDiv w:val="1"/>
      <w:marLeft w:val="0"/>
      <w:marRight w:val="0"/>
      <w:marTop w:val="0"/>
      <w:marBottom w:val="0"/>
      <w:divBdr>
        <w:top w:val="none" w:sz="0" w:space="0" w:color="auto"/>
        <w:left w:val="none" w:sz="0" w:space="0" w:color="auto"/>
        <w:bottom w:val="none" w:sz="0" w:space="0" w:color="auto"/>
        <w:right w:val="none" w:sz="0" w:space="0" w:color="auto"/>
      </w:divBdr>
    </w:div>
    <w:div w:id="461463765">
      <w:bodyDiv w:val="1"/>
      <w:marLeft w:val="0"/>
      <w:marRight w:val="0"/>
      <w:marTop w:val="0"/>
      <w:marBottom w:val="0"/>
      <w:divBdr>
        <w:top w:val="none" w:sz="0" w:space="0" w:color="auto"/>
        <w:left w:val="none" w:sz="0" w:space="0" w:color="auto"/>
        <w:bottom w:val="none" w:sz="0" w:space="0" w:color="auto"/>
        <w:right w:val="none" w:sz="0" w:space="0" w:color="auto"/>
      </w:divBdr>
      <w:divsChild>
        <w:div w:id="1052652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0651201">
              <w:marLeft w:val="0"/>
              <w:marRight w:val="0"/>
              <w:marTop w:val="0"/>
              <w:marBottom w:val="0"/>
              <w:divBdr>
                <w:top w:val="none" w:sz="0" w:space="0" w:color="auto"/>
                <w:left w:val="none" w:sz="0" w:space="0" w:color="auto"/>
                <w:bottom w:val="none" w:sz="0" w:space="0" w:color="auto"/>
                <w:right w:val="none" w:sz="0" w:space="0" w:color="auto"/>
              </w:divBdr>
              <w:divsChild>
                <w:div w:id="50483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369316">
      <w:bodyDiv w:val="1"/>
      <w:marLeft w:val="0"/>
      <w:marRight w:val="0"/>
      <w:marTop w:val="0"/>
      <w:marBottom w:val="0"/>
      <w:divBdr>
        <w:top w:val="none" w:sz="0" w:space="0" w:color="auto"/>
        <w:left w:val="none" w:sz="0" w:space="0" w:color="auto"/>
        <w:bottom w:val="none" w:sz="0" w:space="0" w:color="auto"/>
        <w:right w:val="none" w:sz="0" w:space="0" w:color="auto"/>
      </w:divBdr>
    </w:div>
    <w:div w:id="486440840">
      <w:bodyDiv w:val="1"/>
      <w:marLeft w:val="0"/>
      <w:marRight w:val="0"/>
      <w:marTop w:val="0"/>
      <w:marBottom w:val="0"/>
      <w:divBdr>
        <w:top w:val="none" w:sz="0" w:space="0" w:color="auto"/>
        <w:left w:val="none" w:sz="0" w:space="0" w:color="auto"/>
        <w:bottom w:val="none" w:sz="0" w:space="0" w:color="auto"/>
        <w:right w:val="none" w:sz="0" w:space="0" w:color="auto"/>
      </w:divBdr>
    </w:div>
    <w:div w:id="582371575">
      <w:bodyDiv w:val="1"/>
      <w:marLeft w:val="0"/>
      <w:marRight w:val="0"/>
      <w:marTop w:val="0"/>
      <w:marBottom w:val="0"/>
      <w:divBdr>
        <w:top w:val="none" w:sz="0" w:space="0" w:color="auto"/>
        <w:left w:val="none" w:sz="0" w:space="0" w:color="auto"/>
        <w:bottom w:val="none" w:sz="0" w:space="0" w:color="auto"/>
        <w:right w:val="none" w:sz="0" w:space="0" w:color="auto"/>
      </w:divBdr>
    </w:div>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635725939">
      <w:bodyDiv w:val="1"/>
      <w:marLeft w:val="0"/>
      <w:marRight w:val="0"/>
      <w:marTop w:val="0"/>
      <w:marBottom w:val="0"/>
      <w:divBdr>
        <w:top w:val="none" w:sz="0" w:space="0" w:color="auto"/>
        <w:left w:val="none" w:sz="0" w:space="0" w:color="auto"/>
        <w:bottom w:val="none" w:sz="0" w:space="0" w:color="auto"/>
        <w:right w:val="none" w:sz="0" w:space="0" w:color="auto"/>
      </w:divBdr>
    </w:div>
    <w:div w:id="639846381">
      <w:bodyDiv w:val="1"/>
      <w:marLeft w:val="0"/>
      <w:marRight w:val="0"/>
      <w:marTop w:val="0"/>
      <w:marBottom w:val="0"/>
      <w:divBdr>
        <w:top w:val="none" w:sz="0" w:space="0" w:color="auto"/>
        <w:left w:val="none" w:sz="0" w:space="0" w:color="auto"/>
        <w:bottom w:val="none" w:sz="0" w:space="0" w:color="auto"/>
        <w:right w:val="none" w:sz="0" w:space="0" w:color="auto"/>
      </w:divBdr>
    </w:div>
    <w:div w:id="693506411">
      <w:bodyDiv w:val="1"/>
      <w:marLeft w:val="0"/>
      <w:marRight w:val="0"/>
      <w:marTop w:val="0"/>
      <w:marBottom w:val="0"/>
      <w:divBdr>
        <w:top w:val="none" w:sz="0" w:space="0" w:color="auto"/>
        <w:left w:val="none" w:sz="0" w:space="0" w:color="auto"/>
        <w:bottom w:val="none" w:sz="0" w:space="0" w:color="auto"/>
        <w:right w:val="none" w:sz="0" w:space="0" w:color="auto"/>
      </w:divBdr>
    </w:div>
    <w:div w:id="739407702">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786629837">
      <w:bodyDiv w:val="1"/>
      <w:marLeft w:val="0"/>
      <w:marRight w:val="0"/>
      <w:marTop w:val="0"/>
      <w:marBottom w:val="0"/>
      <w:divBdr>
        <w:top w:val="none" w:sz="0" w:space="0" w:color="auto"/>
        <w:left w:val="none" w:sz="0" w:space="0" w:color="auto"/>
        <w:bottom w:val="none" w:sz="0" w:space="0" w:color="auto"/>
        <w:right w:val="none" w:sz="0" w:space="0" w:color="auto"/>
      </w:divBdr>
    </w:div>
    <w:div w:id="818688031">
      <w:bodyDiv w:val="1"/>
      <w:marLeft w:val="0"/>
      <w:marRight w:val="0"/>
      <w:marTop w:val="0"/>
      <w:marBottom w:val="0"/>
      <w:divBdr>
        <w:top w:val="none" w:sz="0" w:space="0" w:color="auto"/>
        <w:left w:val="none" w:sz="0" w:space="0" w:color="auto"/>
        <w:bottom w:val="none" w:sz="0" w:space="0" w:color="auto"/>
        <w:right w:val="none" w:sz="0" w:space="0" w:color="auto"/>
      </w:divBdr>
      <w:divsChild>
        <w:div w:id="161747637">
          <w:marLeft w:val="0"/>
          <w:marRight w:val="0"/>
          <w:marTop w:val="0"/>
          <w:marBottom w:val="0"/>
          <w:divBdr>
            <w:top w:val="none" w:sz="0" w:space="0" w:color="auto"/>
            <w:left w:val="none" w:sz="0" w:space="0" w:color="auto"/>
            <w:bottom w:val="none" w:sz="0" w:space="0" w:color="auto"/>
            <w:right w:val="none" w:sz="0" w:space="0" w:color="auto"/>
          </w:divBdr>
          <w:divsChild>
            <w:div w:id="939753281">
              <w:marLeft w:val="0"/>
              <w:marRight w:val="0"/>
              <w:marTop w:val="0"/>
              <w:marBottom w:val="0"/>
              <w:divBdr>
                <w:top w:val="none" w:sz="0" w:space="0" w:color="auto"/>
                <w:left w:val="none" w:sz="0" w:space="0" w:color="auto"/>
                <w:bottom w:val="none" w:sz="0" w:space="0" w:color="auto"/>
                <w:right w:val="none" w:sz="0" w:space="0" w:color="auto"/>
              </w:divBdr>
              <w:divsChild>
                <w:div w:id="1095516670">
                  <w:marLeft w:val="0"/>
                  <w:marRight w:val="0"/>
                  <w:marTop w:val="0"/>
                  <w:marBottom w:val="0"/>
                  <w:divBdr>
                    <w:top w:val="none" w:sz="0" w:space="0" w:color="auto"/>
                    <w:left w:val="none" w:sz="0" w:space="0" w:color="auto"/>
                    <w:bottom w:val="none" w:sz="0" w:space="0" w:color="auto"/>
                    <w:right w:val="none" w:sz="0" w:space="0" w:color="auto"/>
                  </w:divBdr>
                  <w:divsChild>
                    <w:div w:id="1736784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9024943">
                          <w:marLeft w:val="0"/>
                          <w:marRight w:val="0"/>
                          <w:marTop w:val="0"/>
                          <w:marBottom w:val="0"/>
                          <w:divBdr>
                            <w:top w:val="none" w:sz="0" w:space="0" w:color="auto"/>
                            <w:left w:val="none" w:sz="0" w:space="0" w:color="auto"/>
                            <w:bottom w:val="none" w:sz="0" w:space="0" w:color="auto"/>
                            <w:right w:val="none" w:sz="0" w:space="0" w:color="auto"/>
                          </w:divBdr>
                          <w:divsChild>
                            <w:div w:id="94700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17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629639">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993491848">
      <w:bodyDiv w:val="1"/>
      <w:marLeft w:val="0"/>
      <w:marRight w:val="0"/>
      <w:marTop w:val="0"/>
      <w:marBottom w:val="0"/>
      <w:divBdr>
        <w:top w:val="none" w:sz="0" w:space="0" w:color="auto"/>
        <w:left w:val="none" w:sz="0" w:space="0" w:color="auto"/>
        <w:bottom w:val="none" w:sz="0" w:space="0" w:color="auto"/>
        <w:right w:val="none" w:sz="0" w:space="0" w:color="auto"/>
      </w:divBdr>
    </w:div>
    <w:div w:id="1020085697">
      <w:bodyDiv w:val="1"/>
      <w:marLeft w:val="0"/>
      <w:marRight w:val="0"/>
      <w:marTop w:val="0"/>
      <w:marBottom w:val="0"/>
      <w:divBdr>
        <w:top w:val="none" w:sz="0" w:space="0" w:color="auto"/>
        <w:left w:val="none" w:sz="0" w:space="0" w:color="auto"/>
        <w:bottom w:val="none" w:sz="0" w:space="0" w:color="auto"/>
        <w:right w:val="none" w:sz="0" w:space="0" w:color="auto"/>
      </w:divBdr>
    </w:div>
    <w:div w:id="1029406378">
      <w:bodyDiv w:val="1"/>
      <w:marLeft w:val="0"/>
      <w:marRight w:val="0"/>
      <w:marTop w:val="0"/>
      <w:marBottom w:val="0"/>
      <w:divBdr>
        <w:top w:val="none" w:sz="0" w:space="0" w:color="auto"/>
        <w:left w:val="none" w:sz="0" w:space="0" w:color="auto"/>
        <w:bottom w:val="none" w:sz="0" w:space="0" w:color="auto"/>
        <w:right w:val="none" w:sz="0" w:space="0" w:color="auto"/>
      </w:divBdr>
    </w:div>
    <w:div w:id="1053961980">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124278069">
      <w:bodyDiv w:val="1"/>
      <w:marLeft w:val="0"/>
      <w:marRight w:val="0"/>
      <w:marTop w:val="0"/>
      <w:marBottom w:val="0"/>
      <w:divBdr>
        <w:top w:val="none" w:sz="0" w:space="0" w:color="auto"/>
        <w:left w:val="none" w:sz="0" w:space="0" w:color="auto"/>
        <w:bottom w:val="none" w:sz="0" w:space="0" w:color="auto"/>
        <w:right w:val="none" w:sz="0" w:space="0" w:color="auto"/>
      </w:divBdr>
    </w:div>
    <w:div w:id="1154182473">
      <w:bodyDiv w:val="1"/>
      <w:marLeft w:val="0"/>
      <w:marRight w:val="0"/>
      <w:marTop w:val="0"/>
      <w:marBottom w:val="0"/>
      <w:divBdr>
        <w:top w:val="none" w:sz="0" w:space="0" w:color="auto"/>
        <w:left w:val="none" w:sz="0" w:space="0" w:color="auto"/>
        <w:bottom w:val="none" w:sz="0" w:space="0" w:color="auto"/>
        <w:right w:val="none" w:sz="0" w:space="0" w:color="auto"/>
      </w:divBdr>
      <w:divsChild>
        <w:div w:id="1301223758">
          <w:marLeft w:val="0"/>
          <w:marRight w:val="0"/>
          <w:marTop w:val="0"/>
          <w:marBottom w:val="0"/>
          <w:divBdr>
            <w:top w:val="none" w:sz="0" w:space="0" w:color="auto"/>
            <w:left w:val="none" w:sz="0" w:space="0" w:color="auto"/>
            <w:bottom w:val="none" w:sz="0" w:space="0" w:color="auto"/>
            <w:right w:val="none" w:sz="0" w:space="0" w:color="auto"/>
          </w:divBdr>
          <w:divsChild>
            <w:div w:id="156263927">
              <w:marLeft w:val="-225"/>
              <w:marRight w:val="-225"/>
              <w:marTop w:val="0"/>
              <w:marBottom w:val="0"/>
              <w:divBdr>
                <w:top w:val="none" w:sz="0" w:space="0" w:color="auto"/>
                <w:left w:val="none" w:sz="0" w:space="0" w:color="auto"/>
                <w:bottom w:val="none" w:sz="0" w:space="0" w:color="auto"/>
                <w:right w:val="none" w:sz="0" w:space="0" w:color="auto"/>
              </w:divBdr>
              <w:divsChild>
                <w:div w:id="2096393904">
                  <w:marLeft w:val="0"/>
                  <w:marRight w:val="0"/>
                  <w:marTop w:val="0"/>
                  <w:marBottom w:val="0"/>
                  <w:divBdr>
                    <w:top w:val="none" w:sz="0" w:space="0" w:color="auto"/>
                    <w:left w:val="none" w:sz="0" w:space="0" w:color="auto"/>
                    <w:bottom w:val="none" w:sz="0" w:space="0" w:color="auto"/>
                    <w:right w:val="none" w:sz="0" w:space="0" w:color="auto"/>
                  </w:divBdr>
                  <w:divsChild>
                    <w:div w:id="1279801891">
                      <w:marLeft w:val="0"/>
                      <w:marRight w:val="0"/>
                      <w:marTop w:val="0"/>
                      <w:marBottom w:val="0"/>
                      <w:divBdr>
                        <w:top w:val="none" w:sz="0" w:space="0" w:color="auto"/>
                        <w:left w:val="none" w:sz="0" w:space="0" w:color="auto"/>
                        <w:bottom w:val="none" w:sz="0" w:space="0" w:color="auto"/>
                        <w:right w:val="none" w:sz="0" w:space="0" w:color="auto"/>
                      </w:divBdr>
                      <w:divsChild>
                        <w:div w:id="1609390075">
                          <w:marLeft w:val="0"/>
                          <w:marRight w:val="0"/>
                          <w:marTop w:val="0"/>
                          <w:marBottom w:val="0"/>
                          <w:divBdr>
                            <w:top w:val="none" w:sz="0" w:space="0" w:color="auto"/>
                            <w:left w:val="none" w:sz="0" w:space="0" w:color="auto"/>
                            <w:bottom w:val="none" w:sz="0" w:space="0" w:color="auto"/>
                            <w:right w:val="none" w:sz="0" w:space="0" w:color="auto"/>
                          </w:divBdr>
                          <w:divsChild>
                            <w:div w:id="1723170173">
                              <w:marLeft w:val="0"/>
                              <w:marRight w:val="0"/>
                              <w:marTop w:val="0"/>
                              <w:marBottom w:val="0"/>
                              <w:divBdr>
                                <w:top w:val="none" w:sz="0" w:space="0" w:color="auto"/>
                                <w:left w:val="none" w:sz="0" w:space="0" w:color="auto"/>
                                <w:bottom w:val="none" w:sz="0" w:space="0" w:color="auto"/>
                                <w:right w:val="none" w:sz="0" w:space="0" w:color="auto"/>
                              </w:divBdr>
                              <w:divsChild>
                                <w:div w:id="79572321">
                                  <w:marLeft w:val="0"/>
                                  <w:marRight w:val="0"/>
                                  <w:marTop w:val="0"/>
                                  <w:marBottom w:val="0"/>
                                  <w:divBdr>
                                    <w:top w:val="none" w:sz="0" w:space="0" w:color="auto"/>
                                    <w:left w:val="none" w:sz="0" w:space="0" w:color="auto"/>
                                    <w:bottom w:val="none" w:sz="0" w:space="0" w:color="auto"/>
                                    <w:right w:val="none" w:sz="0" w:space="0" w:color="auto"/>
                                  </w:divBdr>
                                  <w:divsChild>
                                    <w:div w:id="5313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8544107">
      <w:bodyDiv w:val="1"/>
      <w:marLeft w:val="0"/>
      <w:marRight w:val="0"/>
      <w:marTop w:val="0"/>
      <w:marBottom w:val="0"/>
      <w:divBdr>
        <w:top w:val="none" w:sz="0" w:space="0" w:color="auto"/>
        <w:left w:val="none" w:sz="0" w:space="0" w:color="auto"/>
        <w:bottom w:val="none" w:sz="0" w:space="0" w:color="auto"/>
        <w:right w:val="none" w:sz="0" w:space="0" w:color="auto"/>
      </w:divBdr>
    </w:div>
    <w:div w:id="1367100432">
      <w:bodyDiv w:val="1"/>
      <w:marLeft w:val="0"/>
      <w:marRight w:val="0"/>
      <w:marTop w:val="0"/>
      <w:marBottom w:val="0"/>
      <w:divBdr>
        <w:top w:val="none" w:sz="0" w:space="0" w:color="auto"/>
        <w:left w:val="none" w:sz="0" w:space="0" w:color="auto"/>
        <w:bottom w:val="none" w:sz="0" w:space="0" w:color="auto"/>
        <w:right w:val="none" w:sz="0" w:space="0" w:color="auto"/>
      </w:divBdr>
    </w:div>
    <w:div w:id="1368414222">
      <w:bodyDiv w:val="1"/>
      <w:marLeft w:val="0"/>
      <w:marRight w:val="0"/>
      <w:marTop w:val="0"/>
      <w:marBottom w:val="0"/>
      <w:divBdr>
        <w:top w:val="none" w:sz="0" w:space="0" w:color="auto"/>
        <w:left w:val="none" w:sz="0" w:space="0" w:color="auto"/>
        <w:bottom w:val="none" w:sz="0" w:space="0" w:color="auto"/>
        <w:right w:val="none" w:sz="0" w:space="0" w:color="auto"/>
      </w:divBdr>
    </w:div>
    <w:div w:id="1458068537">
      <w:bodyDiv w:val="1"/>
      <w:marLeft w:val="0"/>
      <w:marRight w:val="0"/>
      <w:marTop w:val="0"/>
      <w:marBottom w:val="0"/>
      <w:divBdr>
        <w:top w:val="none" w:sz="0" w:space="0" w:color="auto"/>
        <w:left w:val="none" w:sz="0" w:space="0" w:color="auto"/>
        <w:bottom w:val="none" w:sz="0" w:space="0" w:color="auto"/>
        <w:right w:val="none" w:sz="0" w:space="0" w:color="auto"/>
      </w:divBdr>
      <w:divsChild>
        <w:div w:id="1099105773">
          <w:marLeft w:val="0"/>
          <w:marRight w:val="0"/>
          <w:marTop w:val="0"/>
          <w:marBottom w:val="0"/>
          <w:divBdr>
            <w:top w:val="none" w:sz="0" w:space="0" w:color="auto"/>
            <w:left w:val="none" w:sz="0" w:space="0" w:color="auto"/>
            <w:bottom w:val="none" w:sz="0" w:space="0" w:color="auto"/>
            <w:right w:val="none" w:sz="0" w:space="0" w:color="auto"/>
          </w:divBdr>
          <w:divsChild>
            <w:div w:id="346833528">
              <w:marLeft w:val="0"/>
              <w:marRight w:val="0"/>
              <w:marTop w:val="0"/>
              <w:marBottom w:val="0"/>
              <w:divBdr>
                <w:top w:val="none" w:sz="0" w:space="0" w:color="auto"/>
                <w:left w:val="none" w:sz="0" w:space="0" w:color="auto"/>
                <w:bottom w:val="none" w:sz="0" w:space="0" w:color="auto"/>
                <w:right w:val="none" w:sz="0" w:space="0" w:color="auto"/>
              </w:divBdr>
            </w:div>
            <w:div w:id="45417683">
              <w:marLeft w:val="0"/>
              <w:marRight w:val="0"/>
              <w:marTop w:val="0"/>
              <w:marBottom w:val="0"/>
              <w:divBdr>
                <w:top w:val="none" w:sz="0" w:space="0" w:color="auto"/>
                <w:left w:val="none" w:sz="0" w:space="0" w:color="auto"/>
                <w:bottom w:val="none" w:sz="0" w:space="0" w:color="auto"/>
                <w:right w:val="none" w:sz="0" w:space="0" w:color="auto"/>
              </w:divBdr>
            </w:div>
            <w:div w:id="762530404">
              <w:marLeft w:val="0"/>
              <w:marRight w:val="0"/>
              <w:marTop w:val="0"/>
              <w:marBottom w:val="0"/>
              <w:divBdr>
                <w:top w:val="none" w:sz="0" w:space="0" w:color="auto"/>
                <w:left w:val="none" w:sz="0" w:space="0" w:color="auto"/>
                <w:bottom w:val="none" w:sz="0" w:space="0" w:color="auto"/>
                <w:right w:val="none" w:sz="0" w:space="0" w:color="auto"/>
              </w:divBdr>
            </w:div>
            <w:div w:id="15860044">
              <w:marLeft w:val="0"/>
              <w:marRight w:val="0"/>
              <w:marTop w:val="0"/>
              <w:marBottom w:val="0"/>
              <w:divBdr>
                <w:top w:val="none" w:sz="0" w:space="0" w:color="auto"/>
                <w:left w:val="none" w:sz="0" w:space="0" w:color="auto"/>
                <w:bottom w:val="none" w:sz="0" w:space="0" w:color="auto"/>
                <w:right w:val="none" w:sz="0" w:space="0" w:color="auto"/>
              </w:divBdr>
            </w:div>
            <w:div w:id="976639666">
              <w:marLeft w:val="0"/>
              <w:marRight w:val="0"/>
              <w:marTop w:val="0"/>
              <w:marBottom w:val="0"/>
              <w:divBdr>
                <w:top w:val="none" w:sz="0" w:space="0" w:color="auto"/>
                <w:left w:val="none" w:sz="0" w:space="0" w:color="auto"/>
                <w:bottom w:val="none" w:sz="0" w:space="0" w:color="auto"/>
                <w:right w:val="none" w:sz="0" w:space="0" w:color="auto"/>
              </w:divBdr>
            </w:div>
            <w:div w:id="2111122607">
              <w:marLeft w:val="0"/>
              <w:marRight w:val="0"/>
              <w:marTop w:val="0"/>
              <w:marBottom w:val="0"/>
              <w:divBdr>
                <w:top w:val="none" w:sz="0" w:space="0" w:color="auto"/>
                <w:left w:val="none" w:sz="0" w:space="0" w:color="auto"/>
                <w:bottom w:val="none" w:sz="0" w:space="0" w:color="auto"/>
                <w:right w:val="none" w:sz="0" w:space="0" w:color="auto"/>
              </w:divBdr>
            </w:div>
            <w:div w:id="1217887369">
              <w:marLeft w:val="0"/>
              <w:marRight w:val="0"/>
              <w:marTop w:val="0"/>
              <w:marBottom w:val="0"/>
              <w:divBdr>
                <w:top w:val="none" w:sz="0" w:space="0" w:color="auto"/>
                <w:left w:val="none" w:sz="0" w:space="0" w:color="auto"/>
                <w:bottom w:val="none" w:sz="0" w:space="0" w:color="auto"/>
                <w:right w:val="none" w:sz="0" w:space="0" w:color="auto"/>
              </w:divBdr>
            </w:div>
            <w:div w:id="102821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563307">
      <w:bodyDiv w:val="1"/>
      <w:marLeft w:val="0"/>
      <w:marRight w:val="0"/>
      <w:marTop w:val="0"/>
      <w:marBottom w:val="0"/>
      <w:divBdr>
        <w:top w:val="none" w:sz="0" w:space="0" w:color="auto"/>
        <w:left w:val="none" w:sz="0" w:space="0" w:color="auto"/>
        <w:bottom w:val="none" w:sz="0" w:space="0" w:color="auto"/>
        <w:right w:val="none" w:sz="0" w:space="0" w:color="auto"/>
      </w:divBdr>
    </w:div>
    <w:div w:id="1518496219">
      <w:bodyDiv w:val="1"/>
      <w:marLeft w:val="0"/>
      <w:marRight w:val="0"/>
      <w:marTop w:val="0"/>
      <w:marBottom w:val="0"/>
      <w:divBdr>
        <w:top w:val="none" w:sz="0" w:space="0" w:color="auto"/>
        <w:left w:val="none" w:sz="0" w:space="0" w:color="auto"/>
        <w:bottom w:val="none" w:sz="0" w:space="0" w:color="auto"/>
        <w:right w:val="none" w:sz="0" w:space="0" w:color="auto"/>
      </w:divBdr>
    </w:div>
    <w:div w:id="1526749705">
      <w:bodyDiv w:val="1"/>
      <w:marLeft w:val="0"/>
      <w:marRight w:val="0"/>
      <w:marTop w:val="0"/>
      <w:marBottom w:val="0"/>
      <w:divBdr>
        <w:top w:val="none" w:sz="0" w:space="0" w:color="auto"/>
        <w:left w:val="none" w:sz="0" w:space="0" w:color="auto"/>
        <w:bottom w:val="none" w:sz="0" w:space="0" w:color="auto"/>
        <w:right w:val="none" w:sz="0" w:space="0" w:color="auto"/>
      </w:divBdr>
    </w:div>
    <w:div w:id="1531645430">
      <w:bodyDiv w:val="1"/>
      <w:marLeft w:val="0"/>
      <w:marRight w:val="0"/>
      <w:marTop w:val="0"/>
      <w:marBottom w:val="0"/>
      <w:divBdr>
        <w:top w:val="none" w:sz="0" w:space="0" w:color="auto"/>
        <w:left w:val="none" w:sz="0" w:space="0" w:color="auto"/>
        <w:bottom w:val="none" w:sz="0" w:space="0" w:color="auto"/>
        <w:right w:val="none" w:sz="0" w:space="0" w:color="auto"/>
      </w:divBdr>
    </w:div>
    <w:div w:id="1549418063">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630630111">
      <w:bodyDiv w:val="1"/>
      <w:marLeft w:val="0"/>
      <w:marRight w:val="0"/>
      <w:marTop w:val="0"/>
      <w:marBottom w:val="0"/>
      <w:divBdr>
        <w:top w:val="none" w:sz="0" w:space="0" w:color="auto"/>
        <w:left w:val="none" w:sz="0" w:space="0" w:color="auto"/>
        <w:bottom w:val="none" w:sz="0" w:space="0" w:color="auto"/>
        <w:right w:val="none" w:sz="0" w:space="0" w:color="auto"/>
      </w:divBdr>
    </w:div>
    <w:div w:id="1650943878">
      <w:bodyDiv w:val="1"/>
      <w:marLeft w:val="0"/>
      <w:marRight w:val="0"/>
      <w:marTop w:val="0"/>
      <w:marBottom w:val="0"/>
      <w:divBdr>
        <w:top w:val="none" w:sz="0" w:space="0" w:color="auto"/>
        <w:left w:val="none" w:sz="0" w:space="0" w:color="auto"/>
        <w:bottom w:val="none" w:sz="0" w:space="0" w:color="auto"/>
        <w:right w:val="none" w:sz="0" w:space="0" w:color="auto"/>
      </w:divBdr>
      <w:divsChild>
        <w:div w:id="1748069860">
          <w:marLeft w:val="0"/>
          <w:marRight w:val="0"/>
          <w:marTop w:val="0"/>
          <w:marBottom w:val="0"/>
          <w:divBdr>
            <w:top w:val="none" w:sz="0" w:space="0" w:color="auto"/>
            <w:left w:val="none" w:sz="0" w:space="0" w:color="auto"/>
            <w:bottom w:val="none" w:sz="0" w:space="0" w:color="auto"/>
            <w:right w:val="none" w:sz="0" w:space="0" w:color="auto"/>
          </w:divBdr>
        </w:div>
        <w:div w:id="1644965355">
          <w:marLeft w:val="0"/>
          <w:marRight w:val="0"/>
          <w:marTop w:val="0"/>
          <w:marBottom w:val="0"/>
          <w:divBdr>
            <w:top w:val="none" w:sz="0" w:space="0" w:color="auto"/>
            <w:left w:val="none" w:sz="0" w:space="0" w:color="auto"/>
            <w:bottom w:val="none" w:sz="0" w:space="0" w:color="auto"/>
            <w:right w:val="none" w:sz="0" w:space="0" w:color="auto"/>
          </w:divBdr>
        </w:div>
        <w:div w:id="618143120">
          <w:marLeft w:val="0"/>
          <w:marRight w:val="0"/>
          <w:marTop w:val="0"/>
          <w:marBottom w:val="0"/>
          <w:divBdr>
            <w:top w:val="none" w:sz="0" w:space="0" w:color="auto"/>
            <w:left w:val="none" w:sz="0" w:space="0" w:color="auto"/>
            <w:bottom w:val="none" w:sz="0" w:space="0" w:color="auto"/>
            <w:right w:val="none" w:sz="0" w:space="0" w:color="auto"/>
          </w:divBdr>
        </w:div>
        <w:div w:id="683169937">
          <w:marLeft w:val="0"/>
          <w:marRight w:val="0"/>
          <w:marTop w:val="0"/>
          <w:marBottom w:val="0"/>
          <w:divBdr>
            <w:top w:val="none" w:sz="0" w:space="0" w:color="auto"/>
            <w:left w:val="none" w:sz="0" w:space="0" w:color="auto"/>
            <w:bottom w:val="none" w:sz="0" w:space="0" w:color="auto"/>
            <w:right w:val="none" w:sz="0" w:space="0" w:color="auto"/>
          </w:divBdr>
        </w:div>
      </w:divsChild>
    </w:div>
    <w:div w:id="1664317919">
      <w:bodyDiv w:val="1"/>
      <w:marLeft w:val="0"/>
      <w:marRight w:val="0"/>
      <w:marTop w:val="0"/>
      <w:marBottom w:val="0"/>
      <w:divBdr>
        <w:top w:val="none" w:sz="0" w:space="0" w:color="auto"/>
        <w:left w:val="none" w:sz="0" w:space="0" w:color="auto"/>
        <w:bottom w:val="none" w:sz="0" w:space="0" w:color="auto"/>
        <w:right w:val="none" w:sz="0" w:space="0" w:color="auto"/>
      </w:divBdr>
    </w:div>
    <w:div w:id="1679237047">
      <w:bodyDiv w:val="1"/>
      <w:marLeft w:val="0"/>
      <w:marRight w:val="0"/>
      <w:marTop w:val="0"/>
      <w:marBottom w:val="0"/>
      <w:divBdr>
        <w:top w:val="none" w:sz="0" w:space="0" w:color="auto"/>
        <w:left w:val="none" w:sz="0" w:space="0" w:color="auto"/>
        <w:bottom w:val="none" w:sz="0" w:space="0" w:color="auto"/>
        <w:right w:val="none" w:sz="0" w:space="0" w:color="auto"/>
      </w:divBdr>
    </w:div>
    <w:div w:id="1721437562">
      <w:bodyDiv w:val="1"/>
      <w:marLeft w:val="0"/>
      <w:marRight w:val="0"/>
      <w:marTop w:val="0"/>
      <w:marBottom w:val="0"/>
      <w:divBdr>
        <w:top w:val="none" w:sz="0" w:space="0" w:color="auto"/>
        <w:left w:val="none" w:sz="0" w:space="0" w:color="auto"/>
        <w:bottom w:val="none" w:sz="0" w:space="0" w:color="auto"/>
        <w:right w:val="none" w:sz="0" w:space="0" w:color="auto"/>
      </w:divBdr>
    </w:div>
    <w:div w:id="1751925350">
      <w:bodyDiv w:val="1"/>
      <w:marLeft w:val="0"/>
      <w:marRight w:val="0"/>
      <w:marTop w:val="0"/>
      <w:marBottom w:val="0"/>
      <w:divBdr>
        <w:top w:val="none" w:sz="0" w:space="0" w:color="auto"/>
        <w:left w:val="none" w:sz="0" w:space="0" w:color="auto"/>
        <w:bottom w:val="none" w:sz="0" w:space="0" w:color="auto"/>
        <w:right w:val="none" w:sz="0" w:space="0" w:color="auto"/>
      </w:divBdr>
    </w:div>
    <w:div w:id="1790857653">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64512063">
      <w:bodyDiv w:val="1"/>
      <w:marLeft w:val="0"/>
      <w:marRight w:val="0"/>
      <w:marTop w:val="0"/>
      <w:marBottom w:val="0"/>
      <w:divBdr>
        <w:top w:val="none" w:sz="0" w:space="0" w:color="auto"/>
        <w:left w:val="none" w:sz="0" w:space="0" w:color="auto"/>
        <w:bottom w:val="none" w:sz="0" w:space="0" w:color="auto"/>
        <w:right w:val="none" w:sz="0" w:space="0" w:color="auto"/>
      </w:divBdr>
    </w:div>
    <w:div w:id="1875730112">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49703920">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025589959">
      <w:bodyDiv w:val="1"/>
      <w:marLeft w:val="0"/>
      <w:marRight w:val="0"/>
      <w:marTop w:val="0"/>
      <w:marBottom w:val="0"/>
      <w:divBdr>
        <w:top w:val="none" w:sz="0" w:space="0" w:color="auto"/>
        <w:left w:val="none" w:sz="0" w:space="0" w:color="auto"/>
        <w:bottom w:val="none" w:sz="0" w:space="0" w:color="auto"/>
        <w:right w:val="none" w:sz="0" w:space="0" w:color="auto"/>
      </w:divBdr>
    </w:div>
    <w:div w:id="2049136042">
      <w:bodyDiv w:val="1"/>
      <w:marLeft w:val="0"/>
      <w:marRight w:val="0"/>
      <w:marTop w:val="0"/>
      <w:marBottom w:val="0"/>
      <w:divBdr>
        <w:top w:val="none" w:sz="0" w:space="0" w:color="auto"/>
        <w:left w:val="none" w:sz="0" w:space="0" w:color="auto"/>
        <w:bottom w:val="none" w:sz="0" w:space="0" w:color="auto"/>
        <w:right w:val="none" w:sz="0" w:space="0" w:color="auto"/>
      </w:divBdr>
      <w:divsChild>
        <w:div w:id="69813989">
          <w:marLeft w:val="0"/>
          <w:marRight w:val="0"/>
          <w:marTop w:val="0"/>
          <w:marBottom w:val="0"/>
          <w:divBdr>
            <w:top w:val="none" w:sz="0" w:space="0" w:color="auto"/>
            <w:left w:val="none" w:sz="0" w:space="0" w:color="auto"/>
            <w:bottom w:val="none" w:sz="0" w:space="0" w:color="auto"/>
            <w:right w:val="none" w:sz="0" w:space="0" w:color="auto"/>
          </w:divBdr>
        </w:div>
        <w:div w:id="150879310">
          <w:marLeft w:val="0"/>
          <w:marRight w:val="0"/>
          <w:marTop w:val="0"/>
          <w:marBottom w:val="0"/>
          <w:divBdr>
            <w:top w:val="none" w:sz="0" w:space="0" w:color="auto"/>
            <w:left w:val="none" w:sz="0" w:space="0" w:color="auto"/>
            <w:bottom w:val="none" w:sz="0" w:space="0" w:color="auto"/>
            <w:right w:val="none" w:sz="0" w:space="0" w:color="auto"/>
          </w:divBdr>
        </w:div>
        <w:div w:id="255863356">
          <w:marLeft w:val="0"/>
          <w:marRight w:val="0"/>
          <w:marTop w:val="0"/>
          <w:marBottom w:val="0"/>
          <w:divBdr>
            <w:top w:val="none" w:sz="0" w:space="0" w:color="auto"/>
            <w:left w:val="none" w:sz="0" w:space="0" w:color="auto"/>
            <w:bottom w:val="none" w:sz="0" w:space="0" w:color="auto"/>
            <w:right w:val="none" w:sz="0" w:space="0" w:color="auto"/>
          </w:divBdr>
        </w:div>
        <w:div w:id="269363801">
          <w:marLeft w:val="0"/>
          <w:marRight w:val="0"/>
          <w:marTop w:val="0"/>
          <w:marBottom w:val="0"/>
          <w:divBdr>
            <w:top w:val="none" w:sz="0" w:space="0" w:color="auto"/>
            <w:left w:val="none" w:sz="0" w:space="0" w:color="auto"/>
            <w:bottom w:val="none" w:sz="0" w:space="0" w:color="auto"/>
            <w:right w:val="none" w:sz="0" w:space="0" w:color="auto"/>
          </w:divBdr>
        </w:div>
        <w:div w:id="452486050">
          <w:marLeft w:val="0"/>
          <w:marRight w:val="0"/>
          <w:marTop w:val="0"/>
          <w:marBottom w:val="0"/>
          <w:divBdr>
            <w:top w:val="none" w:sz="0" w:space="0" w:color="auto"/>
            <w:left w:val="none" w:sz="0" w:space="0" w:color="auto"/>
            <w:bottom w:val="none" w:sz="0" w:space="0" w:color="auto"/>
            <w:right w:val="none" w:sz="0" w:space="0" w:color="auto"/>
          </w:divBdr>
        </w:div>
        <w:div w:id="480661303">
          <w:marLeft w:val="0"/>
          <w:marRight w:val="0"/>
          <w:marTop w:val="0"/>
          <w:marBottom w:val="0"/>
          <w:divBdr>
            <w:top w:val="none" w:sz="0" w:space="0" w:color="auto"/>
            <w:left w:val="none" w:sz="0" w:space="0" w:color="auto"/>
            <w:bottom w:val="none" w:sz="0" w:space="0" w:color="auto"/>
            <w:right w:val="none" w:sz="0" w:space="0" w:color="auto"/>
          </w:divBdr>
        </w:div>
        <w:div w:id="556554536">
          <w:marLeft w:val="0"/>
          <w:marRight w:val="0"/>
          <w:marTop w:val="0"/>
          <w:marBottom w:val="0"/>
          <w:divBdr>
            <w:top w:val="none" w:sz="0" w:space="0" w:color="auto"/>
            <w:left w:val="none" w:sz="0" w:space="0" w:color="auto"/>
            <w:bottom w:val="none" w:sz="0" w:space="0" w:color="auto"/>
            <w:right w:val="none" w:sz="0" w:space="0" w:color="auto"/>
          </w:divBdr>
        </w:div>
        <w:div w:id="570166106">
          <w:marLeft w:val="0"/>
          <w:marRight w:val="0"/>
          <w:marTop w:val="0"/>
          <w:marBottom w:val="0"/>
          <w:divBdr>
            <w:top w:val="none" w:sz="0" w:space="0" w:color="auto"/>
            <w:left w:val="none" w:sz="0" w:space="0" w:color="auto"/>
            <w:bottom w:val="none" w:sz="0" w:space="0" w:color="auto"/>
            <w:right w:val="none" w:sz="0" w:space="0" w:color="auto"/>
          </w:divBdr>
        </w:div>
        <w:div w:id="677149574">
          <w:marLeft w:val="0"/>
          <w:marRight w:val="0"/>
          <w:marTop w:val="0"/>
          <w:marBottom w:val="0"/>
          <w:divBdr>
            <w:top w:val="none" w:sz="0" w:space="0" w:color="auto"/>
            <w:left w:val="none" w:sz="0" w:space="0" w:color="auto"/>
            <w:bottom w:val="none" w:sz="0" w:space="0" w:color="auto"/>
            <w:right w:val="none" w:sz="0" w:space="0" w:color="auto"/>
          </w:divBdr>
        </w:div>
        <w:div w:id="713889788">
          <w:marLeft w:val="0"/>
          <w:marRight w:val="0"/>
          <w:marTop w:val="0"/>
          <w:marBottom w:val="0"/>
          <w:divBdr>
            <w:top w:val="none" w:sz="0" w:space="0" w:color="auto"/>
            <w:left w:val="none" w:sz="0" w:space="0" w:color="auto"/>
            <w:bottom w:val="none" w:sz="0" w:space="0" w:color="auto"/>
            <w:right w:val="none" w:sz="0" w:space="0" w:color="auto"/>
          </w:divBdr>
        </w:div>
        <w:div w:id="877280438">
          <w:marLeft w:val="0"/>
          <w:marRight w:val="0"/>
          <w:marTop w:val="0"/>
          <w:marBottom w:val="0"/>
          <w:divBdr>
            <w:top w:val="none" w:sz="0" w:space="0" w:color="auto"/>
            <w:left w:val="none" w:sz="0" w:space="0" w:color="auto"/>
            <w:bottom w:val="none" w:sz="0" w:space="0" w:color="auto"/>
            <w:right w:val="none" w:sz="0" w:space="0" w:color="auto"/>
          </w:divBdr>
        </w:div>
        <w:div w:id="1242980970">
          <w:marLeft w:val="0"/>
          <w:marRight w:val="0"/>
          <w:marTop w:val="0"/>
          <w:marBottom w:val="0"/>
          <w:divBdr>
            <w:top w:val="none" w:sz="0" w:space="0" w:color="auto"/>
            <w:left w:val="none" w:sz="0" w:space="0" w:color="auto"/>
            <w:bottom w:val="none" w:sz="0" w:space="0" w:color="auto"/>
            <w:right w:val="none" w:sz="0" w:space="0" w:color="auto"/>
          </w:divBdr>
        </w:div>
        <w:div w:id="1469008021">
          <w:marLeft w:val="0"/>
          <w:marRight w:val="0"/>
          <w:marTop w:val="0"/>
          <w:marBottom w:val="0"/>
          <w:divBdr>
            <w:top w:val="none" w:sz="0" w:space="0" w:color="auto"/>
            <w:left w:val="none" w:sz="0" w:space="0" w:color="auto"/>
            <w:bottom w:val="none" w:sz="0" w:space="0" w:color="auto"/>
            <w:right w:val="none" w:sz="0" w:space="0" w:color="auto"/>
          </w:divBdr>
        </w:div>
        <w:div w:id="1571035825">
          <w:marLeft w:val="0"/>
          <w:marRight w:val="0"/>
          <w:marTop w:val="0"/>
          <w:marBottom w:val="0"/>
          <w:divBdr>
            <w:top w:val="none" w:sz="0" w:space="0" w:color="auto"/>
            <w:left w:val="none" w:sz="0" w:space="0" w:color="auto"/>
            <w:bottom w:val="none" w:sz="0" w:space="0" w:color="auto"/>
            <w:right w:val="none" w:sz="0" w:space="0" w:color="auto"/>
          </w:divBdr>
        </w:div>
        <w:div w:id="1865898867">
          <w:marLeft w:val="0"/>
          <w:marRight w:val="0"/>
          <w:marTop w:val="0"/>
          <w:marBottom w:val="0"/>
          <w:divBdr>
            <w:top w:val="none" w:sz="0" w:space="0" w:color="auto"/>
            <w:left w:val="none" w:sz="0" w:space="0" w:color="auto"/>
            <w:bottom w:val="none" w:sz="0" w:space="0" w:color="auto"/>
            <w:right w:val="none" w:sz="0" w:space="0" w:color="auto"/>
          </w:divBdr>
        </w:div>
        <w:div w:id="1940210640">
          <w:marLeft w:val="0"/>
          <w:marRight w:val="0"/>
          <w:marTop w:val="0"/>
          <w:marBottom w:val="0"/>
          <w:divBdr>
            <w:top w:val="none" w:sz="0" w:space="0" w:color="auto"/>
            <w:left w:val="none" w:sz="0" w:space="0" w:color="auto"/>
            <w:bottom w:val="none" w:sz="0" w:space="0" w:color="auto"/>
            <w:right w:val="none" w:sz="0" w:space="0" w:color="auto"/>
          </w:divBdr>
        </w:div>
        <w:div w:id="2044667960">
          <w:marLeft w:val="0"/>
          <w:marRight w:val="0"/>
          <w:marTop w:val="0"/>
          <w:marBottom w:val="0"/>
          <w:divBdr>
            <w:top w:val="none" w:sz="0" w:space="0" w:color="auto"/>
            <w:left w:val="none" w:sz="0" w:space="0" w:color="auto"/>
            <w:bottom w:val="none" w:sz="0" w:space="0" w:color="auto"/>
            <w:right w:val="none" w:sz="0" w:space="0" w:color="auto"/>
          </w:divBdr>
        </w:div>
        <w:div w:id="2087920986">
          <w:marLeft w:val="0"/>
          <w:marRight w:val="0"/>
          <w:marTop w:val="0"/>
          <w:marBottom w:val="0"/>
          <w:divBdr>
            <w:top w:val="none" w:sz="0" w:space="0" w:color="auto"/>
            <w:left w:val="none" w:sz="0" w:space="0" w:color="auto"/>
            <w:bottom w:val="none" w:sz="0" w:space="0" w:color="auto"/>
            <w:right w:val="none" w:sz="0" w:space="0" w:color="auto"/>
          </w:divBdr>
        </w:div>
      </w:divsChild>
    </w:div>
    <w:div w:id="2056807847">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 w:id="2123376742">
      <w:bodyDiv w:val="1"/>
      <w:marLeft w:val="0"/>
      <w:marRight w:val="0"/>
      <w:marTop w:val="0"/>
      <w:marBottom w:val="0"/>
      <w:divBdr>
        <w:top w:val="none" w:sz="0" w:space="0" w:color="auto"/>
        <w:left w:val="none" w:sz="0" w:space="0" w:color="auto"/>
        <w:bottom w:val="none" w:sz="0" w:space="0" w:color="auto"/>
        <w:right w:val="none" w:sz="0" w:space="0" w:color="auto"/>
      </w:divBdr>
    </w:div>
    <w:div w:id="2133934644">
      <w:bodyDiv w:val="1"/>
      <w:marLeft w:val="0"/>
      <w:marRight w:val="0"/>
      <w:marTop w:val="0"/>
      <w:marBottom w:val="0"/>
      <w:divBdr>
        <w:top w:val="none" w:sz="0" w:space="0" w:color="auto"/>
        <w:left w:val="none" w:sz="0" w:space="0" w:color="auto"/>
        <w:bottom w:val="none" w:sz="0" w:space="0" w:color="auto"/>
        <w:right w:val="none" w:sz="0" w:space="0" w:color="auto"/>
      </w:divBdr>
      <w:divsChild>
        <w:div w:id="676884987">
          <w:marLeft w:val="0"/>
          <w:marRight w:val="0"/>
          <w:marTop w:val="0"/>
          <w:marBottom w:val="0"/>
          <w:divBdr>
            <w:top w:val="none" w:sz="0" w:space="0" w:color="auto"/>
            <w:left w:val="none" w:sz="0" w:space="0" w:color="auto"/>
            <w:bottom w:val="none" w:sz="0" w:space="0" w:color="auto"/>
            <w:right w:val="none" w:sz="0" w:space="0" w:color="auto"/>
          </w:divBdr>
        </w:div>
        <w:div w:id="1130510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57A2F-F709-4F5D-BB3C-E5A2A9F8D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2196</Words>
  <Characters>14788</Characters>
  <Application>Microsoft Office Word</Application>
  <DocSecurity>0</DocSecurity>
  <Lines>123</Lines>
  <Paragraphs>33</Paragraphs>
  <ScaleCrop>false</ScaleCrop>
  <HeadingPairs>
    <vt:vector size="10" baseType="variant">
      <vt:variant>
        <vt:lpstr>Title</vt:lpstr>
      </vt:variant>
      <vt:variant>
        <vt:i4>1</vt:i4>
      </vt:variant>
      <vt:variant>
        <vt:lpstr>Headings</vt:lpstr>
      </vt:variant>
      <vt:variant>
        <vt:i4>74</vt:i4>
      </vt:variant>
      <vt:variant>
        <vt:lpstr>Pavadinimas</vt:lpstr>
      </vt:variant>
      <vt:variant>
        <vt:i4>1</vt:i4>
      </vt:variant>
      <vt:variant>
        <vt:lpstr>Titel</vt:lpstr>
      </vt:variant>
      <vt:variant>
        <vt:i4>1</vt:i4>
      </vt:variant>
      <vt:variant>
        <vt:lpstr>Titlu</vt:lpstr>
      </vt:variant>
      <vt:variant>
        <vt:i4>1</vt:i4>
      </vt:variant>
    </vt:vector>
  </HeadingPairs>
  <TitlesOfParts>
    <vt:vector size="78" baseType="lpstr">
      <vt:lpstr>QRD Human Product Information Template</vt:lpstr>
      <vt:lpstr>I PRIEDAS</vt:lpstr>
      <vt:lpstr>PREPARATO CHARAKTERISTIKŲ SANTRAUKA</vt:lpstr>
      <vt:lpstr>1.	VAISTINIO PREPARATO PAVADINIMAS</vt:lpstr>
      <vt:lpstr>2.	KOKYBINĖ IR KIEKYBINĖ SUDĖTIS</vt:lpstr>
      <vt:lpstr>3.	FARMACINĖ FORMA</vt:lpstr>
      <vt:lpstr>4.	KLINIKINĖ INFORMACIJA</vt:lpstr>
      <vt:lpstr>4.1	Terapinės indikacijos</vt:lpstr>
      <vt:lpstr>4.2	Dozavimas ir vartojimo metodas</vt:lpstr>
      <vt:lpstr>4.3	Kontraindikacijos</vt:lpstr>
      <vt:lpstr>4.4	Specialūs įspėjimai ir atsargumo priemonės</vt:lpstr>
      <vt:lpstr>4.5	Sąveika su kitais vaistiniais preparatais ir kitokia sąveika</vt:lpstr>
      <vt:lpstr>4.6	Vaisingumas, nėštumo ir žindymo laikotarpis</vt:lpstr>
      <vt:lpstr>4.7	Poveikis gebėjimui vairuoti ir valdyti mechanizmus</vt:lpstr>
      <vt:lpstr>4.8	Nepageidaujamas poveikis</vt:lpstr>
      <vt:lpstr>4.9	Perdozavimas</vt:lpstr>
      <vt:lpstr>5.	FARMAKOLOGINĖS SAVYBĖS</vt:lpstr>
      <vt:lpstr>5.1	Farmakodinaminės savybės</vt:lpstr>
      <vt:lpstr>5.2	Farmakokinetinės savybės</vt:lpstr>
      <vt:lpstr>5.3	Ikiklinikinių saugumo tyrimų duomenys</vt:lpstr>
      <vt:lpstr>6.	FARMACINĖ INFORMACIJA</vt:lpstr>
      <vt:lpstr>6.1	Pagalbinių medžiagų sąrašas</vt:lpstr>
      <vt:lpstr>6.2	Nesuderinamumas</vt:lpstr>
      <vt:lpstr>6.3	Tinkamumo laikas</vt:lpstr>
      <vt:lpstr>6.4	Specialios laikymo sąlygos</vt:lpstr>
      <vt:lpstr>6.5	Talpyklės pobūdis ir jos turinys</vt:lpstr>
      <vt:lpstr>6.6	Specialūs reikalavimai atliekoms tvarkyti ir vaistiniam preparatui ruošti</vt:lpstr>
      <vt:lpstr>8.	REGISTRACIJOS PAŽYMĖJIMO NUMERIS (-IAI)</vt:lpstr>
      <vt:lpstr>9.	REGISTRAVIMO / PERREGISTRAVIMO DATA</vt:lpstr>
      <vt:lpstr>III PRIEDAS</vt:lpstr>
      <vt:lpstr>ŽENKLINIMAS IR PAKUOTĖS LAPELIS</vt:lpstr>
      <vt:lpstr>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	VAISTINIO PREPARATO PAVADINIMAS IR VARTOJIMO BŪDAS (-AI)</vt:lpstr>
      <vt:lpstr>2.	VARTOJIMO METODAS</vt:lpstr>
      <vt:lpstr>3.	TINKAMUMO LAIKAS</vt:lpstr>
      <vt:lpstr>4.	SERIJOS NUMERIS</vt:lpstr>
      <vt:lpstr>5.	KIEKIS (MASĖ, TŪRIS ARBA VIENETAI)</vt:lpstr>
      <vt:lpstr>6.	KITA</vt:lpstr>
      <vt:lpstr>B. PAKUOTĖS LAPELIS</vt:lpstr>
      <vt:lpstr>1.	Kas yra Letybo ir kam jis vartojamas</vt:lpstr>
      <vt:lpstr>2.	Kas žinotina prieš vartojant Letybo</vt:lpstr>
      <vt:lpstr>3.	Kaip vartoti Letybo</vt:lpstr>
      <vt:lpstr>4.	Galimas šalutinis poveikis</vt:lpstr>
      <vt:lpstr>5.	Kaip laikyti Letybo</vt:lpstr>
      <vt:lpstr>6.	Pakuotės turinys ir kita informacija</vt:lpstr>
      <vt:lpstr>QRD Human Product Information Template</vt:lpstr>
      <vt:lpstr>QRD Human Product Information Template</vt:lpstr>
      <vt:lpstr>QRD Human Product Information Template</vt:lpstr>
    </vt:vector>
  </TitlesOfParts>
  <Company>European Medicines Agency</Company>
  <LinksUpToDate>false</LinksUpToDate>
  <CharactersWithSpaces>16951</CharactersWithSpaces>
  <SharedDoc>false</SharedDoc>
  <HLinks>
    <vt:vector size="12" baseType="variant">
      <vt:variant>
        <vt:i4>852012</vt:i4>
      </vt:variant>
      <vt:variant>
        <vt:i4>3</vt:i4>
      </vt:variant>
      <vt:variant>
        <vt:i4>0</vt:i4>
      </vt:variant>
      <vt:variant>
        <vt:i4>5</vt:i4>
      </vt:variant>
      <vt:variant>
        <vt:lpwstr>mailto:office@croma.at</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QRD Human Product Information Template</dc:title>
  <dc:creator>European Medicines Agency</dc:creator>
  <cp:lastModifiedBy>Birutė Valkauskaitė</cp:lastModifiedBy>
  <cp:revision>2</cp:revision>
  <cp:lastPrinted>2019-06-20T12:57:00Z</cp:lastPrinted>
  <dcterms:created xsi:type="dcterms:W3CDTF">2023-12-30T10:06:00Z</dcterms:created>
  <dcterms:modified xsi:type="dcterms:W3CDTF">2023-12-30T10:06:00Z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Subject">
    <vt:lpwstr>General-EMA/423415/2010</vt:lpwstr>
  </property>
  <property fmtid="{D5CDD505-2E9C-101B-9397-08002B2CF9AE}" pid="6" name="DM_Title">
    <vt:lpwstr/>
  </property>
  <property fmtid="{D5CDD505-2E9C-101B-9397-08002B2CF9AE}" pid="7" name="DM_Language">
    <vt:lpwstr/>
  </property>
  <property fmtid="{D5CDD505-2E9C-101B-9397-08002B2CF9AE}" pid="8" name="DM_Owner">
    <vt:lpwstr>Espinasse Claire</vt:lpwstr>
  </property>
  <property fmtid="{D5CDD505-2E9C-101B-9397-08002B2CF9AE}" pid="9" name="DM_emea_cc">
    <vt:lpwstr/>
  </property>
  <property fmtid="{D5CDD505-2E9C-101B-9397-08002B2CF9AE}" pid="10" name="DM_emea_message_subject">
    <vt:lpwstr/>
  </property>
  <property fmtid="{D5CDD505-2E9C-101B-9397-08002B2CF9AE}" pid="11" name="DM_emea_doc_number">
    <vt:lpwstr>423415</vt:lpwstr>
  </property>
  <property fmtid="{D5CDD505-2E9C-101B-9397-08002B2CF9AE}" pid="12" name="DM_emea_received_date">
    <vt:lpwstr>nulldate</vt:lpwstr>
  </property>
  <property fmtid="{D5CDD505-2E9C-101B-9397-08002B2CF9AE}" pid="13" name="DM_emea_resp_body">
    <vt:lpwstr/>
  </property>
  <property fmtid="{D5CDD505-2E9C-101B-9397-08002B2CF9AE}" pid="14" name="DM_emea_revision_label">
    <vt:lpwstr/>
  </property>
  <property fmtid="{D5CDD505-2E9C-101B-9397-08002B2CF9AE}" pid="15" name="DM_emea_to">
    <vt:lpwstr/>
  </property>
  <property fmtid="{D5CDD505-2E9C-101B-9397-08002B2CF9AE}" pid="16" name="DM_emea_bcc">
    <vt:lpwstr/>
  </property>
  <property fmtid="{D5CDD505-2E9C-101B-9397-08002B2CF9AE}" pid="17" name="DM_emea_doc_category">
    <vt:lpwstr>General</vt:lpwstr>
  </property>
  <property fmtid="{D5CDD505-2E9C-101B-9397-08002B2CF9AE}" pid="18" name="DM_emea_from">
    <vt:lpwstr/>
  </property>
  <property fmtid="{D5CDD505-2E9C-101B-9397-08002B2CF9AE}" pid="19" name="DM_emea_internal_label">
    <vt:lpwstr>EMA</vt:lpwstr>
  </property>
  <property fmtid="{D5CDD505-2E9C-101B-9397-08002B2CF9AE}" pid="20" name="DM_emea_legal_date">
    <vt:lpwstr>nulldate</vt:lpwstr>
  </property>
  <property fmtid="{D5CDD505-2E9C-101B-9397-08002B2CF9AE}" pid="21" name="DM_emea_year">
    <vt:lpwstr>2010</vt:lpwstr>
  </property>
  <property fmtid="{D5CDD505-2E9C-101B-9397-08002B2CF9AE}" pid="22" name="DM_emea_sent_date">
    <vt:lpwstr>nulldate</vt:lpwstr>
  </property>
  <property fmtid="{D5CDD505-2E9C-101B-9397-08002B2CF9AE}" pid="23" name="DM_emea_doc_lang">
    <vt:lpwstr/>
  </property>
  <property fmtid="{D5CDD505-2E9C-101B-9397-08002B2CF9AE}" pid="24" name="DM_emea_meeting_status">
    <vt:lpwstr/>
  </property>
  <property fmtid="{D5CDD505-2E9C-101B-9397-08002B2CF9AE}" pid="25" name="DM_emea_meeting_action">
    <vt:lpwstr/>
  </property>
  <property fmtid="{D5CDD505-2E9C-101B-9397-08002B2CF9AE}" pid="26" name="DM_emea_meeting_hyperlink">
    <vt:lpwstr/>
  </property>
  <property fmtid="{D5CDD505-2E9C-101B-9397-08002B2CF9AE}" pid="27" name="DM_emea_meeting_title">
    <vt:lpwstr/>
  </property>
  <property fmtid="{D5CDD505-2E9C-101B-9397-08002B2CF9AE}" pid="28" name="DM_emea_meeting_ref">
    <vt:lpwstr/>
  </property>
  <property fmtid="{D5CDD505-2E9C-101B-9397-08002B2CF9AE}" pid="29" name="DM_emea_meeting_flags">
    <vt:lpwstr/>
  </property>
  <property fmtid="{D5CDD505-2E9C-101B-9397-08002B2CF9AE}" pid="30" name="DM_Version">
    <vt:lpwstr>CURRENT,2.0</vt:lpwstr>
  </property>
  <property fmtid="{D5CDD505-2E9C-101B-9397-08002B2CF9AE}" pid="31" name="DM_Name">
    <vt:lpwstr>Hqrdtemplatecleanen</vt:lpwstr>
  </property>
  <property fmtid="{D5CDD505-2E9C-101B-9397-08002B2CF9AE}" pid="32" name="DM_Creation_Date">
    <vt:lpwstr>05/02/2016 14:16:33</vt:lpwstr>
  </property>
  <property fmtid="{D5CDD505-2E9C-101B-9397-08002B2CF9AE}" pid="33" name="DM_Modify_Date">
    <vt:lpwstr>05/02/2016 14:16:33</vt:lpwstr>
  </property>
  <property fmtid="{D5CDD505-2E9C-101B-9397-08002B2CF9AE}" pid="34" name="DM_Creator_Name">
    <vt:lpwstr>Akhtar Tia</vt:lpwstr>
  </property>
  <property fmtid="{D5CDD505-2E9C-101B-9397-08002B2CF9AE}" pid="35" name="DM_Modifier_Name">
    <vt:lpwstr>Akhtar Tia</vt:lpwstr>
  </property>
  <property fmtid="{D5CDD505-2E9C-101B-9397-08002B2CF9AE}" pid="36" name="DM_Type">
    <vt:lpwstr>emea_document</vt:lpwstr>
  </property>
  <property fmtid="{D5CDD505-2E9C-101B-9397-08002B2CF9AE}" pid="37" name="DM_DocRefId">
    <vt:lpwstr>EMA/85269/2016</vt:lpwstr>
  </property>
  <property fmtid="{D5CDD505-2E9C-101B-9397-08002B2CF9AE}" pid="38" name="DM_Category">
    <vt:lpwstr>Templates and Form</vt:lpwstr>
  </property>
  <property fmtid="{D5CDD505-2E9C-101B-9397-08002B2CF9AE}" pid="39" name="DM_Path">
    <vt:lpwstr>/02b. Administration of Scientific Meeting/WPs SAGs DGs and other WGs/CxMP - QRD/3. Other activities/02. Procedures/01. QRD PI templates/01 QRD Human Templates/07 H-qrd template falsified legislation</vt:lpwstr>
  </property>
  <property fmtid="{D5CDD505-2E9C-101B-9397-08002B2CF9AE}" pid="40" name="DM_emea_doc_ref_id">
    <vt:lpwstr>EMA/85269/2016</vt:lpwstr>
  </property>
  <property fmtid="{D5CDD505-2E9C-101B-9397-08002B2CF9AE}" pid="41" name="DM_Modifer_Name">
    <vt:lpwstr>Akhtar Tia</vt:lpwstr>
  </property>
  <property fmtid="{D5CDD505-2E9C-101B-9397-08002B2CF9AE}" pid="42" name="DM_Modified_Date">
    <vt:lpwstr>05/02/2016 14:16:33</vt:lpwstr>
  </property>
</Properties>
</file>