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A62817" w14:textId="77777777" w:rsidR="009B59E4" w:rsidRPr="00F95214" w:rsidRDefault="009B59E4" w:rsidP="009B59E4">
      <w:pPr>
        <w:tabs>
          <w:tab w:val="left" w:pos="720"/>
        </w:tabs>
        <w:spacing w:after="0" w:line="240" w:lineRule="auto"/>
        <w:jc w:val="center"/>
        <w:outlineLvl w:val="0"/>
        <w:rPr>
          <w:rFonts w:ascii="Times New Roman" w:eastAsia="Times New Roman" w:hAnsi="Times New Roman" w:cs="Times New Roman"/>
          <w:b/>
          <w:kern w:val="0"/>
          <w14:ligatures w14:val="none"/>
        </w:rPr>
      </w:pPr>
    </w:p>
    <w:p w14:paraId="1B08E995" w14:textId="77777777" w:rsidR="00E73329" w:rsidRPr="00F95214" w:rsidRDefault="00E73329" w:rsidP="009B59E4">
      <w:pPr>
        <w:tabs>
          <w:tab w:val="left" w:pos="720"/>
        </w:tabs>
        <w:spacing w:after="0" w:line="240" w:lineRule="auto"/>
        <w:jc w:val="center"/>
        <w:outlineLvl w:val="0"/>
        <w:rPr>
          <w:rFonts w:ascii="Times New Roman" w:eastAsia="Times New Roman" w:hAnsi="Times New Roman" w:cs="Times New Roman"/>
          <w:b/>
          <w:kern w:val="0"/>
          <w14:ligatures w14:val="none"/>
        </w:rPr>
      </w:pPr>
    </w:p>
    <w:p w14:paraId="221938AA" w14:textId="77777777" w:rsidR="00E73329" w:rsidRPr="00F95214" w:rsidRDefault="00E73329" w:rsidP="009B59E4">
      <w:pPr>
        <w:tabs>
          <w:tab w:val="left" w:pos="720"/>
        </w:tabs>
        <w:spacing w:after="0" w:line="240" w:lineRule="auto"/>
        <w:jc w:val="center"/>
        <w:outlineLvl w:val="0"/>
        <w:rPr>
          <w:rFonts w:ascii="Times New Roman" w:eastAsia="Times New Roman" w:hAnsi="Times New Roman" w:cs="Times New Roman"/>
          <w:b/>
          <w:kern w:val="0"/>
          <w14:ligatures w14:val="none"/>
        </w:rPr>
      </w:pPr>
    </w:p>
    <w:p w14:paraId="1F4ABD30" w14:textId="77777777" w:rsidR="00E73329" w:rsidRPr="00F95214" w:rsidRDefault="00E73329" w:rsidP="009B59E4">
      <w:pPr>
        <w:tabs>
          <w:tab w:val="left" w:pos="720"/>
        </w:tabs>
        <w:spacing w:after="0" w:line="240" w:lineRule="auto"/>
        <w:jc w:val="center"/>
        <w:outlineLvl w:val="0"/>
        <w:rPr>
          <w:rFonts w:ascii="Times New Roman" w:eastAsia="Times New Roman" w:hAnsi="Times New Roman" w:cs="Times New Roman"/>
          <w:b/>
          <w:kern w:val="0"/>
          <w14:ligatures w14:val="none"/>
        </w:rPr>
      </w:pPr>
    </w:p>
    <w:p w14:paraId="15D8800F" w14:textId="77777777" w:rsidR="00E73329" w:rsidRPr="00F95214" w:rsidRDefault="00E73329" w:rsidP="009B59E4">
      <w:pPr>
        <w:tabs>
          <w:tab w:val="left" w:pos="720"/>
        </w:tabs>
        <w:spacing w:after="0" w:line="240" w:lineRule="auto"/>
        <w:jc w:val="center"/>
        <w:outlineLvl w:val="0"/>
        <w:rPr>
          <w:rFonts w:ascii="Times New Roman" w:eastAsia="Times New Roman" w:hAnsi="Times New Roman" w:cs="Times New Roman"/>
          <w:b/>
          <w:kern w:val="0"/>
          <w14:ligatures w14:val="none"/>
        </w:rPr>
      </w:pPr>
    </w:p>
    <w:p w14:paraId="3A39EE8A" w14:textId="77777777" w:rsidR="00E73329" w:rsidRPr="00F95214" w:rsidRDefault="00E73329" w:rsidP="009B59E4">
      <w:pPr>
        <w:tabs>
          <w:tab w:val="left" w:pos="720"/>
        </w:tabs>
        <w:spacing w:after="0" w:line="240" w:lineRule="auto"/>
        <w:jc w:val="center"/>
        <w:outlineLvl w:val="0"/>
        <w:rPr>
          <w:rFonts w:ascii="Times New Roman" w:eastAsia="Times New Roman" w:hAnsi="Times New Roman" w:cs="Times New Roman"/>
          <w:b/>
          <w:kern w:val="0"/>
          <w14:ligatures w14:val="none"/>
        </w:rPr>
      </w:pPr>
    </w:p>
    <w:p w14:paraId="5E1EE689" w14:textId="77777777" w:rsidR="00E73329" w:rsidRPr="00F95214" w:rsidRDefault="00E73329" w:rsidP="009B59E4">
      <w:pPr>
        <w:tabs>
          <w:tab w:val="left" w:pos="720"/>
        </w:tabs>
        <w:spacing w:after="0" w:line="240" w:lineRule="auto"/>
        <w:jc w:val="center"/>
        <w:outlineLvl w:val="0"/>
        <w:rPr>
          <w:rFonts w:ascii="Times New Roman" w:eastAsia="Times New Roman" w:hAnsi="Times New Roman" w:cs="Times New Roman"/>
          <w:b/>
          <w:kern w:val="0"/>
          <w14:ligatures w14:val="none"/>
        </w:rPr>
      </w:pPr>
    </w:p>
    <w:p w14:paraId="122052ED" w14:textId="77777777" w:rsidR="00E73329" w:rsidRPr="00F95214" w:rsidRDefault="00E73329" w:rsidP="009B59E4">
      <w:pPr>
        <w:tabs>
          <w:tab w:val="left" w:pos="720"/>
        </w:tabs>
        <w:spacing w:after="0" w:line="240" w:lineRule="auto"/>
        <w:jc w:val="center"/>
        <w:outlineLvl w:val="0"/>
        <w:rPr>
          <w:rFonts w:ascii="Times New Roman" w:eastAsia="Times New Roman" w:hAnsi="Times New Roman" w:cs="Times New Roman"/>
          <w:b/>
          <w:kern w:val="0"/>
          <w14:ligatures w14:val="none"/>
        </w:rPr>
      </w:pPr>
    </w:p>
    <w:p w14:paraId="1705C8FE" w14:textId="77777777" w:rsidR="00E73329" w:rsidRPr="00F95214" w:rsidRDefault="00E73329" w:rsidP="009B59E4">
      <w:pPr>
        <w:tabs>
          <w:tab w:val="left" w:pos="720"/>
        </w:tabs>
        <w:spacing w:after="0" w:line="240" w:lineRule="auto"/>
        <w:jc w:val="center"/>
        <w:outlineLvl w:val="0"/>
        <w:rPr>
          <w:rFonts w:ascii="Times New Roman" w:eastAsia="Times New Roman" w:hAnsi="Times New Roman" w:cs="Times New Roman"/>
          <w:b/>
          <w:kern w:val="0"/>
          <w14:ligatures w14:val="none"/>
        </w:rPr>
      </w:pPr>
    </w:p>
    <w:p w14:paraId="62EDDC06" w14:textId="77777777" w:rsidR="00E73329" w:rsidRPr="00F95214" w:rsidRDefault="00E73329" w:rsidP="009B59E4">
      <w:pPr>
        <w:tabs>
          <w:tab w:val="left" w:pos="720"/>
        </w:tabs>
        <w:spacing w:after="0" w:line="240" w:lineRule="auto"/>
        <w:jc w:val="center"/>
        <w:outlineLvl w:val="0"/>
        <w:rPr>
          <w:rFonts w:ascii="Times New Roman" w:eastAsia="Times New Roman" w:hAnsi="Times New Roman" w:cs="Times New Roman"/>
          <w:b/>
          <w:kern w:val="0"/>
          <w14:ligatures w14:val="none"/>
        </w:rPr>
      </w:pPr>
    </w:p>
    <w:p w14:paraId="3D1EE75A" w14:textId="77777777" w:rsidR="00E73329" w:rsidRPr="00F95214" w:rsidRDefault="00E73329" w:rsidP="009B59E4">
      <w:pPr>
        <w:tabs>
          <w:tab w:val="left" w:pos="720"/>
        </w:tabs>
        <w:spacing w:after="0" w:line="240" w:lineRule="auto"/>
        <w:jc w:val="center"/>
        <w:outlineLvl w:val="0"/>
        <w:rPr>
          <w:rFonts w:ascii="Times New Roman" w:eastAsia="Times New Roman" w:hAnsi="Times New Roman" w:cs="Times New Roman"/>
          <w:b/>
          <w:kern w:val="0"/>
          <w14:ligatures w14:val="none"/>
        </w:rPr>
      </w:pPr>
    </w:p>
    <w:p w14:paraId="0371CCB6" w14:textId="77777777" w:rsidR="00E73329" w:rsidRPr="00F95214" w:rsidRDefault="00E73329" w:rsidP="009B59E4">
      <w:pPr>
        <w:tabs>
          <w:tab w:val="left" w:pos="720"/>
        </w:tabs>
        <w:spacing w:after="0" w:line="240" w:lineRule="auto"/>
        <w:jc w:val="center"/>
        <w:outlineLvl w:val="0"/>
        <w:rPr>
          <w:rFonts w:ascii="Times New Roman" w:eastAsia="Times New Roman" w:hAnsi="Times New Roman" w:cs="Times New Roman"/>
          <w:b/>
          <w:kern w:val="0"/>
          <w14:ligatures w14:val="none"/>
        </w:rPr>
      </w:pPr>
    </w:p>
    <w:p w14:paraId="32BE5423" w14:textId="77777777" w:rsidR="00E73329" w:rsidRPr="00F95214" w:rsidRDefault="00E73329" w:rsidP="009B59E4">
      <w:pPr>
        <w:tabs>
          <w:tab w:val="left" w:pos="720"/>
        </w:tabs>
        <w:spacing w:after="0" w:line="240" w:lineRule="auto"/>
        <w:jc w:val="center"/>
        <w:outlineLvl w:val="0"/>
        <w:rPr>
          <w:rFonts w:ascii="Times New Roman" w:eastAsia="Times New Roman" w:hAnsi="Times New Roman" w:cs="Times New Roman"/>
          <w:b/>
          <w:kern w:val="0"/>
          <w14:ligatures w14:val="none"/>
        </w:rPr>
      </w:pPr>
    </w:p>
    <w:p w14:paraId="465A1974" w14:textId="77777777" w:rsidR="00E73329" w:rsidRPr="00F95214" w:rsidRDefault="00E73329" w:rsidP="009B59E4">
      <w:pPr>
        <w:tabs>
          <w:tab w:val="left" w:pos="720"/>
        </w:tabs>
        <w:spacing w:after="0" w:line="240" w:lineRule="auto"/>
        <w:jc w:val="center"/>
        <w:outlineLvl w:val="0"/>
        <w:rPr>
          <w:rFonts w:ascii="Times New Roman" w:eastAsia="Times New Roman" w:hAnsi="Times New Roman" w:cs="Times New Roman"/>
          <w:b/>
          <w:kern w:val="0"/>
          <w14:ligatures w14:val="none"/>
        </w:rPr>
      </w:pPr>
    </w:p>
    <w:p w14:paraId="1DDDB61F" w14:textId="77777777" w:rsidR="00E73329" w:rsidRPr="00F95214" w:rsidRDefault="00E73329" w:rsidP="009B59E4">
      <w:pPr>
        <w:tabs>
          <w:tab w:val="left" w:pos="720"/>
        </w:tabs>
        <w:spacing w:after="0" w:line="240" w:lineRule="auto"/>
        <w:jc w:val="center"/>
        <w:outlineLvl w:val="0"/>
        <w:rPr>
          <w:rFonts w:ascii="Times New Roman" w:eastAsia="Times New Roman" w:hAnsi="Times New Roman" w:cs="Times New Roman"/>
          <w:b/>
          <w:kern w:val="0"/>
          <w14:ligatures w14:val="none"/>
        </w:rPr>
      </w:pPr>
    </w:p>
    <w:p w14:paraId="67E96C45" w14:textId="77777777" w:rsidR="00E73329" w:rsidRPr="00F95214" w:rsidRDefault="00E73329" w:rsidP="009B59E4">
      <w:pPr>
        <w:tabs>
          <w:tab w:val="left" w:pos="720"/>
        </w:tabs>
        <w:spacing w:after="0" w:line="240" w:lineRule="auto"/>
        <w:jc w:val="center"/>
        <w:outlineLvl w:val="0"/>
        <w:rPr>
          <w:rFonts w:ascii="Times New Roman" w:eastAsia="Times New Roman" w:hAnsi="Times New Roman" w:cs="Times New Roman"/>
          <w:b/>
          <w:kern w:val="0"/>
          <w14:ligatures w14:val="none"/>
        </w:rPr>
      </w:pPr>
    </w:p>
    <w:p w14:paraId="7E3CDB0D" w14:textId="77777777" w:rsidR="00E73329" w:rsidRPr="00F95214" w:rsidRDefault="00E73329" w:rsidP="009B59E4">
      <w:pPr>
        <w:tabs>
          <w:tab w:val="left" w:pos="720"/>
        </w:tabs>
        <w:spacing w:after="0" w:line="240" w:lineRule="auto"/>
        <w:jc w:val="center"/>
        <w:outlineLvl w:val="0"/>
        <w:rPr>
          <w:rFonts w:ascii="Times New Roman" w:eastAsia="Times New Roman" w:hAnsi="Times New Roman" w:cs="Times New Roman"/>
          <w:b/>
          <w:kern w:val="0"/>
          <w14:ligatures w14:val="none"/>
        </w:rPr>
      </w:pPr>
    </w:p>
    <w:p w14:paraId="3F8F74BF" w14:textId="77777777" w:rsidR="00E73329" w:rsidRPr="00F95214" w:rsidRDefault="00E73329" w:rsidP="009B59E4">
      <w:pPr>
        <w:tabs>
          <w:tab w:val="left" w:pos="720"/>
        </w:tabs>
        <w:spacing w:after="0" w:line="240" w:lineRule="auto"/>
        <w:jc w:val="center"/>
        <w:outlineLvl w:val="0"/>
        <w:rPr>
          <w:rFonts w:ascii="Times New Roman" w:eastAsia="Times New Roman" w:hAnsi="Times New Roman" w:cs="Times New Roman"/>
          <w:b/>
          <w:kern w:val="0"/>
          <w14:ligatures w14:val="none"/>
        </w:rPr>
      </w:pPr>
    </w:p>
    <w:p w14:paraId="68C3A2C5" w14:textId="77777777" w:rsidR="00E73329" w:rsidRPr="00F95214" w:rsidRDefault="00E73329" w:rsidP="009B59E4">
      <w:pPr>
        <w:tabs>
          <w:tab w:val="left" w:pos="720"/>
        </w:tabs>
        <w:spacing w:after="0" w:line="240" w:lineRule="auto"/>
        <w:jc w:val="center"/>
        <w:outlineLvl w:val="0"/>
        <w:rPr>
          <w:rFonts w:ascii="Times New Roman" w:eastAsia="Times New Roman" w:hAnsi="Times New Roman" w:cs="Times New Roman"/>
          <w:b/>
          <w:kern w:val="0"/>
          <w14:ligatures w14:val="none"/>
        </w:rPr>
      </w:pPr>
    </w:p>
    <w:p w14:paraId="41B69947" w14:textId="77777777" w:rsidR="00E73329" w:rsidRPr="00F95214" w:rsidRDefault="00E73329" w:rsidP="009B59E4">
      <w:pPr>
        <w:tabs>
          <w:tab w:val="left" w:pos="720"/>
        </w:tabs>
        <w:spacing w:after="0" w:line="240" w:lineRule="auto"/>
        <w:jc w:val="center"/>
        <w:outlineLvl w:val="0"/>
        <w:rPr>
          <w:rFonts w:ascii="Times New Roman" w:eastAsia="Times New Roman" w:hAnsi="Times New Roman" w:cs="Times New Roman"/>
          <w:b/>
          <w:kern w:val="0"/>
          <w14:ligatures w14:val="none"/>
        </w:rPr>
      </w:pPr>
    </w:p>
    <w:p w14:paraId="553E6801" w14:textId="77777777" w:rsidR="00E73329" w:rsidRPr="00F95214" w:rsidRDefault="00E73329" w:rsidP="009B59E4">
      <w:pPr>
        <w:tabs>
          <w:tab w:val="left" w:pos="720"/>
        </w:tabs>
        <w:spacing w:after="0" w:line="240" w:lineRule="auto"/>
        <w:jc w:val="center"/>
        <w:outlineLvl w:val="0"/>
        <w:rPr>
          <w:rFonts w:ascii="Times New Roman" w:eastAsia="Times New Roman" w:hAnsi="Times New Roman" w:cs="Times New Roman"/>
          <w:b/>
          <w:kern w:val="0"/>
          <w14:ligatures w14:val="none"/>
        </w:rPr>
      </w:pPr>
    </w:p>
    <w:p w14:paraId="6B37FBAD" w14:textId="77777777" w:rsidR="00E73329" w:rsidRPr="00F95214" w:rsidRDefault="00E73329" w:rsidP="009B59E4">
      <w:pPr>
        <w:tabs>
          <w:tab w:val="left" w:pos="720"/>
        </w:tabs>
        <w:spacing w:after="0" w:line="240" w:lineRule="auto"/>
        <w:jc w:val="center"/>
        <w:outlineLvl w:val="0"/>
        <w:rPr>
          <w:rFonts w:ascii="Times New Roman" w:eastAsia="Times New Roman" w:hAnsi="Times New Roman" w:cs="Times New Roman"/>
          <w:b/>
          <w:kern w:val="0"/>
          <w14:ligatures w14:val="none"/>
        </w:rPr>
      </w:pPr>
    </w:p>
    <w:p w14:paraId="0EF15C29" w14:textId="77777777" w:rsidR="00E73329" w:rsidRPr="00F95214" w:rsidRDefault="00E73329" w:rsidP="009B59E4">
      <w:pPr>
        <w:tabs>
          <w:tab w:val="left" w:pos="720"/>
        </w:tabs>
        <w:spacing w:after="0" w:line="240" w:lineRule="auto"/>
        <w:jc w:val="center"/>
        <w:outlineLvl w:val="0"/>
        <w:rPr>
          <w:rFonts w:ascii="Times New Roman" w:eastAsia="Times New Roman" w:hAnsi="Times New Roman" w:cs="Times New Roman"/>
          <w:b/>
          <w:kern w:val="0"/>
          <w14:ligatures w14:val="none"/>
        </w:rPr>
      </w:pPr>
    </w:p>
    <w:p w14:paraId="0793048E" w14:textId="77777777" w:rsidR="00E73329" w:rsidRPr="00F95214" w:rsidRDefault="00E73329" w:rsidP="009B59E4">
      <w:pPr>
        <w:tabs>
          <w:tab w:val="left" w:pos="720"/>
        </w:tabs>
        <w:spacing w:after="0" w:line="240" w:lineRule="auto"/>
        <w:jc w:val="center"/>
        <w:outlineLvl w:val="0"/>
        <w:rPr>
          <w:rFonts w:ascii="Times New Roman" w:eastAsia="Times New Roman" w:hAnsi="Times New Roman" w:cs="Times New Roman"/>
          <w:b/>
          <w:kern w:val="0"/>
          <w14:ligatures w14:val="none"/>
        </w:rPr>
      </w:pPr>
    </w:p>
    <w:p w14:paraId="0E4E4A79" w14:textId="77777777" w:rsidR="009B59E4" w:rsidRPr="00F95214" w:rsidRDefault="009B59E4" w:rsidP="009B59E4">
      <w:pPr>
        <w:tabs>
          <w:tab w:val="left" w:pos="720"/>
        </w:tabs>
        <w:spacing w:after="0" w:line="240" w:lineRule="auto"/>
        <w:jc w:val="center"/>
        <w:rPr>
          <w:rFonts w:ascii="Times New Roman" w:eastAsia="Times New Roman" w:hAnsi="Times New Roman" w:cs="Times New Roman"/>
          <w:b/>
          <w:kern w:val="0"/>
          <w14:ligatures w14:val="none"/>
        </w:rPr>
      </w:pPr>
    </w:p>
    <w:p w14:paraId="6C8BAF57" w14:textId="77777777" w:rsidR="009B59E4" w:rsidRPr="00F95214" w:rsidRDefault="009B59E4" w:rsidP="009B59E4">
      <w:pPr>
        <w:tabs>
          <w:tab w:val="left" w:pos="720"/>
        </w:tabs>
        <w:spacing w:after="0" w:line="240" w:lineRule="auto"/>
        <w:jc w:val="center"/>
        <w:outlineLvl w:val="0"/>
        <w:rPr>
          <w:rFonts w:ascii="Times New Roman" w:eastAsia="Times New Roman" w:hAnsi="Times New Roman" w:cs="Times New Roman"/>
          <w:b/>
          <w:kern w:val="0"/>
          <w14:ligatures w14:val="none"/>
        </w:rPr>
      </w:pPr>
      <w:r w:rsidRPr="00F95214">
        <w:rPr>
          <w:rFonts w:ascii="Times New Roman" w:eastAsia="Times New Roman" w:hAnsi="Times New Roman" w:cs="Times New Roman"/>
          <w:b/>
          <w:kern w:val="0"/>
          <w14:ligatures w14:val="none"/>
        </w:rPr>
        <w:t>ŽENKLINIMAS IR PAKUOTĖS LAPELIS</w:t>
      </w:r>
    </w:p>
    <w:p w14:paraId="45D27CF7" w14:textId="77777777" w:rsidR="009B59E4" w:rsidRPr="00F95214" w:rsidRDefault="009B59E4" w:rsidP="009B59E4">
      <w:pPr>
        <w:tabs>
          <w:tab w:val="left" w:pos="720"/>
        </w:tabs>
        <w:spacing w:after="0" w:line="240" w:lineRule="auto"/>
        <w:rPr>
          <w:rFonts w:ascii="Times New Roman" w:eastAsia="Times New Roman" w:hAnsi="Times New Roman" w:cs="Times New Roman"/>
          <w:kern w:val="0"/>
          <w14:ligatures w14:val="none"/>
        </w:rPr>
      </w:pPr>
      <w:r w:rsidRPr="00F95214">
        <w:rPr>
          <w:rFonts w:ascii="Times New Roman" w:eastAsia="Times New Roman" w:hAnsi="Times New Roman" w:cs="Times New Roman"/>
          <w:kern w:val="0"/>
          <w14:ligatures w14:val="none"/>
        </w:rPr>
        <w:br w:type="page"/>
      </w:r>
    </w:p>
    <w:p w14:paraId="3710D9FC" w14:textId="77777777" w:rsidR="009B59E4" w:rsidRPr="00F95214" w:rsidRDefault="009B59E4" w:rsidP="009B59E4">
      <w:pPr>
        <w:tabs>
          <w:tab w:val="left" w:pos="720"/>
        </w:tabs>
        <w:spacing w:after="0" w:line="240" w:lineRule="auto"/>
        <w:rPr>
          <w:rFonts w:ascii="Times New Roman" w:eastAsia="Times New Roman" w:hAnsi="Times New Roman" w:cs="Times New Roman"/>
          <w:kern w:val="0"/>
          <w14:ligatures w14:val="none"/>
        </w:rPr>
      </w:pPr>
    </w:p>
    <w:p w14:paraId="1C87729D" w14:textId="77777777" w:rsidR="009B59E4" w:rsidRPr="00F95214" w:rsidRDefault="009B59E4" w:rsidP="009B59E4">
      <w:pPr>
        <w:tabs>
          <w:tab w:val="left" w:pos="720"/>
        </w:tabs>
        <w:spacing w:after="0" w:line="240" w:lineRule="auto"/>
        <w:rPr>
          <w:rFonts w:ascii="Times New Roman" w:eastAsia="Times New Roman" w:hAnsi="Times New Roman" w:cs="Times New Roman"/>
          <w:kern w:val="0"/>
          <w14:ligatures w14:val="none"/>
        </w:rPr>
      </w:pPr>
    </w:p>
    <w:p w14:paraId="1344B140" w14:textId="77777777" w:rsidR="009B59E4" w:rsidRPr="00F95214" w:rsidRDefault="009B59E4" w:rsidP="009B59E4">
      <w:pPr>
        <w:tabs>
          <w:tab w:val="left" w:pos="720"/>
        </w:tabs>
        <w:spacing w:after="0" w:line="240" w:lineRule="auto"/>
        <w:rPr>
          <w:rFonts w:ascii="Times New Roman" w:eastAsia="Times New Roman" w:hAnsi="Times New Roman" w:cs="Times New Roman"/>
          <w:kern w:val="0"/>
          <w14:ligatures w14:val="none"/>
        </w:rPr>
      </w:pPr>
    </w:p>
    <w:p w14:paraId="4D50B147" w14:textId="77777777" w:rsidR="009B59E4" w:rsidRPr="00F95214" w:rsidRDefault="009B59E4" w:rsidP="009B59E4">
      <w:pPr>
        <w:tabs>
          <w:tab w:val="left" w:pos="720"/>
        </w:tabs>
        <w:spacing w:after="0" w:line="240" w:lineRule="auto"/>
        <w:rPr>
          <w:rFonts w:ascii="Times New Roman" w:eastAsia="Times New Roman" w:hAnsi="Times New Roman" w:cs="Times New Roman"/>
          <w:kern w:val="0"/>
          <w14:ligatures w14:val="none"/>
        </w:rPr>
      </w:pPr>
    </w:p>
    <w:p w14:paraId="2BADC025" w14:textId="77777777" w:rsidR="009B59E4" w:rsidRPr="00F95214" w:rsidRDefault="009B59E4" w:rsidP="009B59E4">
      <w:pPr>
        <w:tabs>
          <w:tab w:val="left" w:pos="720"/>
        </w:tabs>
        <w:spacing w:after="0" w:line="240" w:lineRule="auto"/>
        <w:rPr>
          <w:rFonts w:ascii="Times New Roman" w:eastAsia="Times New Roman" w:hAnsi="Times New Roman" w:cs="Times New Roman"/>
          <w:kern w:val="0"/>
          <w14:ligatures w14:val="none"/>
        </w:rPr>
      </w:pPr>
    </w:p>
    <w:p w14:paraId="43B10CA1" w14:textId="77777777" w:rsidR="009B59E4" w:rsidRPr="00F95214" w:rsidRDefault="009B59E4" w:rsidP="009B59E4">
      <w:pPr>
        <w:tabs>
          <w:tab w:val="left" w:pos="720"/>
        </w:tabs>
        <w:spacing w:after="0" w:line="240" w:lineRule="auto"/>
        <w:rPr>
          <w:rFonts w:ascii="Times New Roman" w:eastAsia="Times New Roman" w:hAnsi="Times New Roman" w:cs="Times New Roman"/>
          <w:kern w:val="0"/>
          <w14:ligatures w14:val="none"/>
        </w:rPr>
      </w:pPr>
    </w:p>
    <w:p w14:paraId="7A3E5760" w14:textId="77777777" w:rsidR="009B59E4" w:rsidRPr="00F95214" w:rsidRDefault="009B59E4" w:rsidP="009B59E4">
      <w:pPr>
        <w:tabs>
          <w:tab w:val="left" w:pos="720"/>
        </w:tabs>
        <w:spacing w:after="0" w:line="240" w:lineRule="auto"/>
        <w:rPr>
          <w:rFonts w:ascii="Times New Roman" w:eastAsia="Times New Roman" w:hAnsi="Times New Roman" w:cs="Times New Roman"/>
          <w:kern w:val="0"/>
          <w14:ligatures w14:val="none"/>
        </w:rPr>
      </w:pPr>
    </w:p>
    <w:p w14:paraId="44AAE460" w14:textId="77777777" w:rsidR="009B59E4" w:rsidRPr="00F95214" w:rsidRDefault="009B59E4" w:rsidP="009B59E4">
      <w:pPr>
        <w:tabs>
          <w:tab w:val="left" w:pos="720"/>
        </w:tabs>
        <w:spacing w:after="0" w:line="240" w:lineRule="auto"/>
        <w:rPr>
          <w:rFonts w:ascii="Times New Roman" w:eastAsia="Times New Roman" w:hAnsi="Times New Roman" w:cs="Times New Roman"/>
          <w:kern w:val="0"/>
          <w14:ligatures w14:val="none"/>
        </w:rPr>
      </w:pPr>
    </w:p>
    <w:p w14:paraId="6B08234B" w14:textId="77777777" w:rsidR="009B59E4" w:rsidRPr="00F95214" w:rsidRDefault="009B59E4" w:rsidP="009B59E4">
      <w:pPr>
        <w:tabs>
          <w:tab w:val="left" w:pos="720"/>
        </w:tabs>
        <w:spacing w:after="0" w:line="240" w:lineRule="auto"/>
        <w:rPr>
          <w:rFonts w:ascii="Times New Roman" w:eastAsia="Times New Roman" w:hAnsi="Times New Roman" w:cs="Times New Roman"/>
          <w:kern w:val="0"/>
          <w14:ligatures w14:val="none"/>
        </w:rPr>
      </w:pPr>
    </w:p>
    <w:p w14:paraId="323EEE15" w14:textId="77777777" w:rsidR="009B59E4" w:rsidRPr="00F95214" w:rsidRDefault="009B59E4" w:rsidP="009B59E4">
      <w:pPr>
        <w:tabs>
          <w:tab w:val="left" w:pos="720"/>
        </w:tabs>
        <w:spacing w:after="0" w:line="240" w:lineRule="auto"/>
        <w:rPr>
          <w:rFonts w:ascii="Times New Roman" w:eastAsia="Times New Roman" w:hAnsi="Times New Roman" w:cs="Times New Roman"/>
          <w:kern w:val="0"/>
          <w14:ligatures w14:val="none"/>
        </w:rPr>
      </w:pPr>
    </w:p>
    <w:p w14:paraId="33405C98" w14:textId="77777777" w:rsidR="009B59E4" w:rsidRPr="00F95214" w:rsidRDefault="009B59E4" w:rsidP="009B59E4">
      <w:pPr>
        <w:tabs>
          <w:tab w:val="left" w:pos="720"/>
        </w:tabs>
        <w:spacing w:after="0" w:line="240" w:lineRule="auto"/>
        <w:rPr>
          <w:rFonts w:ascii="Times New Roman" w:eastAsia="Times New Roman" w:hAnsi="Times New Roman" w:cs="Times New Roman"/>
          <w:kern w:val="0"/>
          <w14:ligatures w14:val="none"/>
        </w:rPr>
      </w:pPr>
    </w:p>
    <w:p w14:paraId="472CF934" w14:textId="77777777" w:rsidR="009B59E4" w:rsidRPr="00F95214" w:rsidRDefault="009B59E4" w:rsidP="009B59E4">
      <w:pPr>
        <w:tabs>
          <w:tab w:val="left" w:pos="720"/>
        </w:tabs>
        <w:spacing w:after="0" w:line="240" w:lineRule="auto"/>
        <w:rPr>
          <w:rFonts w:ascii="Times New Roman" w:eastAsia="Times New Roman" w:hAnsi="Times New Roman" w:cs="Times New Roman"/>
          <w:kern w:val="0"/>
          <w14:ligatures w14:val="none"/>
        </w:rPr>
      </w:pPr>
    </w:p>
    <w:p w14:paraId="23610C65" w14:textId="77777777" w:rsidR="009B59E4" w:rsidRPr="00F95214" w:rsidRDefault="009B59E4" w:rsidP="009B59E4">
      <w:pPr>
        <w:tabs>
          <w:tab w:val="left" w:pos="720"/>
        </w:tabs>
        <w:spacing w:after="0" w:line="240" w:lineRule="auto"/>
        <w:rPr>
          <w:rFonts w:ascii="Times New Roman" w:eastAsia="Times New Roman" w:hAnsi="Times New Roman" w:cs="Times New Roman"/>
          <w:kern w:val="0"/>
          <w14:ligatures w14:val="none"/>
        </w:rPr>
      </w:pPr>
    </w:p>
    <w:p w14:paraId="5D2543A0" w14:textId="77777777" w:rsidR="009B59E4" w:rsidRPr="00F95214" w:rsidRDefault="009B59E4" w:rsidP="009B59E4">
      <w:pPr>
        <w:tabs>
          <w:tab w:val="left" w:pos="720"/>
        </w:tabs>
        <w:spacing w:after="0" w:line="240" w:lineRule="auto"/>
        <w:rPr>
          <w:rFonts w:ascii="Times New Roman" w:eastAsia="Times New Roman" w:hAnsi="Times New Roman" w:cs="Times New Roman"/>
          <w:kern w:val="0"/>
          <w14:ligatures w14:val="none"/>
        </w:rPr>
      </w:pPr>
    </w:p>
    <w:p w14:paraId="79A02F28" w14:textId="77777777" w:rsidR="009B59E4" w:rsidRPr="00F95214" w:rsidRDefault="009B59E4" w:rsidP="009B59E4">
      <w:pPr>
        <w:tabs>
          <w:tab w:val="left" w:pos="720"/>
        </w:tabs>
        <w:spacing w:after="0" w:line="240" w:lineRule="auto"/>
        <w:rPr>
          <w:rFonts w:ascii="Times New Roman" w:eastAsia="Times New Roman" w:hAnsi="Times New Roman" w:cs="Times New Roman"/>
          <w:kern w:val="0"/>
          <w14:ligatures w14:val="none"/>
        </w:rPr>
      </w:pPr>
    </w:p>
    <w:p w14:paraId="113E102A" w14:textId="77777777" w:rsidR="009B59E4" w:rsidRPr="00F95214" w:rsidRDefault="009B59E4" w:rsidP="009B59E4">
      <w:pPr>
        <w:tabs>
          <w:tab w:val="left" w:pos="720"/>
        </w:tabs>
        <w:spacing w:after="0" w:line="240" w:lineRule="auto"/>
        <w:rPr>
          <w:rFonts w:ascii="Times New Roman" w:eastAsia="Times New Roman" w:hAnsi="Times New Roman" w:cs="Times New Roman"/>
          <w:kern w:val="0"/>
          <w14:ligatures w14:val="none"/>
        </w:rPr>
      </w:pPr>
    </w:p>
    <w:p w14:paraId="14FECDD6" w14:textId="77777777" w:rsidR="009B59E4" w:rsidRPr="00F95214" w:rsidRDefault="009B59E4" w:rsidP="009B59E4">
      <w:pPr>
        <w:tabs>
          <w:tab w:val="left" w:pos="720"/>
        </w:tabs>
        <w:spacing w:after="0" w:line="240" w:lineRule="auto"/>
        <w:rPr>
          <w:rFonts w:ascii="Times New Roman" w:eastAsia="Times New Roman" w:hAnsi="Times New Roman" w:cs="Times New Roman"/>
          <w:kern w:val="0"/>
          <w14:ligatures w14:val="none"/>
        </w:rPr>
      </w:pPr>
    </w:p>
    <w:p w14:paraId="0E2B5586" w14:textId="77777777" w:rsidR="009B59E4" w:rsidRPr="00F95214" w:rsidRDefault="009B59E4" w:rsidP="009B59E4">
      <w:pPr>
        <w:tabs>
          <w:tab w:val="left" w:pos="720"/>
        </w:tabs>
        <w:spacing w:after="0" w:line="240" w:lineRule="auto"/>
        <w:rPr>
          <w:rFonts w:ascii="Times New Roman" w:eastAsia="Times New Roman" w:hAnsi="Times New Roman" w:cs="Times New Roman"/>
          <w:kern w:val="0"/>
          <w14:ligatures w14:val="none"/>
        </w:rPr>
      </w:pPr>
    </w:p>
    <w:p w14:paraId="2F7CB3CC" w14:textId="77777777" w:rsidR="009B59E4" w:rsidRPr="00F95214" w:rsidRDefault="009B59E4" w:rsidP="009B59E4">
      <w:pPr>
        <w:tabs>
          <w:tab w:val="left" w:pos="720"/>
        </w:tabs>
        <w:spacing w:after="0" w:line="240" w:lineRule="auto"/>
        <w:rPr>
          <w:rFonts w:ascii="Times New Roman" w:eastAsia="Times New Roman" w:hAnsi="Times New Roman" w:cs="Times New Roman"/>
          <w:kern w:val="0"/>
          <w14:ligatures w14:val="none"/>
        </w:rPr>
      </w:pPr>
    </w:p>
    <w:p w14:paraId="5E0A62D6" w14:textId="77777777" w:rsidR="009B59E4" w:rsidRPr="00F95214" w:rsidRDefault="009B59E4" w:rsidP="009B59E4">
      <w:pPr>
        <w:tabs>
          <w:tab w:val="left" w:pos="720"/>
        </w:tabs>
        <w:spacing w:after="0" w:line="240" w:lineRule="auto"/>
        <w:rPr>
          <w:rFonts w:ascii="Times New Roman" w:eastAsia="Times New Roman" w:hAnsi="Times New Roman" w:cs="Times New Roman"/>
          <w:kern w:val="0"/>
          <w14:ligatures w14:val="none"/>
        </w:rPr>
      </w:pPr>
    </w:p>
    <w:p w14:paraId="4F7EA1C1" w14:textId="77777777" w:rsidR="009B59E4" w:rsidRPr="00F95214" w:rsidRDefault="009B59E4" w:rsidP="009B59E4">
      <w:pPr>
        <w:tabs>
          <w:tab w:val="left" w:pos="720"/>
        </w:tabs>
        <w:spacing w:after="0" w:line="240" w:lineRule="auto"/>
        <w:rPr>
          <w:rFonts w:ascii="Times New Roman" w:eastAsia="Times New Roman" w:hAnsi="Times New Roman" w:cs="Times New Roman"/>
          <w:kern w:val="0"/>
          <w14:ligatures w14:val="none"/>
        </w:rPr>
      </w:pPr>
    </w:p>
    <w:p w14:paraId="4810462D" w14:textId="77777777" w:rsidR="009B59E4" w:rsidRPr="00F95214" w:rsidRDefault="009B59E4" w:rsidP="009B59E4">
      <w:pPr>
        <w:tabs>
          <w:tab w:val="left" w:pos="720"/>
        </w:tabs>
        <w:spacing w:after="0" w:line="240" w:lineRule="auto"/>
        <w:rPr>
          <w:rFonts w:ascii="Times New Roman" w:eastAsia="Times New Roman" w:hAnsi="Times New Roman" w:cs="Times New Roman"/>
          <w:kern w:val="0"/>
          <w14:ligatures w14:val="none"/>
        </w:rPr>
      </w:pPr>
    </w:p>
    <w:p w14:paraId="3360F6C1" w14:textId="77777777" w:rsidR="009B59E4" w:rsidRPr="00F95214" w:rsidRDefault="009B59E4" w:rsidP="009B59E4">
      <w:pPr>
        <w:tabs>
          <w:tab w:val="left" w:pos="720"/>
        </w:tabs>
        <w:spacing w:after="0" w:line="240" w:lineRule="auto"/>
        <w:jc w:val="center"/>
        <w:outlineLvl w:val="0"/>
        <w:rPr>
          <w:rFonts w:ascii="Times New Roman" w:eastAsia="Times New Roman" w:hAnsi="Times New Roman" w:cs="Times New Roman"/>
          <w:b/>
          <w:kern w:val="0"/>
          <w14:ligatures w14:val="none"/>
        </w:rPr>
      </w:pPr>
    </w:p>
    <w:p w14:paraId="29E70BC1" w14:textId="77777777" w:rsidR="009B59E4" w:rsidRPr="00F95214" w:rsidRDefault="009B59E4" w:rsidP="009B59E4">
      <w:pPr>
        <w:tabs>
          <w:tab w:val="left" w:pos="720"/>
        </w:tabs>
        <w:spacing w:after="0" w:line="240" w:lineRule="auto"/>
        <w:jc w:val="center"/>
        <w:outlineLvl w:val="0"/>
        <w:rPr>
          <w:rFonts w:ascii="Times New Roman" w:eastAsia="Times New Roman" w:hAnsi="Times New Roman" w:cs="Times New Roman"/>
          <w:kern w:val="0"/>
          <w14:ligatures w14:val="none"/>
        </w:rPr>
      </w:pPr>
      <w:r w:rsidRPr="00F95214">
        <w:rPr>
          <w:rFonts w:ascii="Times New Roman" w:eastAsia="Times New Roman" w:hAnsi="Times New Roman" w:cs="Times New Roman"/>
          <w:b/>
          <w:kern w:val="0"/>
          <w14:ligatures w14:val="none"/>
        </w:rPr>
        <w:t>A. ŽENKLINIMAS</w:t>
      </w:r>
    </w:p>
    <w:p w14:paraId="1FBAA316" w14:textId="77777777" w:rsidR="009B59E4" w:rsidRPr="00F95214" w:rsidRDefault="009B59E4" w:rsidP="009B59E4">
      <w:pPr>
        <w:shd w:val="clear" w:color="auto" w:fill="FFFFFF"/>
        <w:tabs>
          <w:tab w:val="left" w:pos="720"/>
        </w:tabs>
        <w:spacing w:after="0" w:line="240" w:lineRule="auto"/>
        <w:rPr>
          <w:rFonts w:ascii="Times New Roman" w:eastAsia="Times New Roman" w:hAnsi="Times New Roman" w:cs="Times New Roman"/>
          <w:kern w:val="0"/>
          <w14:ligatures w14:val="none"/>
        </w:rPr>
      </w:pPr>
      <w:r w:rsidRPr="00F95214">
        <w:rPr>
          <w:rFonts w:ascii="Times New Roman" w:eastAsia="Times New Roman" w:hAnsi="Times New Roman" w:cs="Times New Roman"/>
          <w:kern w:val="0"/>
          <w14:ligatures w14:val="none"/>
        </w:rPr>
        <w:br w:type="page"/>
      </w:r>
    </w:p>
    <w:p w14:paraId="560F50C4" w14:textId="77777777" w:rsidR="009B59E4" w:rsidRPr="00F95214" w:rsidRDefault="009B59E4" w:rsidP="009B59E4">
      <w:pPr>
        <w:pBdr>
          <w:top w:val="single" w:sz="4" w:space="1" w:color="auto"/>
          <w:left w:val="single" w:sz="4" w:space="4" w:color="auto"/>
          <w:bottom w:val="single" w:sz="4" w:space="1" w:color="auto"/>
          <w:right w:val="single" w:sz="4" w:space="4" w:color="auto"/>
        </w:pBdr>
        <w:tabs>
          <w:tab w:val="left" w:pos="720"/>
        </w:tabs>
        <w:spacing w:after="0" w:line="240" w:lineRule="auto"/>
        <w:rPr>
          <w:rFonts w:ascii="Times New Roman" w:eastAsia="Times New Roman" w:hAnsi="Times New Roman" w:cs="Times New Roman"/>
          <w:b/>
          <w:kern w:val="0"/>
          <w14:ligatures w14:val="none"/>
        </w:rPr>
      </w:pPr>
      <w:r w:rsidRPr="00F95214">
        <w:rPr>
          <w:rFonts w:ascii="Times New Roman" w:eastAsia="Times New Roman" w:hAnsi="Times New Roman" w:cs="Times New Roman"/>
          <w:b/>
          <w:kern w:val="0"/>
          <w14:ligatures w14:val="none"/>
        </w:rPr>
        <w:lastRenderedPageBreak/>
        <w:t>INFORMACIJA ANT IŠORINĖS PAKUOTĖS</w:t>
      </w:r>
    </w:p>
    <w:p w14:paraId="249A5DE0" w14:textId="77777777" w:rsidR="009B59E4" w:rsidRPr="00F95214" w:rsidRDefault="009B59E4" w:rsidP="009B59E4">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rPr>
          <w:rFonts w:ascii="Times New Roman" w:eastAsia="Times New Roman" w:hAnsi="Times New Roman" w:cs="Times New Roman"/>
          <w:bCs/>
          <w:kern w:val="0"/>
          <w14:ligatures w14:val="none"/>
        </w:rPr>
      </w:pPr>
    </w:p>
    <w:p w14:paraId="511018B7" w14:textId="77777777" w:rsidR="009B59E4" w:rsidRPr="00F95214" w:rsidRDefault="009B59E4" w:rsidP="009B59E4">
      <w:pPr>
        <w:pBdr>
          <w:top w:val="single" w:sz="4" w:space="1" w:color="auto"/>
          <w:left w:val="single" w:sz="4" w:space="4" w:color="auto"/>
          <w:bottom w:val="single" w:sz="4" w:space="1" w:color="auto"/>
          <w:right w:val="single" w:sz="4" w:space="4" w:color="auto"/>
        </w:pBdr>
        <w:tabs>
          <w:tab w:val="left" w:pos="720"/>
        </w:tabs>
        <w:spacing w:after="0" w:line="240" w:lineRule="auto"/>
        <w:rPr>
          <w:rFonts w:ascii="Times New Roman" w:eastAsia="Times New Roman" w:hAnsi="Times New Roman" w:cs="Times New Roman"/>
          <w:b/>
          <w:bCs/>
          <w:kern w:val="0"/>
          <w14:ligatures w14:val="none"/>
        </w:rPr>
      </w:pPr>
      <w:r w:rsidRPr="00F95214">
        <w:rPr>
          <w:rFonts w:ascii="Times New Roman" w:eastAsia="Times New Roman" w:hAnsi="Times New Roman" w:cs="Times New Roman"/>
          <w:b/>
          <w:bCs/>
          <w:kern w:val="0"/>
          <w14:ligatures w14:val="none"/>
        </w:rPr>
        <w:t>KARTONO DĖŽUTĖ</w:t>
      </w:r>
    </w:p>
    <w:p w14:paraId="7191031D" w14:textId="77777777" w:rsidR="009B59E4" w:rsidRPr="00F95214" w:rsidRDefault="009B59E4" w:rsidP="009B59E4">
      <w:pPr>
        <w:tabs>
          <w:tab w:val="left" w:pos="720"/>
        </w:tabs>
        <w:spacing w:after="0" w:line="240" w:lineRule="auto"/>
        <w:rPr>
          <w:rFonts w:ascii="Times New Roman" w:eastAsia="Times New Roman" w:hAnsi="Times New Roman" w:cs="Times New Roman"/>
          <w:kern w:val="0"/>
          <w14:ligatures w14:val="none"/>
        </w:rPr>
      </w:pPr>
    </w:p>
    <w:p w14:paraId="6331592F" w14:textId="77777777" w:rsidR="009B59E4" w:rsidRPr="00F95214" w:rsidRDefault="009B59E4" w:rsidP="009B59E4">
      <w:pPr>
        <w:tabs>
          <w:tab w:val="left" w:pos="720"/>
        </w:tabs>
        <w:spacing w:after="0" w:line="240" w:lineRule="auto"/>
        <w:rPr>
          <w:rFonts w:ascii="Times New Roman" w:eastAsia="Times New Roman" w:hAnsi="Times New Roman" w:cs="Times New Roman"/>
          <w:kern w:val="0"/>
          <w14:ligatures w14:val="none"/>
        </w:rPr>
      </w:pPr>
    </w:p>
    <w:p w14:paraId="77373E68" w14:textId="77777777" w:rsidR="009B59E4" w:rsidRPr="00F95214" w:rsidRDefault="009B59E4" w:rsidP="009B59E4">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eastAsia="Times New Roman" w:hAnsi="Times New Roman" w:cs="Times New Roman"/>
          <w:kern w:val="0"/>
          <w14:ligatures w14:val="none"/>
        </w:rPr>
      </w:pPr>
      <w:r w:rsidRPr="00F95214">
        <w:rPr>
          <w:rFonts w:ascii="Times New Roman" w:eastAsia="Times New Roman" w:hAnsi="Times New Roman" w:cs="Times New Roman"/>
          <w:b/>
          <w:kern w:val="0"/>
          <w14:ligatures w14:val="none"/>
        </w:rPr>
        <w:t>1.</w:t>
      </w:r>
      <w:r w:rsidRPr="00F95214">
        <w:rPr>
          <w:rFonts w:ascii="Times New Roman" w:eastAsia="Times New Roman" w:hAnsi="Times New Roman" w:cs="Times New Roman"/>
          <w:b/>
          <w:kern w:val="0"/>
          <w14:ligatures w14:val="none"/>
        </w:rPr>
        <w:tab/>
        <w:t>VAISTINIO PREPARATO PAVADINIMAS</w:t>
      </w:r>
    </w:p>
    <w:p w14:paraId="1D620FEC" w14:textId="77777777" w:rsidR="009B59E4" w:rsidRPr="00F95214" w:rsidRDefault="009B59E4" w:rsidP="009B59E4">
      <w:pPr>
        <w:tabs>
          <w:tab w:val="left" w:pos="720"/>
        </w:tabs>
        <w:spacing w:after="0" w:line="240" w:lineRule="auto"/>
        <w:rPr>
          <w:rFonts w:ascii="Times New Roman" w:eastAsia="Times New Roman" w:hAnsi="Times New Roman" w:cs="Times New Roman"/>
          <w:kern w:val="0"/>
          <w14:ligatures w14:val="none"/>
        </w:rPr>
      </w:pPr>
    </w:p>
    <w:p w14:paraId="56099930" w14:textId="77777777" w:rsidR="009B59E4" w:rsidRPr="00F95214" w:rsidRDefault="009B59E4" w:rsidP="009B59E4">
      <w:pPr>
        <w:tabs>
          <w:tab w:val="left" w:pos="720"/>
        </w:tabs>
        <w:spacing w:after="0" w:line="240" w:lineRule="auto"/>
        <w:rPr>
          <w:rFonts w:ascii="Times New Roman" w:eastAsia="Times New Roman" w:hAnsi="Times New Roman" w:cs="Times New Roman"/>
          <w:kern w:val="0"/>
          <w14:ligatures w14:val="none"/>
        </w:rPr>
      </w:pPr>
      <w:proofErr w:type="spellStart"/>
      <w:r w:rsidRPr="00F95214">
        <w:rPr>
          <w:rFonts w:ascii="Times New Roman" w:eastAsia="Times New Roman" w:hAnsi="Times New Roman" w:cs="Times New Roman"/>
          <w:kern w:val="0"/>
          <w14:ligatures w14:val="none"/>
        </w:rPr>
        <w:t>Itraconazol</w:t>
      </w:r>
      <w:proofErr w:type="spellEnd"/>
      <w:r w:rsidRPr="00F95214">
        <w:rPr>
          <w:rFonts w:ascii="Times New Roman" w:eastAsia="Times New Roman" w:hAnsi="Times New Roman" w:cs="Times New Roman"/>
          <w:kern w:val="0"/>
          <w14:ligatures w14:val="none"/>
        </w:rPr>
        <w:t xml:space="preserve"> </w:t>
      </w:r>
      <w:proofErr w:type="spellStart"/>
      <w:r w:rsidRPr="00F95214">
        <w:rPr>
          <w:rFonts w:ascii="Times New Roman" w:eastAsia="Times New Roman" w:hAnsi="Times New Roman" w:cs="Times New Roman"/>
          <w:kern w:val="0"/>
          <w14:ligatures w14:val="none"/>
        </w:rPr>
        <w:t>Actavis</w:t>
      </w:r>
      <w:proofErr w:type="spellEnd"/>
      <w:r w:rsidRPr="00F95214">
        <w:rPr>
          <w:rFonts w:ascii="Times New Roman" w:eastAsia="Times New Roman" w:hAnsi="Times New Roman" w:cs="Times New Roman"/>
          <w:kern w:val="0"/>
          <w14:ligatures w14:val="none"/>
        </w:rPr>
        <w:t xml:space="preserve"> 100 mg kietosios kapsulės</w:t>
      </w:r>
    </w:p>
    <w:p w14:paraId="4946B914" w14:textId="5BC39D3C" w:rsidR="009B59E4" w:rsidRPr="00F95214" w:rsidRDefault="00E73329" w:rsidP="009B59E4">
      <w:pPr>
        <w:tabs>
          <w:tab w:val="left" w:pos="720"/>
        </w:tabs>
        <w:spacing w:after="0" w:line="240" w:lineRule="auto"/>
        <w:rPr>
          <w:rFonts w:ascii="Times New Roman" w:eastAsia="Times New Roman" w:hAnsi="Times New Roman" w:cs="Times New Roman"/>
          <w:kern w:val="0"/>
          <w14:ligatures w14:val="none"/>
        </w:rPr>
      </w:pPr>
      <w:proofErr w:type="spellStart"/>
      <w:r w:rsidRPr="00F95214">
        <w:rPr>
          <w:rFonts w:ascii="Times New Roman" w:eastAsia="Times New Roman" w:hAnsi="Times New Roman" w:cs="Times New Roman"/>
          <w:kern w:val="0"/>
          <w14:ligatures w14:val="none"/>
        </w:rPr>
        <w:t>itrakonazolas</w:t>
      </w:r>
      <w:proofErr w:type="spellEnd"/>
    </w:p>
    <w:p w14:paraId="39370AA9" w14:textId="77777777" w:rsidR="009B59E4" w:rsidRPr="00F95214" w:rsidRDefault="009B59E4" w:rsidP="009B59E4">
      <w:pPr>
        <w:tabs>
          <w:tab w:val="left" w:pos="720"/>
        </w:tabs>
        <w:spacing w:after="0" w:line="240" w:lineRule="auto"/>
        <w:rPr>
          <w:rFonts w:ascii="Times New Roman" w:eastAsia="Times New Roman" w:hAnsi="Times New Roman" w:cs="Times New Roman"/>
          <w:kern w:val="0"/>
          <w14:ligatures w14:val="none"/>
        </w:rPr>
      </w:pPr>
    </w:p>
    <w:p w14:paraId="0FA0B96F" w14:textId="77777777" w:rsidR="009B59E4" w:rsidRPr="00F95214" w:rsidRDefault="009B59E4" w:rsidP="009B59E4">
      <w:pPr>
        <w:tabs>
          <w:tab w:val="left" w:pos="720"/>
        </w:tabs>
        <w:spacing w:after="0" w:line="240" w:lineRule="auto"/>
        <w:rPr>
          <w:rFonts w:ascii="Times New Roman" w:eastAsia="Times New Roman" w:hAnsi="Times New Roman" w:cs="Times New Roman"/>
          <w:kern w:val="0"/>
          <w14:ligatures w14:val="none"/>
        </w:rPr>
      </w:pPr>
    </w:p>
    <w:p w14:paraId="23F6881B" w14:textId="77777777" w:rsidR="009B59E4" w:rsidRPr="00F95214" w:rsidRDefault="009B59E4" w:rsidP="009B59E4">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eastAsia="Times New Roman" w:hAnsi="Times New Roman" w:cs="Times New Roman"/>
          <w:b/>
          <w:kern w:val="0"/>
          <w14:ligatures w14:val="none"/>
        </w:rPr>
      </w:pPr>
      <w:r w:rsidRPr="00F95214">
        <w:rPr>
          <w:rFonts w:ascii="Times New Roman" w:eastAsia="Times New Roman" w:hAnsi="Times New Roman" w:cs="Times New Roman"/>
          <w:b/>
          <w:kern w:val="0"/>
          <w14:ligatures w14:val="none"/>
        </w:rPr>
        <w:t>2.</w:t>
      </w:r>
      <w:r w:rsidRPr="00F95214">
        <w:rPr>
          <w:rFonts w:ascii="Times New Roman" w:eastAsia="Times New Roman" w:hAnsi="Times New Roman" w:cs="Times New Roman"/>
          <w:b/>
          <w:kern w:val="0"/>
          <w14:ligatures w14:val="none"/>
        </w:rPr>
        <w:tab/>
        <w:t>VEIKLIOJI MEDŽIAGA IR JOS KIEKIS</w:t>
      </w:r>
    </w:p>
    <w:p w14:paraId="43D030CD" w14:textId="77777777" w:rsidR="009B59E4" w:rsidRPr="00F95214" w:rsidRDefault="009B59E4" w:rsidP="009B59E4">
      <w:pPr>
        <w:tabs>
          <w:tab w:val="left" w:pos="720"/>
        </w:tabs>
        <w:spacing w:after="0" w:line="240" w:lineRule="auto"/>
        <w:rPr>
          <w:rFonts w:ascii="Times New Roman" w:eastAsia="Times New Roman" w:hAnsi="Times New Roman" w:cs="Times New Roman"/>
          <w:kern w:val="0"/>
          <w14:ligatures w14:val="none"/>
        </w:rPr>
      </w:pPr>
    </w:p>
    <w:p w14:paraId="24ECFCC5" w14:textId="77777777" w:rsidR="009B59E4" w:rsidRPr="00F95214" w:rsidRDefault="009B59E4" w:rsidP="009B59E4">
      <w:pPr>
        <w:tabs>
          <w:tab w:val="left" w:pos="720"/>
        </w:tabs>
        <w:spacing w:after="0" w:line="240" w:lineRule="auto"/>
        <w:rPr>
          <w:rFonts w:ascii="Times New Roman" w:eastAsia="Times New Roman" w:hAnsi="Times New Roman" w:cs="Times New Roman"/>
          <w:kern w:val="0"/>
          <w14:ligatures w14:val="none"/>
        </w:rPr>
      </w:pPr>
      <w:r w:rsidRPr="00F95214">
        <w:rPr>
          <w:rFonts w:ascii="Times New Roman" w:eastAsia="Times New Roman" w:hAnsi="Times New Roman" w:cs="Times New Roman"/>
          <w:kern w:val="0"/>
          <w14:ligatures w14:val="none"/>
        </w:rPr>
        <w:t xml:space="preserve">Kiekvienoje kapsulėje yra 100 mg </w:t>
      </w:r>
      <w:proofErr w:type="spellStart"/>
      <w:r w:rsidRPr="00F95214">
        <w:rPr>
          <w:rFonts w:ascii="Times New Roman" w:eastAsia="Times New Roman" w:hAnsi="Times New Roman" w:cs="Times New Roman"/>
          <w:kern w:val="0"/>
          <w14:ligatures w14:val="none"/>
        </w:rPr>
        <w:t>itrakonazolo</w:t>
      </w:r>
      <w:proofErr w:type="spellEnd"/>
      <w:r w:rsidRPr="00F95214">
        <w:rPr>
          <w:rFonts w:ascii="Times New Roman" w:eastAsia="Times New Roman" w:hAnsi="Times New Roman" w:cs="Times New Roman"/>
          <w:kern w:val="0"/>
          <w14:ligatures w14:val="none"/>
        </w:rPr>
        <w:t>.</w:t>
      </w:r>
    </w:p>
    <w:p w14:paraId="32A9D24E" w14:textId="77777777" w:rsidR="009B59E4" w:rsidRPr="00F95214" w:rsidRDefault="009B59E4" w:rsidP="009B59E4">
      <w:pPr>
        <w:tabs>
          <w:tab w:val="left" w:pos="720"/>
        </w:tabs>
        <w:spacing w:after="0" w:line="240" w:lineRule="auto"/>
        <w:rPr>
          <w:rFonts w:ascii="Times New Roman" w:eastAsia="Times New Roman" w:hAnsi="Times New Roman" w:cs="Times New Roman"/>
          <w:kern w:val="0"/>
          <w14:ligatures w14:val="none"/>
        </w:rPr>
      </w:pPr>
    </w:p>
    <w:p w14:paraId="37F5D1C7" w14:textId="77777777" w:rsidR="009B59E4" w:rsidRPr="00F95214" w:rsidRDefault="009B59E4" w:rsidP="009B59E4">
      <w:pPr>
        <w:tabs>
          <w:tab w:val="left" w:pos="720"/>
        </w:tabs>
        <w:spacing w:after="0" w:line="240" w:lineRule="auto"/>
        <w:rPr>
          <w:rFonts w:ascii="Times New Roman" w:eastAsia="Times New Roman" w:hAnsi="Times New Roman" w:cs="Times New Roman"/>
          <w:kern w:val="0"/>
          <w14:ligatures w14:val="none"/>
        </w:rPr>
      </w:pPr>
    </w:p>
    <w:p w14:paraId="6C7D9828" w14:textId="77777777" w:rsidR="009B59E4" w:rsidRPr="00F95214" w:rsidRDefault="009B59E4" w:rsidP="009B59E4">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eastAsia="Times New Roman" w:hAnsi="Times New Roman" w:cs="Times New Roman"/>
          <w:kern w:val="0"/>
          <w:highlight w:val="lightGray"/>
          <w14:ligatures w14:val="none"/>
        </w:rPr>
      </w:pPr>
      <w:r w:rsidRPr="00F95214">
        <w:rPr>
          <w:rFonts w:ascii="Times New Roman" w:eastAsia="Times New Roman" w:hAnsi="Times New Roman" w:cs="Times New Roman"/>
          <w:b/>
          <w:kern w:val="0"/>
          <w14:ligatures w14:val="none"/>
        </w:rPr>
        <w:t>3.</w:t>
      </w:r>
      <w:r w:rsidRPr="00F95214">
        <w:rPr>
          <w:rFonts w:ascii="Times New Roman" w:eastAsia="Times New Roman" w:hAnsi="Times New Roman" w:cs="Times New Roman"/>
          <w:b/>
          <w:kern w:val="0"/>
          <w14:ligatures w14:val="none"/>
        </w:rPr>
        <w:tab/>
        <w:t>PAGALBINIŲ MEDŽIAGŲ SĄRAŠAS</w:t>
      </w:r>
    </w:p>
    <w:p w14:paraId="294320B5" w14:textId="77777777" w:rsidR="009B59E4" w:rsidRPr="00F95214" w:rsidRDefault="009B59E4" w:rsidP="009B59E4">
      <w:pPr>
        <w:tabs>
          <w:tab w:val="left" w:pos="720"/>
        </w:tabs>
        <w:spacing w:after="0" w:line="240" w:lineRule="auto"/>
        <w:rPr>
          <w:rFonts w:ascii="Times New Roman" w:eastAsia="Times New Roman" w:hAnsi="Times New Roman" w:cs="Times New Roman"/>
          <w:kern w:val="0"/>
          <w14:ligatures w14:val="none"/>
        </w:rPr>
      </w:pPr>
    </w:p>
    <w:p w14:paraId="0F4A8212" w14:textId="38BC7AD3" w:rsidR="009B59E4" w:rsidRPr="00F95214" w:rsidRDefault="009B59E4" w:rsidP="009B59E4">
      <w:pPr>
        <w:tabs>
          <w:tab w:val="left" w:pos="720"/>
        </w:tabs>
        <w:spacing w:after="0" w:line="240" w:lineRule="auto"/>
        <w:rPr>
          <w:rFonts w:ascii="Times New Roman" w:eastAsia="Times New Roman" w:hAnsi="Times New Roman" w:cs="Times New Roman"/>
          <w:kern w:val="0"/>
          <w14:ligatures w14:val="none"/>
        </w:rPr>
      </w:pPr>
      <w:r w:rsidRPr="00F95214">
        <w:rPr>
          <w:rFonts w:ascii="Times New Roman" w:eastAsia="Times New Roman" w:hAnsi="Times New Roman" w:cs="Times New Roman"/>
          <w:kern w:val="0"/>
          <w14:ligatures w14:val="none"/>
        </w:rPr>
        <w:t>Sudėtyje yra sacharozės</w:t>
      </w:r>
      <w:r w:rsidR="001D0F56" w:rsidRPr="00F95214">
        <w:rPr>
          <w:rFonts w:ascii="Times New Roman" w:eastAsia="Times New Roman" w:hAnsi="Times New Roman" w:cs="Times New Roman"/>
          <w:kern w:val="0"/>
          <w14:ligatures w14:val="none"/>
        </w:rPr>
        <w:t>. Daugiau informacijos pateikta pakuotės lapelyje.</w:t>
      </w:r>
    </w:p>
    <w:p w14:paraId="386C9680" w14:textId="77777777" w:rsidR="009B59E4" w:rsidRPr="00F95214" w:rsidRDefault="009B59E4" w:rsidP="009B59E4">
      <w:pPr>
        <w:tabs>
          <w:tab w:val="left" w:pos="720"/>
        </w:tabs>
        <w:spacing w:after="0" w:line="240" w:lineRule="auto"/>
        <w:rPr>
          <w:rFonts w:ascii="Times New Roman" w:eastAsia="Times New Roman" w:hAnsi="Times New Roman" w:cs="Times New Roman"/>
          <w:kern w:val="0"/>
          <w14:ligatures w14:val="none"/>
        </w:rPr>
      </w:pPr>
    </w:p>
    <w:p w14:paraId="38D67B8D" w14:textId="77777777" w:rsidR="009B59E4" w:rsidRPr="00F95214" w:rsidRDefault="009B59E4" w:rsidP="009B59E4">
      <w:pPr>
        <w:tabs>
          <w:tab w:val="left" w:pos="720"/>
        </w:tabs>
        <w:spacing w:after="0" w:line="240" w:lineRule="auto"/>
        <w:rPr>
          <w:rFonts w:ascii="Times New Roman" w:eastAsia="Times New Roman" w:hAnsi="Times New Roman" w:cs="Times New Roman"/>
          <w:kern w:val="0"/>
          <w14:ligatures w14:val="none"/>
        </w:rPr>
      </w:pPr>
    </w:p>
    <w:p w14:paraId="174E9BE7" w14:textId="77777777" w:rsidR="009B59E4" w:rsidRPr="00F95214" w:rsidRDefault="009B59E4" w:rsidP="009B59E4">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eastAsia="Times New Roman" w:hAnsi="Times New Roman" w:cs="Times New Roman"/>
          <w:kern w:val="0"/>
          <w14:ligatures w14:val="none"/>
        </w:rPr>
      </w:pPr>
      <w:r w:rsidRPr="00F95214">
        <w:rPr>
          <w:rFonts w:ascii="Times New Roman" w:eastAsia="Times New Roman" w:hAnsi="Times New Roman" w:cs="Times New Roman"/>
          <w:b/>
          <w:kern w:val="0"/>
          <w14:ligatures w14:val="none"/>
        </w:rPr>
        <w:t>4.</w:t>
      </w:r>
      <w:r w:rsidRPr="00F95214">
        <w:rPr>
          <w:rFonts w:ascii="Times New Roman" w:eastAsia="Times New Roman" w:hAnsi="Times New Roman" w:cs="Times New Roman"/>
          <w:b/>
          <w:kern w:val="0"/>
          <w14:ligatures w14:val="none"/>
        </w:rPr>
        <w:tab/>
        <w:t>FARMACINĖ FORMA IR KIEKIS PAKUOTĖJE</w:t>
      </w:r>
    </w:p>
    <w:p w14:paraId="3DBFB1ED" w14:textId="77777777" w:rsidR="009B59E4" w:rsidRPr="00F95214" w:rsidRDefault="009B59E4" w:rsidP="009B59E4">
      <w:pPr>
        <w:tabs>
          <w:tab w:val="left" w:pos="720"/>
        </w:tabs>
        <w:spacing w:after="0" w:line="240" w:lineRule="auto"/>
        <w:rPr>
          <w:rFonts w:ascii="Times New Roman" w:eastAsia="Times New Roman" w:hAnsi="Times New Roman" w:cs="Times New Roman"/>
          <w:kern w:val="0"/>
          <w14:ligatures w14:val="none"/>
        </w:rPr>
      </w:pPr>
    </w:p>
    <w:p w14:paraId="7E19B619" w14:textId="77777777" w:rsidR="009B59E4" w:rsidRPr="00F95214" w:rsidRDefault="009B59E4" w:rsidP="009B59E4">
      <w:pPr>
        <w:tabs>
          <w:tab w:val="left" w:pos="720"/>
        </w:tabs>
        <w:spacing w:after="0" w:line="240" w:lineRule="auto"/>
        <w:rPr>
          <w:rFonts w:ascii="Times New Roman" w:eastAsia="Times New Roman" w:hAnsi="Times New Roman" w:cs="Times New Roman"/>
          <w:kern w:val="0"/>
          <w14:ligatures w14:val="none"/>
        </w:rPr>
      </w:pPr>
      <w:r w:rsidRPr="00F95214">
        <w:rPr>
          <w:rFonts w:ascii="Times New Roman" w:eastAsia="Calibri" w:hAnsi="Times New Roman" w:cs="Times New Roman"/>
          <w:kern w:val="0"/>
          <w:highlight w:val="lightGray"/>
          <w14:ligatures w14:val="none"/>
        </w:rPr>
        <w:t>Kietosios kapsulės</w:t>
      </w:r>
    </w:p>
    <w:p w14:paraId="3B6BD797" w14:textId="77777777" w:rsidR="009B59E4" w:rsidRPr="00F95214" w:rsidRDefault="009B59E4" w:rsidP="009B59E4">
      <w:pPr>
        <w:tabs>
          <w:tab w:val="left" w:pos="720"/>
        </w:tabs>
        <w:spacing w:after="0" w:line="240" w:lineRule="auto"/>
        <w:rPr>
          <w:rFonts w:ascii="Times New Roman" w:eastAsia="Times New Roman" w:hAnsi="Times New Roman" w:cs="Times New Roman"/>
          <w:kern w:val="0"/>
          <w14:ligatures w14:val="none"/>
        </w:rPr>
      </w:pPr>
    </w:p>
    <w:p w14:paraId="333A9519" w14:textId="484C5C5A" w:rsidR="009B59E4" w:rsidRPr="00F95214" w:rsidRDefault="00E73329" w:rsidP="009B59E4">
      <w:pPr>
        <w:tabs>
          <w:tab w:val="left" w:pos="720"/>
        </w:tabs>
        <w:spacing w:after="0" w:line="240" w:lineRule="auto"/>
        <w:rPr>
          <w:rFonts w:ascii="Times New Roman" w:eastAsia="Times New Roman" w:hAnsi="Times New Roman" w:cs="Times New Roman"/>
          <w:kern w:val="0"/>
          <w14:ligatures w14:val="none"/>
        </w:rPr>
      </w:pPr>
      <w:r w:rsidRPr="00F95214">
        <w:rPr>
          <w:rFonts w:ascii="Times New Roman" w:eastAsia="Times New Roman" w:hAnsi="Times New Roman" w:cs="Times New Roman"/>
          <w:kern w:val="0"/>
          <w14:ligatures w14:val="none"/>
        </w:rPr>
        <w:t>16 </w:t>
      </w:r>
      <w:r w:rsidR="009B59E4" w:rsidRPr="00F95214">
        <w:rPr>
          <w:rFonts w:ascii="Times New Roman" w:eastAsia="Times New Roman" w:hAnsi="Times New Roman" w:cs="Times New Roman"/>
          <w:kern w:val="0"/>
          <w14:ligatures w14:val="none"/>
        </w:rPr>
        <w:t>kiet</w:t>
      </w:r>
      <w:r w:rsidRPr="00F95214">
        <w:rPr>
          <w:rFonts w:ascii="Times New Roman" w:eastAsia="Times New Roman" w:hAnsi="Times New Roman" w:cs="Times New Roman"/>
          <w:kern w:val="0"/>
          <w14:ligatures w14:val="none"/>
        </w:rPr>
        <w:t>ųjų</w:t>
      </w:r>
      <w:r w:rsidR="009B59E4" w:rsidRPr="00F95214">
        <w:rPr>
          <w:rFonts w:ascii="Times New Roman" w:eastAsia="Times New Roman" w:hAnsi="Times New Roman" w:cs="Times New Roman"/>
          <w:kern w:val="0"/>
          <w14:ligatures w14:val="none"/>
        </w:rPr>
        <w:t xml:space="preserve"> kapsul</w:t>
      </w:r>
      <w:r w:rsidRPr="00F95214">
        <w:rPr>
          <w:rFonts w:ascii="Times New Roman" w:eastAsia="Times New Roman" w:hAnsi="Times New Roman" w:cs="Times New Roman"/>
          <w:kern w:val="0"/>
          <w14:ligatures w14:val="none"/>
        </w:rPr>
        <w:t>ių</w:t>
      </w:r>
    </w:p>
    <w:p w14:paraId="6976A05E" w14:textId="347FD0FF" w:rsidR="009B59E4" w:rsidRPr="00F95214" w:rsidRDefault="00E73329" w:rsidP="009B59E4">
      <w:pPr>
        <w:tabs>
          <w:tab w:val="left" w:pos="720"/>
        </w:tabs>
        <w:spacing w:after="0" w:line="240" w:lineRule="auto"/>
        <w:rPr>
          <w:rFonts w:ascii="Times New Roman" w:eastAsia="Times New Roman" w:hAnsi="Times New Roman" w:cs="Times New Roman"/>
          <w:kern w:val="0"/>
          <w14:ligatures w14:val="none"/>
        </w:rPr>
      </w:pPr>
      <w:r w:rsidRPr="00F95214">
        <w:rPr>
          <w:rFonts w:ascii="Times New Roman" w:eastAsia="Calibri" w:hAnsi="Times New Roman" w:cs="Times New Roman"/>
          <w:kern w:val="0"/>
          <w:highlight w:val="lightGray"/>
          <w14:ligatures w14:val="none"/>
        </w:rPr>
        <w:t>28 </w:t>
      </w:r>
      <w:r w:rsidR="009B59E4" w:rsidRPr="00F95214">
        <w:rPr>
          <w:rFonts w:ascii="Times New Roman" w:eastAsia="Times New Roman" w:hAnsi="Times New Roman" w:cs="Times New Roman"/>
          <w:kern w:val="0"/>
          <w:highlight w:val="lightGray"/>
          <w14:ligatures w14:val="none"/>
        </w:rPr>
        <w:t xml:space="preserve">kietosios </w:t>
      </w:r>
      <w:r w:rsidR="009B59E4" w:rsidRPr="00F95214">
        <w:rPr>
          <w:rFonts w:ascii="Times New Roman" w:eastAsia="Calibri" w:hAnsi="Times New Roman" w:cs="Times New Roman"/>
          <w:kern w:val="0"/>
          <w:highlight w:val="lightGray"/>
          <w14:ligatures w14:val="none"/>
        </w:rPr>
        <w:t>kapsulės</w:t>
      </w:r>
    </w:p>
    <w:p w14:paraId="6A2ECADB" w14:textId="77777777" w:rsidR="009B59E4" w:rsidRPr="00F95214" w:rsidRDefault="009B59E4" w:rsidP="009B59E4">
      <w:pPr>
        <w:tabs>
          <w:tab w:val="left" w:pos="720"/>
        </w:tabs>
        <w:spacing w:after="0" w:line="240" w:lineRule="auto"/>
        <w:rPr>
          <w:rFonts w:ascii="Times New Roman" w:eastAsia="Times New Roman" w:hAnsi="Times New Roman" w:cs="Times New Roman"/>
          <w:kern w:val="0"/>
          <w14:ligatures w14:val="none"/>
        </w:rPr>
      </w:pPr>
    </w:p>
    <w:p w14:paraId="202922AE" w14:textId="77777777" w:rsidR="009B59E4" w:rsidRPr="00F95214" w:rsidRDefault="009B59E4" w:rsidP="009B59E4">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eastAsia="Times New Roman" w:hAnsi="Times New Roman" w:cs="Times New Roman"/>
          <w:kern w:val="0"/>
          <w:highlight w:val="lightGray"/>
          <w14:ligatures w14:val="none"/>
        </w:rPr>
      </w:pPr>
      <w:r w:rsidRPr="00F95214">
        <w:rPr>
          <w:rFonts w:ascii="Times New Roman" w:eastAsia="Times New Roman" w:hAnsi="Times New Roman" w:cs="Times New Roman"/>
          <w:b/>
          <w:kern w:val="0"/>
          <w14:ligatures w14:val="none"/>
        </w:rPr>
        <w:t>5.</w:t>
      </w:r>
      <w:r w:rsidRPr="00F95214">
        <w:rPr>
          <w:rFonts w:ascii="Times New Roman" w:eastAsia="Times New Roman" w:hAnsi="Times New Roman" w:cs="Times New Roman"/>
          <w:b/>
          <w:kern w:val="0"/>
          <w14:ligatures w14:val="none"/>
        </w:rPr>
        <w:tab/>
        <w:t>VARTOJIMO METODAS IR BŪDAS</w:t>
      </w:r>
    </w:p>
    <w:p w14:paraId="65242EFF" w14:textId="77777777" w:rsidR="009B59E4" w:rsidRPr="00F95214" w:rsidRDefault="009B59E4" w:rsidP="009B59E4">
      <w:pPr>
        <w:tabs>
          <w:tab w:val="left" w:pos="720"/>
        </w:tabs>
        <w:spacing w:after="0" w:line="240" w:lineRule="auto"/>
        <w:rPr>
          <w:rFonts w:ascii="Times New Roman" w:eastAsia="Times New Roman" w:hAnsi="Times New Roman" w:cs="Times New Roman"/>
          <w:i/>
          <w:kern w:val="0"/>
          <w14:ligatures w14:val="none"/>
        </w:rPr>
      </w:pPr>
    </w:p>
    <w:p w14:paraId="382BD8E9" w14:textId="77777777" w:rsidR="009B59E4" w:rsidRPr="00F95214" w:rsidRDefault="009B59E4" w:rsidP="009B59E4">
      <w:pPr>
        <w:tabs>
          <w:tab w:val="left" w:pos="720"/>
        </w:tabs>
        <w:spacing w:after="0" w:line="240" w:lineRule="auto"/>
        <w:rPr>
          <w:rFonts w:ascii="Times New Roman" w:eastAsia="Times New Roman" w:hAnsi="Times New Roman" w:cs="Times New Roman"/>
          <w:kern w:val="0"/>
          <w14:ligatures w14:val="none"/>
        </w:rPr>
      </w:pPr>
      <w:r w:rsidRPr="00F95214">
        <w:rPr>
          <w:rFonts w:ascii="Times New Roman" w:eastAsia="Times New Roman" w:hAnsi="Times New Roman" w:cs="Times New Roman"/>
          <w:kern w:val="0"/>
          <w14:ligatures w14:val="none"/>
        </w:rPr>
        <w:t>Vartoti per burną.</w:t>
      </w:r>
    </w:p>
    <w:p w14:paraId="306B35C4" w14:textId="77777777" w:rsidR="009B59E4" w:rsidRPr="00F95214" w:rsidRDefault="009B59E4" w:rsidP="009B59E4">
      <w:pPr>
        <w:tabs>
          <w:tab w:val="left" w:pos="720"/>
        </w:tabs>
        <w:spacing w:after="0" w:line="240" w:lineRule="auto"/>
        <w:rPr>
          <w:rFonts w:ascii="Times New Roman" w:eastAsia="Times New Roman" w:hAnsi="Times New Roman" w:cs="Times New Roman"/>
          <w:kern w:val="0"/>
          <w14:ligatures w14:val="none"/>
        </w:rPr>
      </w:pPr>
      <w:r w:rsidRPr="00F95214">
        <w:rPr>
          <w:rFonts w:ascii="Times New Roman" w:eastAsia="Times New Roman" w:hAnsi="Times New Roman" w:cs="Times New Roman"/>
          <w:kern w:val="0"/>
          <w14:ligatures w14:val="none"/>
        </w:rPr>
        <w:t>Prieš vartojimą perskaitykite pakuotės lapelį.</w:t>
      </w:r>
    </w:p>
    <w:p w14:paraId="1BFA7DDE" w14:textId="77777777" w:rsidR="009B59E4" w:rsidRPr="00F95214" w:rsidRDefault="009B59E4" w:rsidP="009B59E4">
      <w:pPr>
        <w:tabs>
          <w:tab w:val="left" w:pos="720"/>
        </w:tabs>
        <w:spacing w:after="0" w:line="240" w:lineRule="auto"/>
        <w:rPr>
          <w:rFonts w:ascii="Times New Roman" w:eastAsia="Times New Roman" w:hAnsi="Times New Roman" w:cs="Times New Roman"/>
          <w:kern w:val="0"/>
          <w14:ligatures w14:val="none"/>
        </w:rPr>
      </w:pPr>
    </w:p>
    <w:p w14:paraId="54AF3028" w14:textId="2547DC2B" w:rsidR="009B59E4" w:rsidRPr="00F95214" w:rsidRDefault="009B59E4" w:rsidP="009B59E4">
      <w:pPr>
        <w:tabs>
          <w:tab w:val="left" w:pos="720"/>
        </w:tabs>
        <w:spacing w:after="0" w:line="240" w:lineRule="auto"/>
        <w:rPr>
          <w:rFonts w:ascii="Times New Roman" w:eastAsia="Times New Roman" w:hAnsi="Times New Roman" w:cs="Times New Roman"/>
          <w:kern w:val="0"/>
          <w14:ligatures w14:val="none"/>
        </w:rPr>
      </w:pPr>
      <w:r w:rsidRPr="00F95214">
        <w:rPr>
          <w:rFonts w:ascii="Times New Roman" w:eastAsia="Times New Roman" w:hAnsi="Times New Roman" w:cs="Times New Roman"/>
          <w:kern w:val="0"/>
          <w14:ligatures w14:val="none"/>
        </w:rPr>
        <w:t>Būtina gerti tuoj pat po valgio.</w:t>
      </w:r>
      <w:r w:rsidR="00D0781E" w:rsidRPr="00F95214">
        <w:rPr>
          <w:rFonts w:ascii="Times New Roman" w:eastAsia="Times New Roman" w:hAnsi="Times New Roman" w:cs="Times New Roman"/>
          <w:kern w:val="0"/>
          <w14:ligatures w14:val="none"/>
        </w:rPr>
        <w:t xml:space="preserve"> </w:t>
      </w:r>
      <w:r w:rsidRPr="00F95214">
        <w:rPr>
          <w:rFonts w:ascii="Times New Roman" w:eastAsia="Times New Roman" w:hAnsi="Times New Roman" w:cs="Times New Roman"/>
          <w:kern w:val="0"/>
          <w14:ligatures w14:val="none"/>
        </w:rPr>
        <w:t>Reikia nuryti visą kapsulę.</w:t>
      </w:r>
    </w:p>
    <w:p w14:paraId="5FD74692" w14:textId="77777777" w:rsidR="009B59E4" w:rsidRPr="00F95214" w:rsidRDefault="009B59E4" w:rsidP="009B59E4">
      <w:pPr>
        <w:tabs>
          <w:tab w:val="left" w:pos="720"/>
        </w:tabs>
        <w:spacing w:after="0" w:line="240" w:lineRule="auto"/>
        <w:rPr>
          <w:rFonts w:ascii="Times New Roman" w:eastAsia="Times New Roman" w:hAnsi="Times New Roman" w:cs="Times New Roman"/>
          <w:kern w:val="0"/>
          <w14:ligatures w14:val="none"/>
        </w:rPr>
      </w:pPr>
    </w:p>
    <w:p w14:paraId="60BB3949" w14:textId="77777777" w:rsidR="009B59E4" w:rsidRPr="00F95214" w:rsidRDefault="009B59E4" w:rsidP="009B59E4">
      <w:pPr>
        <w:tabs>
          <w:tab w:val="left" w:pos="720"/>
        </w:tabs>
        <w:spacing w:after="0" w:line="240" w:lineRule="auto"/>
        <w:rPr>
          <w:rFonts w:ascii="Times New Roman" w:eastAsia="Times New Roman" w:hAnsi="Times New Roman" w:cs="Times New Roman"/>
          <w:kern w:val="0"/>
          <w14:ligatures w14:val="none"/>
        </w:rPr>
      </w:pPr>
    </w:p>
    <w:p w14:paraId="09919517" w14:textId="77777777" w:rsidR="009B59E4" w:rsidRPr="00F95214" w:rsidRDefault="009B59E4" w:rsidP="009B59E4">
      <w:pPr>
        <w:pBdr>
          <w:top w:val="single" w:sz="4" w:space="0"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eastAsia="Times New Roman" w:hAnsi="Times New Roman" w:cs="Times New Roman"/>
          <w:kern w:val="0"/>
          <w14:ligatures w14:val="none"/>
        </w:rPr>
      </w:pPr>
      <w:r w:rsidRPr="00F95214">
        <w:rPr>
          <w:rFonts w:ascii="Times New Roman" w:eastAsia="Times New Roman" w:hAnsi="Times New Roman" w:cs="Times New Roman"/>
          <w:b/>
          <w:kern w:val="0"/>
          <w14:ligatures w14:val="none"/>
        </w:rPr>
        <w:t>6.</w:t>
      </w:r>
      <w:r w:rsidRPr="00F95214">
        <w:rPr>
          <w:rFonts w:ascii="Times New Roman" w:eastAsia="Times New Roman" w:hAnsi="Times New Roman" w:cs="Times New Roman"/>
          <w:b/>
          <w:kern w:val="0"/>
          <w14:ligatures w14:val="none"/>
        </w:rPr>
        <w:tab/>
      </w:r>
      <w:r w:rsidRPr="00F95214">
        <w:rPr>
          <w:rFonts w:ascii="Times New Roman" w:eastAsia="Times New Roman" w:hAnsi="Times New Roman" w:cs="Times New Roman"/>
          <w:b/>
          <w:bCs/>
          <w:kern w:val="0"/>
          <w14:ligatures w14:val="none"/>
        </w:rPr>
        <w:t>SPECIALUS ĮSPĖJIMAS, KAD VAISTINĮ PREPARATĄ BŪTINA LAIKYTI VAIKAMS NEPASTEBIMOJE IR NEPASIEKIAMOJE VIETOJE</w:t>
      </w:r>
    </w:p>
    <w:p w14:paraId="31115897" w14:textId="77777777" w:rsidR="009B59E4" w:rsidRPr="00F95214" w:rsidRDefault="009B59E4" w:rsidP="009B59E4">
      <w:pPr>
        <w:tabs>
          <w:tab w:val="left" w:pos="720"/>
        </w:tabs>
        <w:spacing w:after="0" w:line="240" w:lineRule="auto"/>
        <w:rPr>
          <w:rFonts w:ascii="Times New Roman" w:eastAsia="Times New Roman" w:hAnsi="Times New Roman" w:cs="Times New Roman"/>
          <w:kern w:val="0"/>
          <w14:ligatures w14:val="none"/>
        </w:rPr>
      </w:pPr>
    </w:p>
    <w:p w14:paraId="01806C68" w14:textId="77777777" w:rsidR="009B59E4" w:rsidRPr="00F95214" w:rsidRDefault="009B59E4" w:rsidP="009B59E4">
      <w:pPr>
        <w:spacing w:after="0" w:line="240" w:lineRule="auto"/>
        <w:rPr>
          <w:rFonts w:ascii="Times New Roman" w:eastAsia="Times New Roman" w:hAnsi="Times New Roman" w:cs="Times New Roman"/>
          <w:iCs/>
          <w:kern w:val="0"/>
          <w14:ligatures w14:val="none"/>
        </w:rPr>
      </w:pPr>
      <w:r w:rsidRPr="00F95214">
        <w:rPr>
          <w:rFonts w:ascii="Times New Roman" w:eastAsia="Times New Roman" w:hAnsi="Times New Roman" w:cs="Times New Roman"/>
          <w:iCs/>
          <w:kern w:val="0"/>
          <w14:ligatures w14:val="none"/>
        </w:rPr>
        <w:t>Laikyti vaikams nepastebimoje ir nepasiekiamoje vietoje.</w:t>
      </w:r>
    </w:p>
    <w:p w14:paraId="36CB7333" w14:textId="77777777" w:rsidR="009B59E4" w:rsidRPr="00F95214" w:rsidRDefault="009B59E4" w:rsidP="009B59E4">
      <w:pPr>
        <w:tabs>
          <w:tab w:val="left" w:pos="720"/>
        </w:tabs>
        <w:spacing w:after="0" w:line="240" w:lineRule="auto"/>
        <w:rPr>
          <w:rFonts w:ascii="Times New Roman" w:eastAsia="Times New Roman" w:hAnsi="Times New Roman" w:cs="Times New Roman"/>
          <w:kern w:val="0"/>
          <w14:ligatures w14:val="none"/>
        </w:rPr>
      </w:pPr>
    </w:p>
    <w:p w14:paraId="360F45D1" w14:textId="77777777" w:rsidR="009B59E4" w:rsidRPr="00F95214" w:rsidRDefault="009B59E4" w:rsidP="009B59E4">
      <w:pPr>
        <w:tabs>
          <w:tab w:val="left" w:pos="720"/>
        </w:tabs>
        <w:spacing w:after="0" w:line="240" w:lineRule="auto"/>
        <w:rPr>
          <w:rFonts w:ascii="Times New Roman" w:eastAsia="Times New Roman" w:hAnsi="Times New Roman" w:cs="Times New Roman"/>
          <w:kern w:val="0"/>
          <w14:ligatures w14:val="none"/>
        </w:rPr>
      </w:pPr>
    </w:p>
    <w:p w14:paraId="02F64383" w14:textId="77777777" w:rsidR="009B59E4" w:rsidRPr="00F95214" w:rsidRDefault="009B59E4" w:rsidP="009B59E4">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eastAsia="Times New Roman" w:hAnsi="Times New Roman" w:cs="Times New Roman"/>
          <w:kern w:val="0"/>
          <w:highlight w:val="lightGray"/>
          <w14:ligatures w14:val="none"/>
        </w:rPr>
      </w:pPr>
      <w:r w:rsidRPr="00F95214">
        <w:rPr>
          <w:rFonts w:ascii="Times New Roman" w:eastAsia="Times New Roman" w:hAnsi="Times New Roman" w:cs="Times New Roman"/>
          <w:b/>
          <w:kern w:val="0"/>
          <w14:ligatures w14:val="none"/>
        </w:rPr>
        <w:t>7.</w:t>
      </w:r>
      <w:r w:rsidRPr="00F95214">
        <w:rPr>
          <w:rFonts w:ascii="Times New Roman" w:eastAsia="Times New Roman" w:hAnsi="Times New Roman" w:cs="Times New Roman"/>
          <w:b/>
          <w:kern w:val="0"/>
          <w14:ligatures w14:val="none"/>
        </w:rPr>
        <w:tab/>
      </w:r>
      <w:r w:rsidRPr="00F95214">
        <w:rPr>
          <w:rFonts w:ascii="Times New Roman" w:eastAsia="Times New Roman" w:hAnsi="Times New Roman" w:cs="Times New Roman"/>
          <w:b/>
          <w:bCs/>
          <w:kern w:val="0"/>
          <w14:ligatures w14:val="none"/>
        </w:rPr>
        <w:t>KITAS SPECIALUS ĮSPĖJIMAS (JEI REIKIA)</w:t>
      </w:r>
    </w:p>
    <w:p w14:paraId="3C88B13C" w14:textId="77777777" w:rsidR="009B59E4" w:rsidRPr="00F95214" w:rsidRDefault="009B59E4" w:rsidP="009B59E4">
      <w:pPr>
        <w:tabs>
          <w:tab w:val="left" w:pos="720"/>
        </w:tabs>
        <w:spacing w:after="0" w:line="240" w:lineRule="auto"/>
        <w:rPr>
          <w:rFonts w:ascii="Times New Roman" w:eastAsia="Times New Roman" w:hAnsi="Times New Roman" w:cs="Times New Roman"/>
          <w:kern w:val="0"/>
          <w14:ligatures w14:val="none"/>
        </w:rPr>
      </w:pPr>
    </w:p>
    <w:p w14:paraId="630430ED" w14:textId="77777777" w:rsidR="009B59E4" w:rsidRPr="00F95214" w:rsidRDefault="009B59E4" w:rsidP="009B59E4">
      <w:pPr>
        <w:tabs>
          <w:tab w:val="left" w:pos="720"/>
        </w:tabs>
        <w:spacing w:after="0" w:line="240" w:lineRule="auto"/>
        <w:rPr>
          <w:rFonts w:ascii="Times New Roman" w:eastAsia="Times New Roman" w:hAnsi="Times New Roman" w:cs="Times New Roman"/>
          <w:kern w:val="0"/>
          <w14:ligatures w14:val="none"/>
        </w:rPr>
      </w:pPr>
    </w:p>
    <w:p w14:paraId="32D5D4AE" w14:textId="77777777" w:rsidR="009B59E4" w:rsidRPr="00F95214" w:rsidRDefault="009B59E4" w:rsidP="009B59E4">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eastAsia="Times New Roman" w:hAnsi="Times New Roman" w:cs="Times New Roman"/>
          <w:kern w:val="0"/>
          <w:highlight w:val="lightGray"/>
          <w14:ligatures w14:val="none"/>
        </w:rPr>
      </w:pPr>
      <w:r w:rsidRPr="00F95214">
        <w:rPr>
          <w:rFonts w:ascii="Times New Roman" w:eastAsia="Times New Roman" w:hAnsi="Times New Roman" w:cs="Times New Roman"/>
          <w:b/>
          <w:kern w:val="0"/>
          <w14:ligatures w14:val="none"/>
        </w:rPr>
        <w:t>8.</w:t>
      </w:r>
      <w:r w:rsidRPr="00F95214">
        <w:rPr>
          <w:rFonts w:ascii="Times New Roman" w:eastAsia="Times New Roman" w:hAnsi="Times New Roman" w:cs="Times New Roman"/>
          <w:b/>
          <w:kern w:val="0"/>
          <w14:ligatures w14:val="none"/>
        </w:rPr>
        <w:tab/>
      </w:r>
      <w:r w:rsidRPr="00F95214">
        <w:rPr>
          <w:rFonts w:ascii="Times New Roman" w:eastAsia="Times New Roman" w:hAnsi="Times New Roman" w:cs="Times New Roman"/>
          <w:b/>
          <w:bCs/>
          <w:kern w:val="0"/>
          <w14:ligatures w14:val="none"/>
        </w:rPr>
        <w:t>TINKAMUMO LAIKAS</w:t>
      </w:r>
    </w:p>
    <w:p w14:paraId="504CF638" w14:textId="77777777" w:rsidR="009B59E4" w:rsidRPr="00F95214" w:rsidRDefault="009B59E4" w:rsidP="009B59E4">
      <w:pPr>
        <w:tabs>
          <w:tab w:val="left" w:pos="720"/>
        </w:tabs>
        <w:spacing w:after="0" w:line="240" w:lineRule="auto"/>
        <w:rPr>
          <w:rFonts w:ascii="Times New Roman" w:eastAsia="Times New Roman" w:hAnsi="Times New Roman" w:cs="Times New Roman"/>
          <w:kern w:val="0"/>
          <w14:ligatures w14:val="none"/>
        </w:rPr>
      </w:pPr>
    </w:p>
    <w:p w14:paraId="338EA879" w14:textId="5009DBDA" w:rsidR="009B59E4" w:rsidRPr="00F95214" w:rsidRDefault="009B59E4" w:rsidP="009B59E4">
      <w:pPr>
        <w:tabs>
          <w:tab w:val="left" w:pos="720"/>
        </w:tabs>
        <w:spacing w:after="0" w:line="240" w:lineRule="auto"/>
        <w:rPr>
          <w:rFonts w:ascii="Times New Roman" w:eastAsia="Times New Roman" w:hAnsi="Times New Roman" w:cs="Times New Roman"/>
          <w:kern w:val="0"/>
          <w14:ligatures w14:val="none"/>
        </w:rPr>
      </w:pPr>
      <w:r w:rsidRPr="00F95214">
        <w:rPr>
          <w:rFonts w:ascii="Times New Roman" w:eastAsia="Times New Roman" w:hAnsi="Times New Roman" w:cs="Times New Roman"/>
          <w:kern w:val="0"/>
          <w14:ligatures w14:val="none"/>
        </w:rPr>
        <w:t>EXP</w:t>
      </w:r>
      <w:r w:rsidR="00E73329" w:rsidRPr="00F95214">
        <w:rPr>
          <w:rFonts w:ascii="Times New Roman" w:eastAsia="Times New Roman" w:hAnsi="Times New Roman" w:cs="Times New Roman"/>
          <w:kern w:val="0"/>
          <w14:ligatures w14:val="none"/>
        </w:rPr>
        <w:t>:</w:t>
      </w:r>
      <w:r w:rsidRPr="00F95214">
        <w:rPr>
          <w:rFonts w:ascii="Times New Roman" w:eastAsia="Times New Roman" w:hAnsi="Times New Roman" w:cs="Times New Roman"/>
          <w:kern w:val="0"/>
          <w14:ligatures w14:val="none"/>
        </w:rPr>
        <w:t xml:space="preserve"> {MMMM</w:t>
      </w:r>
      <w:r w:rsidR="00E73329" w:rsidRPr="00F95214">
        <w:rPr>
          <w:rFonts w:ascii="Times New Roman" w:eastAsia="Times New Roman" w:hAnsi="Times New Roman" w:cs="Times New Roman"/>
          <w:kern w:val="0"/>
          <w14:ligatures w14:val="none"/>
        </w:rPr>
        <w:t xml:space="preserve"> mm</w:t>
      </w:r>
      <w:r w:rsidRPr="00F95214">
        <w:rPr>
          <w:rFonts w:ascii="Times New Roman" w:eastAsia="Times New Roman" w:hAnsi="Times New Roman" w:cs="Times New Roman"/>
          <w:kern w:val="0"/>
          <w14:ligatures w14:val="none"/>
        </w:rPr>
        <w:t>}</w:t>
      </w:r>
    </w:p>
    <w:p w14:paraId="02E1F38A" w14:textId="77777777" w:rsidR="009B59E4" w:rsidRPr="00F95214" w:rsidRDefault="009B59E4" w:rsidP="009B59E4">
      <w:pPr>
        <w:tabs>
          <w:tab w:val="left" w:pos="720"/>
        </w:tabs>
        <w:spacing w:after="0" w:line="240" w:lineRule="auto"/>
        <w:rPr>
          <w:rFonts w:ascii="Times New Roman" w:eastAsia="Times New Roman" w:hAnsi="Times New Roman" w:cs="Times New Roman"/>
          <w:kern w:val="0"/>
          <w14:ligatures w14:val="none"/>
        </w:rPr>
      </w:pPr>
    </w:p>
    <w:p w14:paraId="3148B6D9" w14:textId="77777777" w:rsidR="009B59E4" w:rsidRPr="00F95214" w:rsidRDefault="009B59E4" w:rsidP="009B59E4">
      <w:pPr>
        <w:tabs>
          <w:tab w:val="left" w:pos="720"/>
        </w:tabs>
        <w:spacing w:after="0" w:line="240" w:lineRule="auto"/>
        <w:rPr>
          <w:rFonts w:ascii="Times New Roman" w:eastAsia="Times New Roman" w:hAnsi="Times New Roman" w:cs="Times New Roman"/>
          <w:kern w:val="0"/>
          <w14:ligatures w14:val="none"/>
        </w:rPr>
      </w:pPr>
    </w:p>
    <w:p w14:paraId="4D9B61C6" w14:textId="77777777" w:rsidR="009B59E4" w:rsidRPr="00F95214" w:rsidRDefault="009B59E4" w:rsidP="009B59E4">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eastAsia="Times New Roman" w:hAnsi="Times New Roman" w:cs="Times New Roman"/>
          <w:kern w:val="0"/>
          <w14:ligatures w14:val="none"/>
        </w:rPr>
      </w:pPr>
      <w:r w:rsidRPr="00F95214">
        <w:rPr>
          <w:rFonts w:ascii="Times New Roman" w:eastAsia="Times New Roman" w:hAnsi="Times New Roman" w:cs="Times New Roman"/>
          <w:b/>
          <w:kern w:val="0"/>
          <w14:ligatures w14:val="none"/>
        </w:rPr>
        <w:t>9.</w:t>
      </w:r>
      <w:r w:rsidRPr="00F95214">
        <w:rPr>
          <w:rFonts w:ascii="Times New Roman" w:eastAsia="Times New Roman" w:hAnsi="Times New Roman" w:cs="Times New Roman"/>
          <w:b/>
          <w:kern w:val="0"/>
          <w14:ligatures w14:val="none"/>
        </w:rPr>
        <w:tab/>
      </w:r>
      <w:r w:rsidRPr="00F95214">
        <w:rPr>
          <w:rFonts w:ascii="Times New Roman" w:eastAsia="Times New Roman" w:hAnsi="Times New Roman" w:cs="Times New Roman"/>
          <w:b/>
          <w:caps/>
          <w:kern w:val="0"/>
          <w14:ligatures w14:val="none"/>
        </w:rPr>
        <w:t>SPECIALIOS laikymo sąlygos</w:t>
      </w:r>
    </w:p>
    <w:p w14:paraId="5D02C996" w14:textId="77777777" w:rsidR="009B59E4" w:rsidRPr="00F95214" w:rsidRDefault="009B59E4" w:rsidP="009B59E4">
      <w:pPr>
        <w:tabs>
          <w:tab w:val="left" w:pos="720"/>
        </w:tabs>
        <w:spacing w:after="0" w:line="240" w:lineRule="auto"/>
        <w:rPr>
          <w:rFonts w:ascii="Times New Roman" w:eastAsia="Times New Roman" w:hAnsi="Times New Roman" w:cs="Times New Roman"/>
          <w:kern w:val="0"/>
          <w14:ligatures w14:val="none"/>
        </w:rPr>
      </w:pPr>
    </w:p>
    <w:p w14:paraId="4EFC6578" w14:textId="77777777" w:rsidR="009B59E4" w:rsidRPr="00F95214" w:rsidRDefault="009B59E4" w:rsidP="009B59E4">
      <w:pPr>
        <w:tabs>
          <w:tab w:val="left" w:pos="720"/>
        </w:tabs>
        <w:spacing w:after="0" w:line="240" w:lineRule="auto"/>
        <w:ind w:left="567" w:hanging="567"/>
        <w:rPr>
          <w:rFonts w:ascii="Times New Roman" w:eastAsia="Times New Roman" w:hAnsi="Times New Roman" w:cs="Times New Roman"/>
          <w:kern w:val="0"/>
          <w14:ligatures w14:val="none"/>
        </w:rPr>
      </w:pPr>
      <w:r w:rsidRPr="00F95214">
        <w:rPr>
          <w:rFonts w:ascii="Times New Roman" w:eastAsia="Times New Roman" w:hAnsi="Times New Roman" w:cs="Times New Roman"/>
          <w:kern w:val="0"/>
          <w14:ligatures w14:val="none"/>
        </w:rPr>
        <w:t>Laikyti ne aukštesnėje kaip 25 </w:t>
      </w:r>
      <w:r w:rsidRPr="00F95214">
        <w:rPr>
          <w:rFonts w:ascii="Times New Roman" w:eastAsia="Times New Roman" w:hAnsi="Times New Roman" w:cs="Times New Roman"/>
          <w:kern w:val="0"/>
          <w14:ligatures w14:val="none"/>
        </w:rPr>
        <w:sym w:font="Symbol" w:char="00B0"/>
      </w:r>
      <w:r w:rsidRPr="00F95214">
        <w:rPr>
          <w:rFonts w:ascii="Times New Roman" w:eastAsia="Times New Roman" w:hAnsi="Times New Roman" w:cs="Times New Roman"/>
          <w:kern w:val="0"/>
          <w14:ligatures w14:val="none"/>
        </w:rPr>
        <w:t>C temperatūroje.</w:t>
      </w:r>
    </w:p>
    <w:p w14:paraId="43CD8E9A" w14:textId="77777777" w:rsidR="009B59E4" w:rsidRPr="00F95214" w:rsidRDefault="009B59E4" w:rsidP="009B59E4">
      <w:pPr>
        <w:tabs>
          <w:tab w:val="left" w:pos="720"/>
        </w:tabs>
        <w:spacing w:after="0" w:line="240" w:lineRule="auto"/>
        <w:ind w:left="567" w:hanging="567"/>
        <w:rPr>
          <w:rFonts w:ascii="Times New Roman" w:eastAsia="Times New Roman" w:hAnsi="Times New Roman" w:cs="Times New Roman"/>
          <w:kern w:val="0"/>
          <w14:ligatures w14:val="none"/>
        </w:rPr>
      </w:pPr>
    </w:p>
    <w:p w14:paraId="3FE473E6" w14:textId="77777777" w:rsidR="009B59E4" w:rsidRPr="00F95214" w:rsidRDefault="009B59E4" w:rsidP="009B59E4">
      <w:pPr>
        <w:tabs>
          <w:tab w:val="left" w:pos="720"/>
        </w:tabs>
        <w:spacing w:after="0" w:line="240" w:lineRule="auto"/>
        <w:ind w:left="567" w:hanging="567"/>
        <w:rPr>
          <w:rFonts w:ascii="Times New Roman" w:eastAsia="Times New Roman" w:hAnsi="Times New Roman" w:cs="Times New Roman"/>
          <w:kern w:val="0"/>
          <w14:ligatures w14:val="none"/>
        </w:rPr>
      </w:pPr>
    </w:p>
    <w:p w14:paraId="3A3F231C" w14:textId="77777777" w:rsidR="009B59E4" w:rsidRPr="00F95214" w:rsidRDefault="009B59E4" w:rsidP="009B59E4">
      <w:pPr>
        <w:pBdr>
          <w:top w:val="single" w:sz="4" w:space="1" w:color="auto"/>
          <w:left w:val="single" w:sz="4" w:space="4" w:color="auto"/>
          <w:bottom w:val="single" w:sz="4" w:space="0" w:color="auto"/>
          <w:right w:val="single" w:sz="4" w:space="4" w:color="auto"/>
        </w:pBdr>
        <w:tabs>
          <w:tab w:val="left" w:pos="720"/>
        </w:tabs>
        <w:spacing w:after="0" w:line="240" w:lineRule="auto"/>
        <w:ind w:left="567" w:hanging="567"/>
        <w:outlineLvl w:val="0"/>
        <w:rPr>
          <w:rFonts w:ascii="Times New Roman" w:eastAsia="Times New Roman" w:hAnsi="Times New Roman" w:cs="Times New Roman"/>
          <w:b/>
          <w:kern w:val="0"/>
          <w14:ligatures w14:val="none"/>
        </w:rPr>
      </w:pPr>
      <w:r w:rsidRPr="00F95214">
        <w:rPr>
          <w:rFonts w:ascii="Times New Roman" w:eastAsia="Times New Roman" w:hAnsi="Times New Roman" w:cs="Times New Roman"/>
          <w:b/>
          <w:kern w:val="0"/>
          <w14:ligatures w14:val="none"/>
        </w:rPr>
        <w:t>10.</w:t>
      </w:r>
      <w:r w:rsidRPr="00F95214">
        <w:rPr>
          <w:rFonts w:ascii="Times New Roman" w:eastAsia="Times New Roman" w:hAnsi="Times New Roman" w:cs="Times New Roman"/>
          <w:b/>
          <w:kern w:val="0"/>
          <w14:ligatures w14:val="none"/>
        </w:rPr>
        <w:tab/>
        <w:t xml:space="preserve">SPECIALIOS ATSARGUMO PRIEMONĖS DĖL NESUVARTOTO </w:t>
      </w:r>
      <w:r w:rsidRPr="00F95214">
        <w:rPr>
          <w:rFonts w:ascii="Times New Roman" w:eastAsia="Times New Roman" w:hAnsi="Times New Roman" w:cs="Times New Roman"/>
          <w:b/>
          <w:bCs/>
          <w:kern w:val="0"/>
          <w14:ligatures w14:val="none"/>
        </w:rPr>
        <w:t xml:space="preserve">VAISTINIO PREPARATO AR JO ATLIEKŲ </w:t>
      </w:r>
      <w:r w:rsidRPr="00F95214">
        <w:rPr>
          <w:rFonts w:ascii="Times New Roman" w:eastAsia="Times New Roman" w:hAnsi="Times New Roman" w:cs="Times New Roman"/>
          <w:b/>
          <w:kern w:val="0"/>
          <w14:ligatures w14:val="none"/>
        </w:rPr>
        <w:t>TVARKYMO (JEI REIKIA</w:t>
      </w:r>
      <w:r w:rsidRPr="00F95214">
        <w:rPr>
          <w:rFonts w:ascii="Times New Roman" w:eastAsia="Times New Roman" w:hAnsi="Times New Roman" w:cs="Times New Roman"/>
          <w:b/>
          <w:caps/>
          <w:kern w:val="0"/>
          <w14:ligatures w14:val="none"/>
        </w:rPr>
        <w:t>)</w:t>
      </w:r>
    </w:p>
    <w:p w14:paraId="2332B9DF" w14:textId="77777777" w:rsidR="009B59E4" w:rsidRPr="00F95214" w:rsidRDefault="009B59E4" w:rsidP="009B59E4">
      <w:pPr>
        <w:tabs>
          <w:tab w:val="left" w:pos="720"/>
        </w:tabs>
        <w:spacing w:after="0" w:line="240" w:lineRule="auto"/>
        <w:rPr>
          <w:rFonts w:ascii="Times New Roman" w:eastAsia="Times New Roman" w:hAnsi="Times New Roman" w:cs="Times New Roman"/>
          <w:kern w:val="0"/>
          <w14:ligatures w14:val="none"/>
        </w:rPr>
      </w:pPr>
    </w:p>
    <w:p w14:paraId="6C116B89" w14:textId="77777777" w:rsidR="009B59E4" w:rsidRPr="00F95214" w:rsidRDefault="009B59E4" w:rsidP="009B59E4">
      <w:pPr>
        <w:tabs>
          <w:tab w:val="left" w:pos="720"/>
        </w:tabs>
        <w:spacing w:after="0" w:line="240" w:lineRule="auto"/>
        <w:rPr>
          <w:rFonts w:ascii="Times New Roman" w:eastAsia="Times New Roman" w:hAnsi="Times New Roman" w:cs="Times New Roman"/>
          <w:kern w:val="0"/>
          <w14:ligatures w14:val="none"/>
        </w:rPr>
      </w:pPr>
    </w:p>
    <w:p w14:paraId="73576A91" w14:textId="25441443" w:rsidR="009B59E4" w:rsidRPr="00F95214" w:rsidRDefault="009B59E4" w:rsidP="009B59E4">
      <w:pPr>
        <w:pBdr>
          <w:top w:val="single" w:sz="4" w:space="1" w:color="auto"/>
          <w:left w:val="single" w:sz="4" w:space="4" w:color="auto"/>
          <w:bottom w:val="single" w:sz="4" w:space="1" w:color="auto"/>
          <w:right w:val="single" w:sz="4" w:space="4" w:color="auto"/>
        </w:pBdr>
        <w:tabs>
          <w:tab w:val="left" w:pos="720"/>
        </w:tabs>
        <w:spacing w:after="0" w:line="240" w:lineRule="auto"/>
        <w:outlineLvl w:val="0"/>
        <w:rPr>
          <w:rFonts w:ascii="Times New Roman" w:eastAsia="Times New Roman" w:hAnsi="Times New Roman" w:cs="Times New Roman"/>
          <w:b/>
          <w:kern w:val="0"/>
          <w14:ligatures w14:val="none"/>
        </w:rPr>
      </w:pPr>
      <w:r w:rsidRPr="00F95214">
        <w:rPr>
          <w:rFonts w:ascii="Times New Roman" w:eastAsia="Times New Roman" w:hAnsi="Times New Roman" w:cs="Times New Roman"/>
          <w:b/>
          <w:kern w:val="0"/>
          <w14:ligatures w14:val="none"/>
        </w:rPr>
        <w:t>11.</w:t>
      </w:r>
      <w:r w:rsidRPr="00F95214">
        <w:rPr>
          <w:rFonts w:ascii="Times New Roman" w:eastAsia="Times New Roman" w:hAnsi="Times New Roman" w:cs="Times New Roman"/>
          <w:b/>
          <w:kern w:val="0"/>
          <w14:ligatures w14:val="none"/>
        </w:rPr>
        <w:tab/>
      </w:r>
      <w:r w:rsidR="00E17E7C" w:rsidRPr="00F95214">
        <w:rPr>
          <w:rFonts w:ascii="Times New Roman" w:eastAsia="Times New Roman" w:hAnsi="Times New Roman" w:cs="Times New Roman"/>
          <w:b/>
          <w:kern w:val="0"/>
          <w14:ligatures w14:val="none"/>
        </w:rPr>
        <w:t>LYGIAGRETUS IMPORTUOTOJAS</w:t>
      </w:r>
    </w:p>
    <w:p w14:paraId="7BA029FE" w14:textId="77777777" w:rsidR="009B59E4" w:rsidRPr="00F95214" w:rsidRDefault="009B59E4" w:rsidP="009B59E4">
      <w:pPr>
        <w:tabs>
          <w:tab w:val="left" w:pos="720"/>
        </w:tabs>
        <w:spacing w:after="0" w:line="240" w:lineRule="auto"/>
        <w:rPr>
          <w:rFonts w:ascii="Times New Roman" w:eastAsia="Times New Roman" w:hAnsi="Times New Roman" w:cs="Times New Roman"/>
          <w:kern w:val="0"/>
          <w14:ligatures w14:val="none"/>
        </w:rPr>
      </w:pPr>
    </w:p>
    <w:p w14:paraId="246C16D7" w14:textId="77777777" w:rsidR="00E73329" w:rsidRPr="00F95214" w:rsidRDefault="00E73329" w:rsidP="00E73329">
      <w:pPr>
        <w:spacing w:after="0" w:line="240" w:lineRule="auto"/>
        <w:rPr>
          <w:rFonts w:ascii="Times New Roman" w:eastAsia="Times New Roman" w:hAnsi="Times New Roman" w:cs="Times New Roman"/>
          <w:kern w:val="0"/>
          <w14:ligatures w14:val="none"/>
        </w:rPr>
      </w:pPr>
      <w:r w:rsidRPr="00F95214">
        <w:rPr>
          <w:rFonts w:ascii="Times New Roman" w:eastAsia="Times New Roman" w:hAnsi="Times New Roman" w:cs="Times New Roman"/>
          <w:b/>
          <w:kern w:val="0"/>
          <w14:ligatures w14:val="none"/>
        </w:rPr>
        <w:t>Lygiagretus importuotojas</w:t>
      </w:r>
    </w:p>
    <w:p w14:paraId="61B4EBAD" w14:textId="77777777" w:rsidR="00E73329" w:rsidRPr="00F95214" w:rsidRDefault="00E73329" w:rsidP="00E73329">
      <w:pPr>
        <w:spacing w:after="0" w:line="240" w:lineRule="auto"/>
        <w:rPr>
          <w:rFonts w:ascii="Times New Roman" w:eastAsia="Times New Roman" w:hAnsi="Times New Roman" w:cs="Times New Roman"/>
          <w:kern w:val="0"/>
          <w:lang w:eastAsia="lt-LT"/>
          <w14:ligatures w14:val="none"/>
        </w:rPr>
      </w:pPr>
      <w:r w:rsidRPr="00F95214">
        <w:rPr>
          <w:rFonts w:ascii="Times New Roman" w:eastAsia="Times New Roman" w:hAnsi="Times New Roman" w:cs="Times New Roman"/>
          <w:kern w:val="0"/>
          <w:lang w:eastAsia="lt-LT"/>
          <w14:ligatures w14:val="none"/>
        </w:rPr>
        <w:t>UAB „</w:t>
      </w:r>
      <w:proofErr w:type="spellStart"/>
      <w:r w:rsidRPr="00F95214">
        <w:rPr>
          <w:rFonts w:ascii="Times New Roman" w:eastAsia="Times New Roman" w:hAnsi="Times New Roman" w:cs="Times New Roman"/>
          <w:kern w:val="0"/>
          <w:lang w:eastAsia="lt-LT"/>
          <w14:ligatures w14:val="none"/>
        </w:rPr>
        <w:t>Ideal</w:t>
      </w:r>
      <w:proofErr w:type="spellEnd"/>
      <w:r w:rsidRPr="00F95214">
        <w:rPr>
          <w:rFonts w:ascii="Times New Roman" w:eastAsia="Times New Roman" w:hAnsi="Times New Roman" w:cs="Times New Roman"/>
          <w:kern w:val="0"/>
          <w:lang w:eastAsia="lt-LT"/>
          <w14:ligatures w14:val="none"/>
        </w:rPr>
        <w:t xml:space="preserve"> </w:t>
      </w:r>
      <w:proofErr w:type="spellStart"/>
      <w:r w:rsidRPr="00F95214">
        <w:rPr>
          <w:rFonts w:ascii="Times New Roman" w:eastAsia="Times New Roman" w:hAnsi="Times New Roman" w:cs="Times New Roman"/>
          <w:kern w:val="0"/>
          <w:lang w:eastAsia="lt-LT"/>
          <w14:ligatures w14:val="none"/>
        </w:rPr>
        <w:t>Trade</w:t>
      </w:r>
      <w:proofErr w:type="spellEnd"/>
      <w:r w:rsidRPr="00F95214">
        <w:rPr>
          <w:rFonts w:ascii="Times New Roman" w:eastAsia="Times New Roman" w:hAnsi="Times New Roman" w:cs="Times New Roman"/>
          <w:kern w:val="0"/>
          <w:lang w:eastAsia="lt-LT"/>
          <w14:ligatures w14:val="none"/>
        </w:rPr>
        <w:t xml:space="preserve"> Links</w:t>
      </w:r>
      <w:r w:rsidRPr="00F95214">
        <w:rPr>
          <w:rFonts w:ascii="Times New Roman" w:eastAsia="Times New Roman" w:hAnsi="Times New Roman" w:cs="Times New Roman"/>
          <w:kern w:val="0"/>
          <w:lang w:eastAsia="fr-FR"/>
          <w14:ligatures w14:val="none"/>
        </w:rPr>
        <w:t>“</w:t>
      </w:r>
    </w:p>
    <w:p w14:paraId="74C2472D" w14:textId="77777777" w:rsidR="00E73329" w:rsidRPr="00F95214" w:rsidRDefault="00E73329" w:rsidP="00E73329">
      <w:pPr>
        <w:spacing w:after="0" w:line="240" w:lineRule="auto"/>
        <w:rPr>
          <w:rFonts w:ascii="Times New Roman" w:eastAsia="Calibri" w:hAnsi="Times New Roman" w:cs="Times New Roman"/>
          <w:kern w:val="0"/>
          <w:highlight w:val="lightGray"/>
          <w14:ligatures w14:val="none"/>
        </w:rPr>
      </w:pPr>
      <w:proofErr w:type="spellStart"/>
      <w:r w:rsidRPr="00F95214">
        <w:rPr>
          <w:rFonts w:ascii="Times New Roman" w:eastAsia="Times New Roman" w:hAnsi="Times New Roman" w:cs="Times New Roman"/>
          <w:kern w:val="0"/>
          <w:highlight w:val="lightGray"/>
          <w14:ligatures w14:val="none"/>
        </w:rPr>
        <w:t>Kerupės</w:t>
      </w:r>
      <w:proofErr w:type="spellEnd"/>
      <w:r w:rsidRPr="00F95214">
        <w:rPr>
          <w:rFonts w:ascii="Times New Roman" w:eastAsia="Times New Roman" w:hAnsi="Times New Roman" w:cs="Times New Roman"/>
          <w:kern w:val="0"/>
          <w:highlight w:val="lightGray"/>
          <w14:ligatures w14:val="none"/>
        </w:rPr>
        <w:t xml:space="preserve"> g. 17, Zapyškis</w:t>
      </w:r>
    </w:p>
    <w:p w14:paraId="5C3188CD" w14:textId="77777777" w:rsidR="00E73329" w:rsidRPr="00F95214" w:rsidRDefault="00E73329" w:rsidP="00E73329">
      <w:pPr>
        <w:spacing w:after="0" w:line="240" w:lineRule="auto"/>
        <w:rPr>
          <w:rFonts w:ascii="Times New Roman" w:eastAsia="Times New Roman" w:hAnsi="Times New Roman" w:cs="Times New Roman"/>
          <w:kern w:val="0"/>
          <w:highlight w:val="lightGray"/>
          <w14:ligatures w14:val="none"/>
        </w:rPr>
      </w:pPr>
      <w:r w:rsidRPr="00F95214">
        <w:rPr>
          <w:rFonts w:ascii="Times New Roman" w:eastAsia="Times New Roman" w:hAnsi="Times New Roman" w:cs="Times New Roman"/>
          <w:kern w:val="0"/>
          <w:highlight w:val="lightGray"/>
          <w14:ligatures w14:val="none"/>
        </w:rPr>
        <w:t>LT-53431 Kauno r.</w:t>
      </w:r>
    </w:p>
    <w:p w14:paraId="7359F943" w14:textId="77777777" w:rsidR="00E73329" w:rsidRPr="00F95214" w:rsidRDefault="00E73329" w:rsidP="00E73329">
      <w:pPr>
        <w:spacing w:after="0" w:line="240" w:lineRule="auto"/>
        <w:rPr>
          <w:rFonts w:ascii="Times New Roman" w:eastAsia="Times New Roman" w:hAnsi="Times New Roman" w:cs="Times New Roman"/>
          <w:kern w:val="0"/>
          <w14:ligatures w14:val="none"/>
        </w:rPr>
      </w:pPr>
      <w:r w:rsidRPr="00F95214">
        <w:rPr>
          <w:rFonts w:ascii="Times New Roman" w:eastAsia="Times New Roman" w:hAnsi="Times New Roman" w:cs="Times New Roman"/>
          <w:kern w:val="0"/>
          <w:highlight w:val="lightGray"/>
          <w14:ligatures w14:val="none"/>
        </w:rPr>
        <w:t>Lietuva</w:t>
      </w:r>
    </w:p>
    <w:p w14:paraId="44A09832" w14:textId="77777777" w:rsidR="009B59E4" w:rsidRPr="00F95214" w:rsidRDefault="009B59E4" w:rsidP="009B59E4">
      <w:pPr>
        <w:tabs>
          <w:tab w:val="left" w:pos="720"/>
        </w:tabs>
        <w:spacing w:after="0" w:line="240" w:lineRule="auto"/>
        <w:rPr>
          <w:rFonts w:ascii="Times New Roman" w:eastAsia="Times New Roman" w:hAnsi="Times New Roman" w:cs="Times New Roman"/>
          <w:kern w:val="0"/>
          <w14:ligatures w14:val="none"/>
        </w:rPr>
      </w:pPr>
    </w:p>
    <w:p w14:paraId="5FFB915A" w14:textId="77777777" w:rsidR="009B59E4" w:rsidRPr="00F95214" w:rsidRDefault="009B59E4" w:rsidP="009B59E4">
      <w:pPr>
        <w:tabs>
          <w:tab w:val="left" w:pos="720"/>
        </w:tabs>
        <w:spacing w:after="0" w:line="240" w:lineRule="auto"/>
        <w:rPr>
          <w:rFonts w:ascii="Times New Roman" w:eastAsia="Times New Roman" w:hAnsi="Times New Roman" w:cs="Times New Roman"/>
          <w:kern w:val="0"/>
          <w14:ligatures w14:val="none"/>
        </w:rPr>
      </w:pPr>
    </w:p>
    <w:p w14:paraId="510405B5" w14:textId="1471FCBF" w:rsidR="009B59E4" w:rsidRPr="00F95214" w:rsidRDefault="009B59E4" w:rsidP="00A62252">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Times New Roman" w:hAnsi="Times New Roman" w:cs="Times New Roman"/>
          <w:kern w:val="0"/>
          <w14:ligatures w14:val="none"/>
        </w:rPr>
      </w:pPr>
      <w:r w:rsidRPr="00F95214">
        <w:rPr>
          <w:rFonts w:ascii="Times New Roman" w:eastAsia="Times New Roman" w:hAnsi="Times New Roman" w:cs="Times New Roman"/>
          <w:b/>
          <w:kern w:val="0"/>
          <w14:ligatures w14:val="none"/>
        </w:rPr>
        <w:t>12.</w:t>
      </w:r>
      <w:r w:rsidRPr="00F95214">
        <w:rPr>
          <w:rFonts w:ascii="Times New Roman" w:eastAsia="Times New Roman" w:hAnsi="Times New Roman" w:cs="Times New Roman"/>
          <w:b/>
          <w:kern w:val="0"/>
          <w14:ligatures w14:val="none"/>
        </w:rPr>
        <w:tab/>
      </w:r>
      <w:r w:rsidR="00E17E7C" w:rsidRPr="00F95214">
        <w:rPr>
          <w:rFonts w:ascii="Times New Roman" w:eastAsia="Times New Roman" w:hAnsi="Times New Roman" w:cs="Times New Roman"/>
          <w:b/>
          <w:kern w:val="0"/>
          <w14:ligatures w14:val="none"/>
        </w:rPr>
        <w:t>LYGIAGRETAUS IMPORTO LEIDIMO</w:t>
      </w:r>
      <w:r w:rsidR="00E17E7C" w:rsidRPr="00F95214">
        <w:rPr>
          <w:rFonts w:ascii="Times New Roman" w:eastAsia="Times New Roman" w:hAnsi="Times New Roman" w:cs="Times New Roman"/>
          <w:b/>
          <w:caps/>
          <w:kern w:val="0"/>
          <w14:ligatures w14:val="none"/>
        </w:rPr>
        <w:t xml:space="preserve"> numeris (-IAI)</w:t>
      </w:r>
      <w:r w:rsidRPr="00F95214">
        <w:rPr>
          <w:rFonts w:ascii="Times New Roman" w:eastAsia="Times New Roman" w:hAnsi="Times New Roman" w:cs="Times New Roman"/>
          <w:b/>
          <w:kern w:val="0"/>
          <w14:ligatures w14:val="none"/>
        </w:rPr>
        <w:t xml:space="preserve"> </w:t>
      </w:r>
    </w:p>
    <w:p w14:paraId="225BCCB1" w14:textId="77777777" w:rsidR="009B59E4" w:rsidRPr="00F95214" w:rsidRDefault="009B59E4" w:rsidP="009B59E4">
      <w:pPr>
        <w:tabs>
          <w:tab w:val="left" w:pos="720"/>
        </w:tabs>
        <w:spacing w:after="0" w:line="240" w:lineRule="auto"/>
        <w:rPr>
          <w:rFonts w:ascii="Times New Roman" w:eastAsia="Times New Roman" w:hAnsi="Times New Roman" w:cs="Times New Roman"/>
          <w:kern w:val="0"/>
          <w14:ligatures w14:val="none"/>
        </w:rPr>
      </w:pPr>
    </w:p>
    <w:p w14:paraId="01463E35" w14:textId="07A1632A" w:rsidR="00D0781E" w:rsidRPr="00F95214" w:rsidRDefault="00D0781E" w:rsidP="009B59E4">
      <w:pPr>
        <w:tabs>
          <w:tab w:val="left" w:pos="720"/>
        </w:tabs>
        <w:spacing w:after="0" w:line="240" w:lineRule="auto"/>
        <w:rPr>
          <w:rFonts w:ascii="Times New Roman" w:eastAsia="Times New Roman" w:hAnsi="Times New Roman" w:cs="Times New Roman"/>
          <w:kern w:val="0"/>
          <w14:ligatures w14:val="none"/>
        </w:rPr>
      </w:pPr>
      <w:r w:rsidRPr="00F95214">
        <w:rPr>
          <w:rFonts w:ascii="Times New Roman" w:eastAsia="Times New Roman" w:hAnsi="Times New Roman" w:cs="Times New Roman"/>
          <w:kern w:val="0"/>
          <w14:ligatures w14:val="none"/>
        </w:rPr>
        <w:t>N16 – LT/L</w:t>
      </w:r>
      <w:r w:rsidR="00E67FA4">
        <w:rPr>
          <w:rFonts w:ascii="Times New Roman" w:eastAsia="Times New Roman" w:hAnsi="Times New Roman" w:cs="Times New Roman"/>
          <w:kern w:val="0"/>
          <w14:ligatures w14:val="none"/>
        </w:rPr>
        <w:t>/24/2166/001</w:t>
      </w:r>
    </w:p>
    <w:p w14:paraId="58669ED1" w14:textId="529B76D7" w:rsidR="00D0781E" w:rsidRPr="00F95214" w:rsidRDefault="00D0781E" w:rsidP="009B59E4">
      <w:pPr>
        <w:tabs>
          <w:tab w:val="left" w:pos="720"/>
        </w:tabs>
        <w:spacing w:after="0" w:line="240" w:lineRule="auto"/>
        <w:rPr>
          <w:rFonts w:ascii="Times New Roman" w:eastAsia="Times New Roman" w:hAnsi="Times New Roman" w:cs="Times New Roman"/>
          <w:kern w:val="0"/>
          <w14:ligatures w14:val="none"/>
        </w:rPr>
      </w:pPr>
      <w:r w:rsidRPr="00F95214">
        <w:rPr>
          <w:rFonts w:ascii="Times New Roman" w:eastAsia="Times New Roman" w:hAnsi="Times New Roman" w:cs="Times New Roman"/>
          <w:kern w:val="0"/>
          <w14:ligatures w14:val="none"/>
        </w:rPr>
        <w:t>N28 – LT/L/</w:t>
      </w:r>
      <w:r w:rsidR="00E67FA4">
        <w:rPr>
          <w:rFonts w:ascii="Times New Roman" w:eastAsia="Times New Roman" w:hAnsi="Times New Roman" w:cs="Times New Roman"/>
          <w:kern w:val="0"/>
          <w14:ligatures w14:val="none"/>
        </w:rPr>
        <w:t>24/2166/002</w:t>
      </w:r>
    </w:p>
    <w:p w14:paraId="7DB6905B" w14:textId="77777777" w:rsidR="009B59E4" w:rsidRPr="00F95214" w:rsidRDefault="009B59E4" w:rsidP="009B59E4">
      <w:pPr>
        <w:tabs>
          <w:tab w:val="left" w:pos="720"/>
        </w:tabs>
        <w:spacing w:after="0" w:line="240" w:lineRule="auto"/>
        <w:rPr>
          <w:rFonts w:ascii="Times New Roman" w:eastAsia="Times New Roman" w:hAnsi="Times New Roman" w:cs="Times New Roman"/>
          <w:kern w:val="0"/>
          <w14:ligatures w14:val="none"/>
        </w:rPr>
      </w:pPr>
    </w:p>
    <w:p w14:paraId="5FCCDE34" w14:textId="77777777" w:rsidR="009B59E4" w:rsidRPr="00F95214" w:rsidRDefault="009B59E4" w:rsidP="009B59E4">
      <w:pPr>
        <w:tabs>
          <w:tab w:val="left" w:pos="720"/>
        </w:tabs>
        <w:spacing w:after="0" w:line="240" w:lineRule="auto"/>
        <w:rPr>
          <w:rFonts w:ascii="Times New Roman" w:eastAsia="Times New Roman" w:hAnsi="Times New Roman" w:cs="Times New Roman"/>
          <w:kern w:val="0"/>
          <w14:ligatures w14:val="none"/>
        </w:rPr>
      </w:pPr>
    </w:p>
    <w:p w14:paraId="51756780" w14:textId="77777777" w:rsidR="009B59E4" w:rsidRPr="00F95214" w:rsidRDefault="009B59E4" w:rsidP="009B59E4">
      <w:pPr>
        <w:pBdr>
          <w:top w:val="single" w:sz="4" w:space="1" w:color="auto"/>
          <w:left w:val="single" w:sz="4" w:space="4" w:color="auto"/>
          <w:bottom w:val="single" w:sz="4" w:space="1" w:color="auto"/>
          <w:right w:val="single" w:sz="4" w:space="4" w:color="auto"/>
        </w:pBdr>
        <w:tabs>
          <w:tab w:val="left" w:pos="720"/>
        </w:tabs>
        <w:spacing w:after="0" w:line="240" w:lineRule="auto"/>
        <w:outlineLvl w:val="0"/>
        <w:rPr>
          <w:rFonts w:ascii="Times New Roman" w:eastAsia="Times New Roman" w:hAnsi="Times New Roman" w:cs="Times New Roman"/>
          <w:kern w:val="0"/>
          <w14:ligatures w14:val="none"/>
        </w:rPr>
      </w:pPr>
      <w:r w:rsidRPr="00F95214">
        <w:rPr>
          <w:rFonts w:ascii="Times New Roman" w:eastAsia="Times New Roman" w:hAnsi="Times New Roman" w:cs="Times New Roman"/>
          <w:b/>
          <w:kern w:val="0"/>
          <w14:ligatures w14:val="none"/>
        </w:rPr>
        <w:t>13.</w:t>
      </w:r>
      <w:r w:rsidRPr="00F95214">
        <w:rPr>
          <w:rFonts w:ascii="Times New Roman" w:eastAsia="Times New Roman" w:hAnsi="Times New Roman" w:cs="Times New Roman"/>
          <w:b/>
          <w:kern w:val="0"/>
          <w14:ligatures w14:val="none"/>
        </w:rPr>
        <w:tab/>
        <w:t>SERIJOS NUMERIS</w:t>
      </w:r>
    </w:p>
    <w:p w14:paraId="201087F2" w14:textId="77777777" w:rsidR="009B59E4" w:rsidRPr="00F95214" w:rsidRDefault="009B59E4" w:rsidP="009B59E4">
      <w:pPr>
        <w:tabs>
          <w:tab w:val="left" w:pos="720"/>
        </w:tabs>
        <w:spacing w:after="0" w:line="240" w:lineRule="auto"/>
        <w:rPr>
          <w:rFonts w:ascii="Times New Roman" w:eastAsia="Times New Roman" w:hAnsi="Times New Roman" w:cs="Times New Roman"/>
          <w:kern w:val="0"/>
          <w14:ligatures w14:val="none"/>
        </w:rPr>
      </w:pPr>
    </w:p>
    <w:p w14:paraId="353C1EB7" w14:textId="7D36F957" w:rsidR="009B59E4" w:rsidRPr="00F95214" w:rsidRDefault="009B59E4" w:rsidP="009B59E4">
      <w:pPr>
        <w:tabs>
          <w:tab w:val="left" w:pos="720"/>
        </w:tabs>
        <w:spacing w:after="0" w:line="240" w:lineRule="auto"/>
        <w:rPr>
          <w:rFonts w:ascii="Times New Roman" w:eastAsia="Times New Roman" w:hAnsi="Times New Roman" w:cs="Times New Roman"/>
          <w:kern w:val="0"/>
          <w14:ligatures w14:val="none"/>
        </w:rPr>
      </w:pPr>
      <w:proofErr w:type="spellStart"/>
      <w:r w:rsidRPr="00F95214">
        <w:rPr>
          <w:rFonts w:ascii="Times New Roman" w:eastAsia="Times New Roman" w:hAnsi="Times New Roman" w:cs="Times New Roman"/>
          <w:kern w:val="0"/>
          <w14:ligatures w14:val="none"/>
        </w:rPr>
        <w:t>Lot</w:t>
      </w:r>
      <w:proofErr w:type="spellEnd"/>
      <w:r w:rsidR="00E17E7C" w:rsidRPr="00F95214">
        <w:rPr>
          <w:rFonts w:ascii="Times New Roman" w:eastAsia="Times New Roman" w:hAnsi="Times New Roman" w:cs="Times New Roman"/>
          <w:kern w:val="0"/>
          <w14:ligatures w14:val="none"/>
        </w:rPr>
        <w:t>:</w:t>
      </w:r>
    </w:p>
    <w:p w14:paraId="5E73171D" w14:textId="77777777" w:rsidR="009B59E4" w:rsidRPr="00F95214" w:rsidRDefault="009B59E4" w:rsidP="009B59E4">
      <w:pPr>
        <w:tabs>
          <w:tab w:val="left" w:pos="720"/>
        </w:tabs>
        <w:spacing w:after="0" w:line="240" w:lineRule="auto"/>
        <w:rPr>
          <w:rFonts w:ascii="Times New Roman" w:eastAsia="Times New Roman" w:hAnsi="Times New Roman" w:cs="Times New Roman"/>
          <w:kern w:val="0"/>
          <w14:ligatures w14:val="none"/>
        </w:rPr>
      </w:pPr>
    </w:p>
    <w:p w14:paraId="004A9C10" w14:textId="77777777" w:rsidR="009B59E4" w:rsidRPr="00F95214" w:rsidRDefault="009B59E4" w:rsidP="009B59E4">
      <w:pPr>
        <w:tabs>
          <w:tab w:val="left" w:pos="720"/>
        </w:tabs>
        <w:spacing w:after="0" w:line="240" w:lineRule="auto"/>
        <w:rPr>
          <w:rFonts w:ascii="Times New Roman" w:eastAsia="Times New Roman" w:hAnsi="Times New Roman" w:cs="Times New Roman"/>
          <w:kern w:val="0"/>
          <w14:ligatures w14:val="none"/>
        </w:rPr>
      </w:pPr>
    </w:p>
    <w:p w14:paraId="4951D433" w14:textId="77777777" w:rsidR="009B59E4" w:rsidRPr="00F95214" w:rsidRDefault="009B59E4" w:rsidP="009B59E4">
      <w:pPr>
        <w:pBdr>
          <w:top w:val="single" w:sz="4" w:space="1" w:color="auto"/>
          <w:left w:val="single" w:sz="4" w:space="4" w:color="auto"/>
          <w:bottom w:val="single" w:sz="4" w:space="1" w:color="auto"/>
          <w:right w:val="single" w:sz="4" w:space="4" w:color="auto"/>
        </w:pBdr>
        <w:tabs>
          <w:tab w:val="left" w:pos="720"/>
        </w:tabs>
        <w:spacing w:after="0" w:line="240" w:lineRule="auto"/>
        <w:outlineLvl w:val="0"/>
        <w:rPr>
          <w:rFonts w:ascii="Times New Roman" w:eastAsia="Times New Roman" w:hAnsi="Times New Roman" w:cs="Times New Roman"/>
          <w:kern w:val="0"/>
          <w14:ligatures w14:val="none"/>
        </w:rPr>
      </w:pPr>
      <w:r w:rsidRPr="00F95214">
        <w:rPr>
          <w:rFonts w:ascii="Times New Roman" w:eastAsia="Times New Roman" w:hAnsi="Times New Roman" w:cs="Times New Roman"/>
          <w:b/>
          <w:kern w:val="0"/>
          <w14:ligatures w14:val="none"/>
        </w:rPr>
        <w:t>14.</w:t>
      </w:r>
      <w:r w:rsidRPr="00F95214">
        <w:rPr>
          <w:rFonts w:ascii="Times New Roman" w:eastAsia="Times New Roman" w:hAnsi="Times New Roman" w:cs="Times New Roman"/>
          <w:b/>
          <w:kern w:val="0"/>
          <w14:ligatures w14:val="none"/>
        </w:rPr>
        <w:tab/>
        <w:t>PARDAVIMO (IŠDAVIMO)</w:t>
      </w:r>
      <w:r w:rsidRPr="00F95214">
        <w:rPr>
          <w:rFonts w:ascii="Times New Roman" w:eastAsia="Times New Roman" w:hAnsi="Times New Roman" w:cs="Times New Roman"/>
          <w:b/>
          <w:caps/>
          <w:kern w:val="0"/>
          <w14:ligatures w14:val="none"/>
        </w:rPr>
        <w:t xml:space="preserve"> tvarka</w:t>
      </w:r>
    </w:p>
    <w:p w14:paraId="63467FD2" w14:textId="77777777" w:rsidR="009B59E4" w:rsidRPr="00F95214" w:rsidRDefault="009B59E4" w:rsidP="009B59E4">
      <w:pPr>
        <w:tabs>
          <w:tab w:val="left" w:pos="720"/>
        </w:tabs>
        <w:spacing w:after="0" w:line="240" w:lineRule="auto"/>
        <w:rPr>
          <w:rFonts w:ascii="Times New Roman" w:eastAsia="Times New Roman" w:hAnsi="Times New Roman" w:cs="Times New Roman"/>
          <w:kern w:val="0"/>
          <w14:ligatures w14:val="none"/>
        </w:rPr>
      </w:pPr>
    </w:p>
    <w:p w14:paraId="22A2749B" w14:textId="77777777" w:rsidR="009B59E4" w:rsidRPr="00F95214" w:rsidRDefault="009B59E4" w:rsidP="009B59E4">
      <w:pPr>
        <w:tabs>
          <w:tab w:val="left" w:pos="567"/>
        </w:tabs>
        <w:spacing w:after="0" w:line="240" w:lineRule="auto"/>
        <w:ind w:left="567" w:hanging="567"/>
        <w:rPr>
          <w:rFonts w:ascii="Times New Roman" w:eastAsia="Times New Roman" w:hAnsi="Times New Roman" w:cs="Times New Roman"/>
          <w:kern w:val="0"/>
          <w14:ligatures w14:val="none"/>
        </w:rPr>
      </w:pPr>
      <w:r w:rsidRPr="00F95214">
        <w:rPr>
          <w:rFonts w:ascii="Times New Roman" w:eastAsia="Times New Roman" w:hAnsi="Times New Roman" w:cs="Times New Roman"/>
          <w:kern w:val="0"/>
          <w14:ligatures w14:val="none"/>
        </w:rPr>
        <w:t>Receptinis vaistas.</w:t>
      </w:r>
    </w:p>
    <w:p w14:paraId="4D602591" w14:textId="77777777" w:rsidR="009B59E4" w:rsidRPr="00F95214" w:rsidRDefault="009B59E4" w:rsidP="009B59E4">
      <w:pPr>
        <w:tabs>
          <w:tab w:val="left" w:pos="720"/>
        </w:tabs>
        <w:spacing w:after="0" w:line="240" w:lineRule="auto"/>
        <w:rPr>
          <w:rFonts w:ascii="Times New Roman" w:eastAsia="Times New Roman" w:hAnsi="Times New Roman" w:cs="Times New Roman"/>
          <w:kern w:val="0"/>
          <w14:ligatures w14:val="none"/>
        </w:rPr>
      </w:pPr>
    </w:p>
    <w:p w14:paraId="7C8DFB8C" w14:textId="77777777" w:rsidR="009B59E4" w:rsidRPr="00F95214" w:rsidRDefault="009B59E4" w:rsidP="009B59E4">
      <w:pPr>
        <w:tabs>
          <w:tab w:val="left" w:pos="720"/>
        </w:tabs>
        <w:spacing w:after="0" w:line="240" w:lineRule="auto"/>
        <w:rPr>
          <w:rFonts w:ascii="Times New Roman" w:eastAsia="Times New Roman" w:hAnsi="Times New Roman" w:cs="Times New Roman"/>
          <w:kern w:val="0"/>
          <w14:ligatures w14:val="none"/>
        </w:rPr>
      </w:pPr>
    </w:p>
    <w:p w14:paraId="6DF81BD3" w14:textId="77777777" w:rsidR="009B59E4" w:rsidRPr="00F95214" w:rsidRDefault="009B59E4" w:rsidP="009B59E4">
      <w:pPr>
        <w:pBdr>
          <w:top w:val="single" w:sz="4" w:space="1" w:color="auto"/>
          <w:left w:val="single" w:sz="4" w:space="4" w:color="auto"/>
          <w:bottom w:val="single" w:sz="4" w:space="1" w:color="auto"/>
          <w:right w:val="single" w:sz="4" w:space="4" w:color="auto"/>
        </w:pBdr>
        <w:tabs>
          <w:tab w:val="left" w:pos="720"/>
        </w:tabs>
        <w:spacing w:after="0" w:line="240" w:lineRule="auto"/>
        <w:outlineLvl w:val="0"/>
        <w:rPr>
          <w:rFonts w:ascii="Times New Roman" w:eastAsia="Times New Roman" w:hAnsi="Times New Roman" w:cs="Times New Roman"/>
          <w:kern w:val="0"/>
          <w14:ligatures w14:val="none"/>
        </w:rPr>
      </w:pPr>
      <w:r w:rsidRPr="00F95214">
        <w:rPr>
          <w:rFonts w:ascii="Times New Roman" w:eastAsia="Times New Roman" w:hAnsi="Times New Roman" w:cs="Times New Roman"/>
          <w:b/>
          <w:kern w:val="0"/>
          <w14:ligatures w14:val="none"/>
        </w:rPr>
        <w:t>15.</w:t>
      </w:r>
      <w:r w:rsidRPr="00F95214">
        <w:rPr>
          <w:rFonts w:ascii="Times New Roman" w:eastAsia="Times New Roman" w:hAnsi="Times New Roman" w:cs="Times New Roman"/>
          <w:b/>
          <w:kern w:val="0"/>
          <w14:ligatures w14:val="none"/>
        </w:rPr>
        <w:tab/>
      </w:r>
      <w:r w:rsidRPr="00F95214">
        <w:rPr>
          <w:rFonts w:ascii="Times New Roman" w:eastAsia="Times New Roman" w:hAnsi="Times New Roman" w:cs="Times New Roman"/>
          <w:b/>
          <w:caps/>
          <w:kern w:val="0"/>
          <w14:ligatures w14:val="none"/>
        </w:rPr>
        <w:t>vartojimo instrukcijA</w:t>
      </w:r>
    </w:p>
    <w:p w14:paraId="62505221" w14:textId="77777777" w:rsidR="009B59E4" w:rsidRPr="00F95214" w:rsidRDefault="009B59E4" w:rsidP="009B59E4">
      <w:pPr>
        <w:tabs>
          <w:tab w:val="left" w:pos="720"/>
        </w:tabs>
        <w:spacing w:after="0" w:line="240" w:lineRule="auto"/>
        <w:rPr>
          <w:rFonts w:ascii="Times New Roman" w:eastAsia="Times New Roman" w:hAnsi="Times New Roman" w:cs="Times New Roman"/>
          <w:kern w:val="0"/>
          <w14:ligatures w14:val="none"/>
        </w:rPr>
      </w:pPr>
    </w:p>
    <w:p w14:paraId="3E6BAC28" w14:textId="77777777" w:rsidR="009B59E4" w:rsidRPr="00F95214" w:rsidRDefault="009B59E4" w:rsidP="009B59E4">
      <w:pPr>
        <w:tabs>
          <w:tab w:val="left" w:pos="720"/>
        </w:tabs>
        <w:spacing w:after="0" w:line="240" w:lineRule="auto"/>
        <w:rPr>
          <w:rFonts w:ascii="Times New Roman" w:eastAsia="Times New Roman" w:hAnsi="Times New Roman" w:cs="Times New Roman"/>
          <w:kern w:val="0"/>
          <w14:ligatures w14:val="none"/>
        </w:rPr>
      </w:pPr>
    </w:p>
    <w:p w14:paraId="43B85126" w14:textId="77777777" w:rsidR="009B59E4" w:rsidRPr="00F95214" w:rsidRDefault="009B59E4" w:rsidP="009B59E4">
      <w:pPr>
        <w:pBdr>
          <w:top w:val="single" w:sz="4" w:space="1" w:color="auto"/>
          <w:left w:val="single" w:sz="4" w:space="4" w:color="auto"/>
          <w:bottom w:val="single" w:sz="4" w:space="1" w:color="auto"/>
          <w:right w:val="single" w:sz="4" w:space="4" w:color="auto"/>
        </w:pBdr>
        <w:tabs>
          <w:tab w:val="left" w:pos="720"/>
        </w:tabs>
        <w:spacing w:after="0" w:line="240" w:lineRule="auto"/>
        <w:outlineLvl w:val="0"/>
        <w:rPr>
          <w:rFonts w:ascii="Times New Roman" w:eastAsia="Times New Roman" w:hAnsi="Times New Roman" w:cs="Times New Roman"/>
          <w:kern w:val="0"/>
          <w14:ligatures w14:val="none"/>
        </w:rPr>
      </w:pPr>
      <w:r w:rsidRPr="00F95214">
        <w:rPr>
          <w:rFonts w:ascii="Times New Roman" w:eastAsia="Times New Roman" w:hAnsi="Times New Roman" w:cs="Times New Roman"/>
          <w:b/>
          <w:kern w:val="0"/>
          <w14:ligatures w14:val="none"/>
        </w:rPr>
        <w:t>16.</w:t>
      </w:r>
      <w:r w:rsidRPr="00F95214">
        <w:rPr>
          <w:rFonts w:ascii="Times New Roman" w:eastAsia="Times New Roman" w:hAnsi="Times New Roman" w:cs="Times New Roman"/>
          <w:b/>
          <w:kern w:val="0"/>
          <w14:ligatures w14:val="none"/>
        </w:rPr>
        <w:tab/>
        <w:t>INFORMACIJA BRAILIO RAŠTU</w:t>
      </w:r>
    </w:p>
    <w:p w14:paraId="110DF7BF" w14:textId="77777777" w:rsidR="009B59E4" w:rsidRPr="00F95214" w:rsidRDefault="009B59E4" w:rsidP="009B59E4">
      <w:pPr>
        <w:tabs>
          <w:tab w:val="left" w:pos="720"/>
        </w:tabs>
        <w:spacing w:after="0" w:line="240" w:lineRule="auto"/>
        <w:rPr>
          <w:rFonts w:ascii="Times New Roman" w:eastAsia="Times New Roman" w:hAnsi="Times New Roman" w:cs="Times New Roman"/>
          <w:kern w:val="0"/>
          <w14:ligatures w14:val="none"/>
        </w:rPr>
      </w:pPr>
    </w:p>
    <w:p w14:paraId="5FE6252A" w14:textId="1B8209C1" w:rsidR="009B59E4" w:rsidRPr="00F95214" w:rsidRDefault="00E17E7C" w:rsidP="009B59E4">
      <w:pPr>
        <w:tabs>
          <w:tab w:val="left" w:pos="720"/>
        </w:tabs>
        <w:spacing w:after="0" w:line="240" w:lineRule="auto"/>
        <w:rPr>
          <w:rFonts w:ascii="Times New Roman" w:eastAsia="Times New Roman" w:hAnsi="Times New Roman" w:cs="Times New Roman"/>
          <w:kern w:val="0"/>
          <w14:ligatures w14:val="none"/>
        </w:rPr>
      </w:pPr>
      <w:proofErr w:type="spellStart"/>
      <w:r w:rsidRPr="00F95214">
        <w:rPr>
          <w:rFonts w:ascii="Times New Roman" w:eastAsia="Times New Roman" w:hAnsi="Times New Roman" w:cs="Times New Roman"/>
          <w:kern w:val="0"/>
          <w14:ligatures w14:val="none"/>
        </w:rPr>
        <w:t>i</w:t>
      </w:r>
      <w:r w:rsidR="009B59E4" w:rsidRPr="00F95214">
        <w:rPr>
          <w:rFonts w:ascii="Times New Roman" w:eastAsia="Times New Roman" w:hAnsi="Times New Roman" w:cs="Times New Roman"/>
          <w:kern w:val="0"/>
          <w14:ligatures w14:val="none"/>
        </w:rPr>
        <w:t>traconazol</w:t>
      </w:r>
      <w:proofErr w:type="spellEnd"/>
      <w:r w:rsidR="009B59E4" w:rsidRPr="00F95214">
        <w:rPr>
          <w:rFonts w:ascii="Times New Roman" w:eastAsia="Times New Roman" w:hAnsi="Times New Roman" w:cs="Times New Roman"/>
          <w:kern w:val="0"/>
          <w14:ligatures w14:val="none"/>
        </w:rPr>
        <w:t xml:space="preserve"> </w:t>
      </w:r>
      <w:proofErr w:type="spellStart"/>
      <w:r w:rsidRPr="00F95214">
        <w:rPr>
          <w:rFonts w:ascii="Times New Roman" w:eastAsia="Times New Roman" w:hAnsi="Times New Roman" w:cs="Times New Roman"/>
          <w:kern w:val="0"/>
          <w14:ligatures w14:val="none"/>
        </w:rPr>
        <w:t>actavis</w:t>
      </w:r>
      <w:proofErr w:type="spellEnd"/>
      <w:r w:rsidRPr="00F95214">
        <w:rPr>
          <w:rFonts w:ascii="Times New Roman" w:eastAsia="Times New Roman" w:hAnsi="Times New Roman" w:cs="Times New Roman"/>
          <w:kern w:val="0"/>
          <w14:ligatures w14:val="none"/>
        </w:rPr>
        <w:t xml:space="preserve"> </w:t>
      </w:r>
    </w:p>
    <w:p w14:paraId="1B2CA0BD" w14:textId="77777777" w:rsidR="009B59E4" w:rsidRPr="00F95214" w:rsidRDefault="009B59E4" w:rsidP="009B59E4">
      <w:pPr>
        <w:tabs>
          <w:tab w:val="left" w:pos="720"/>
        </w:tabs>
        <w:spacing w:after="0" w:line="240" w:lineRule="auto"/>
        <w:rPr>
          <w:rFonts w:ascii="Times New Roman" w:eastAsia="Times New Roman" w:hAnsi="Times New Roman" w:cs="Times New Roman"/>
          <w:kern w:val="0"/>
          <w14:ligatures w14:val="none"/>
        </w:rPr>
      </w:pPr>
    </w:p>
    <w:p w14:paraId="1A1F3C64" w14:textId="77777777" w:rsidR="009B59E4" w:rsidRPr="00F95214" w:rsidRDefault="009B59E4" w:rsidP="009B59E4">
      <w:pPr>
        <w:tabs>
          <w:tab w:val="left" w:pos="720"/>
        </w:tabs>
        <w:spacing w:after="0" w:line="240" w:lineRule="auto"/>
        <w:rPr>
          <w:rFonts w:ascii="Times New Roman" w:eastAsia="Times New Roman" w:hAnsi="Times New Roman" w:cs="Times New Roman"/>
          <w:kern w:val="0"/>
          <w14:ligatures w14:val="none"/>
        </w:rPr>
      </w:pPr>
    </w:p>
    <w:p w14:paraId="3B5C97FA" w14:textId="77777777" w:rsidR="009B59E4" w:rsidRPr="00F95214" w:rsidRDefault="009B59E4" w:rsidP="009B59E4">
      <w:pPr>
        <w:keepNext/>
        <w:numPr>
          <w:ilvl w:val="1"/>
          <w:numId w:val="2"/>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i/>
          <w:noProof/>
          <w:kern w:val="0"/>
          <w:lang w:eastAsia="lt-LT" w:bidi="lt-LT"/>
          <w14:ligatures w14:val="none"/>
        </w:rPr>
      </w:pPr>
      <w:r w:rsidRPr="00F95214">
        <w:rPr>
          <w:rFonts w:ascii="Times New Roman" w:eastAsia="Times New Roman" w:hAnsi="Times New Roman" w:cs="Times New Roman"/>
          <w:b/>
          <w:noProof/>
          <w:kern w:val="0"/>
          <w:lang w:eastAsia="lt-LT" w:bidi="lt-LT"/>
          <w14:ligatures w14:val="none"/>
        </w:rPr>
        <w:t>UNIKALUS IDENTIFIKATORIUS – 2D BRŪKŠNINIS KODAS</w:t>
      </w:r>
    </w:p>
    <w:p w14:paraId="6A3F2EE1" w14:textId="77777777" w:rsidR="009B59E4" w:rsidRPr="00F95214" w:rsidRDefault="009B59E4" w:rsidP="009B59E4">
      <w:pPr>
        <w:spacing w:after="0" w:line="240" w:lineRule="auto"/>
        <w:rPr>
          <w:rFonts w:ascii="Times New Roman" w:eastAsia="Times New Roman" w:hAnsi="Times New Roman" w:cs="Times New Roman"/>
          <w:noProof/>
          <w:kern w:val="0"/>
          <w:lang w:eastAsia="lt-LT" w:bidi="lt-LT"/>
          <w14:ligatures w14:val="none"/>
        </w:rPr>
      </w:pPr>
    </w:p>
    <w:p w14:paraId="14F65E82" w14:textId="77777777" w:rsidR="009B59E4" w:rsidRPr="00F95214" w:rsidRDefault="009B59E4" w:rsidP="009B59E4">
      <w:pPr>
        <w:tabs>
          <w:tab w:val="left" w:pos="567"/>
        </w:tabs>
        <w:spacing w:after="0" w:line="240" w:lineRule="auto"/>
        <w:rPr>
          <w:rFonts w:ascii="Times New Roman" w:eastAsia="Times New Roman" w:hAnsi="Times New Roman" w:cs="Times New Roman"/>
          <w:noProof/>
          <w:kern w:val="0"/>
          <w:shd w:val="clear" w:color="auto" w:fill="CCCCCC"/>
          <w:lang w:eastAsia="lt-LT" w:bidi="lt-LT"/>
          <w14:ligatures w14:val="none"/>
        </w:rPr>
      </w:pPr>
      <w:r w:rsidRPr="00F95214">
        <w:rPr>
          <w:rFonts w:ascii="Times New Roman" w:eastAsia="Times New Roman" w:hAnsi="Times New Roman" w:cs="Times New Roman"/>
          <w:noProof/>
          <w:kern w:val="0"/>
          <w:highlight w:val="lightGray"/>
          <w:lang w:eastAsia="lt-LT" w:bidi="lt-LT"/>
          <w14:ligatures w14:val="none"/>
        </w:rPr>
        <w:t>2D brūkšninis kodas su nurodytu unikaliu identifikatoriumi.</w:t>
      </w:r>
    </w:p>
    <w:p w14:paraId="4A9462DD" w14:textId="77777777" w:rsidR="009B59E4" w:rsidRPr="00F95214" w:rsidRDefault="009B59E4" w:rsidP="009B59E4">
      <w:pPr>
        <w:tabs>
          <w:tab w:val="left" w:pos="567"/>
        </w:tabs>
        <w:spacing w:after="0" w:line="240" w:lineRule="auto"/>
        <w:rPr>
          <w:rFonts w:ascii="Times New Roman" w:eastAsia="Times New Roman" w:hAnsi="Times New Roman" w:cs="Times New Roman"/>
          <w:noProof/>
          <w:kern w:val="0"/>
          <w:shd w:val="clear" w:color="auto" w:fill="CCCCCC"/>
          <w:lang w:eastAsia="lt-LT" w:bidi="lt-LT"/>
          <w14:ligatures w14:val="none"/>
        </w:rPr>
      </w:pPr>
    </w:p>
    <w:p w14:paraId="39A1969F" w14:textId="77777777" w:rsidR="009B59E4" w:rsidRPr="00F95214" w:rsidRDefault="009B59E4" w:rsidP="009B59E4">
      <w:pPr>
        <w:spacing w:after="0" w:line="240" w:lineRule="auto"/>
        <w:rPr>
          <w:rFonts w:ascii="Times New Roman" w:eastAsia="Times New Roman" w:hAnsi="Times New Roman" w:cs="Times New Roman"/>
          <w:noProof/>
          <w:kern w:val="0"/>
          <w:lang w:eastAsia="lt-LT" w:bidi="lt-LT"/>
          <w14:ligatures w14:val="none"/>
        </w:rPr>
      </w:pPr>
    </w:p>
    <w:p w14:paraId="071C1F8B" w14:textId="77777777" w:rsidR="009B59E4" w:rsidRPr="00F95214" w:rsidRDefault="009B59E4" w:rsidP="009B59E4">
      <w:pPr>
        <w:keepNext/>
        <w:numPr>
          <w:ilvl w:val="1"/>
          <w:numId w:val="2"/>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cs="Times New Roman"/>
          <w:i/>
          <w:noProof/>
          <w:kern w:val="0"/>
          <w:lang w:eastAsia="lt-LT" w:bidi="lt-LT"/>
          <w14:ligatures w14:val="none"/>
        </w:rPr>
      </w:pPr>
      <w:r w:rsidRPr="00F95214">
        <w:rPr>
          <w:rFonts w:ascii="Times New Roman" w:eastAsia="Times New Roman" w:hAnsi="Times New Roman" w:cs="Times New Roman"/>
          <w:b/>
          <w:noProof/>
          <w:kern w:val="0"/>
          <w:lang w:eastAsia="lt-LT" w:bidi="lt-LT"/>
          <w14:ligatures w14:val="none"/>
        </w:rPr>
        <w:t>UNIKALUS IDENTIFIKATORIUS – ŽMONĖMS SUPRANTAMI DUOMENYS</w:t>
      </w:r>
    </w:p>
    <w:p w14:paraId="5CF2B970" w14:textId="77777777" w:rsidR="009B59E4" w:rsidRPr="00F95214" w:rsidRDefault="009B59E4" w:rsidP="009B59E4">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kern w:val="0"/>
          <w14:ligatures w14:val="none"/>
        </w:rPr>
      </w:pPr>
    </w:p>
    <w:p w14:paraId="66C0E264" w14:textId="77777777" w:rsidR="009B59E4" w:rsidRPr="00F95214" w:rsidRDefault="009B59E4" w:rsidP="009B59E4">
      <w:pPr>
        <w:spacing w:after="0" w:line="240" w:lineRule="auto"/>
        <w:rPr>
          <w:rFonts w:ascii="Times New Roman" w:eastAsia="Times New Roman" w:hAnsi="Times New Roman" w:cs="Times New Roman"/>
          <w:color w:val="000000"/>
          <w:kern w:val="0"/>
          <w14:ligatures w14:val="none"/>
        </w:rPr>
      </w:pPr>
      <w:r w:rsidRPr="00F95214">
        <w:rPr>
          <w:rFonts w:ascii="Times New Roman" w:eastAsia="Times New Roman" w:hAnsi="Times New Roman" w:cs="Times New Roman"/>
          <w:color w:val="000000"/>
          <w:kern w:val="0"/>
          <w14:ligatures w14:val="none"/>
        </w:rPr>
        <w:t xml:space="preserve">PC: </w:t>
      </w:r>
    </w:p>
    <w:p w14:paraId="10B9F4F7" w14:textId="77777777" w:rsidR="009B59E4" w:rsidRPr="00F95214" w:rsidRDefault="009B59E4" w:rsidP="009B59E4">
      <w:pPr>
        <w:spacing w:after="0" w:line="240" w:lineRule="auto"/>
        <w:rPr>
          <w:rFonts w:ascii="Times New Roman" w:eastAsia="Times New Roman" w:hAnsi="Times New Roman" w:cs="Times New Roman"/>
          <w:color w:val="000000"/>
          <w:kern w:val="0"/>
          <w14:ligatures w14:val="none"/>
        </w:rPr>
      </w:pPr>
      <w:r w:rsidRPr="00F95214">
        <w:rPr>
          <w:rFonts w:ascii="Times New Roman" w:eastAsia="Times New Roman" w:hAnsi="Times New Roman" w:cs="Times New Roman"/>
          <w:color w:val="000000"/>
          <w:kern w:val="0"/>
          <w14:ligatures w14:val="none"/>
        </w:rPr>
        <w:t xml:space="preserve">SN: </w:t>
      </w:r>
    </w:p>
    <w:p w14:paraId="48F76B04" w14:textId="77777777" w:rsidR="009B59E4" w:rsidRPr="00F95214" w:rsidRDefault="009B59E4" w:rsidP="009B59E4">
      <w:pPr>
        <w:spacing w:after="0" w:line="240" w:lineRule="auto"/>
        <w:rPr>
          <w:rFonts w:ascii="Times New Roman" w:eastAsia="Times New Roman" w:hAnsi="Times New Roman" w:cs="Times New Roman"/>
          <w:color w:val="000000"/>
          <w:kern w:val="0"/>
          <w14:ligatures w14:val="none"/>
        </w:rPr>
      </w:pPr>
      <w:r w:rsidRPr="00F95214">
        <w:rPr>
          <w:rFonts w:ascii="Times New Roman" w:eastAsia="Times New Roman" w:hAnsi="Times New Roman" w:cs="Times New Roman"/>
          <w:color w:val="000000"/>
          <w:kern w:val="0"/>
          <w:highlight w:val="lightGray"/>
          <w14:ligatures w14:val="none"/>
        </w:rPr>
        <w:t>NN:</w:t>
      </w:r>
      <w:r w:rsidRPr="00F95214">
        <w:rPr>
          <w:rFonts w:ascii="Times New Roman" w:eastAsia="Times New Roman" w:hAnsi="Times New Roman" w:cs="Times New Roman"/>
          <w:color w:val="000000"/>
          <w:kern w:val="0"/>
          <w14:ligatures w14:val="none"/>
        </w:rPr>
        <w:t xml:space="preserve"> </w:t>
      </w:r>
    </w:p>
    <w:p w14:paraId="56D156A3" w14:textId="77777777" w:rsidR="009B59E4" w:rsidRPr="00F95214" w:rsidRDefault="009B59E4" w:rsidP="009B59E4">
      <w:pPr>
        <w:tabs>
          <w:tab w:val="left" w:pos="720"/>
        </w:tabs>
        <w:spacing w:after="0" w:line="240" w:lineRule="auto"/>
        <w:rPr>
          <w:rFonts w:ascii="Times New Roman" w:eastAsia="Times New Roman" w:hAnsi="Times New Roman" w:cs="Times New Roman"/>
          <w:kern w:val="0"/>
          <w14:ligatures w14:val="none"/>
        </w:rPr>
      </w:pPr>
    </w:p>
    <w:p w14:paraId="42F6B826" w14:textId="082EB13E" w:rsidR="003F41A6" w:rsidRPr="00F95214" w:rsidRDefault="00E73329" w:rsidP="00A62252">
      <w:pPr>
        <w:tabs>
          <w:tab w:val="left" w:pos="567"/>
        </w:tabs>
        <w:spacing w:after="0" w:line="260" w:lineRule="exact"/>
        <w:rPr>
          <w:rFonts w:ascii="Times New Roman" w:eastAsia="Times New Roman" w:hAnsi="Times New Roman" w:cs="Times New Roman"/>
        </w:rPr>
      </w:pPr>
      <w:r w:rsidRPr="00F95214">
        <w:rPr>
          <w:rFonts w:ascii="Times New Roman" w:eastAsia="Times New Roman" w:hAnsi="Times New Roman" w:cs="Times New Roman"/>
          <w:b/>
          <w:bCs/>
          <w:kern w:val="0"/>
          <w14:ligatures w14:val="none"/>
        </w:rPr>
        <w:t xml:space="preserve">Gamintojas: </w:t>
      </w:r>
      <w:proofErr w:type="spellStart"/>
      <w:r w:rsidR="003F41A6" w:rsidRPr="00F95214">
        <w:rPr>
          <w:rFonts w:ascii="Times New Roman" w:eastAsia="Times New Roman" w:hAnsi="Times New Roman" w:cs="Times New Roman"/>
        </w:rPr>
        <w:t>Laboratorios</w:t>
      </w:r>
      <w:proofErr w:type="spellEnd"/>
      <w:r w:rsidR="003F41A6" w:rsidRPr="00F95214">
        <w:rPr>
          <w:rFonts w:ascii="Times New Roman" w:eastAsia="Times New Roman" w:hAnsi="Times New Roman" w:cs="Times New Roman"/>
        </w:rPr>
        <w:t xml:space="preserve"> </w:t>
      </w:r>
      <w:proofErr w:type="spellStart"/>
      <w:r w:rsidR="003F41A6" w:rsidRPr="00F95214">
        <w:rPr>
          <w:rFonts w:ascii="Times New Roman" w:eastAsia="Times New Roman" w:hAnsi="Times New Roman" w:cs="Times New Roman"/>
        </w:rPr>
        <w:t>Liconsa</w:t>
      </w:r>
      <w:proofErr w:type="spellEnd"/>
      <w:r w:rsidR="003F41A6" w:rsidRPr="00F95214">
        <w:rPr>
          <w:rFonts w:ascii="Times New Roman" w:eastAsia="Times New Roman" w:hAnsi="Times New Roman" w:cs="Times New Roman"/>
        </w:rPr>
        <w:t>, S.A., Ispanija</w:t>
      </w:r>
    </w:p>
    <w:p w14:paraId="0843059B" w14:textId="77777777" w:rsidR="00E73329" w:rsidRPr="00F95214" w:rsidRDefault="00E73329" w:rsidP="00E73329">
      <w:pPr>
        <w:tabs>
          <w:tab w:val="left" w:pos="567"/>
        </w:tabs>
        <w:spacing w:after="0" w:line="260" w:lineRule="exact"/>
        <w:rPr>
          <w:rFonts w:ascii="Times New Roman" w:eastAsia="Times New Roman" w:hAnsi="Times New Roman" w:cs="Times New Roman"/>
          <w:kern w:val="0"/>
          <w14:ligatures w14:val="none"/>
        </w:rPr>
      </w:pPr>
    </w:p>
    <w:p w14:paraId="0E3AC83B" w14:textId="3E8ECF9D" w:rsidR="00E73329" w:rsidRPr="00F95214" w:rsidRDefault="00E73329" w:rsidP="00E73329">
      <w:pPr>
        <w:spacing w:after="0" w:line="240" w:lineRule="auto"/>
        <w:rPr>
          <w:rFonts w:ascii="Times New Roman" w:eastAsia="Calibri" w:hAnsi="Times New Roman" w:cs="Times New Roman"/>
          <w:highlight w:val="lightGray"/>
        </w:rPr>
      </w:pPr>
      <w:r w:rsidRPr="00F95214">
        <w:rPr>
          <w:rFonts w:ascii="Times New Roman" w:eastAsia="Calibri" w:hAnsi="Times New Roman" w:cs="Times New Roman"/>
          <w:b/>
        </w:rPr>
        <w:t>Perpakavo</w:t>
      </w:r>
      <w:r w:rsidR="00A62252" w:rsidRPr="00F95214">
        <w:rPr>
          <w:rFonts w:ascii="Times New Roman" w:eastAsia="Calibri" w:hAnsi="Times New Roman" w:cs="Times New Roman"/>
          <w:b/>
        </w:rPr>
        <w:t>:</w:t>
      </w:r>
      <w:r w:rsidRPr="00F95214">
        <w:rPr>
          <w:rFonts w:ascii="Times New Roman" w:eastAsia="Calibri" w:hAnsi="Times New Roman" w:cs="Times New Roman"/>
        </w:rPr>
        <w:t xml:space="preserve"> </w:t>
      </w:r>
      <w:r w:rsidRPr="00F95214">
        <w:rPr>
          <w:rFonts w:ascii="Times New Roman" w:eastAsia="Calibri" w:hAnsi="Times New Roman" w:cs="Times New Roman"/>
          <w:highlight w:val="lightGray"/>
        </w:rPr>
        <w:t>UAB „</w:t>
      </w:r>
      <w:proofErr w:type="spellStart"/>
      <w:r w:rsidRPr="00F95214">
        <w:rPr>
          <w:rFonts w:ascii="Times New Roman" w:eastAsia="Calibri" w:hAnsi="Times New Roman" w:cs="Times New Roman"/>
          <w:highlight w:val="lightGray"/>
        </w:rPr>
        <w:t>Entafarma</w:t>
      </w:r>
      <w:proofErr w:type="spellEnd"/>
      <w:r w:rsidRPr="00F95214">
        <w:rPr>
          <w:rFonts w:ascii="Times New Roman" w:eastAsia="Calibri" w:hAnsi="Times New Roman" w:cs="Times New Roman"/>
          <w:highlight w:val="lightGray"/>
        </w:rPr>
        <w:t>“</w:t>
      </w:r>
    </w:p>
    <w:p w14:paraId="00202667" w14:textId="77777777" w:rsidR="00E73329" w:rsidRPr="00F95214" w:rsidRDefault="00E73329" w:rsidP="00E73329">
      <w:pPr>
        <w:spacing w:after="0" w:line="240" w:lineRule="auto"/>
        <w:rPr>
          <w:rFonts w:ascii="Times New Roman" w:eastAsia="Times New Roman" w:hAnsi="Times New Roman" w:cs="Times New Roman"/>
          <w:lang w:eastAsia="lt-LT"/>
        </w:rPr>
      </w:pPr>
      <w:proofErr w:type="spellStart"/>
      <w:r w:rsidRPr="00F95214">
        <w:rPr>
          <w:rFonts w:ascii="Times New Roman" w:eastAsia="Calibri" w:hAnsi="Times New Roman" w:cs="Times New Roman"/>
          <w:color w:val="010E18"/>
          <w:highlight w:val="lightGray"/>
        </w:rPr>
        <w:t>Cefea</w:t>
      </w:r>
      <w:proofErr w:type="spellEnd"/>
      <w:r w:rsidRPr="00F95214">
        <w:rPr>
          <w:rFonts w:ascii="Times New Roman" w:eastAsia="Calibri" w:hAnsi="Times New Roman" w:cs="Times New Roman"/>
          <w:color w:val="010E18"/>
          <w:highlight w:val="lightGray"/>
        </w:rPr>
        <w:t xml:space="preserve"> Sp. z </w:t>
      </w:r>
      <w:proofErr w:type="spellStart"/>
      <w:r w:rsidRPr="00F95214">
        <w:rPr>
          <w:rFonts w:ascii="Times New Roman" w:eastAsia="Calibri" w:hAnsi="Times New Roman" w:cs="Times New Roman"/>
          <w:color w:val="010E18"/>
          <w:highlight w:val="lightGray"/>
        </w:rPr>
        <w:t>o.o</w:t>
      </w:r>
      <w:proofErr w:type="spellEnd"/>
      <w:r w:rsidRPr="00F95214">
        <w:rPr>
          <w:rFonts w:ascii="Times New Roman" w:eastAsia="Calibri" w:hAnsi="Times New Roman" w:cs="Times New Roman"/>
          <w:color w:val="010E18"/>
          <w:highlight w:val="lightGray"/>
        </w:rPr>
        <w:t xml:space="preserve">. </w:t>
      </w:r>
      <w:r w:rsidRPr="00F95214">
        <w:rPr>
          <w:rFonts w:ascii="Times New Roman" w:eastAsia="Times New Roman" w:hAnsi="Times New Roman" w:cs="Times New Roman"/>
          <w:color w:val="010E18"/>
          <w:highlight w:val="lightGray"/>
          <w:lang w:eastAsia="lt-LT"/>
        </w:rPr>
        <w:t>S.</w:t>
      </w:r>
      <w:r w:rsidRPr="00F95214">
        <w:rPr>
          <w:rFonts w:ascii="Times New Roman" w:eastAsia="Times New Roman" w:hAnsi="Times New Roman" w:cs="Times New Roman"/>
          <w:highlight w:val="lightGray"/>
          <w:lang w:eastAsia="lt-LT"/>
        </w:rPr>
        <w:t>K.</w:t>
      </w:r>
    </w:p>
    <w:p w14:paraId="6C6DDBE9" w14:textId="77777777" w:rsidR="00E73329" w:rsidRPr="00F95214" w:rsidRDefault="00E73329" w:rsidP="00E73329">
      <w:pPr>
        <w:autoSpaceDE w:val="0"/>
        <w:autoSpaceDN w:val="0"/>
        <w:adjustRightInd w:val="0"/>
        <w:spacing w:after="0" w:line="240" w:lineRule="auto"/>
        <w:rPr>
          <w:rFonts w:ascii="Times New Roman" w:eastAsia="Calibri" w:hAnsi="Times New Roman" w:cs="Times New Roman"/>
          <w:color w:val="010E18"/>
        </w:rPr>
      </w:pPr>
      <w:proofErr w:type="spellStart"/>
      <w:r w:rsidRPr="008026DB">
        <w:rPr>
          <w:rFonts w:ascii="Times New Roman" w:eastAsia="Calibri" w:hAnsi="Times New Roman" w:cs="Times New Roman"/>
        </w:rPr>
        <w:t>Medezin</w:t>
      </w:r>
      <w:proofErr w:type="spellEnd"/>
      <w:r w:rsidRPr="008026DB">
        <w:rPr>
          <w:rFonts w:ascii="Times New Roman" w:eastAsia="Calibri" w:hAnsi="Times New Roman" w:cs="Times New Roman"/>
        </w:rPr>
        <w:t xml:space="preserve"> Sp. z </w:t>
      </w:r>
      <w:proofErr w:type="spellStart"/>
      <w:r w:rsidRPr="008026DB">
        <w:rPr>
          <w:rFonts w:ascii="Times New Roman" w:eastAsia="Calibri" w:hAnsi="Times New Roman" w:cs="Times New Roman"/>
        </w:rPr>
        <w:t>o.o</w:t>
      </w:r>
      <w:proofErr w:type="spellEnd"/>
      <w:r w:rsidRPr="008026DB">
        <w:rPr>
          <w:rFonts w:ascii="Times New Roman" w:eastAsia="Calibri" w:hAnsi="Times New Roman" w:cs="Times New Roman"/>
        </w:rPr>
        <w:t>.</w:t>
      </w:r>
    </w:p>
    <w:p w14:paraId="4D9A7713" w14:textId="77777777" w:rsidR="00E73329" w:rsidRPr="00F95214" w:rsidRDefault="00E73329" w:rsidP="00E73329">
      <w:pPr>
        <w:spacing w:after="0" w:line="240" w:lineRule="auto"/>
        <w:rPr>
          <w:rFonts w:ascii="Times New Roman" w:eastAsia="Calibri" w:hAnsi="Times New Roman" w:cs="Times New Roman"/>
          <w:b/>
          <w:highlight w:val="lightGray"/>
        </w:rPr>
      </w:pPr>
    </w:p>
    <w:p w14:paraId="39D6FEAD" w14:textId="77777777" w:rsidR="00E73329" w:rsidRPr="00F95214" w:rsidRDefault="00E73329" w:rsidP="00E73329">
      <w:pPr>
        <w:spacing w:after="0" w:line="240" w:lineRule="auto"/>
        <w:rPr>
          <w:rFonts w:ascii="Times New Roman" w:eastAsia="Calibri" w:hAnsi="Times New Roman" w:cs="Times New Roman"/>
          <w:b/>
        </w:rPr>
      </w:pPr>
      <w:r w:rsidRPr="00F95214">
        <w:rPr>
          <w:rFonts w:ascii="Times New Roman" w:eastAsia="Calibri" w:hAnsi="Times New Roman" w:cs="Times New Roman"/>
          <w:b/>
          <w:highlight w:val="lightGray"/>
        </w:rPr>
        <w:t>Perpakavimo serija</w:t>
      </w:r>
    </w:p>
    <w:p w14:paraId="3AEEE363" w14:textId="77777777" w:rsidR="00A62252" w:rsidRPr="00F95214" w:rsidRDefault="00A62252" w:rsidP="00E73329">
      <w:pPr>
        <w:spacing w:after="0" w:line="240" w:lineRule="auto"/>
        <w:rPr>
          <w:rFonts w:ascii="Times New Roman" w:eastAsia="Calibri" w:hAnsi="Times New Roman" w:cs="Times New Roman"/>
          <w:b/>
        </w:rPr>
      </w:pPr>
    </w:p>
    <w:p w14:paraId="38F13CB0" w14:textId="2A3D1896" w:rsidR="00505345" w:rsidRPr="00F95214" w:rsidRDefault="00A62252" w:rsidP="000272E9">
      <w:pPr>
        <w:spacing w:after="0" w:line="240" w:lineRule="auto"/>
        <w:rPr>
          <w:rFonts w:ascii="Times New Roman" w:eastAsia="Times New Roman" w:hAnsi="Times New Roman" w:cs="Times New Roman"/>
          <w:b/>
          <w:kern w:val="0"/>
          <w14:ligatures w14:val="none"/>
        </w:rPr>
      </w:pPr>
      <w:r w:rsidRPr="00F95214">
        <w:rPr>
          <w:rFonts w:ascii="Times New Roman" w:eastAsia="Times New Roman" w:hAnsi="Times New Roman" w:cs="Times New Roman"/>
          <w:i/>
          <w:iCs/>
          <w:kern w:val="0"/>
          <w14:ligatures w14:val="none"/>
        </w:rPr>
        <w:t xml:space="preserve">Lygiagrečiai importuojamas vaistas nuo referencinio vaisto skiriasi </w:t>
      </w:r>
      <w:r w:rsidRPr="00F95214">
        <w:rPr>
          <w:rFonts w:ascii="Times New Roman" w:eastAsia="Times New Roman" w:hAnsi="Times New Roman" w:cs="Times New Roman"/>
          <w:i/>
          <w:iCs/>
          <w:kern w:val="0"/>
          <w:highlight w:val="lightGray"/>
          <w14:ligatures w14:val="none"/>
        </w:rPr>
        <w:t>pakuotės dydžiu: lygiagrečiai importuojamo vaisto papildoma pakuotė – N16,</w:t>
      </w:r>
      <w:r w:rsidRPr="00F95214">
        <w:rPr>
          <w:rFonts w:ascii="Times New Roman" w:eastAsia="Times New Roman" w:hAnsi="Times New Roman" w:cs="Times New Roman"/>
          <w:i/>
          <w:iCs/>
          <w:kern w:val="0"/>
          <w14:ligatures w14:val="none"/>
        </w:rPr>
        <w:t xml:space="preserve"> tinkamumo laiku: lygiagrečiai importuojamo – 3 metai, referencinio vaisto</w:t>
      </w:r>
      <w:r w:rsidRPr="00F95214" w:rsidDel="004B707C">
        <w:rPr>
          <w:rFonts w:ascii="Times New Roman" w:eastAsia="Times New Roman" w:hAnsi="Times New Roman" w:cs="Times New Roman"/>
          <w:i/>
          <w:iCs/>
          <w:kern w:val="0"/>
          <w14:ligatures w14:val="none"/>
        </w:rPr>
        <w:t xml:space="preserve"> </w:t>
      </w:r>
      <w:r w:rsidRPr="00F95214">
        <w:rPr>
          <w:rFonts w:ascii="Times New Roman" w:eastAsia="Times New Roman" w:hAnsi="Times New Roman" w:cs="Times New Roman"/>
          <w:i/>
          <w:iCs/>
          <w:kern w:val="0"/>
          <w14:ligatures w14:val="none"/>
        </w:rPr>
        <w:t>– 2 metai</w:t>
      </w:r>
      <w:r w:rsidR="006736D6">
        <w:rPr>
          <w:rFonts w:ascii="Times New Roman" w:eastAsia="Times New Roman" w:hAnsi="Times New Roman" w:cs="Times New Roman"/>
          <w:i/>
          <w:iCs/>
          <w:kern w:val="0"/>
          <w14:ligatures w14:val="none"/>
        </w:rPr>
        <w:t>; pagalbinėmis medžiagomis: lygiagrečiai importuojamo vaisto sudėtyje papildomai yra išgryninto vandens.</w:t>
      </w:r>
    </w:p>
    <w:p w14:paraId="19B1FD3D" w14:textId="77777777" w:rsidR="00505345" w:rsidRPr="00F95214" w:rsidRDefault="00505345" w:rsidP="00505345">
      <w:pPr>
        <w:tabs>
          <w:tab w:val="left" w:pos="567"/>
        </w:tabs>
        <w:spacing w:after="0" w:line="240" w:lineRule="auto"/>
        <w:rPr>
          <w:rFonts w:ascii="Times New Roman" w:eastAsia="Times New Roman" w:hAnsi="Times New Roman" w:cs="Times New Roman"/>
          <w:b/>
        </w:rPr>
      </w:pPr>
      <w:r w:rsidRPr="00F95214">
        <w:rPr>
          <w:rFonts w:ascii="Times New Roman" w:eastAsia="Times New Roman" w:hAnsi="Times New Roman" w:cs="Times New Roman"/>
          <w: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05345" w:rsidRPr="00F95214" w14:paraId="0BBE2F1A" w14:textId="77777777" w:rsidTr="00B1364D">
        <w:trPr>
          <w:trHeight w:val="785"/>
        </w:trPr>
        <w:tc>
          <w:tcPr>
            <w:tcW w:w="9287" w:type="dxa"/>
            <w:tcBorders>
              <w:top w:val="single" w:sz="4" w:space="0" w:color="auto"/>
              <w:left w:val="single" w:sz="4" w:space="0" w:color="auto"/>
              <w:bottom w:val="single" w:sz="4" w:space="0" w:color="auto"/>
              <w:right w:val="single" w:sz="4" w:space="0" w:color="auto"/>
            </w:tcBorders>
          </w:tcPr>
          <w:p w14:paraId="5C4CC3B5" w14:textId="77777777" w:rsidR="00505345" w:rsidRPr="00F95214" w:rsidRDefault="00505345" w:rsidP="00B1364D">
            <w:pPr>
              <w:tabs>
                <w:tab w:val="left" w:pos="567"/>
              </w:tabs>
              <w:spacing w:after="0" w:line="240" w:lineRule="auto"/>
              <w:rPr>
                <w:rFonts w:ascii="Times New Roman" w:eastAsia="Times New Roman" w:hAnsi="Times New Roman" w:cs="Times New Roman"/>
                <w:b/>
              </w:rPr>
            </w:pPr>
            <w:r w:rsidRPr="00F95214">
              <w:rPr>
                <w:rFonts w:ascii="Times New Roman" w:eastAsia="Times New Roman" w:hAnsi="Times New Roman" w:cs="Times New Roman"/>
                <w:b/>
              </w:rPr>
              <w:t xml:space="preserve">MINIMALI </w:t>
            </w:r>
            <w:r w:rsidRPr="00F95214">
              <w:rPr>
                <w:rFonts w:ascii="Times New Roman" w:eastAsia="Times New Roman" w:hAnsi="Times New Roman" w:cs="Times New Roman"/>
                <w:b/>
                <w:caps/>
              </w:rPr>
              <w:t xml:space="preserve">informacija ant </w:t>
            </w:r>
            <w:r w:rsidRPr="00F95214">
              <w:rPr>
                <w:rFonts w:ascii="Times New Roman" w:eastAsia="Times New Roman" w:hAnsi="Times New Roman" w:cs="Times New Roman"/>
                <w:b/>
              </w:rPr>
              <w:t>LIZDINIŲ PLOKŠTELIŲ ARBA DVISLUOKSNIŲ JUSTELIŲ</w:t>
            </w:r>
          </w:p>
          <w:p w14:paraId="07FCD997" w14:textId="77777777" w:rsidR="00505345" w:rsidRPr="00F95214" w:rsidRDefault="00505345" w:rsidP="00B1364D">
            <w:pPr>
              <w:tabs>
                <w:tab w:val="left" w:pos="567"/>
              </w:tabs>
              <w:spacing w:after="0" w:line="240" w:lineRule="auto"/>
              <w:rPr>
                <w:rFonts w:ascii="Times New Roman" w:eastAsia="Times New Roman" w:hAnsi="Times New Roman" w:cs="Times New Roman"/>
                <w:b/>
              </w:rPr>
            </w:pPr>
          </w:p>
          <w:p w14:paraId="0A341960" w14:textId="77777777" w:rsidR="00505345" w:rsidRPr="00F95214" w:rsidRDefault="00505345" w:rsidP="00B1364D">
            <w:pPr>
              <w:tabs>
                <w:tab w:val="left" w:pos="567"/>
              </w:tabs>
              <w:spacing w:after="0" w:line="240" w:lineRule="auto"/>
              <w:rPr>
                <w:rFonts w:ascii="Times New Roman" w:eastAsia="Times New Roman" w:hAnsi="Times New Roman" w:cs="Times New Roman"/>
                <w:b/>
              </w:rPr>
            </w:pPr>
            <w:r w:rsidRPr="00F95214">
              <w:rPr>
                <w:rFonts w:ascii="Times New Roman" w:eastAsia="Times New Roman" w:hAnsi="Times New Roman" w:cs="Times New Roman"/>
                <w:b/>
              </w:rPr>
              <w:t>LIZDINĖS PLOKŠTELĖS</w:t>
            </w:r>
          </w:p>
        </w:tc>
      </w:tr>
    </w:tbl>
    <w:p w14:paraId="1A21A6E7" w14:textId="77777777" w:rsidR="00505345" w:rsidRPr="00F95214" w:rsidRDefault="00505345" w:rsidP="00505345">
      <w:pPr>
        <w:tabs>
          <w:tab w:val="left" w:pos="720"/>
        </w:tabs>
        <w:spacing w:after="0" w:line="240" w:lineRule="auto"/>
        <w:rPr>
          <w:rFonts w:ascii="Times New Roman" w:eastAsia="Times New Roman" w:hAnsi="Times New Roman" w:cs="Times New Roman"/>
          <w:b/>
        </w:rPr>
      </w:pPr>
    </w:p>
    <w:p w14:paraId="180CB713" w14:textId="77777777" w:rsidR="00505345" w:rsidRPr="00F95214" w:rsidRDefault="00505345" w:rsidP="00505345">
      <w:pPr>
        <w:tabs>
          <w:tab w:val="left" w:pos="720"/>
        </w:tabs>
        <w:spacing w:after="0" w:line="240" w:lineRule="auto"/>
        <w:rPr>
          <w:rFonts w:ascii="Times New Roman" w:eastAsia="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05345" w:rsidRPr="00F95214" w14:paraId="0DB0F9A1" w14:textId="77777777" w:rsidTr="00B1364D">
        <w:tc>
          <w:tcPr>
            <w:tcW w:w="9287" w:type="dxa"/>
            <w:tcBorders>
              <w:top w:val="single" w:sz="4" w:space="0" w:color="auto"/>
              <w:left w:val="single" w:sz="4" w:space="0" w:color="auto"/>
              <w:bottom w:val="single" w:sz="4" w:space="0" w:color="auto"/>
              <w:right w:val="single" w:sz="4" w:space="0" w:color="auto"/>
            </w:tcBorders>
          </w:tcPr>
          <w:p w14:paraId="3AD80E7F" w14:textId="77777777" w:rsidR="00505345" w:rsidRPr="00F95214" w:rsidRDefault="00505345" w:rsidP="00B1364D">
            <w:pPr>
              <w:tabs>
                <w:tab w:val="left" w:pos="142"/>
                <w:tab w:val="left" w:pos="567"/>
              </w:tabs>
              <w:spacing w:after="0" w:line="240" w:lineRule="auto"/>
              <w:ind w:left="567" w:hanging="567"/>
              <w:rPr>
                <w:rFonts w:ascii="Times New Roman" w:eastAsia="Times New Roman" w:hAnsi="Times New Roman" w:cs="Times New Roman"/>
                <w:b/>
              </w:rPr>
            </w:pPr>
            <w:r w:rsidRPr="00F95214">
              <w:rPr>
                <w:rFonts w:ascii="Times New Roman" w:eastAsia="Times New Roman" w:hAnsi="Times New Roman" w:cs="Times New Roman"/>
                <w:b/>
              </w:rPr>
              <w:t>1.</w:t>
            </w:r>
            <w:r w:rsidRPr="00F95214">
              <w:rPr>
                <w:rFonts w:ascii="Times New Roman" w:eastAsia="Times New Roman" w:hAnsi="Times New Roman" w:cs="Times New Roman"/>
                <w:b/>
              </w:rPr>
              <w:tab/>
            </w:r>
            <w:r w:rsidRPr="00F95214">
              <w:rPr>
                <w:rFonts w:ascii="Times New Roman" w:eastAsia="Times New Roman" w:hAnsi="Times New Roman" w:cs="Times New Roman"/>
                <w:b/>
                <w:caps/>
              </w:rPr>
              <w:t>Vaistinio preparato pavadinimas</w:t>
            </w:r>
          </w:p>
        </w:tc>
      </w:tr>
    </w:tbl>
    <w:p w14:paraId="596540A5" w14:textId="77777777" w:rsidR="00505345" w:rsidRPr="00F95214" w:rsidRDefault="00505345" w:rsidP="00505345">
      <w:pPr>
        <w:tabs>
          <w:tab w:val="left" w:pos="720"/>
        </w:tabs>
        <w:spacing w:after="0" w:line="240" w:lineRule="auto"/>
        <w:ind w:left="567" w:hanging="567"/>
        <w:rPr>
          <w:rFonts w:ascii="Times New Roman" w:eastAsia="Times New Roman" w:hAnsi="Times New Roman" w:cs="Times New Roman"/>
        </w:rPr>
      </w:pPr>
    </w:p>
    <w:p w14:paraId="1C6DEBC3" w14:textId="77777777" w:rsidR="00505345" w:rsidRPr="00F95214" w:rsidRDefault="00505345" w:rsidP="00505345">
      <w:pPr>
        <w:tabs>
          <w:tab w:val="left" w:pos="720"/>
        </w:tabs>
        <w:spacing w:after="0" w:line="240" w:lineRule="auto"/>
        <w:rPr>
          <w:rFonts w:ascii="Times New Roman" w:eastAsia="Times New Roman" w:hAnsi="Times New Roman" w:cs="Times New Roman"/>
        </w:rPr>
      </w:pPr>
      <w:proofErr w:type="spellStart"/>
      <w:r w:rsidRPr="00F95214">
        <w:rPr>
          <w:rFonts w:ascii="Times New Roman" w:eastAsia="Times New Roman" w:hAnsi="Times New Roman" w:cs="Times New Roman"/>
        </w:rPr>
        <w:t>Itraconazol</w:t>
      </w:r>
      <w:proofErr w:type="spellEnd"/>
      <w:r w:rsidRPr="00F95214">
        <w:rPr>
          <w:rFonts w:ascii="Times New Roman" w:eastAsia="Times New Roman" w:hAnsi="Times New Roman" w:cs="Times New Roman"/>
        </w:rPr>
        <w:t xml:space="preserve"> </w:t>
      </w:r>
      <w:proofErr w:type="spellStart"/>
      <w:r w:rsidRPr="00F95214">
        <w:rPr>
          <w:rFonts w:ascii="Times New Roman" w:eastAsia="Times New Roman" w:hAnsi="Times New Roman" w:cs="Times New Roman"/>
        </w:rPr>
        <w:t>Actavis</w:t>
      </w:r>
      <w:proofErr w:type="spellEnd"/>
      <w:r w:rsidRPr="00F95214">
        <w:rPr>
          <w:rFonts w:ascii="Times New Roman" w:eastAsia="Times New Roman" w:hAnsi="Times New Roman" w:cs="Times New Roman"/>
        </w:rPr>
        <w:t xml:space="preserve"> 100 mg </w:t>
      </w:r>
      <w:r w:rsidRPr="00F95214">
        <w:rPr>
          <w:rFonts w:ascii="Times New Roman" w:eastAsia="Times New Roman" w:hAnsi="Times New Roman" w:cs="Times New Roman"/>
          <w:highlight w:val="lightGray"/>
        </w:rPr>
        <w:t>kietosios kapsulės</w:t>
      </w:r>
    </w:p>
    <w:p w14:paraId="7FA6D9EA" w14:textId="77777777" w:rsidR="00505345" w:rsidRPr="00F95214" w:rsidRDefault="00505345" w:rsidP="00505345">
      <w:pPr>
        <w:tabs>
          <w:tab w:val="left" w:pos="720"/>
        </w:tabs>
        <w:spacing w:after="0" w:line="240" w:lineRule="auto"/>
        <w:rPr>
          <w:rFonts w:ascii="Times New Roman" w:eastAsia="Times New Roman" w:hAnsi="Times New Roman" w:cs="Times New Roman"/>
          <w:b/>
        </w:rPr>
      </w:pPr>
    </w:p>
    <w:p w14:paraId="3F02DF64" w14:textId="77777777" w:rsidR="00505345" w:rsidRPr="00F95214" w:rsidRDefault="00505345" w:rsidP="00505345">
      <w:pPr>
        <w:tabs>
          <w:tab w:val="left" w:pos="720"/>
        </w:tabs>
        <w:spacing w:after="0" w:line="240" w:lineRule="auto"/>
        <w:rPr>
          <w:rFonts w:ascii="Times New Roman" w:eastAsia="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05345" w:rsidRPr="00F95214" w14:paraId="1053873A" w14:textId="77777777" w:rsidTr="00B1364D">
        <w:tc>
          <w:tcPr>
            <w:tcW w:w="9287" w:type="dxa"/>
            <w:tcBorders>
              <w:top w:val="single" w:sz="4" w:space="0" w:color="auto"/>
              <w:left w:val="single" w:sz="4" w:space="0" w:color="auto"/>
              <w:bottom w:val="single" w:sz="4" w:space="0" w:color="auto"/>
              <w:right w:val="single" w:sz="4" w:space="0" w:color="auto"/>
            </w:tcBorders>
          </w:tcPr>
          <w:p w14:paraId="6C40E30E" w14:textId="3C6DA558" w:rsidR="00505345" w:rsidRPr="00F95214" w:rsidRDefault="00505345" w:rsidP="00B1364D">
            <w:pPr>
              <w:tabs>
                <w:tab w:val="left" w:pos="142"/>
                <w:tab w:val="left" w:pos="567"/>
              </w:tabs>
              <w:spacing w:after="0" w:line="240" w:lineRule="auto"/>
              <w:ind w:left="567" w:hanging="567"/>
              <w:rPr>
                <w:rFonts w:ascii="Times New Roman" w:eastAsia="Times New Roman" w:hAnsi="Times New Roman" w:cs="Times New Roman"/>
                <w:b/>
              </w:rPr>
            </w:pPr>
            <w:r w:rsidRPr="00F95214">
              <w:rPr>
                <w:rFonts w:ascii="Times New Roman" w:eastAsia="Times New Roman" w:hAnsi="Times New Roman" w:cs="Times New Roman"/>
                <w:b/>
              </w:rPr>
              <w:t>2.</w:t>
            </w:r>
            <w:r w:rsidRPr="00F95214">
              <w:rPr>
                <w:rFonts w:ascii="Times New Roman" w:eastAsia="Times New Roman" w:hAnsi="Times New Roman" w:cs="Times New Roman"/>
                <w:b/>
              </w:rPr>
              <w:tab/>
            </w:r>
            <w:r w:rsidR="00BC78F1" w:rsidRPr="00E370AE">
              <w:rPr>
                <w:rFonts w:ascii="Times New Roman" w:eastAsia="Times New Roman" w:hAnsi="Times New Roman" w:cs="Times New Roman"/>
                <w:b/>
                <w:caps/>
              </w:rPr>
              <w:t>LYGIAGRETUS IMPORTUOTOJAS</w:t>
            </w:r>
          </w:p>
        </w:tc>
      </w:tr>
    </w:tbl>
    <w:p w14:paraId="6F77685A" w14:textId="77777777" w:rsidR="00505345" w:rsidRPr="00F95214" w:rsidRDefault="00505345" w:rsidP="00505345">
      <w:pPr>
        <w:tabs>
          <w:tab w:val="left" w:pos="720"/>
        </w:tabs>
        <w:spacing w:after="0" w:line="240" w:lineRule="auto"/>
        <w:rPr>
          <w:rFonts w:ascii="Times New Roman" w:eastAsia="Times New Roman" w:hAnsi="Times New Roman" w:cs="Times New Roman"/>
          <w:b/>
        </w:rPr>
      </w:pPr>
    </w:p>
    <w:p w14:paraId="52EB2BF2" w14:textId="556CEBE5" w:rsidR="00505345" w:rsidRPr="00F95214" w:rsidRDefault="00505345" w:rsidP="00505345">
      <w:pPr>
        <w:tabs>
          <w:tab w:val="left" w:pos="720"/>
        </w:tabs>
        <w:spacing w:after="0" w:line="240" w:lineRule="auto"/>
        <w:rPr>
          <w:rFonts w:ascii="Times New Roman" w:eastAsia="Times New Roman" w:hAnsi="Times New Roman" w:cs="Times New Roman"/>
        </w:rPr>
      </w:pPr>
      <w:proofErr w:type="spellStart"/>
      <w:r w:rsidRPr="00F95214">
        <w:rPr>
          <w:rFonts w:ascii="Times New Roman" w:eastAsia="Times New Roman" w:hAnsi="Times New Roman" w:cs="Times New Roman"/>
          <w:highlight w:val="lightGray"/>
        </w:rPr>
        <w:t>I</w:t>
      </w:r>
      <w:r w:rsidR="00F95214" w:rsidRPr="00F95214">
        <w:rPr>
          <w:rFonts w:ascii="Times New Roman" w:eastAsia="Times New Roman" w:hAnsi="Times New Roman" w:cs="Times New Roman"/>
          <w:highlight w:val="lightGray"/>
        </w:rPr>
        <w:t>deal</w:t>
      </w:r>
      <w:proofErr w:type="spellEnd"/>
      <w:r w:rsidR="00F95214" w:rsidRPr="00F95214">
        <w:rPr>
          <w:rFonts w:ascii="Times New Roman" w:eastAsia="Times New Roman" w:hAnsi="Times New Roman" w:cs="Times New Roman"/>
          <w:highlight w:val="lightGray"/>
        </w:rPr>
        <w:t xml:space="preserve"> </w:t>
      </w:r>
      <w:proofErr w:type="spellStart"/>
      <w:r w:rsidR="00F95214" w:rsidRPr="00F95214">
        <w:rPr>
          <w:rFonts w:ascii="Times New Roman" w:eastAsia="Times New Roman" w:hAnsi="Times New Roman" w:cs="Times New Roman"/>
          <w:highlight w:val="lightGray"/>
        </w:rPr>
        <w:t>trade</w:t>
      </w:r>
      <w:proofErr w:type="spellEnd"/>
      <w:r w:rsidR="00F95214" w:rsidRPr="00F95214">
        <w:rPr>
          <w:rFonts w:ascii="Times New Roman" w:eastAsia="Times New Roman" w:hAnsi="Times New Roman" w:cs="Times New Roman"/>
          <w:highlight w:val="lightGray"/>
        </w:rPr>
        <w:t xml:space="preserve"> Links</w:t>
      </w:r>
    </w:p>
    <w:p w14:paraId="2301C872" w14:textId="77777777" w:rsidR="00505345" w:rsidRPr="00F95214" w:rsidRDefault="00505345" w:rsidP="00505345">
      <w:pPr>
        <w:tabs>
          <w:tab w:val="left" w:pos="720"/>
        </w:tabs>
        <w:spacing w:after="0" w:line="240" w:lineRule="auto"/>
        <w:rPr>
          <w:rFonts w:ascii="Times New Roman" w:eastAsia="Times New Roman" w:hAnsi="Times New Roman" w:cs="Times New Roman"/>
          <w:b/>
        </w:rPr>
      </w:pPr>
    </w:p>
    <w:p w14:paraId="1673759D" w14:textId="77777777" w:rsidR="00505345" w:rsidRPr="00F95214" w:rsidRDefault="00505345" w:rsidP="00505345">
      <w:pPr>
        <w:tabs>
          <w:tab w:val="left" w:pos="720"/>
        </w:tabs>
        <w:spacing w:after="0" w:line="240" w:lineRule="auto"/>
        <w:rPr>
          <w:rFonts w:ascii="Times New Roman" w:eastAsia="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05345" w:rsidRPr="00F95214" w14:paraId="02409301" w14:textId="77777777" w:rsidTr="00B1364D">
        <w:tc>
          <w:tcPr>
            <w:tcW w:w="9287" w:type="dxa"/>
            <w:tcBorders>
              <w:top w:val="single" w:sz="4" w:space="0" w:color="auto"/>
              <w:left w:val="single" w:sz="4" w:space="0" w:color="auto"/>
              <w:bottom w:val="single" w:sz="4" w:space="0" w:color="auto"/>
              <w:right w:val="single" w:sz="4" w:space="0" w:color="auto"/>
            </w:tcBorders>
          </w:tcPr>
          <w:p w14:paraId="6673C45A" w14:textId="77777777" w:rsidR="00505345" w:rsidRPr="00F95214" w:rsidRDefault="00505345" w:rsidP="00B1364D">
            <w:pPr>
              <w:tabs>
                <w:tab w:val="left" w:pos="142"/>
                <w:tab w:val="left" w:pos="567"/>
              </w:tabs>
              <w:spacing w:after="0" w:line="240" w:lineRule="auto"/>
              <w:ind w:left="567" w:hanging="567"/>
              <w:rPr>
                <w:rFonts w:ascii="Times New Roman" w:eastAsia="Times New Roman" w:hAnsi="Times New Roman" w:cs="Times New Roman"/>
                <w:b/>
              </w:rPr>
            </w:pPr>
            <w:r w:rsidRPr="00F95214">
              <w:rPr>
                <w:rFonts w:ascii="Times New Roman" w:eastAsia="Times New Roman" w:hAnsi="Times New Roman" w:cs="Times New Roman"/>
                <w:b/>
              </w:rPr>
              <w:t>3.</w:t>
            </w:r>
            <w:r w:rsidRPr="00F95214">
              <w:rPr>
                <w:rFonts w:ascii="Times New Roman" w:eastAsia="Times New Roman" w:hAnsi="Times New Roman" w:cs="Times New Roman"/>
                <w:b/>
              </w:rPr>
              <w:tab/>
            </w:r>
            <w:r w:rsidRPr="00F95214">
              <w:rPr>
                <w:rFonts w:ascii="Times New Roman" w:eastAsia="Times New Roman" w:hAnsi="Times New Roman" w:cs="Times New Roman"/>
                <w:b/>
                <w:caps/>
              </w:rPr>
              <w:t>tinkamumo laikas</w:t>
            </w:r>
          </w:p>
        </w:tc>
      </w:tr>
    </w:tbl>
    <w:p w14:paraId="02544CD5" w14:textId="77777777" w:rsidR="00505345" w:rsidRPr="00F95214" w:rsidRDefault="00505345" w:rsidP="00505345">
      <w:pPr>
        <w:tabs>
          <w:tab w:val="left" w:pos="720"/>
        </w:tabs>
        <w:spacing w:after="0" w:line="240" w:lineRule="auto"/>
        <w:rPr>
          <w:rFonts w:ascii="Times New Roman" w:eastAsia="Times New Roman" w:hAnsi="Times New Roman" w:cs="Times New Roman"/>
          <w:b/>
        </w:rPr>
      </w:pPr>
    </w:p>
    <w:p w14:paraId="77143516" w14:textId="1976A0CE" w:rsidR="00505345" w:rsidRPr="00F95214" w:rsidRDefault="00505345" w:rsidP="00505345">
      <w:pPr>
        <w:tabs>
          <w:tab w:val="left" w:pos="720"/>
        </w:tabs>
        <w:spacing w:after="0" w:line="240" w:lineRule="auto"/>
        <w:rPr>
          <w:rFonts w:ascii="Times New Roman" w:eastAsia="Times New Roman" w:hAnsi="Times New Roman" w:cs="Times New Roman"/>
        </w:rPr>
      </w:pPr>
      <w:r w:rsidRPr="00F95214">
        <w:rPr>
          <w:rFonts w:ascii="Times New Roman" w:eastAsia="Times New Roman" w:hAnsi="Times New Roman" w:cs="Times New Roman"/>
          <w:highlight w:val="lightGray"/>
        </w:rPr>
        <w:t>EXP {MMMM}</w:t>
      </w:r>
    </w:p>
    <w:p w14:paraId="5D45762F" w14:textId="77777777" w:rsidR="00505345" w:rsidRPr="00F95214" w:rsidRDefault="00505345" w:rsidP="00505345">
      <w:pPr>
        <w:tabs>
          <w:tab w:val="left" w:pos="720"/>
        </w:tabs>
        <w:spacing w:after="0" w:line="240" w:lineRule="auto"/>
        <w:rPr>
          <w:rFonts w:ascii="Times New Roman" w:eastAsia="Times New Roman" w:hAnsi="Times New Roman" w:cs="Times New Roman"/>
        </w:rPr>
      </w:pPr>
    </w:p>
    <w:p w14:paraId="4CD3E2AF" w14:textId="77777777" w:rsidR="00505345" w:rsidRPr="00F95214" w:rsidRDefault="00505345" w:rsidP="00505345">
      <w:pPr>
        <w:tabs>
          <w:tab w:val="left" w:pos="720"/>
        </w:tabs>
        <w:spacing w:after="0" w:line="240" w:lineRule="auto"/>
        <w:rPr>
          <w:rFonts w:ascii="Times New Roman" w:eastAsia="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05345" w:rsidRPr="00F95214" w14:paraId="2234BA3E" w14:textId="77777777" w:rsidTr="00B1364D">
        <w:tc>
          <w:tcPr>
            <w:tcW w:w="9287" w:type="dxa"/>
            <w:tcBorders>
              <w:top w:val="single" w:sz="4" w:space="0" w:color="auto"/>
              <w:left w:val="single" w:sz="4" w:space="0" w:color="auto"/>
              <w:bottom w:val="single" w:sz="4" w:space="0" w:color="auto"/>
              <w:right w:val="single" w:sz="4" w:space="0" w:color="auto"/>
            </w:tcBorders>
          </w:tcPr>
          <w:p w14:paraId="77AC25D8" w14:textId="77777777" w:rsidR="00505345" w:rsidRPr="00F95214" w:rsidRDefault="00505345" w:rsidP="00B1364D">
            <w:pPr>
              <w:tabs>
                <w:tab w:val="left" w:pos="142"/>
                <w:tab w:val="left" w:pos="567"/>
              </w:tabs>
              <w:spacing w:after="0" w:line="240" w:lineRule="auto"/>
              <w:ind w:left="567" w:hanging="567"/>
              <w:rPr>
                <w:rFonts w:ascii="Times New Roman" w:eastAsia="Times New Roman" w:hAnsi="Times New Roman" w:cs="Times New Roman"/>
                <w:b/>
              </w:rPr>
            </w:pPr>
            <w:r w:rsidRPr="00F95214">
              <w:rPr>
                <w:rFonts w:ascii="Times New Roman" w:eastAsia="Times New Roman" w:hAnsi="Times New Roman" w:cs="Times New Roman"/>
                <w:b/>
              </w:rPr>
              <w:t>4.</w:t>
            </w:r>
            <w:r w:rsidRPr="00F95214">
              <w:rPr>
                <w:rFonts w:ascii="Times New Roman" w:eastAsia="Times New Roman" w:hAnsi="Times New Roman" w:cs="Times New Roman"/>
                <w:b/>
              </w:rPr>
              <w:tab/>
            </w:r>
            <w:r w:rsidRPr="00F95214">
              <w:rPr>
                <w:rFonts w:ascii="Times New Roman" w:eastAsia="Times New Roman" w:hAnsi="Times New Roman" w:cs="Times New Roman"/>
                <w:b/>
                <w:caps/>
              </w:rPr>
              <w:t>serijos numeris</w:t>
            </w:r>
          </w:p>
        </w:tc>
      </w:tr>
    </w:tbl>
    <w:p w14:paraId="5BD9B038" w14:textId="77777777" w:rsidR="00505345" w:rsidRPr="00F95214" w:rsidRDefault="00505345" w:rsidP="00505345">
      <w:pPr>
        <w:tabs>
          <w:tab w:val="left" w:pos="720"/>
        </w:tabs>
        <w:spacing w:after="0" w:line="240" w:lineRule="auto"/>
        <w:ind w:right="113"/>
        <w:rPr>
          <w:rFonts w:ascii="Times New Roman" w:eastAsia="Times New Roman" w:hAnsi="Times New Roman" w:cs="Times New Roman"/>
        </w:rPr>
      </w:pPr>
    </w:p>
    <w:p w14:paraId="494A2A10" w14:textId="77777777" w:rsidR="00505345" w:rsidRPr="00F95214" w:rsidRDefault="00505345" w:rsidP="00505345">
      <w:pPr>
        <w:tabs>
          <w:tab w:val="left" w:pos="720"/>
        </w:tabs>
        <w:spacing w:after="0" w:line="240" w:lineRule="auto"/>
        <w:ind w:right="113"/>
        <w:rPr>
          <w:rFonts w:ascii="Times New Roman" w:eastAsia="Times New Roman" w:hAnsi="Times New Roman" w:cs="Times New Roman"/>
        </w:rPr>
      </w:pPr>
      <w:proofErr w:type="spellStart"/>
      <w:r w:rsidRPr="00F95214">
        <w:rPr>
          <w:rFonts w:ascii="Times New Roman" w:eastAsia="Times New Roman" w:hAnsi="Times New Roman" w:cs="Times New Roman"/>
          <w:highlight w:val="lightGray"/>
        </w:rPr>
        <w:t>Lot</w:t>
      </w:r>
      <w:proofErr w:type="spellEnd"/>
    </w:p>
    <w:p w14:paraId="3D3C79DC" w14:textId="77777777" w:rsidR="00505345" w:rsidRPr="00F95214" w:rsidRDefault="00505345" w:rsidP="00505345">
      <w:pPr>
        <w:tabs>
          <w:tab w:val="left" w:pos="720"/>
        </w:tabs>
        <w:spacing w:after="0" w:line="240" w:lineRule="auto"/>
        <w:ind w:right="113"/>
        <w:rPr>
          <w:rFonts w:ascii="Times New Roman" w:eastAsia="Times New Roman" w:hAnsi="Times New Roman" w:cs="Times New Roman"/>
        </w:rPr>
      </w:pPr>
    </w:p>
    <w:p w14:paraId="37F5916B" w14:textId="522CE313" w:rsidR="009B59E4" w:rsidRPr="008026DB" w:rsidRDefault="00BC78F1" w:rsidP="009B59E4">
      <w:pPr>
        <w:tabs>
          <w:tab w:val="left" w:pos="567"/>
        </w:tabs>
        <w:spacing w:after="0" w:line="240" w:lineRule="auto"/>
        <w:rPr>
          <w:rFonts w:ascii="Times New Roman" w:eastAsia="Times New Roman" w:hAnsi="Times New Roman" w:cs="Times New Roman"/>
          <w:kern w:val="0"/>
          <w14:ligatures w14:val="none"/>
        </w:rPr>
      </w:pPr>
      <w:r w:rsidRPr="008026DB">
        <w:rPr>
          <w:rFonts w:ascii="Times New Roman" w:eastAsia="Times New Roman" w:hAnsi="Times New Roman" w:cs="Times New Roman"/>
          <w:kern w:val="0"/>
          <w:highlight w:val="lightGray"/>
          <w14:ligatures w14:val="none"/>
        </w:rPr>
        <w:t>Perpakavimo serija</w:t>
      </w:r>
      <w:r w:rsidR="009B59E4" w:rsidRPr="008026DB">
        <w:rPr>
          <w:rFonts w:ascii="Times New Roman" w:eastAsia="Times New Roman" w:hAnsi="Times New Roman" w:cs="Times New Roman"/>
          <w:kern w:val="0"/>
          <w14:ligatures w14:val="none"/>
        </w:rPr>
        <w:br w:type="page"/>
      </w:r>
    </w:p>
    <w:p w14:paraId="0FD0FB70" w14:textId="77777777" w:rsidR="009B59E4" w:rsidRPr="00F95214" w:rsidRDefault="009B59E4" w:rsidP="009B59E4">
      <w:pPr>
        <w:tabs>
          <w:tab w:val="left" w:pos="720"/>
        </w:tabs>
        <w:spacing w:after="0" w:line="240" w:lineRule="auto"/>
        <w:jc w:val="center"/>
        <w:rPr>
          <w:rFonts w:ascii="Times New Roman" w:eastAsia="Times New Roman" w:hAnsi="Times New Roman" w:cs="Times New Roman"/>
          <w:kern w:val="0"/>
          <w14:ligatures w14:val="none"/>
        </w:rPr>
      </w:pPr>
    </w:p>
    <w:p w14:paraId="5F4AB98C" w14:textId="77777777" w:rsidR="009B59E4" w:rsidRPr="00F95214" w:rsidRDefault="009B59E4" w:rsidP="009B59E4">
      <w:pPr>
        <w:tabs>
          <w:tab w:val="left" w:pos="720"/>
        </w:tabs>
        <w:spacing w:after="0" w:line="240" w:lineRule="auto"/>
        <w:jc w:val="center"/>
        <w:rPr>
          <w:rFonts w:ascii="Times New Roman" w:eastAsia="Times New Roman" w:hAnsi="Times New Roman" w:cs="Times New Roman"/>
          <w:kern w:val="0"/>
          <w14:ligatures w14:val="none"/>
        </w:rPr>
      </w:pPr>
    </w:p>
    <w:p w14:paraId="50BD2319" w14:textId="77777777" w:rsidR="009B59E4" w:rsidRPr="00F95214" w:rsidRDefault="009B59E4" w:rsidP="009B59E4">
      <w:pPr>
        <w:tabs>
          <w:tab w:val="left" w:pos="720"/>
        </w:tabs>
        <w:spacing w:after="0" w:line="240" w:lineRule="auto"/>
        <w:jc w:val="center"/>
        <w:rPr>
          <w:rFonts w:ascii="Times New Roman" w:eastAsia="Times New Roman" w:hAnsi="Times New Roman" w:cs="Times New Roman"/>
          <w:kern w:val="0"/>
          <w14:ligatures w14:val="none"/>
        </w:rPr>
      </w:pPr>
    </w:p>
    <w:p w14:paraId="02F85DDD" w14:textId="77777777" w:rsidR="009B59E4" w:rsidRPr="00F95214" w:rsidRDefault="009B59E4" w:rsidP="009B59E4">
      <w:pPr>
        <w:tabs>
          <w:tab w:val="left" w:pos="720"/>
        </w:tabs>
        <w:spacing w:after="0" w:line="240" w:lineRule="auto"/>
        <w:jc w:val="center"/>
        <w:rPr>
          <w:rFonts w:ascii="Times New Roman" w:eastAsia="Times New Roman" w:hAnsi="Times New Roman" w:cs="Times New Roman"/>
          <w:kern w:val="0"/>
          <w14:ligatures w14:val="none"/>
        </w:rPr>
      </w:pPr>
    </w:p>
    <w:p w14:paraId="0D358A5B" w14:textId="77777777" w:rsidR="009B59E4" w:rsidRPr="00F95214" w:rsidRDefault="009B59E4" w:rsidP="009B59E4">
      <w:pPr>
        <w:tabs>
          <w:tab w:val="left" w:pos="720"/>
        </w:tabs>
        <w:spacing w:after="0" w:line="240" w:lineRule="auto"/>
        <w:jc w:val="center"/>
        <w:rPr>
          <w:rFonts w:ascii="Times New Roman" w:eastAsia="Times New Roman" w:hAnsi="Times New Roman" w:cs="Times New Roman"/>
          <w:kern w:val="0"/>
          <w14:ligatures w14:val="none"/>
        </w:rPr>
      </w:pPr>
    </w:p>
    <w:p w14:paraId="5A0978D6" w14:textId="77777777" w:rsidR="009B59E4" w:rsidRPr="00F95214" w:rsidRDefault="009B59E4" w:rsidP="009B59E4">
      <w:pPr>
        <w:tabs>
          <w:tab w:val="left" w:pos="720"/>
        </w:tabs>
        <w:spacing w:after="0" w:line="240" w:lineRule="auto"/>
        <w:jc w:val="center"/>
        <w:rPr>
          <w:rFonts w:ascii="Times New Roman" w:eastAsia="Times New Roman" w:hAnsi="Times New Roman" w:cs="Times New Roman"/>
          <w:kern w:val="0"/>
          <w14:ligatures w14:val="none"/>
        </w:rPr>
      </w:pPr>
    </w:p>
    <w:p w14:paraId="386D87EB" w14:textId="77777777" w:rsidR="009B59E4" w:rsidRPr="00F95214" w:rsidRDefault="009B59E4" w:rsidP="009B59E4">
      <w:pPr>
        <w:tabs>
          <w:tab w:val="left" w:pos="720"/>
        </w:tabs>
        <w:spacing w:after="0" w:line="240" w:lineRule="auto"/>
        <w:jc w:val="center"/>
        <w:rPr>
          <w:rFonts w:ascii="Times New Roman" w:eastAsia="Times New Roman" w:hAnsi="Times New Roman" w:cs="Times New Roman"/>
          <w:kern w:val="0"/>
          <w14:ligatures w14:val="none"/>
        </w:rPr>
      </w:pPr>
    </w:p>
    <w:p w14:paraId="5D041949" w14:textId="77777777" w:rsidR="009B59E4" w:rsidRPr="00F95214" w:rsidRDefault="009B59E4" w:rsidP="009B59E4">
      <w:pPr>
        <w:tabs>
          <w:tab w:val="left" w:pos="720"/>
        </w:tabs>
        <w:spacing w:after="0" w:line="240" w:lineRule="auto"/>
        <w:jc w:val="center"/>
        <w:rPr>
          <w:rFonts w:ascii="Times New Roman" w:eastAsia="Times New Roman" w:hAnsi="Times New Roman" w:cs="Times New Roman"/>
          <w:kern w:val="0"/>
          <w14:ligatures w14:val="none"/>
        </w:rPr>
      </w:pPr>
    </w:p>
    <w:p w14:paraId="014AFA56" w14:textId="77777777" w:rsidR="009B59E4" w:rsidRPr="00F95214" w:rsidRDefault="009B59E4" w:rsidP="009B59E4">
      <w:pPr>
        <w:tabs>
          <w:tab w:val="left" w:pos="720"/>
        </w:tabs>
        <w:spacing w:after="0" w:line="240" w:lineRule="auto"/>
        <w:jc w:val="center"/>
        <w:rPr>
          <w:rFonts w:ascii="Times New Roman" w:eastAsia="Times New Roman" w:hAnsi="Times New Roman" w:cs="Times New Roman"/>
          <w:kern w:val="0"/>
          <w14:ligatures w14:val="none"/>
        </w:rPr>
      </w:pPr>
    </w:p>
    <w:p w14:paraId="34726F8A" w14:textId="77777777" w:rsidR="009B59E4" w:rsidRPr="00F95214" w:rsidRDefault="009B59E4" w:rsidP="009B59E4">
      <w:pPr>
        <w:tabs>
          <w:tab w:val="left" w:pos="720"/>
        </w:tabs>
        <w:spacing w:after="0" w:line="240" w:lineRule="auto"/>
        <w:jc w:val="center"/>
        <w:rPr>
          <w:rFonts w:ascii="Times New Roman" w:eastAsia="Times New Roman" w:hAnsi="Times New Roman" w:cs="Times New Roman"/>
          <w:kern w:val="0"/>
          <w14:ligatures w14:val="none"/>
        </w:rPr>
      </w:pPr>
    </w:p>
    <w:p w14:paraId="252DC0C0" w14:textId="77777777" w:rsidR="009B59E4" w:rsidRPr="00F95214" w:rsidRDefault="009B59E4" w:rsidP="009B59E4">
      <w:pPr>
        <w:tabs>
          <w:tab w:val="left" w:pos="720"/>
        </w:tabs>
        <w:spacing w:after="0" w:line="240" w:lineRule="auto"/>
        <w:jc w:val="center"/>
        <w:rPr>
          <w:rFonts w:ascii="Times New Roman" w:eastAsia="Times New Roman" w:hAnsi="Times New Roman" w:cs="Times New Roman"/>
          <w:kern w:val="0"/>
          <w14:ligatures w14:val="none"/>
        </w:rPr>
      </w:pPr>
    </w:p>
    <w:p w14:paraId="67484CE4" w14:textId="77777777" w:rsidR="009B59E4" w:rsidRPr="00F95214" w:rsidRDefault="009B59E4" w:rsidP="009B59E4">
      <w:pPr>
        <w:tabs>
          <w:tab w:val="left" w:pos="720"/>
        </w:tabs>
        <w:spacing w:after="0" w:line="240" w:lineRule="auto"/>
        <w:jc w:val="center"/>
        <w:rPr>
          <w:rFonts w:ascii="Times New Roman" w:eastAsia="Times New Roman" w:hAnsi="Times New Roman" w:cs="Times New Roman"/>
          <w:kern w:val="0"/>
          <w14:ligatures w14:val="none"/>
        </w:rPr>
      </w:pPr>
    </w:p>
    <w:p w14:paraId="5BBAC5CB" w14:textId="77777777" w:rsidR="009B59E4" w:rsidRPr="00F95214" w:rsidRDefault="009B59E4" w:rsidP="009B59E4">
      <w:pPr>
        <w:tabs>
          <w:tab w:val="left" w:pos="720"/>
        </w:tabs>
        <w:spacing w:after="0" w:line="240" w:lineRule="auto"/>
        <w:jc w:val="center"/>
        <w:rPr>
          <w:rFonts w:ascii="Times New Roman" w:eastAsia="Times New Roman" w:hAnsi="Times New Roman" w:cs="Times New Roman"/>
          <w:kern w:val="0"/>
          <w14:ligatures w14:val="none"/>
        </w:rPr>
      </w:pPr>
    </w:p>
    <w:p w14:paraId="2742E1C0" w14:textId="77777777" w:rsidR="009B59E4" w:rsidRPr="00F95214" w:rsidRDefault="009B59E4" w:rsidP="009B59E4">
      <w:pPr>
        <w:tabs>
          <w:tab w:val="left" w:pos="720"/>
        </w:tabs>
        <w:spacing w:after="0" w:line="240" w:lineRule="auto"/>
        <w:jc w:val="center"/>
        <w:rPr>
          <w:rFonts w:ascii="Times New Roman" w:eastAsia="Times New Roman" w:hAnsi="Times New Roman" w:cs="Times New Roman"/>
          <w:kern w:val="0"/>
          <w14:ligatures w14:val="none"/>
        </w:rPr>
      </w:pPr>
    </w:p>
    <w:p w14:paraId="4BDB56E5" w14:textId="77777777" w:rsidR="009B59E4" w:rsidRPr="00F95214" w:rsidRDefault="009B59E4" w:rsidP="009B59E4">
      <w:pPr>
        <w:tabs>
          <w:tab w:val="left" w:pos="720"/>
        </w:tabs>
        <w:spacing w:after="0" w:line="240" w:lineRule="auto"/>
        <w:jc w:val="center"/>
        <w:rPr>
          <w:rFonts w:ascii="Times New Roman" w:eastAsia="Times New Roman" w:hAnsi="Times New Roman" w:cs="Times New Roman"/>
          <w:kern w:val="0"/>
          <w14:ligatures w14:val="none"/>
        </w:rPr>
      </w:pPr>
    </w:p>
    <w:p w14:paraId="38A1685B" w14:textId="77777777" w:rsidR="009B59E4" w:rsidRPr="00F95214" w:rsidRDefault="009B59E4" w:rsidP="009B59E4">
      <w:pPr>
        <w:tabs>
          <w:tab w:val="left" w:pos="720"/>
        </w:tabs>
        <w:spacing w:after="0" w:line="240" w:lineRule="auto"/>
        <w:jc w:val="center"/>
        <w:rPr>
          <w:rFonts w:ascii="Times New Roman" w:eastAsia="Times New Roman" w:hAnsi="Times New Roman" w:cs="Times New Roman"/>
          <w:kern w:val="0"/>
          <w14:ligatures w14:val="none"/>
        </w:rPr>
      </w:pPr>
    </w:p>
    <w:p w14:paraId="232D4ABE" w14:textId="77777777" w:rsidR="009B59E4" w:rsidRPr="00F95214" w:rsidRDefault="009B59E4" w:rsidP="009B59E4">
      <w:pPr>
        <w:tabs>
          <w:tab w:val="left" w:pos="720"/>
        </w:tabs>
        <w:spacing w:after="0" w:line="240" w:lineRule="auto"/>
        <w:jc w:val="center"/>
        <w:rPr>
          <w:rFonts w:ascii="Times New Roman" w:eastAsia="Times New Roman" w:hAnsi="Times New Roman" w:cs="Times New Roman"/>
          <w:kern w:val="0"/>
          <w14:ligatures w14:val="none"/>
        </w:rPr>
      </w:pPr>
    </w:p>
    <w:p w14:paraId="1B993324" w14:textId="77777777" w:rsidR="009B59E4" w:rsidRPr="00F95214" w:rsidRDefault="009B59E4" w:rsidP="009B59E4">
      <w:pPr>
        <w:tabs>
          <w:tab w:val="left" w:pos="720"/>
        </w:tabs>
        <w:spacing w:after="0" w:line="240" w:lineRule="auto"/>
        <w:jc w:val="center"/>
        <w:rPr>
          <w:rFonts w:ascii="Times New Roman" w:eastAsia="Times New Roman" w:hAnsi="Times New Roman" w:cs="Times New Roman"/>
          <w:kern w:val="0"/>
          <w14:ligatures w14:val="none"/>
        </w:rPr>
      </w:pPr>
    </w:p>
    <w:p w14:paraId="5F4BB6EE" w14:textId="77777777" w:rsidR="009B59E4" w:rsidRPr="00F95214" w:rsidRDefault="009B59E4" w:rsidP="009B59E4">
      <w:pPr>
        <w:tabs>
          <w:tab w:val="left" w:pos="720"/>
        </w:tabs>
        <w:spacing w:after="0" w:line="240" w:lineRule="auto"/>
        <w:jc w:val="center"/>
        <w:rPr>
          <w:rFonts w:ascii="Times New Roman" w:eastAsia="Times New Roman" w:hAnsi="Times New Roman" w:cs="Times New Roman"/>
          <w:kern w:val="0"/>
          <w14:ligatures w14:val="none"/>
        </w:rPr>
      </w:pPr>
    </w:p>
    <w:p w14:paraId="76B5B3E8" w14:textId="77777777" w:rsidR="009B59E4" w:rsidRPr="00F95214" w:rsidRDefault="009B59E4" w:rsidP="009B59E4">
      <w:pPr>
        <w:tabs>
          <w:tab w:val="left" w:pos="720"/>
        </w:tabs>
        <w:spacing w:after="0" w:line="240" w:lineRule="auto"/>
        <w:jc w:val="center"/>
        <w:rPr>
          <w:rFonts w:ascii="Times New Roman" w:eastAsia="Times New Roman" w:hAnsi="Times New Roman" w:cs="Times New Roman"/>
          <w:kern w:val="0"/>
          <w14:ligatures w14:val="none"/>
        </w:rPr>
      </w:pPr>
    </w:p>
    <w:p w14:paraId="33C3B741" w14:textId="77777777" w:rsidR="009B59E4" w:rsidRPr="00F95214" w:rsidRDefault="009B59E4" w:rsidP="009B59E4">
      <w:pPr>
        <w:tabs>
          <w:tab w:val="left" w:pos="720"/>
        </w:tabs>
        <w:spacing w:after="0" w:line="240" w:lineRule="auto"/>
        <w:jc w:val="center"/>
        <w:rPr>
          <w:rFonts w:ascii="Times New Roman" w:eastAsia="Times New Roman" w:hAnsi="Times New Roman" w:cs="Times New Roman"/>
          <w:kern w:val="0"/>
          <w14:ligatures w14:val="none"/>
        </w:rPr>
      </w:pPr>
    </w:p>
    <w:p w14:paraId="765A08B5" w14:textId="77777777" w:rsidR="009B59E4" w:rsidRPr="00F95214" w:rsidRDefault="009B59E4" w:rsidP="009B59E4">
      <w:pPr>
        <w:tabs>
          <w:tab w:val="left" w:pos="720"/>
        </w:tabs>
        <w:spacing w:after="0" w:line="240" w:lineRule="auto"/>
        <w:jc w:val="center"/>
        <w:rPr>
          <w:rFonts w:ascii="Times New Roman" w:eastAsia="Times New Roman" w:hAnsi="Times New Roman" w:cs="Times New Roman"/>
          <w:kern w:val="0"/>
          <w14:ligatures w14:val="none"/>
        </w:rPr>
      </w:pPr>
    </w:p>
    <w:p w14:paraId="770D0E9F" w14:textId="77777777" w:rsidR="009B59E4" w:rsidRPr="00F95214" w:rsidRDefault="009B59E4" w:rsidP="009B59E4">
      <w:pPr>
        <w:tabs>
          <w:tab w:val="left" w:pos="720"/>
        </w:tabs>
        <w:spacing w:after="0" w:line="240" w:lineRule="auto"/>
        <w:jc w:val="center"/>
        <w:outlineLvl w:val="0"/>
        <w:rPr>
          <w:rFonts w:ascii="Times New Roman" w:eastAsia="Times New Roman" w:hAnsi="Times New Roman" w:cs="Times New Roman"/>
          <w:b/>
          <w:kern w:val="0"/>
          <w14:ligatures w14:val="none"/>
        </w:rPr>
      </w:pPr>
    </w:p>
    <w:p w14:paraId="4AF6E82A" w14:textId="77777777" w:rsidR="009B59E4" w:rsidRPr="00F95214" w:rsidRDefault="009B59E4" w:rsidP="009B59E4">
      <w:pPr>
        <w:tabs>
          <w:tab w:val="left" w:pos="720"/>
        </w:tabs>
        <w:spacing w:after="0" w:line="240" w:lineRule="auto"/>
        <w:jc w:val="center"/>
        <w:outlineLvl w:val="0"/>
        <w:rPr>
          <w:rFonts w:ascii="Times New Roman" w:eastAsia="Times New Roman" w:hAnsi="Times New Roman" w:cs="Times New Roman"/>
          <w:kern w:val="0"/>
          <w14:ligatures w14:val="none"/>
        </w:rPr>
      </w:pPr>
      <w:r w:rsidRPr="00F95214">
        <w:rPr>
          <w:rFonts w:ascii="Times New Roman" w:eastAsia="Times New Roman" w:hAnsi="Times New Roman" w:cs="Times New Roman"/>
          <w:b/>
          <w:kern w:val="0"/>
          <w14:ligatures w14:val="none"/>
        </w:rPr>
        <w:t>B. PAKUOTĖS LAPELIS</w:t>
      </w:r>
    </w:p>
    <w:p w14:paraId="7D357D94" w14:textId="77777777" w:rsidR="009B59E4" w:rsidRPr="00F95214" w:rsidRDefault="009B59E4" w:rsidP="009B59E4">
      <w:pPr>
        <w:tabs>
          <w:tab w:val="left" w:pos="720"/>
        </w:tabs>
        <w:spacing w:after="0" w:line="240" w:lineRule="auto"/>
        <w:jc w:val="center"/>
        <w:rPr>
          <w:rFonts w:ascii="Times New Roman" w:eastAsia="Times New Roman" w:hAnsi="Times New Roman" w:cs="Times New Roman"/>
          <w:kern w:val="0"/>
          <w14:ligatures w14:val="none"/>
        </w:rPr>
      </w:pPr>
    </w:p>
    <w:p w14:paraId="081F8D4E" w14:textId="77777777" w:rsidR="009B59E4" w:rsidRPr="00F95214" w:rsidRDefault="009B59E4" w:rsidP="009B59E4">
      <w:pPr>
        <w:tabs>
          <w:tab w:val="left" w:pos="720"/>
        </w:tabs>
        <w:spacing w:after="0" w:line="240" w:lineRule="auto"/>
        <w:jc w:val="center"/>
        <w:outlineLvl w:val="0"/>
        <w:rPr>
          <w:rFonts w:ascii="Times New Roman" w:eastAsia="Times New Roman" w:hAnsi="Times New Roman" w:cs="Times New Roman"/>
          <w:b/>
          <w:kern w:val="0"/>
          <w14:ligatures w14:val="none"/>
        </w:rPr>
      </w:pPr>
      <w:r w:rsidRPr="00F95214">
        <w:rPr>
          <w:rFonts w:ascii="Times New Roman" w:eastAsia="Times New Roman" w:hAnsi="Times New Roman" w:cs="Times New Roman"/>
          <w:b/>
          <w:kern w:val="0"/>
          <w14:ligatures w14:val="none"/>
        </w:rPr>
        <w:br w:type="page"/>
        <w:t>Pakuotės lapelis: informacija vartotojui</w:t>
      </w:r>
    </w:p>
    <w:p w14:paraId="3D7CAA99" w14:textId="77777777" w:rsidR="009B59E4" w:rsidRPr="00F95214" w:rsidRDefault="009B59E4" w:rsidP="009B59E4">
      <w:pPr>
        <w:tabs>
          <w:tab w:val="left" w:pos="720"/>
        </w:tabs>
        <w:spacing w:after="0" w:line="240" w:lineRule="auto"/>
        <w:jc w:val="center"/>
        <w:outlineLvl w:val="0"/>
        <w:rPr>
          <w:rFonts w:ascii="Times New Roman" w:eastAsia="Times New Roman" w:hAnsi="Times New Roman" w:cs="Times New Roman"/>
          <w:b/>
          <w:kern w:val="0"/>
          <w14:ligatures w14:val="none"/>
        </w:rPr>
      </w:pPr>
    </w:p>
    <w:p w14:paraId="72A99170" w14:textId="77777777" w:rsidR="009B59E4" w:rsidRPr="00F95214" w:rsidRDefault="009B59E4" w:rsidP="009B59E4">
      <w:pPr>
        <w:tabs>
          <w:tab w:val="left" w:pos="720"/>
        </w:tabs>
        <w:spacing w:after="0" w:line="240" w:lineRule="auto"/>
        <w:jc w:val="center"/>
        <w:outlineLvl w:val="0"/>
        <w:rPr>
          <w:rFonts w:ascii="Times New Roman" w:eastAsia="Times New Roman" w:hAnsi="Times New Roman" w:cs="Times New Roman"/>
          <w:b/>
          <w:bCs/>
          <w:kern w:val="0"/>
          <w14:ligatures w14:val="none"/>
        </w:rPr>
      </w:pPr>
      <w:proofErr w:type="spellStart"/>
      <w:r w:rsidRPr="00F95214">
        <w:rPr>
          <w:rFonts w:ascii="Times New Roman" w:eastAsia="Times New Roman" w:hAnsi="Times New Roman" w:cs="Times New Roman"/>
          <w:b/>
          <w:bCs/>
          <w:kern w:val="0"/>
          <w14:ligatures w14:val="none"/>
        </w:rPr>
        <w:t>Itraconazol</w:t>
      </w:r>
      <w:proofErr w:type="spellEnd"/>
      <w:r w:rsidRPr="00F95214">
        <w:rPr>
          <w:rFonts w:ascii="Times New Roman" w:eastAsia="Times New Roman" w:hAnsi="Times New Roman" w:cs="Times New Roman"/>
          <w:b/>
          <w:bCs/>
          <w:kern w:val="0"/>
          <w14:ligatures w14:val="none"/>
        </w:rPr>
        <w:t xml:space="preserve"> </w:t>
      </w:r>
      <w:proofErr w:type="spellStart"/>
      <w:r w:rsidRPr="00F95214">
        <w:rPr>
          <w:rFonts w:ascii="Times New Roman" w:eastAsia="Times New Roman" w:hAnsi="Times New Roman" w:cs="Times New Roman"/>
          <w:b/>
          <w:bCs/>
          <w:kern w:val="0"/>
          <w14:ligatures w14:val="none"/>
        </w:rPr>
        <w:t>Actavis</w:t>
      </w:r>
      <w:proofErr w:type="spellEnd"/>
      <w:r w:rsidRPr="00F95214">
        <w:rPr>
          <w:rFonts w:ascii="Times New Roman" w:eastAsia="Times New Roman" w:hAnsi="Times New Roman" w:cs="Times New Roman"/>
          <w:b/>
          <w:bCs/>
          <w:kern w:val="0"/>
          <w14:ligatures w14:val="none"/>
        </w:rPr>
        <w:t xml:space="preserve"> 100 mg kietosios kapsulės</w:t>
      </w:r>
    </w:p>
    <w:p w14:paraId="6E3D5811" w14:textId="7BD785C2" w:rsidR="009B59E4" w:rsidRPr="00F95214" w:rsidRDefault="008C20E2" w:rsidP="009B59E4">
      <w:pPr>
        <w:numPr>
          <w:ilvl w:val="12"/>
          <w:numId w:val="0"/>
        </w:numPr>
        <w:tabs>
          <w:tab w:val="left" w:pos="720"/>
        </w:tabs>
        <w:spacing w:after="0" w:line="240" w:lineRule="auto"/>
        <w:jc w:val="center"/>
        <w:rPr>
          <w:rFonts w:ascii="Times New Roman" w:eastAsia="Times New Roman" w:hAnsi="Times New Roman" w:cs="Times New Roman"/>
          <w:kern w:val="0"/>
          <w14:ligatures w14:val="none"/>
        </w:rPr>
      </w:pPr>
      <w:proofErr w:type="spellStart"/>
      <w:r w:rsidRPr="00F95214">
        <w:rPr>
          <w:rFonts w:ascii="Times New Roman" w:eastAsia="Times New Roman" w:hAnsi="Times New Roman" w:cs="Times New Roman"/>
          <w:kern w:val="0"/>
          <w14:ligatures w14:val="none"/>
        </w:rPr>
        <w:t>i</w:t>
      </w:r>
      <w:r w:rsidR="009B59E4" w:rsidRPr="00F95214">
        <w:rPr>
          <w:rFonts w:ascii="Times New Roman" w:eastAsia="Times New Roman" w:hAnsi="Times New Roman" w:cs="Times New Roman"/>
          <w:kern w:val="0"/>
          <w14:ligatures w14:val="none"/>
        </w:rPr>
        <w:t>trakonazolas</w:t>
      </w:r>
      <w:proofErr w:type="spellEnd"/>
    </w:p>
    <w:p w14:paraId="4268710C" w14:textId="77777777" w:rsidR="009B59E4" w:rsidRPr="00F95214" w:rsidRDefault="009B59E4" w:rsidP="009B59E4">
      <w:pPr>
        <w:tabs>
          <w:tab w:val="left" w:pos="720"/>
        </w:tabs>
        <w:spacing w:after="0" w:line="240" w:lineRule="auto"/>
        <w:jc w:val="center"/>
        <w:rPr>
          <w:rFonts w:ascii="Times New Roman" w:eastAsia="Times New Roman" w:hAnsi="Times New Roman" w:cs="Times New Roman"/>
          <w:kern w:val="0"/>
          <w14:ligatures w14:val="none"/>
        </w:rPr>
      </w:pPr>
    </w:p>
    <w:p w14:paraId="3BC5B05A" w14:textId="77777777" w:rsidR="009B59E4" w:rsidRPr="00F95214" w:rsidRDefault="009B59E4" w:rsidP="009B59E4">
      <w:pPr>
        <w:tabs>
          <w:tab w:val="left" w:pos="720"/>
        </w:tabs>
        <w:spacing w:after="0" w:line="240" w:lineRule="auto"/>
        <w:jc w:val="center"/>
        <w:rPr>
          <w:rFonts w:ascii="Times New Roman" w:eastAsia="Times New Roman" w:hAnsi="Times New Roman" w:cs="Times New Roman"/>
          <w:kern w:val="0"/>
          <w14:ligatures w14:val="none"/>
        </w:rPr>
      </w:pPr>
    </w:p>
    <w:p w14:paraId="2A0B421D" w14:textId="77777777" w:rsidR="009B59E4" w:rsidRPr="00F95214" w:rsidRDefault="009B59E4" w:rsidP="009B59E4">
      <w:pPr>
        <w:spacing w:after="0" w:line="240" w:lineRule="auto"/>
        <w:rPr>
          <w:rFonts w:ascii="Times New Roman" w:eastAsia="Times New Roman" w:hAnsi="Times New Roman" w:cs="Times New Roman"/>
          <w:b/>
          <w:kern w:val="0"/>
          <w14:ligatures w14:val="none"/>
        </w:rPr>
      </w:pPr>
      <w:r w:rsidRPr="00F95214">
        <w:rPr>
          <w:rFonts w:ascii="Times New Roman" w:eastAsia="Times New Roman" w:hAnsi="Times New Roman" w:cs="Times New Roman"/>
          <w:b/>
          <w:kern w:val="0"/>
          <w14:ligatures w14:val="none"/>
        </w:rPr>
        <w:t>Atidžiai perskaitykite visą šį lapelį, prieš pradėdami vartoti vaistą, nes jame pateikiama Jums svarbi informacija.</w:t>
      </w:r>
    </w:p>
    <w:p w14:paraId="0CF42F13" w14:textId="77777777" w:rsidR="009B59E4" w:rsidRPr="00F95214" w:rsidRDefault="009B59E4" w:rsidP="009B59E4">
      <w:pPr>
        <w:tabs>
          <w:tab w:val="left" w:pos="567"/>
        </w:tabs>
        <w:spacing w:after="0" w:line="240" w:lineRule="auto"/>
        <w:rPr>
          <w:rFonts w:ascii="Times New Roman" w:eastAsia="Times New Roman" w:hAnsi="Times New Roman" w:cs="Times New Roman"/>
          <w:noProof/>
          <w:kern w:val="0"/>
          <w14:ligatures w14:val="none"/>
        </w:rPr>
      </w:pPr>
      <w:r w:rsidRPr="00F95214">
        <w:rPr>
          <w:rFonts w:ascii="Times New Roman" w:eastAsia="Times New Roman" w:hAnsi="Times New Roman" w:cs="Times New Roman"/>
          <w:noProof/>
          <w:kern w:val="0"/>
          <w14:ligatures w14:val="none"/>
        </w:rPr>
        <w:t>-</w:t>
      </w:r>
      <w:r w:rsidRPr="00F95214">
        <w:rPr>
          <w:rFonts w:ascii="Times New Roman" w:eastAsia="Times New Roman" w:hAnsi="Times New Roman" w:cs="Times New Roman"/>
          <w:noProof/>
          <w:kern w:val="0"/>
          <w14:ligatures w14:val="none"/>
        </w:rPr>
        <w:tab/>
        <w:t>Neišmeskite šio lapelio, nes vėl gali prireikti jį perskaityti.</w:t>
      </w:r>
    </w:p>
    <w:p w14:paraId="0EBEABE5" w14:textId="77777777" w:rsidR="009B59E4" w:rsidRPr="00F95214" w:rsidRDefault="009B59E4" w:rsidP="009B59E4">
      <w:pPr>
        <w:tabs>
          <w:tab w:val="left" w:pos="567"/>
        </w:tabs>
        <w:spacing w:after="0" w:line="240" w:lineRule="auto"/>
        <w:rPr>
          <w:rFonts w:ascii="Times New Roman" w:eastAsia="Times New Roman" w:hAnsi="Times New Roman" w:cs="Times New Roman"/>
          <w:noProof/>
          <w:kern w:val="0"/>
          <w14:ligatures w14:val="none"/>
        </w:rPr>
      </w:pPr>
      <w:r w:rsidRPr="00F95214">
        <w:rPr>
          <w:rFonts w:ascii="Times New Roman" w:eastAsia="Times New Roman" w:hAnsi="Times New Roman" w:cs="Times New Roman"/>
          <w:noProof/>
          <w:kern w:val="0"/>
          <w14:ligatures w14:val="none"/>
        </w:rPr>
        <w:t>-</w:t>
      </w:r>
      <w:r w:rsidRPr="00F95214">
        <w:rPr>
          <w:rFonts w:ascii="Times New Roman" w:eastAsia="Times New Roman" w:hAnsi="Times New Roman" w:cs="Times New Roman"/>
          <w:noProof/>
          <w:kern w:val="0"/>
          <w14:ligatures w14:val="none"/>
        </w:rPr>
        <w:tab/>
        <w:t>Jeigu kiltų daugiau klausimų, kreipkitės į gydytoją arba vaistininką.</w:t>
      </w:r>
    </w:p>
    <w:p w14:paraId="43D52850" w14:textId="77777777" w:rsidR="009B59E4" w:rsidRPr="00F95214" w:rsidRDefault="009B59E4" w:rsidP="009B59E4">
      <w:pPr>
        <w:tabs>
          <w:tab w:val="left" w:pos="567"/>
        </w:tabs>
        <w:spacing w:after="0" w:line="240" w:lineRule="auto"/>
        <w:ind w:left="567" w:hanging="567"/>
        <w:rPr>
          <w:rFonts w:ascii="Times New Roman" w:eastAsia="Times New Roman" w:hAnsi="Times New Roman" w:cs="Times New Roman"/>
          <w:noProof/>
          <w:kern w:val="0"/>
          <w14:ligatures w14:val="none"/>
        </w:rPr>
      </w:pPr>
      <w:r w:rsidRPr="00F95214">
        <w:rPr>
          <w:rFonts w:ascii="Times New Roman" w:eastAsia="Times New Roman" w:hAnsi="Times New Roman" w:cs="Times New Roman"/>
          <w:noProof/>
          <w:kern w:val="0"/>
          <w14:ligatures w14:val="none"/>
        </w:rPr>
        <w:t>-</w:t>
      </w:r>
      <w:r w:rsidRPr="00F95214">
        <w:rPr>
          <w:rFonts w:ascii="Times New Roman" w:eastAsia="Times New Roman" w:hAnsi="Times New Roman" w:cs="Times New Roman"/>
          <w:noProof/>
          <w:kern w:val="0"/>
          <w14:ligatures w14:val="none"/>
        </w:rPr>
        <w:tab/>
        <w:t>Šis vaistas skirtas tik Jums, todėl kitiems žmonėms jo duoti negalima. Vaistas gali jiems pakenkti (net tiems, kurių ligos požymiai yra tokie patys kaip Jūsų).</w:t>
      </w:r>
    </w:p>
    <w:p w14:paraId="637860C6" w14:textId="77777777" w:rsidR="009B59E4" w:rsidRPr="00F95214" w:rsidRDefault="009B59E4" w:rsidP="009B59E4">
      <w:pPr>
        <w:tabs>
          <w:tab w:val="left" w:pos="0"/>
          <w:tab w:val="left" w:pos="567"/>
        </w:tabs>
        <w:spacing w:after="0" w:line="240" w:lineRule="auto"/>
        <w:ind w:left="567" w:right="-2" w:hanging="567"/>
        <w:rPr>
          <w:rFonts w:ascii="Times New Roman" w:eastAsia="Times New Roman" w:hAnsi="Times New Roman" w:cs="Times New Roman"/>
          <w:kern w:val="0"/>
          <w14:ligatures w14:val="none"/>
        </w:rPr>
      </w:pPr>
      <w:r w:rsidRPr="00F95214">
        <w:rPr>
          <w:rFonts w:ascii="Times New Roman" w:eastAsia="Times New Roman" w:hAnsi="Times New Roman" w:cs="Times New Roman"/>
          <w:kern w:val="0"/>
          <w14:ligatures w14:val="none"/>
        </w:rPr>
        <w:t>-</w:t>
      </w:r>
      <w:r w:rsidRPr="00F95214">
        <w:rPr>
          <w:rFonts w:ascii="Times New Roman" w:eastAsia="Times New Roman" w:hAnsi="Times New Roman" w:cs="Times New Roman"/>
          <w:kern w:val="0"/>
          <w14:ligatures w14:val="none"/>
        </w:rPr>
        <w:tab/>
        <w:t>Jeigu pasireiškė šalutinis poveikis (net jeigu jis šiame lapelyje nenurodytas, kreipkitės į gydytoją arba vaistininką. Žr. 4 skyrių.</w:t>
      </w:r>
    </w:p>
    <w:p w14:paraId="1C25725C" w14:textId="77777777" w:rsidR="009B59E4" w:rsidRPr="00F95214" w:rsidRDefault="009B59E4" w:rsidP="009B59E4">
      <w:pPr>
        <w:tabs>
          <w:tab w:val="left" w:pos="720"/>
        </w:tabs>
        <w:spacing w:after="0" w:line="240" w:lineRule="auto"/>
        <w:ind w:right="-2"/>
        <w:rPr>
          <w:rFonts w:ascii="Times New Roman" w:eastAsia="Times New Roman" w:hAnsi="Times New Roman" w:cs="Times New Roman"/>
          <w:kern w:val="0"/>
          <w14:ligatures w14:val="none"/>
        </w:rPr>
      </w:pPr>
    </w:p>
    <w:p w14:paraId="63A0F282" w14:textId="77777777" w:rsidR="009B59E4" w:rsidRPr="00F95214" w:rsidRDefault="009B59E4" w:rsidP="009B59E4">
      <w:pPr>
        <w:tabs>
          <w:tab w:val="left" w:pos="567"/>
        </w:tabs>
        <w:spacing w:after="0" w:line="240" w:lineRule="auto"/>
        <w:ind w:left="567" w:hanging="567"/>
        <w:rPr>
          <w:rFonts w:ascii="Times New Roman" w:eastAsia="Times New Roman" w:hAnsi="Times New Roman" w:cs="Times New Roman"/>
          <w:b/>
          <w:kern w:val="0"/>
          <w14:ligatures w14:val="none"/>
        </w:rPr>
      </w:pPr>
      <w:r w:rsidRPr="00F95214">
        <w:rPr>
          <w:rFonts w:ascii="Times New Roman" w:eastAsia="Times New Roman" w:hAnsi="Times New Roman" w:cs="Times New Roman"/>
          <w:b/>
          <w:kern w:val="0"/>
          <w14:ligatures w14:val="none"/>
        </w:rPr>
        <w:t>Apie ką rašoma šiame lapelyje?</w:t>
      </w:r>
    </w:p>
    <w:p w14:paraId="3084632F" w14:textId="77777777" w:rsidR="009B59E4" w:rsidRPr="00F95214" w:rsidRDefault="009B59E4" w:rsidP="009B59E4">
      <w:pPr>
        <w:tabs>
          <w:tab w:val="left" w:pos="567"/>
        </w:tabs>
        <w:spacing w:after="0" w:line="240" w:lineRule="auto"/>
        <w:rPr>
          <w:rFonts w:ascii="Times New Roman" w:eastAsia="Times New Roman" w:hAnsi="Times New Roman" w:cs="Times New Roman"/>
          <w:kern w:val="0"/>
          <w14:ligatures w14:val="none"/>
        </w:rPr>
      </w:pPr>
      <w:r w:rsidRPr="00F95214">
        <w:rPr>
          <w:rFonts w:ascii="Times New Roman" w:eastAsia="Times New Roman" w:hAnsi="Times New Roman" w:cs="Times New Roman"/>
          <w:kern w:val="0"/>
          <w14:ligatures w14:val="none"/>
        </w:rPr>
        <w:t>1.</w:t>
      </w:r>
      <w:r w:rsidRPr="00F95214">
        <w:rPr>
          <w:rFonts w:ascii="Times New Roman" w:eastAsia="Times New Roman" w:hAnsi="Times New Roman" w:cs="Times New Roman"/>
          <w:kern w:val="0"/>
          <w14:ligatures w14:val="none"/>
        </w:rPr>
        <w:tab/>
        <w:t xml:space="preserve">Kas yra </w:t>
      </w:r>
      <w:proofErr w:type="spellStart"/>
      <w:r w:rsidRPr="00F95214">
        <w:rPr>
          <w:rFonts w:ascii="Times New Roman" w:eastAsia="Times New Roman" w:hAnsi="Times New Roman" w:cs="Times New Roman"/>
          <w:kern w:val="0"/>
          <w14:ligatures w14:val="none"/>
        </w:rPr>
        <w:t>Itraconazol</w:t>
      </w:r>
      <w:proofErr w:type="spellEnd"/>
      <w:r w:rsidRPr="00F95214">
        <w:rPr>
          <w:rFonts w:ascii="Times New Roman" w:eastAsia="Times New Roman" w:hAnsi="Times New Roman" w:cs="Times New Roman"/>
          <w:kern w:val="0"/>
          <w14:ligatures w14:val="none"/>
        </w:rPr>
        <w:t xml:space="preserve"> </w:t>
      </w:r>
      <w:proofErr w:type="spellStart"/>
      <w:r w:rsidRPr="00F95214">
        <w:rPr>
          <w:rFonts w:ascii="Times New Roman" w:eastAsia="Times New Roman" w:hAnsi="Times New Roman" w:cs="Times New Roman"/>
          <w:kern w:val="0"/>
          <w14:ligatures w14:val="none"/>
        </w:rPr>
        <w:t>Actavis</w:t>
      </w:r>
      <w:proofErr w:type="spellEnd"/>
      <w:r w:rsidRPr="00F95214">
        <w:rPr>
          <w:rFonts w:ascii="Times New Roman" w:eastAsia="Times New Roman" w:hAnsi="Times New Roman" w:cs="Times New Roman"/>
          <w:kern w:val="0"/>
          <w14:ligatures w14:val="none"/>
        </w:rPr>
        <w:t xml:space="preserve"> ir kam jis vartojamas</w:t>
      </w:r>
    </w:p>
    <w:p w14:paraId="61DDC283" w14:textId="77777777" w:rsidR="009B59E4" w:rsidRPr="00F95214" w:rsidRDefault="009B59E4" w:rsidP="009B59E4">
      <w:pPr>
        <w:tabs>
          <w:tab w:val="left" w:pos="567"/>
        </w:tabs>
        <w:spacing w:after="0" w:line="240" w:lineRule="auto"/>
        <w:ind w:left="567" w:hanging="567"/>
        <w:rPr>
          <w:rFonts w:ascii="Times New Roman" w:eastAsia="Times New Roman" w:hAnsi="Times New Roman" w:cs="Times New Roman"/>
          <w:kern w:val="0"/>
          <w14:ligatures w14:val="none"/>
        </w:rPr>
      </w:pPr>
      <w:r w:rsidRPr="00F95214">
        <w:rPr>
          <w:rFonts w:ascii="Times New Roman" w:eastAsia="Times New Roman" w:hAnsi="Times New Roman" w:cs="Times New Roman"/>
          <w:kern w:val="0"/>
          <w14:ligatures w14:val="none"/>
        </w:rPr>
        <w:t>2.</w:t>
      </w:r>
      <w:r w:rsidRPr="00F95214">
        <w:rPr>
          <w:rFonts w:ascii="Times New Roman" w:eastAsia="Times New Roman" w:hAnsi="Times New Roman" w:cs="Times New Roman"/>
          <w:kern w:val="0"/>
          <w14:ligatures w14:val="none"/>
        </w:rPr>
        <w:tab/>
        <w:t xml:space="preserve">Kas žinotina prieš vartojant </w:t>
      </w:r>
      <w:proofErr w:type="spellStart"/>
      <w:r w:rsidRPr="00F95214">
        <w:rPr>
          <w:rFonts w:ascii="Times New Roman" w:eastAsia="Times New Roman" w:hAnsi="Times New Roman" w:cs="Times New Roman"/>
          <w:kern w:val="0"/>
          <w14:ligatures w14:val="none"/>
        </w:rPr>
        <w:t>Itraconazol</w:t>
      </w:r>
      <w:proofErr w:type="spellEnd"/>
      <w:r w:rsidRPr="00F95214">
        <w:rPr>
          <w:rFonts w:ascii="Times New Roman" w:eastAsia="Times New Roman" w:hAnsi="Times New Roman" w:cs="Times New Roman"/>
          <w:kern w:val="0"/>
          <w14:ligatures w14:val="none"/>
        </w:rPr>
        <w:t xml:space="preserve"> </w:t>
      </w:r>
      <w:proofErr w:type="spellStart"/>
      <w:r w:rsidRPr="00F95214">
        <w:rPr>
          <w:rFonts w:ascii="Times New Roman" w:eastAsia="Times New Roman" w:hAnsi="Times New Roman" w:cs="Times New Roman"/>
          <w:kern w:val="0"/>
          <w14:ligatures w14:val="none"/>
        </w:rPr>
        <w:t>Actavis</w:t>
      </w:r>
      <w:proofErr w:type="spellEnd"/>
    </w:p>
    <w:p w14:paraId="137BFD86" w14:textId="77777777" w:rsidR="009B59E4" w:rsidRPr="00F95214" w:rsidRDefault="009B59E4" w:rsidP="009B59E4">
      <w:pPr>
        <w:tabs>
          <w:tab w:val="left" w:pos="567"/>
        </w:tabs>
        <w:spacing w:after="0" w:line="240" w:lineRule="auto"/>
        <w:ind w:left="567" w:hanging="567"/>
        <w:rPr>
          <w:rFonts w:ascii="Times New Roman" w:eastAsia="Times New Roman" w:hAnsi="Times New Roman" w:cs="Times New Roman"/>
          <w:kern w:val="0"/>
          <w14:ligatures w14:val="none"/>
        </w:rPr>
      </w:pPr>
      <w:r w:rsidRPr="00F95214">
        <w:rPr>
          <w:rFonts w:ascii="Times New Roman" w:eastAsia="Times New Roman" w:hAnsi="Times New Roman" w:cs="Times New Roman"/>
          <w:kern w:val="0"/>
          <w14:ligatures w14:val="none"/>
        </w:rPr>
        <w:t>3.</w:t>
      </w:r>
      <w:r w:rsidRPr="00F95214">
        <w:rPr>
          <w:rFonts w:ascii="Times New Roman" w:eastAsia="Times New Roman" w:hAnsi="Times New Roman" w:cs="Times New Roman"/>
          <w:kern w:val="0"/>
          <w14:ligatures w14:val="none"/>
        </w:rPr>
        <w:tab/>
        <w:t xml:space="preserve">Kaip vartoti </w:t>
      </w:r>
      <w:proofErr w:type="spellStart"/>
      <w:r w:rsidRPr="00F95214">
        <w:rPr>
          <w:rFonts w:ascii="Times New Roman" w:eastAsia="Times New Roman" w:hAnsi="Times New Roman" w:cs="Times New Roman"/>
          <w:kern w:val="0"/>
          <w14:ligatures w14:val="none"/>
        </w:rPr>
        <w:t>Itraconazol</w:t>
      </w:r>
      <w:proofErr w:type="spellEnd"/>
      <w:r w:rsidRPr="00F95214">
        <w:rPr>
          <w:rFonts w:ascii="Times New Roman" w:eastAsia="Times New Roman" w:hAnsi="Times New Roman" w:cs="Times New Roman"/>
          <w:kern w:val="0"/>
          <w14:ligatures w14:val="none"/>
        </w:rPr>
        <w:t xml:space="preserve"> </w:t>
      </w:r>
      <w:proofErr w:type="spellStart"/>
      <w:r w:rsidRPr="00F95214">
        <w:rPr>
          <w:rFonts w:ascii="Times New Roman" w:eastAsia="Times New Roman" w:hAnsi="Times New Roman" w:cs="Times New Roman"/>
          <w:kern w:val="0"/>
          <w14:ligatures w14:val="none"/>
        </w:rPr>
        <w:t>Actavis</w:t>
      </w:r>
      <w:proofErr w:type="spellEnd"/>
    </w:p>
    <w:p w14:paraId="16B9C0AB" w14:textId="77777777" w:rsidR="009B59E4" w:rsidRPr="00F95214" w:rsidRDefault="009B59E4" w:rsidP="009B59E4">
      <w:pPr>
        <w:tabs>
          <w:tab w:val="left" w:pos="567"/>
        </w:tabs>
        <w:spacing w:after="0" w:line="240" w:lineRule="auto"/>
        <w:ind w:left="567" w:hanging="567"/>
        <w:rPr>
          <w:rFonts w:ascii="Times New Roman" w:eastAsia="Times New Roman" w:hAnsi="Times New Roman" w:cs="Times New Roman"/>
          <w:kern w:val="0"/>
          <w14:ligatures w14:val="none"/>
        </w:rPr>
      </w:pPr>
      <w:r w:rsidRPr="00F95214">
        <w:rPr>
          <w:rFonts w:ascii="Times New Roman" w:eastAsia="Times New Roman" w:hAnsi="Times New Roman" w:cs="Times New Roman"/>
          <w:kern w:val="0"/>
          <w14:ligatures w14:val="none"/>
        </w:rPr>
        <w:t>4.</w:t>
      </w:r>
      <w:r w:rsidRPr="00F95214">
        <w:rPr>
          <w:rFonts w:ascii="Times New Roman" w:eastAsia="Times New Roman" w:hAnsi="Times New Roman" w:cs="Times New Roman"/>
          <w:kern w:val="0"/>
          <w14:ligatures w14:val="none"/>
        </w:rPr>
        <w:tab/>
        <w:t>Galimas šalutinis poveikis</w:t>
      </w:r>
    </w:p>
    <w:p w14:paraId="6F21226E" w14:textId="77777777" w:rsidR="009B59E4" w:rsidRPr="00F95214" w:rsidRDefault="009B59E4" w:rsidP="009B59E4">
      <w:pPr>
        <w:tabs>
          <w:tab w:val="left" w:pos="567"/>
        </w:tabs>
        <w:spacing w:after="0" w:line="240" w:lineRule="auto"/>
        <w:ind w:left="567" w:hanging="567"/>
        <w:rPr>
          <w:rFonts w:ascii="Times New Roman" w:eastAsia="Times New Roman" w:hAnsi="Times New Roman" w:cs="Times New Roman"/>
          <w:kern w:val="0"/>
          <w14:ligatures w14:val="none"/>
        </w:rPr>
      </w:pPr>
      <w:r w:rsidRPr="00F95214">
        <w:rPr>
          <w:rFonts w:ascii="Times New Roman" w:eastAsia="Times New Roman" w:hAnsi="Times New Roman" w:cs="Times New Roman"/>
          <w:kern w:val="0"/>
          <w14:ligatures w14:val="none"/>
        </w:rPr>
        <w:t>5.</w:t>
      </w:r>
      <w:r w:rsidRPr="00F95214">
        <w:rPr>
          <w:rFonts w:ascii="Times New Roman" w:eastAsia="Times New Roman" w:hAnsi="Times New Roman" w:cs="Times New Roman"/>
          <w:kern w:val="0"/>
          <w14:ligatures w14:val="none"/>
        </w:rPr>
        <w:tab/>
        <w:t xml:space="preserve">Kaip laikyti </w:t>
      </w:r>
      <w:proofErr w:type="spellStart"/>
      <w:r w:rsidRPr="00F95214">
        <w:rPr>
          <w:rFonts w:ascii="Times New Roman" w:eastAsia="Times New Roman" w:hAnsi="Times New Roman" w:cs="Times New Roman"/>
          <w:kern w:val="0"/>
          <w14:ligatures w14:val="none"/>
        </w:rPr>
        <w:t>Itraconazol</w:t>
      </w:r>
      <w:proofErr w:type="spellEnd"/>
      <w:r w:rsidRPr="00F95214">
        <w:rPr>
          <w:rFonts w:ascii="Times New Roman" w:eastAsia="Times New Roman" w:hAnsi="Times New Roman" w:cs="Times New Roman"/>
          <w:kern w:val="0"/>
          <w14:ligatures w14:val="none"/>
        </w:rPr>
        <w:t xml:space="preserve"> </w:t>
      </w:r>
      <w:proofErr w:type="spellStart"/>
      <w:r w:rsidRPr="00F95214">
        <w:rPr>
          <w:rFonts w:ascii="Times New Roman" w:eastAsia="Times New Roman" w:hAnsi="Times New Roman" w:cs="Times New Roman"/>
          <w:kern w:val="0"/>
          <w14:ligatures w14:val="none"/>
        </w:rPr>
        <w:t>Actavis</w:t>
      </w:r>
      <w:proofErr w:type="spellEnd"/>
    </w:p>
    <w:p w14:paraId="6532CCA5" w14:textId="77777777" w:rsidR="009B59E4" w:rsidRPr="00F95214" w:rsidRDefault="009B59E4" w:rsidP="009B59E4">
      <w:pPr>
        <w:tabs>
          <w:tab w:val="left" w:pos="567"/>
        </w:tabs>
        <w:spacing w:after="0" w:line="240" w:lineRule="auto"/>
        <w:ind w:left="567" w:hanging="567"/>
        <w:rPr>
          <w:rFonts w:ascii="Times New Roman" w:eastAsia="Times New Roman" w:hAnsi="Times New Roman" w:cs="Times New Roman"/>
          <w:kern w:val="0"/>
          <w14:ligatures w14:val="none"/>
        </w:rPr>
      </w:pPr>
      <w:r w:rsidRPr="00F95214">
        <w:rPr>
          <w:rFonts w:ascii="Times New Roman" w:eastAsia="Times New Roman" w:hAnsi="Times New Roman" w:cs="Times New Roman"/>
          <w:kern w:val="0"/>
          <w14:ligatures w14:val="none"/>
        </w:rPr>
        <w:t>6.</w:t>
      </w:r>
      <w:r w:rsidRPr="00F95214">
        <w:rPr>
          <w:rFonts w:ascii="Times New Roman" w:eastAsia="Times New Roman" w:hAnsi="Times New Roman" w:cs="Times New Roman"/>
          <w:kern w:val="0"/>
          <w14:ligatures w14:val="none"/>
        </w:rPr>
        <w:tab/>
        <w:t>Pakuotės turinys ir kita informacija</w:t>
      </w:r>
    </w:p>
    <w:p w14:paraId="68E1CB5A" w14:textId="77777777" w:rsidR="009B59E4" w:rsidRPr="00F95214" w:rsidRDefault="009B59E4" w:rsidP="009B59E4">
      <w:pPr>
        <w:numPr>
          <w:ilvl w:val="12"/>
          <w:numId w:val="0"/>
        </w:numPr>
        <w:tabs>
          <w:tab w:val="left" w:pos="720"/>
        </w:tabs>
        <w:spacing w:after="0" w:line="240" w:lineRule="auto"/>
        <w:rPr>
          <w:rFonts w:ascii="Times New Roman" w:eastAsia="Times New Roman" w:hAnsi="Times New Roman" w:cs="Times New Roman"/>
          <w:kern w:val="0"/>
          <w14:ligatures w14:val="none"/>
        </w:rPr>
      </w:pPr>
    </w:p>
    <w:p w14:paraId="39432DBD" w14:textId="77777777" w:rsidR="009B59E4" w:rsidRPr="00F95214" w:rsidRDefault="009B59E4" w:rsidP="009B59E4">
      <w:pPr>
        <w:numPr>
          <w:ilvl w:val="12"/>
          <w:numId w:val="0"/>
        </w:numPr>
        <w:tabs>
          <w:tab w:val="left" w:pos="720"/>
        </w:tabs>
        <w:spacing w:after="0" w:line="240" w:lineRule="auto"/>
        <w:rPr>
          <w:rFonts w:ascii="Times New Roman" w:eastAsia="Times New Roman" w:hAnsi="Times New Roman" w:cs="Times New Roman"/>
          <w:kern w:val="0"/>
          <w14:ligatures w14:val="none"/>
        </w:rPr>
      </w:pPr>
    </w:p>
    <w:p w14:paraId="613E70AB" w14:textId="19B3CEB2" w:rsidR="009B59E4" w:rsidRPr="00F95214" w:rsidRDefault="009B59E4" w:rsidP="009B59E4">
      <w:pPr>
        <w:numPr>
          <w:ilvl w:val="12"/>
          <w:numId w:val="0"/>
        </w:numPr>
        <w:tabs>
          <w:tab w:val="left" w:pos="567"/>
        </w:tabs>
        <w:spacing w:after="0" w:line="240" w:lineRule="auto"/>
        <w:ind w:left="567" w:hanging="567"/>
        <w:outlineLvl w:val="0"/>
        <w:rPr>
          <w:rFonts w:ascii="Times New Roman" w:eastAsia="Times New Roman" w:hAnsi="Times New Roman" w:cs="Times New Roman"/>
          <w:b/>
          <w:kern w:val="0"/>
          <w14:ligatures w14:val="none"/>
        </w:rPr>
      </w:pPr>
      <w:r w:rsidRPr="00F95214">
        <w:rPr>
          <w:rFonts w:ascii="Times New Roman" w:eastAsia="Times New Roman" w:hAnsi="Times New Roman" w:cs="Times New Roman"/>
          <w:b/>
          <w:kern w:val="0"/>
          <w14:ligatures w14:val="none"/>
        </w:rPr>
        <w:t>1.</w:t>
      </w:r>
      <w:r w:rsidRPr="00F95214">
        <w:rPr>
          <w:rFonts w:ascii="Times New Roman" w:eastAsia="Times New Roman" w:hAnsi="Times New Roman" w:cs="Times New Roman"/>
          <w:b/>
          <w:kern w:val="0"/>
          <w14:ligatures w14:val="none"/>
        </w:rPr>
        <w:tab/>
        <w:t xml:space="preserve">Kas yra </w:t>
      </w:r>
      <w:proofErr w:type="spellStart"/>
      <w:r w:rsidRPr="00F95214">
        <w:rPr>
          <w:rFonts w:ascii="Times New Roman" w:eastAsia="Times New Roman" w:hAnsi="Times New Roman" w:cs="Times New Roman"/>
          <w:b/>
          <w:kern w:val="0"/>
          <w14:ligatures w14:val="none"/>
        </w:rPr>
        <w:t>Itraconazol</w:t>
      </w:r>
      <w:proofErr w:type="spellEnd"/>
      <w:r w:rsidRPr="00F95214">
        <w:rPr>
          <w:rFonts w:ascii="Times New Roman" w:eastAsia="Times New Roman" w:hAnsi="Times New Roman" w:cs="Times New Roman"/>
          <w:b/>
          <w:kern w:val="0"/>
          <w14:ligatures w14:val="none"/>
        </w:rPr>
        <w:t xml:space="preserve"> </w:t>
      </w:r>
      <w:proofErr w:type="spellStart"/>
      <w:r w:rsidRPr="00F95214">
        <w:rPr>
          <w:rFonts w:ascii="Times New Roman" w:eastAsia="Times New Roman" w:hAnsi="Times New Roman" w:cs="Times New Roman"/>
          <w:b/>
          <w:kern w:val="0"/>
          <w14:ligatures w14:val="none"/>
        </w:rPr>
        <w:t>Actavis</w:t>
      </w:r>
      <w:proofErr w:type="spellEnd"/>
      <w:r w:rsidRPr="00F95214">
        <w:rPr>
          <w:rFonts w:ascii="Times New Roman" w:eastAsia="Times New Roman" w:hAnsi="Times New Roman" w:cs="Times New Roman"/>
          <w:b/>
          <w:kern w:val="0"/>
          <w14:ligatures w14:val="none"/>
        </w:rPr>
        <w:t xml:space="preserve"> ir </w:t>
      </w:r>
      <w:r w:rsidR="00DD1B1B" w:rsidRPr="00F95214">
        <w:rPr>
          <w:rFonts w:ascii="Times New Roman" w:eastAsia="Times New Roman" w:hAnsi="Times New Roman" w:cs="Times New Roman"/>
          <w:b/>
          <w:kern w:val="0"/>
          <w14:ligatures w14:val="none"/>
        </w:rPr>
        <w:t>k</w:t>
      </w:r>
      <w:r w:rsidRPr="00F95214">
        <w:rPr>
          <w:rFonts w:ascii="Times New Roman" w:eastAsia="Times New Roman" w:hAnsi="Times New Roman" w:cs="Times New Roman"/>
          <w:b/>
          <w:kern w:val="0"/>
          <w14:ligatures w14:val="none"/>
        </w:rPr>
        <w:t>am jis vartojamas</w:t>
      </w:r>
    </w:p>
    <w:p w14:paraId="33753520" w14:textId="77777777" w:rsidR="009B59E4" w:rsidRPr="00F95214" w:rsidRDefault="009B59E4" w:rsidP="009B59E4">
      <w:pPr>
        <w:numPr>
          <w:ilvl w:val="12"/>
          <w:numId w:val="0"/>
        </w:numPr>
        <w:tabs>
          <w:tab w:val="left" w:pos="0"/>
          <w:tab w:val="left" w:pos="567"/>
        </w:tabs>
        <w:spacing w:after="0" w:line="240" w:lineRule="auto"/>
        <w:outlineLvl w:val="0"/>
        <w:rPr>
          <w:rFonts w:ascii="Times New Roman" w:eastAsia="Times New Roman" w:hAnsi="Times New Roman" w:cs="Times New Roman"/>
          <w:kern w:val="0"/>
          <w14:ligatures w14:val="none"/>
        </w:rPr>
      </w:pPr>
    </w:p>
    <w:p w14:paraId="3283E0C5" w14:textId="77777777" w:rsidR="009B59E4" w:rsidRPr="00F95214" w:rsidRDefault="009B59E4" w:rsidP="009B59E4">
      <w:pPr>
        <w:numPr>
          <w:ilvl w:val="12"/>
          <w:numId w:val="0"/>
        </w:numPr>
        <w:tabs>
          <w:tab w:val="left" w:pos="0"/>
          <w:tab w:val="left" w:pos="567"/>
        </w:tabs>
        <w:spacing w:after="0" w:line="240" w:lineRule="auto"/>
        <w:outlineLvl w:val="0"/>
        <w:rPr>
          <w:rFonts w:ascii="Times New Roman" w:eastAsia="Times New Roman" w:hAnsi="Times New Roman" w:cs="Times New Roman"/>
          <w:kern w:val="0"/>
          <w14:ligatures w14:val="none"/>
        </w:rPr>
      </w:pPr>
      <w:proofErr w:type="spellStart"/>
      <w:r w:rsidRPr="00F95214">
        <w:rPr>
          <w:rFonts w:ascii="Times New Roman" w:eastAsia="Times New Roman" w:hAnsi="Times New Roman" w:cs="Times New Roman"/>
          <w:kern w:val="0"/>
          <w14:ligatures w14:val="none"/>
        </w:rPr>
        <w:t>Itraconazol</w:t>
      </w:r>
      <w:proofErr w:type="spellEnd"/>
      <w:r w:rsidRPr="00F95214">
        <w:rPr>
          <w:rFonts w:ascii="Times New Roman" w:eastAsia="Times New Roman" w:hAnsi="Times New Roman" w:cs="Times New Roman"/>
          <w:kern w:val="0"/>
          <w14:ligatures w14:val="none"/>
        </w:rPr>
        <w:t xml:space="preserve"> </w:t>
      </w:r>
      <w:proofErr w:type="spellStart"/>
      <w:r w:rsidRPr="00F95214">
        <w:rPr>
          <w:rFonts w:ascii="Times New Roman" w:eastAsia="Times New Roman" w:hAnsi="Times New Roman" w:cs="Times New Roman"/>
          <w:kern w:val="0"/>
          <w14:ligatures w14:val="none"/>
        </w:rPr>
        <w:t>Actavis</w:t>
      </w:r>
      <w:proofErr w:type="spellEnd"/>
      <w:r w:rsidRPr="00F95214">
        <w:rPr>
          <w:rFonts w:ascii="Times New Roman" w:eastAsia="Times New Roman" w:hAnsi="Times New Roman" w:cs="Times New Roman"/>
          <w:kern w:val="0"/>
          <w14:ligatures w14:val="none"/>
        </w:rPr>
        <w:t xml:space="preserve"> kapsulėse yra </w:t>
      </w:r>
      <w:proofErr w:type="spellStart"/>
      <w:r w:rsidRPr="00F95214">
        <w:rPr>
          <w:rFonts w:ascii="Times New Roman" w:eastAsia="Times New Roman" w:hAnsi="Times New Roman" w:cs="Times New Roman"/>
          <w:kern w:val="0"/>
          <w14:ligatures w14:val="none"/>
        </w:rPr>
        <w:t>itrakonazolo</w:t>
      </w:r>
      <w:proofErr w:type="spellEnd"/>
      <w:r w:rsidRPr="00F95214">
        <w:rPr>
          <w:rFonts w:ascii="Times New Roman" w:eastAsia="Times New Roman" w:hAnsi="Times New Roman" w:cs="Times New Roman"/>
          <w:kern w:val="0"/>
          <w14:ligatures w14:val="none"/>
        </w:rPr>
        <w:t>, kuris yra priešgrybelinis vaistas. Jis grybeliams neleidžia gaminti normalios ląstelės sienelės. Jeigu ląstelės sienelė nefunkcionuoja, grybelis žūsta.</w:t>
      </w:r>
    </w:p>
    <w:p w14:paraId="0852BEBC" w14:textId="77777777" w:rsidR="009B59E4" w:rsidRPr="00F95214" w:rsidRDefault="009B59E4" w:rsidP="009B59E4">
      <w:pPr>
        <w:numPr>
          <w:ilvl w:val="12"/>
          <w:numId w:val="0"/>
        </w:numPr>
        <w:tabs>
          <w:tab w:val="left" w:pos="567"/>
        </w:tabs>
        <w:spacing w:after="0" w:line="240" w:lineRule="auto"/>
        <w:ind w:left="567" w:hanging="567"/>
        <w:outlineLvl w:val="0"/>
        <w:rPr>
          <w:rFonts w:ascii="Times New Roman" w:eastAsia="Times New Roman" w:hAnsi="Times New Roman" w:cs="Times New Roman"/>
          <w:kern w:val="0"/>
          <w14:ligatures w14:val="none"/>
        </w:rPr>
      </w:pPr>
    </w:p>
    <w:p w14:paraId="696BEB9D" w14:textId="77777777" w:rsidR="009B59E4" w:rsidRPr="00F95214" w:rsidRDefault="009B59E4" w:rsidP="009B59E4">
      <w:pPr>
        <w:numPr>
          <w:ilvl w:val="12"/>
          <w:numId w:val="0"/>
        </w:numPr>
        <w:tabs>
          <w:tab w:val="left" w:pos="567"/>
        </w:tabs>
        <w:spacing w:after="0" w:line="240" w:lineRule="auto"/>
        <w:ind w:left="567" w:hanging="567"/>
        <w:outlineLvl w:val="0"/>
        <w:rPr>
          <w:rFonts w:ascii="Times New Roman" w:eastAsia="Times New Roman" w:hAnsi="Times New Roman" w:cs="Times New Roman"/>
          <w:kern w:val="0"/>
          <w14:ligatures w14:val="none"/>
        </w:rPr>
      </w:pPr>
      <w:proofErr w:type="spellStart"/>
      <w:r w:rsidRPr="00F95214">
        <w:rPr>
          <w:rFonts w:ascii="Times New Roman" w:eastAsia="Times New Roman" w:hAnsi="Times New Roman" w:cs="Times New Roman"/>
          <w:kern w:val="0"/>
          <w14:ligatures w14:val="none"/>
        </w:rPr>
        <w:t>Itraconazol</w:t>
      </w:r>
      <w:proofErr w:type="spellEnd"/>
      <w:r w:rsidRPr="00F95214">
        <w:rPr>
          <w:rFonts w:ascii="Times New Roman" w:eastAsia="Times New Roman" w:hAnsi="Times New Roman" w:cs="Times New Roman"/>
          <w:kern w:val="0"/>
          <w14:ligatures w14:val="none"/>
        </w:rPr>
        <w:t xml:space="preserve"> </w:t>
      </w:r>
      <w:proofErr w:type="spellStart"/>
      <w:r w:rsidRPr="00F95214">
        <w:rPr>
          <w:rFonts w:ascii="Times New Roman" w:eastAsia="Times New Roman" w:hAnsi="Times New Roman" w:cs="Times New Roman"/>
          <w:kern w:val="0"/>
          <w14:ligatures w14:val="none"/>
        </w:rPr>
        <w:t>Actavis</w:t>
      </w:r>
      <w:proofErr w:type="spellEnd"/>
      <w:r w:rsidRPr="00F95214">
        <w:rPr>
          <w:rFonts w:ascii="Times New Roman" w:eastAsia="Times New Roman" w:hAnsi="Times New Roman" w:cs="Times New Roman"/>
          <w:kern w:val="0"/>
          <w14:ligatures w14:val="none"/>
        </w:rPr>
        <w:t xml:space="preserve"> gydomos grybelinės makšties, burnos, odos ir nagų ligos.</w:t>
      </w:r>
    </w:p>
    <w:p w14:paraId="6C3AE483" w14:textId="77777777" w:rsidR="009B59E4" w:rsidRPr="00F95214" w:rsidRDefault="009B59E4" w:rsidP="009B59E4">
      <w:pPr>
        <w:numPr>
          <w:ilvl w:val="12"/>
          <w:numId w:val="0"/>
        </w:numPr>
        <w:tabs>
          <w:tab w:val="left" w:pos="567"/>
        </w:tabs>
        <w:spacing w:after="0" w:line="240" w:lineRule="auto"/>
        <w:ind w:left="567" w:hanging="567"/>
        <w:outlineLvl w:val="0"/>
        <w:rPr>
          <w:rFonts w:ascii="Times New Roman" w:eastAsia="Times New Roman" w:hAnsi="Times New Roman" w:cs="Times New Roman"/>
          <w:b/>
          <w:kern w:val="0"/>
          <w14:ligatures w14:val="none"/>
        </w:rPr>
      </w:pPr>
    </w:p>
    <w:p w14:paraId="2A5D66CF" w14:textId="77777777" w:rsidR="009B59E4" w:rsidRPr="00F95214" w:rsidRDefault="009B59E4" w:rsidP="009B59E4">
      <w:pPr>
        <w:numPr>
          <w:ilvl w:val="12"/>
          <w:numId w:val="0"/>
        </w:numPr>
        <w:tabs>
          <w:tab w:val="left" w:pos="567"/>
        </w:tabs>
        <w:spacing w:after="0" w:line="240" w:lineRule="auto"/>
        <w:ind w:left="567" w:hanging="567"/>
        <w:outlineLvl w:val="0"/>
        <w:rPr>
          <w:rFonts w:ascii="Times New Roman" w:eastAsia="Times New Roman" w:hAnsi="Times New Roman" w:cs="Times New Roman"/>
          <w:b/>
          <w:kern w:val="0"/>
          <w14:ligatures w14:val="none"/>
        </w:rPr>
      </w:pPr>
    </w:p>
    <w:p w14:paraId="5C3DD85B" w14:textId="77777777" w:rsidR="009B59E4" w:rsidRPr="00F95214" w:rsidRDefault="009B59E4" w:rsidP="009B59E4">
      <w:pPr>
        <w:numPr>
          <w:ilvl w:val="12"/>
          <w:numId w:val="0"/>
        </w:numPr>
        <w:tabs>
          <w:tab w:val="left" w:pos="567"/>
        </w:tabs>
        <w:spacing w:after="0" w:line="240" w:lineRule="auto"/>
        <w:ind w:left="567" w:hanging="567"/>
        <w:outlineLvl w:val="0"/>
        <w:rPr>
          <w:rFonts w:ascii="Times New Roman" w:eastAsia="Times New Roman" w:hAnsi="Times New Roman" w:cs="Times New Roman"/>
          <w:b/>
          <w:caps/>
          <w:kern w:val="0"/>
          <w14:ligatures w14:val="none"/>
        </w:rPr>
      </w:pPr>
      <w:r w:rsidRPr="00F95214">
        <w:rPr>
          <w:rFonts w:ascii="Times New Roman" w:eastAsia="Times New Roman" w:hAnsi="Times New Roman" w:cs="Times New Roman"/>
          <w:b/>
          <w:kern w:val="0"/>
          <w14:ligatures w14:val="none"/>
        </w:rPr>
        <w:t>2.</w:t>
      </w:r>
      <w:r w:rsidRPr="00F95214">
        <w:rPr>
          <w:rFonts w:ascii="Times New Roman" w:eastAsia="Times New Roman" w:hAnsi="Times New Roman" w:cs="Times New Roman"/>
          <w:b/>
          <w:kern w:val="0"/>
          <w14:ligatures w14:val="none"/>
        </w:rPr>
        <w:tab/>
        <w:t xml:space="preserve">Kas žinotina prieš vartojant </w:t>
      </w:r>
      <w:proofErr w:type="spellStart"/>
      <w:r w:rsidRPr="00F95214">
        <w:rPr>
          <w:rFonts w:ascii="Times New Roman" w:eastAsia="Times New Roman" w:hAnsi="Times New Roman" w:cs="Times New Roman"/>
          <w:b/>
          <w:kern w:val="0"/>
          <w14:ligatures w14:val="none"/>
        </w:rPr>
        <w:t>Itraconazol</w:t>
      </w:r>
      <w:proofErr w:type="spellEnd"/>
      <w:r w:rsidRPr="00F95214">
        <w:rPr>
          <w:rFonts w:ascii="Times New Roman" w:eastAsia="Times New Roman" w:hAnsi="Times New Roman" w:cs="Times New Roman"/>
          <w:b/>
          <w:kern w:val="0"/>
          <w14:ligatures w14:val="none"/>
        </w:rPr>
        <w:t xml:space="preserve"> </w:t>
      </w:r>
      <w:proofErr w:type="spellStart"/>
      <w:r w:rsidRPr="00F95214">
        <w:rPr>
          <w:rFonts w:ascii="Times New Roman" w:eastAsia="Times New Roman" w:hAnsi="Times New Roman" w:cs="Times New Roman"/>
          <w:b/>
          <w:kern w:val="0"/>
          <w14:ligatures w14:val="none"/>
        </w:rPr>
        <w:t>Actavis</w:t>
      </w:r>
      <w:proofErr w:type="spellEnd"/>
    </w:p>
    <w:p w14:paraId="4BA20E00" w14:textId="77777777" w:rsidR="009B59E4" w:rsidRPr="00F95214" w:rsidRDefault="009B59E4" w:rsidP="009B59E4">
      <w:pPr>
        <w:tabs>
          <w:tab w:val="left" w:pos="567"/>
        </w:tabs>
        <w:spacing w:after="0" w:line="240" w:lineRule="auto"/>
        <w:ind w:left="567" w:hanging="567"/>
        <w:rPr>
          <w:rFonts w:ascii="Times New Roman" w:eastAsia="Times New Roman" w:hAnsi="Times New Roman" w:cs="Times New Roman"/>
          <w:b/>
          <w:kern w:val="0"/>
          <w14:ligatures w14:val="none"/>
        </w:rPr>
      </w:pPr>
    </w:p>
    <w:p w14:paraId="6815C0D7" w14:textId="77777777" w:rsidR="000367D1" w:rsidRPr="00F95214" w:rsidRDefault="000367D1" w:rsidP="000367D1">
      <w:pPr>
        <w:tabs>
          <w:tab w:val="left" w:pos="567"/>
        </w:tabs>
        <w:spacing w:after="0" w:line="240" w:lineRule="auto"/>
        <w:ind w:left="567" w:hanging="567"/>
        <w:rPr>
          <w:rFonts w:ascii="Times New Roman" w:eastAsia="Times New Roman" w:hAnsi="Times New Roman" w:cs="Times New Roman"/>
          <w:b/>
          <w:caps/>
          <w:kern w:val="0"/>
          <w14:ligatures w14:val="none"/>
        </w:rPr>
      </w:pPr>
      <w:proofErr w:type="spellStart"/>
      <w:r w:rsidRPr="00F95214">
        <w:rPr>
          <w:rFonts w:ascii="Times New Roman" w:eastAsia="Times New Roman" w:hAnsi="Times New Roman" w:cs="Times New Roman"/>
          <w:b/>
          <w:kern w:val="0"/>
          <w14:ligatures w14:val="none"/>
        </w:rPr>
        <w:t>Itraconazol</w:t>
      </w:r>
      <w:proofErr w:type="spellEnd"/>
      <w:r w:rsidRPr="00F95214">
        <w:rPr>
          <w:rFonts w:ascii="Times New Roman" w:eastAsia="Times New Roman" w:hAnsi="Times New Roman" w:cs="Times New Roman"/>
          <w:b/>
          <w:kern w:val="0"/>
          <w14:ligatures w14:val="none"/>
        </w:rPr>
        <w:t xml:space="preserve"> </w:t>
      </w:r>
      <w:proofErr w:type="spellStart"/>
      <w:r w:rsidRPr="00F95214">
        <w:rPr>
          <w:rFonts w:ascii="Times New Roman" w:eastAsia="Times New Roman" w:hAnsi="Times New Roman" w:cs="Times New Roman"/>
          <w:b/>
          <w:kern w:val="0"/>
          <w14:ligatures w14:val="none"/>
        </w:rPr>
        <w:t>Actavis</w:t>
      </w:r>
      <w:proofErr w:type="spellEnd"/>
      <w:r w:rsidRPr="00F95214">
        <w:rPr>
          <w:rFonts w:ascii="Times New Roman" w:eastAsia="Times New Roman" w:hAnsi="Times New Roman" w:cs="Times New Roman"/>
          <w:b/>
          <w:bCs/>
          <w:kern w:val="0"/>
          <w14:ligatures w14:val="none"/>
        </w:rPr>
        <w:t xml:space="preserve"> vartoti draudžiama:</w:t>
      </w:r>
    </w:p>
    <w:p w14:paraId="2593DA7D" w14:textId="77777777" w:rsidR="000367D1" w:rsidRPr="00F95214" w:rsidRDefault="000367D1" w:rsidP="000367D1">
      <w:pPr>
        <w:numPr>
          <w:ilvl w:val="12"/>
          <w:numId w:val="0"/>
        </w:numPr>
        <w:tabs>
          <w:tab w:val="left" w:pos="567"/>
        </w:tabs>
        <w:spacing w:after="0" w:line="240" w:lineRule="auto"/>
        <w:ind w:left="567" w:hanging="567"/>
        <w:rPr>
          <w:rFonts w:ascii="Times New Roman" w:eastAsia="Times New Roman" w:hAnsi="Times New Roman" w:cs="Times New Roman"/>
          <w:kern w:val="0"/>
          <w14:ligatures w14:val="none"/>
        </w:rPr>
      </w:pPr>
      <w:r w:rsidRPr="00F95214">
        <w:rPr>
          <w:rFonts w:ascii="Times New Roman" w:eastAsia="Times New Roman" w:hAnsi="Times New Roman" w:cs="Times New Roman"/>
          <w:kern w:val="0"/>
          <w14:ligatures w14:val="none"/>
        </w:rPr>
        <w:t>-</w:t>
      </w:r>
      <w:r w:rsidRPr="00F95214">
        <w:rPr>
          <w:rFonts w:ascii="Times New Roman" w:eastAsia="Times New Roman" w:hAnsi="Times New Roman" w:cs="Times New Roman"/>
          <w:kern w:val="0"/>
          <w14:ligatures w14:val="none"/>
        </w:rPr>
        <w:tab/>
        <w:t xml:space="preserve">jeigu yra alergija </w:t>
      </w:r>
      <w:proofErr w:type="spellStart"/>
      <w:r w:rsidRPr="00F95214">
        <w:rPr>
          <w:rFonts w:ascii="Times New Roman" w:eastAsia="Times New Roman" w:hAnsi="Times New Roman" w:cs="Times New Roman"/>
          <w:kern w:val="0"/>
          <w14:ligatures w14:val="none"/>
        </w:rPr>
        <w:t>itrakonazolui</w:t>
      </w:r>
      <w:proofErr w:type="spellEnd"/>
      <w:r w:rsidRPr="00F95214">
        <w:rPr>
          <w:rFonts w:ascii="Times New Roman" w:eastAsia="Times New Roman" w:hAnsi="Times New Roman" w:cs="Times New Roman"/>
          <w:kern w:val="0"/>
          <w14:ligatures w14:val="none"/>
        </w:rPr>
        <w:t xml:space="preserve"> arba bet kuriai pagalbinei šio vaisto medžiagai (jos išvardytos 6 skyriuje);</w:t>
      </w:r>
    </w:p>
    <w:p w14:paraId="3431B3D8" w14:textId="04E4FA94" w:rsidR="000367D1" w:rsidRPr="00F95214" w:rsidRDefault="000367D1" w:rsidP="000367D1">
      <w:pPr>
        <w:numPr>
          <w:ilvl w:val="12"/>
          <w:numId w:val="0"/>
        </w:numPr>
        <w:tabs>
          <w:tab w:val="left" w:pos="567"/>
        </w:tabs>
        <w:spacing w:after="0" w:line="240" w:lineRule="auto"/>
        <w:ind w:left="567" w:hanging="567"/>
        <w:rPr>
          <w:rFonts w:ascii="Times New Roman" w:eastAsia="Times New Roman" w:hAnsi="Times New Roman" w:cs="Times New Roman"/>
          <w:kern w:val="0"/>
          <w14:ligatures w14:val="none"/>
        </w:rPr>
      </w:pPr>
      <w:r w:rsidRPr="00F95214">
        <w:rPr>
          <w:rFonts w:ascii="Times New Roman" w:eastAsia="Times New Roman" w:hAnsi="Times New Roman" w:cs="Times New Roman"/>
          <w:kern w:val="0"/>
          <w14:ligatures w14:val="none"/>
        </w:rPr>
        <w:t>-</w:t>
      </w:r>
      <w:r w:rsidRPr="00F95214">
        <w:rPr>
          <w:rFonts w:ascii="Times New Roman" w:eastAsia="Times New Roman" w:hAnsi="Times New Roman" w:cs="Times New Roman"/>
          <w:kern w:val="0"/>
          <w14:ligatures w14:val="none"/>
        </w:rPr>
        <w:tab/>
        <w:t>jeigu esate nėščia, manote, kad galite būti nėščia arba planuojate pastoti (taip pat žr. poskyrį „Nėštumas ir žindymo laikotarpis“);</w:t>
      </w:r>
    </w:p>
    <w:p w14:paraId="71CD356A" w14:textId="77777777" w:rsidR="000367D1" w:rsidRPr="00F95214" w:rsidRDefault="000367D1" w:rsidP="000367D1">
      <w:pPr>
        <w:numPr>
          <w:ilvl w:val="0"/>
          <w:numId w:val="7"/>
        </w:numPr>
        <w:tabs>
          <w:tab w:val="left" w:pos="567"/>
        </w:tabs>
        <w:spacing w:after="0" w:line="240" w:lineRule="auto"/>
        <w:ind w:left="567" w:hanging="567"/>
        <w:contextualSpacing/>
        <w:rPr>
          <w:rFonts w:ascii="Times New Roman" w:eastAsia="Times New Roman" w:hAnsi="Times New Roman" w:cs="Times New Roman"/>
          <w:kern w:val="0"/>
          <w14:ligatures w14:val="none"/>
        </w:rPr>
      </w:pPr>
      <w:r w:rsidRPr="00F95214">
        <w:rPr>
          <w:rFonts w:ascii="Times New Roman" w:eastAsia="Times New Roman" w:hAnsi="Times New Roman" w:cs="Times New Roman"/>
          <w:kern w:val="0"/>
          <w14:ligatures w14:val="none"/>
        </w:rPr>
        <w:t xml:space="preserve">jeigu esate vaisingo amžiaus ir galite pastoti, turite naudoti veiksmingą kontracepcijos metodą, kad užtikrintumėte, jog vartodama šį vaistą nepastotumėte. Kadangi </w:t>
      </w:r>
      <w:proofErr w:type="spellStart"/>
      <w:r w:rsidRPr="00F95214">
        <w:rPr>
          <w:rFonts w:ascii="Times New Roman" w:eastAsia="Times New Roman" w:hAnsi="Times New Roman" w:cs="Times New Roman"/>
          <w:kern w:val="0"/>
          <w14:ligatures w14:val="none"/>
        </w:rPr>
        <w:t>Itraconazol</w:t>
      </w:r>
      <w:proofErr w:type="spellEnd"/>
      <w:r w:rsidRPr="00F95214">
        <w:rPr>
          <w:rFonts w:ascii="Times New Roman" w:eastAsia="Times New Roman" w:hAnsi="Times New Roman" w:cs="Times New Roman"/>
          <w:kern w:val="0"/>
          <w14:ligatures w14:val="none"/>
        </w:rPr>
        <w:t xml:space="preserve"> </w:t>
      </w:r>
      <w:proofErr w:type="spellStart"/>
      <w:r w:rsidRPr="00F95214">
        <w:rPr>
          <w:rFonts w:ascii="Times New Roman" w:eastAsia="Times New Roman" w:hAnsi="Times New Roman" w:cs="Times New Roman"/>
          <w:kern w:val="0"/>
          <w14:ligatures w14:val="none"/>
        </w:rPr>
        <w:t>Actavis</w:t>
      </w:r>
      <w:proofErr w:type="spellEnd"/>
      <w:r w:rsidRPr="00F95214">
        <w:rPr>
          <w:rFonts w:ascii="Times New Roman" w:eastAsia="Times New Roman" w:hAnsi="Times New Roman" w:cs="Times New Roman"/>
          <w:kern w:val="0"/>
          <w14:ligatures w14:val="none"/>
        </w:rPr>
        <w:t xml:space="preserve"> organizme išlieka tam tikrą laiką po to, kai jo nustojama vartoti, todėl būtina toliau naudoti tinkamą kontracepcijos metodą iki tol, kol prasidės menstruacijos.</w:t>
      </w:r>
    </w:p>
    <w:p w14:paraId="68871C71" w14:textId="77777777" w:rsidR="000367D1" w:rsidRPr="00F95214" w:rsidRDefault="000367D1" w:rsidP="000367D1">
      <w:pPr>
        <w:numPr>
          <w:ilvl w:val="0"/>
          <w:numId w:val="7"/>
        </w:numPr>
        <w:tabs>
          <w:tab w:val="left" w:pos="567"/>
        </w:tabs>
        <w:spacing w:after="0" w:line="240" w:lineRule="auto"/>
        <w:ind w:left="567" w:hanging="567"/>
        <w:contextualSpacing/>
        <w:rPr>
          <w:rFonts w:ascii="Times New Roman" w:eastAsia="Times New Roman" w:hAnsi="Times New Roman" w:cs="Times New Roman"/>
          <w:kern w:val="0"/>
          <w14:ligatures w14:val="none"/>
        </w:rPr>
      </w:pPr>
      <w:r w:rsidRPr="00F95214">
        <w:rPr>
          <w:rFonts w:ascii="Times New Roman" w:eastAsia="Times New Roman" w:hAnsi="Times New Roman" w:cs="Times New Roman"/>
          <w:kern w:val="0"/>
          <w14:ligatures w14:val="none"/>
        </w:rPr>
        <w:t xml:space="preserve">jeigu yra sunkaus širdies nepakankamumo požymių (skilvelių nepakankamumas pasireiškiantis </w:t>
      </w:r>
      <w:proofErr w:type="spellStart"/>
      <w:r w:rsidRPr="00F95214">
        <w:rPr>
          <w:rFonts w:ascii="Times New Roman" w:eastAsia="Times New Roman" w:hAnsi="Times New Roman" w:cs="Times New Roman"/>
          <w:kern w:val="0"/>
          <w14:ligatures w14:val="none"/>
        </w:rPr>
        <w:t>staziniu</w:t>
      </w:r>
      <w:proofErr w:type="spellEnd"/>
      <w:r w:rsidRPr="00F95214">
        <w:rPr>
          <w:rFonts w:ascii="Times New Roman" w:eastAsia="Times New Roman" w:hAnsi="Times New Roman" w:cs="Times New Roman"/>
          <w:kern w:val="0"/>
          <w14:ligatures w14:val="none"/>
        </w:rPr>
        <w:t xml:space="preserve"> širdies nepakankamumu) ar anksčiau buvo širdies nepakankamumas (</w:t>
      </w:r>
      <w:proofErr w:type="spellStart"/>
      <w:r w:rsidRPr="00F95214">
        <w:rPr>
          <w:rFonts w:ascii="Times New Roman" w:eastAsia="Times New Roman" w:hAnsi="Times New Roman" w:cs="Times New Roman"/>
          <w:kern w:val="0"/>
          <w14:ligatures w14:val="none"/>
        </w:rPr>
        <w:t>stazinis</w:t>
      </w:r>
      <w:proofErr w:type="spellEnd"/>
      <w:r w:rsidRPr="00F95214">
        <w:rPr>
          <w:rFonts w:ascii="Times New Roman" w:eastAsia="Times New Roman" w:hAnsi="Times New Roman" w:cs="Times New Roman"/>
          <w:kern w:val="0"/>
          <w14:ligatures w14:val="none"/>
        </w:rPr>
        <w:t xml:space="preserve"> širdies nepakankamumas), išskyrus gyvybei pavojingų arba kitų sunkių infekcijų gydymą (žr. skyrių „Įspėjimais ir atsargumo priemonės“);</w:t>
      </w:r>
    </w:p>
    <w:p w14:paraId="225AFB7C" w14:textId="77777777" w:rsidR="000367D1" w:rsidRPr="00F95214" w:rsidRDefault="000367D1" w:rsidP="000367D1">
      <w:pPr>
        <w:tabs>
          <w:tab w:val="left" w:pos="567"/>
        </w:tabs>
        <w:spacing w:after="0" w:line="240" w:lineRule="auto"/>
        <w:rPr>
          <w:rFonts w:ascii="Times New Roman" w:eastAsia="Times New Roman" w:hAnsi="Times New Roman" w:cs="Times New Roman"/>
          <w:kern w:val="0"/>
          <w14:ligatures w14:val="none"/>
        </w:rPr>
      </w:pPr>
    </w:p>
    <w:p w14:paraId="176E951F" w14:textId="77777777" w:rsidR="000367D1" w:rsidRPr="00F95214" w:rsidRDefault="000367D1" w:rsidP="000367D1">
      <w:pPr>
        <w:tabs>
          <w:tab w:val="left" w:pos="567"/>
        </w:tabs>
        <w:spacing w:after="0" w:line="240" w:lineRule="auto"/>
        <w:rPr>
          <w:rFonts w:ascii="Times New Roman" w:eastAsia="Times New Roman" w:hAnsi="Times New Roman" w:cs="Times New Roman"/>
          <w:kern w:val="0"/>
          <w14:ligatures w14:val="none"/>
        </w:rPr>
      </w:pPr>
      <w:r w:rsidRPr="00F95214">
        <w:rPr>
          <w:rFonts w:ascii="Times New Roman" w:eastAsia="Times New Roman" w:hAnsi="Times New Roman" w:cs="Times New Roman"/>
          <w:kern w:val="0"/>
          <w14:ligatures w14:val="none"/>
        </w:rPr>
        <w:t xml:space="preserve">Pasakykite gydytojui, jei vartojate bet kokį kitą vaistą prieš pradedant vartoti </w:t>
      </w:r>
      <w:proofErr w:type="spellStart"/>
      <w:r w:rsidRPr="00F95214">
        <w:rPr>
          <w:rFonts w:ascii="Times New Roman" w:eastAsia="Times New Roman" w:hAnsi="Times New Roman" w:cs="Times New Roman"/>
          <w:kern w:val="0"/>
          <w14:ligatures w14:val="none"/>
        </w:rPr>
        <w:t>Itraconazol</w:t>
      </w:r>
      <w:proofErr w:type="spellEnd"/>
      <w:r w:rsidRPr="00F95214">
        <w:rPr>
          <w:rFonts w:ascii="Times New Roman" w:eastAsia="Times New Roman" w:hAnsi="Times New Roman" w:cs="Times New Roman"/>
          <w:kern w:val="0"/>
          <w14:ligatures w14:val="none"/>
        </w:rPr>
        <w:t xml:space="preserve"> </w:t>
      </w:r>
      <w:proofErr w:type="spellStart"/>
      <w:r w:rsidRPr="00F95214">
        <w:rPr>
          <w:rFonts w:ascii="Times New Roman" w:eastAsia="Times New Roman" w:hAnsi="Times New Roman" w:cs="Times New Roman"/>
          <w:kern w:val="0"/>
          <w14:ligatures w14:val="none"/>
        </w:rPr>
        <w:t>Actavis</w:t>
      </w:r>
      <w:proofErr w:type="spellEnd"/>
      <w:r w:rsidRPr="00F95214">
        <w:rPr>
          <w:rFonts w:ascii="Times New Roman" w:eastAsia="Times New Roman" w:hAnsi="Times New Roman" w:cs="Times New Roman"/>
          <w:kern w:val="0"/>
          <w14:ligatures w14:val="none"/>
        </w:rPr>
        <w:t>.</w:t>
      </w:r>
    </w:p>
    <w:p w14:paraId="085B8E46" w14:textId="77777777" w:rsidR="000367D1" w:rsidRPr="00F95214" w:rsidRDefault="000367D1" w:rsidP="000367D1">
      <w:pPr>
        <w:tabs>
          <w:tab w:val="left" w:pos="567"/>
        </w:tabs>
        <w:spacing w:after="0" w:line="240" w:lineRule="auto"/>
        <w:rPr>
          <w:rFonts w:ascii="Times New Roman" w:eastAsia="Times New Roman" w:hAnsi="Times New Roman" w:cs="Times New Roman"/>
          <w:kern w:val="0"/>
          <w14:ligatures w14:val="none"/>
        </w:rPr>
      </w:pPr>
    </w:p>
    <w:p w14:paraId="4392F2C5" w14:textId="0D00F487" w:rsidR="005D5B33" w:rsidRDefault="005D5B33" w:rsidP="005D5B33">
      <w:pPr>
        <w:tabs>
          <w:tab w:val="left" w:pos="567"/>
        </w:tabs>
        <w:spacing w:after="0" w:line="240" w:lineRule="auto"/>
        <w:rPr>
          <w:rFonts w:ascii="Times New Roman" w:eastAsia="Times New Roman" w:hAnsi="Times New Roman" w:cs="Times New Roman"/>
        </w:rPr>
      </w:pPr>
      <w:r w:rsidRPr="006671F3">
        <w:rPr>
          <w:rFonts w:ascii="Times New Roman" w:eastAsia="Times New Roman" w:hAnsi="Times New Roman" w:cs="Times New Roman"/>
        </w:rPr>
        <w:t xml:space="preserve">Nevartokite </w:t>
      </w:r>
      <w:proofErr w:type="spellStart"/>
      <w:r w:rsidRPr="006671F3">
        <w:rPr>
          <w:rFonts w:ascii="Times New Roman" w:eastAsia="Times New Roman" w:hAnsi="Times New Roman" w:cs="Times New Roman"/>
        </w:rPr>
        <w:t>Itraconazol</w:t>
      </w:r>
      <w:proofErr w:type="spellEnd"/>
      <w:r w:rsidRPr="006671F3">
        <w:rPr>
          <w:rFonts w:ascii="Times New Roman" w:eastAsia="Times New Roman" w:hAnsi="Times New Roman" w:cs="Times New Roman"/>
        </w:rPr>
        <w:t xml:space="preserve"> </w:t>
      </w:r>
      <w:proofErr w:type="spellStart"/>
      <w:r w:rsidRPr="006671F3">
        <w:rPr>
          <w:rFonts w:ascii="Times New Roman" w:eastAsia="Times New Roman" w:hAnsi="Times New Roman" w:cs="Times New Roman"/>
        </w:rPr>
        <w:t>Actavis</w:t>
      </w:r>
      <w:proofErr w:type="spellEnd"/>
      <w:r w:rsidRPr="006671F3">
        <w:rPr>
          <w:rFonts w:ascii="Times New Roman" w:eastAsia="Times New Roman" w:hAnsi="Times New Roman" w:cs="Times New Roman"/>
        </w:rPr>
        <w:t>, jei vartojate tam tikrus vaistus</w:t>
      </w:r>
      <w:r>
        <w:rPr>
          <w:rFonts w:ascii="Times New Roman" w:eastAsia="Times New Roman" w:hAnsi="Times New Roman" w:cs="Times New Roman"/>
        </w:rPr>
        <w:t>.</w:t>
      </w:r>
      <w:r w:rsidRPr="006671F3">
        <w:rPr>
          <w:rFonts w:ascii="Times New Roman" w:eastAsia="Times New Roman" w:hAnsi="Times New Roman" w:cs="Times New Roman"/>
        </w:rPr>
        <w:t xml:space="preserve"> </w:t>
      </w:r>
      <w:r>
        <w:rPr>
          <w:rFonts w:ascii="Times New Roman" w:eastAsia="Times New Roman" w:hAnsi="Times New Roman" w:cs="Times New Roman"/>
        </w:rPr>
        <w:t>Taip pat nevartokite šių vaistų</w:t>
      </w:r>
      <w:r w:rsidRPr="006671F3">
        <w:rPr>
          <w:rFonts w:ascii="Times New Roman" w:eastAsia="Times New Roman" w:hAnsi="Times New Roman" w:cs="Times New Roman"/>
        </w:rPr>
        <w:t xml:space="preserve"> 2 savaites po </w:t>
      </w:r>
      <w:r>
        <w:rPr>
          <w:rFonts w:ascii="Times New Roman" w:eastAsia="Times New Roman" w:hAnsi="Times New Roman" w:cs="Times New Roman"/>
        </w:rPr>
        <w:t xml:space="preserve">gydymo </w:t>
      </w:r>
      <w:proofErr w:type="spellStart"/>
      <w:r w:rsidRPr="006671F3">
        <w:rPr>
          <w:rFonts w:ascii="Times New Roman" w:eastAsia="Times New Roman" w:hAnsi="Times New Roman" w:cs="Times New Roman"/>
        </w:rPr>
        <w:t>Itraconazol</w:t>
      </w:r>
      <w:proofErr w:type="spellEnd"/>
      <w:r w:rsidRPr="006671F3">
        <w:rPr>
          <w:rFonts w:ascii="Times New Roman" w:eastAsia="Times New Roman" w:hAnsi="Times New Roman" w:cs="Times New Roman"/>
        </w:rPr>
        <w:t xml:space="preserve"> </w:t>
      </w:r>
      <w:proofErr w:type="spellStart"/>
      <w:r w:rsidRPr="006671F3">
        <w:rPr>
          <w:rFonts w:ascii="Times New Roman" w:eastAsia="Times New Roman" w:hAnsi="Times New Roman" w:cs="Times New Roman"/>
        </w:rPr>
        <w:t>Actavis</w:t>
      </w:r>
      <w:proofErr w:type="spellEnd"/>
      <w:r w:rsidRPr="006671F3">
        <w:rPr>
          <w:rFonts w:ascii="Times New Roman" w:eastAsia="Times New Roman" w:hAnsi="Times New Roman" w:cs="Times New Roman"/>
        </w:rPr>
        <w:t xml:space="preserve"> nutraukimo. </w:t>
      </w:r>
      <w:r>
        <w:rPr>
          <w:rFonts w:ascii="Times New Roman" w:eastAsia="Times New Roman" w:hAnsi="Times New Roman" w:cs="Times New Roman"/>
        </w:rPr>
        <w:t>Toliau nurodyti</w:t>
      </w:r>
      <w:r w:rsidRPr="006671F3">
        <w:rPr>
          <w:rFonts w:ascii="Times New Roman" w:eastAsia="Times New Roman" w:hAnsi="Times New Roman" w:cs="Times New Roman"/>
        </w:rPr>
        <w:t xml:space="preserve"> vaist</w:t>
      </w:r>
      <w:r>
        <w:rPr>
          <w:rFonts w:ascii="Times New Roman" w:eastAsia="Times New Roman" w:hAnsi="Times New Roman" w:cs="Times New Roman"/>
        </w:rPr>
        <w:t>ai</w:t>
      </w:r>
      <w:r w:rsidRPr="006671F3">
        <w:rPr>
          <w:rFonts w:ascii="Times New Roman" w:eastAsia="Times New Roman" w:hAnsi="Times New Roman" w:cs="Times New Roman"/>
        </w:rPr>
        <w:t xml:space="preserve">, kurių negalima vartoti kartu su </w:t>
      </w:r>
      <w:proofErr w:type="spellStart"/>
      <w:r w:rsidRPr="006671F3">
        <w:rPr>
          <w:rFonts w:ascii="Times New Roman" w:eastAsia="Times New Roman" w:hAnsi="Times New Roman" w:cs="Times New Roman"/>
        </w:rPr>
        <w:t>Itraconazol</w:t>
      </w:r>
      <w:proofErr w:type="spellEnd"/>
      <w:r w:rsidRPr="006671F3">
        <w:rPr>
          <w:rFonts w:ascii="Times New Roman" w:eastAsia="Times New Roman" w:hAnsi="Times New Roman" w:cs="Times New Roman"/>
        </w:rPr>
        <w:t xml:space="preserve"> </w:t>
      </w:r>
      <w:proofErr w:type="spellStart"/>
      <w:r w:rsidRPr="006671F3">
        <w:rPr>
          <w:rFonts w:ascii="Times New Roman" w:eastAsia="Times New Roman" w:hAnsi="Times New Roman" w:cs="Times New Roman"/>
        </w:rPr>
        <w:t>Actavis</w:t>
      </w:r>
      <w:proofErr w:type="spellEnd"/>
      <w:r w:rsidRPr="006671F3">
        <w:rPr>
          <w:rFonts w:ascii="Times New Roman" w:eastAsia="Times New Roman" w:hAnsi="Times New Roman" w:cs="Times New Roman"/>
        </w:rPr>
        <w:t xml:space="preserve"> arba 2 savaites po </w:t>
      </w:r>
      <w:r>
        <w:rPr>
          <w:rFonts w:ascii="Times New Roman" w:eastAsia="Times New Roman" w:hAnsi="Times New Roman" w:cs="Times New Roman"/>
        </w:rPr>
        <w:t xml:space="preserve">gydymo </w:t>
      </w:r>
      <w:proofErr w:type="spellStart"/>
      <w:r w:rsidRPr="006671F3">
        <w:rPr>
          <w:rFonts w:ascii="Times New Roman" w:eastAsia="Times New Roman" w:hAnsi="Times New Roman" w:cs="Times New Roman"/>
        </w:rPr>
        <w:t>Itraconazol</w:t>
      </w:r>
      <w:proofErr w:type="spellEnd"/>
      <w:r w:rsidRPr="006671F3">
        <w:rPr>
          <w:rFonts w:ascii="Times New Roman" w:eastAsia="Times New Roman" w:hAnsi="Times New Roman" w:cs="Times New Roman"/>
        </w:rPr>
        <w:t xml:space="preserve"> </w:t>
      </w:r>
      <w:proofErr w:type="spellStart"/>
      <w:r w:rsidRPr="006671F3">
        <w:rPr>
          <w:rFonts w:ascii="Times New Roman" w:eastAsia="Times New Roman" w:hAnsi="Times New Roman" w:cs="Times New Roman"/>
        </w:rPr>
        <w:t>Actavis</w:t>
      </w:r>
      <w:proofErr w:type="spellEnd"/>
      <w:r w:rsidRPr="006671F3">
        <w:rPr>
          <w:rFonts w:ascii="Times New Roman" w:eastAsia="Times New Roman" w:hAnsi="Times New Roman" w:cs="Times New Roman"/>
        </w:rPr>
        <w:t xml:space="preserve"> nutraukimo, pavyzdž</w:t>
      </w:r>
      <w:r>
        <w:rPr>
          <w:rFonts w:ascii="Times New Roman" w:eastAsia="Times New Roman" w:hAnsi="Times New Roman" w:cs="Times New Roman"/>
        </w:rPr>
        <w:t>iui</w:t>
      </w:r>
      <w:r w:rsidRPr="00474CED">
        <w:rPr>
          <w:rFonts w:ascii="Times New Roman" w:eastAsia="Times New Roman" w:hAnsi="Times New Roman" w:cs="Times New Roman"/>
        </w:rPr>
        <w:t>:</w:t>
      </w:r>
    </w:p>
    <w:p w14:paraId="3B6DB5E6" w14:textId="0E508F37" w:rsidR="000367D1" w:rsidRPr="00F95214" w:rsidRDefault="000367D1" w:rsidP="000367D1">
      <w:pPr>
        <w:tabs>
          <w:tab w:val="left" w:pos="567"/>
        </w:tabs>
        <w:spacing w:after="0" w:line="240" w:lineRule="auto"/>
        <w:rPr>
          <w:rFonts w:ascii="Times New Roman" w:eastAsia="Times New Roman" w:hAnsi="Times New Roman" w:cs="Times New Roman"/>
          <w:kern w:val="0"/>
          <w14:ligatures w14:val="none"/>
        </w:rPr>
      </w:pPr>
      <w:r w:rsidRPr="00F95214">
        <w:rPr>
          <w:rFonts w:ascii="Times New Roman" w:eastAsia="Times New Roman" w:hAnsi="Times New Roman" w:cs="Times New Roman"/>
          <w:kern w:val="0"/>
          <w14:ligatures w14:val="none"/>
        </w:rPr>
        <w:t>.</w:t>
      </w:r>
    </w:p>
    <w:p w14:paraId="7AE8014F" w14:textId="77777777" w:rsidR="000367D1" w:rsidRPr="00F95214" w:rsidRDefault="000367D1" w:rsidP="000367D1">
      <w:pPr>
        <w:tabs>
          <w:tab w:val="left" w:pos="567"/>
        </w:tabs>
        <w:spacing w:after="0" w:line="240" w:lineRule="auto"/>
        <w:rPr>
          <w:rFonts w:ascii="Times New Roman" w:eastAsia="Times New Roman" w:hAnsi="Times New Roman" w:cs="Times New Roman"/>
          <w:kern w:val="0"/>
          <w14:ligatures w14:val="none"/>
        </w:rPr>
      </w:pPr>
    </w:p>
    <w:p w14:paraId="31871BDA" w14:textId="77777777" w:rsidR="000367D1" w:rsidRPr="00F95214" w:rsidRDefault="000367D1" w:rsidP="000367D1">
      <w:pPr>
        <w:widowControl w:val="0"/>
        <w:suppressAutoHyphens/>
        <w:adjustRightInd w:val="0"/>
        <w:spacing w:after="0" w:line="240" w:lineRule="auto"/>
        <w:ind w:left="567" w:hanging="567"/>
        <w:textAlignment w:val="baseline"/>
        <w:rPr>
          <w:rFonts w:ascii="Times New Roman" w:eastAsia="Calibri" w:hAnsi="Times New Roman" w:cs="Times New Roman"/>
          <w:bCs/>
          <w:kern w:val="0"/>
          <w14:ligatures w14:val="none"/>
        </w:rPr>
      </w:pPr>
      <w:r w:rsidRPr="00F95214">
        <w:rPr>
          <w:rFonts w:ascii="Times New Roman" w:eastAsia="Calibri" w:hAnsi="Times New Roman" w:cs="Times New Roman"/>
          <w:bCs/>
          <w:kern w:val="0"/>
          <w14:ligatures w14:val="none"/>
        </w:rPr>
        <w:t>Vaistai, vartojami nuo širdies, kraujo ar kraujotakos sutrikimų:</w:t>
      </w:r>
    </w:p>
    <w:p w14:paraId="27444041" w14:textId="77777777" w:rsidR="000367D1" w:rsidRPr="00F95214" w:rsidRDefault="000367D1" w:rsidP="000367D1">
      <w:pPr>
        <w:widowControl w:val="0"/>
        <w:numPr>
          <w:ilvl w:val="0"/>
          <w:numId w:val="8"/>
        </w:numPr>
        <w:tabs>
          <w:tab w:val="num" w:pos="1134"/>
        </w:tabs>
        <w:suppressAutoHyphens/>
        <w:adjustRightInd w:val="0"/>
        <w:spacing w:after="0" w:line="240" w:lineRule="auto"/>
        <w:ind w:left="567" w:hanging="567"/>
        <w:textAlignment w:val="baseline"/>
        <w:rPr>
          <w:rFonts w:ascii="Times New Roman" w:eastAsia="Calibri" w:hAnsi="Times New Roman" w:cs="Times New Roman"/>
          <w:kern w:val="0"/>
          <w14:ligatures w14:val="none"/>
        </w:rPr>
      </w:pPr>
      <w:proofErr w:type="spellStart"/>
      <w:r w:rsidRPr="00F95214">
        <w:rPr>
          <w:rFonts w:ascii="Times New Roman" w:eastAsia="Calibri" w:hAnsi="Times New Roman" w:cs="Times New Roman"/>
          <w:kern w:val="0"/>
          <w14:ligatures w14:val="none"/>
        </w:rPr>
        <w:t>aliskirenas</w:t>
      </w:r>
      <w:proofErr w:type="spellEnd"/>
      <w:r w:rsidRPr="00F95214">
        <w:rPr>
          <w:rFonts w:ascii="Times New Roman" w:eastAsia="Calibri" w:hAnsi="Times New Roman" w:cs="Times New Roman"/>
          <w:kern w:val="0"/>
          <w14:ligatures w14:val="none"/>
        </w:rPr>
        <w:t xml:space="preserve">, </w:t>
      </w:r>
      <w:proofErr w:type="spellStart"/>
      <w:r w:rsidRPr="00F95214">
        <w:rPr>
          <w:rFonts w:ascii="Times New Roman" w:eastAsia="Calibri" w:hAnsi="Times New Roman" w:cs="Times New Roman"/>
          <w:kern w:val="0"/>
          <w14:ligatures w14:val="none"/>
        </w:rPr>
        <w:t>eplerenonas</w:t>
      </w:r>
      <w:proofErr w:type="spellEnd"/>
      <w:r w:rsidRPr="00F95214">
        <w:rPr>
          <w:rFonts w:ascii="Times New Roman" w:eastAsia="Calibri" w:hAnsi="Times New Roman" w:cs="Times New Roman"/>
          <w:kern w:val="0"/>
          <w14:ligatures w14:val="none"/>
        </w:rPr>
        <w:t xml:space="preserve">, </w:t>
      </w:r>
      <w:proofErr w:type="spellStart"/>
      <w:r w:rsidRPr="00F95214">
        <w:rPr>
          <w:rFonts w:ascii="Times New Roman" w:eastAsia="Calibri" w:hAnsi="Times New Roman" w:cs="Times New Roman"/>
          <w:kern w:val="0"/>
          <w14:ligatures w14:val="none"/>
        </w:rPr>
        <w:t>lerkanidipinas</w:t>
      </w:r>
      <w:proofErr w:type="spellEnd"/>
      <w:r w:rsidRPr="00F95214">
        <w:rPr>
          <w:rFonts w:ascii="Times New Roman" w:eastAsia="Calibri" w:hAnsi="Times New Roman" w:cs="Times New Roman"/>
          <w:kern w:val="0"/>
          <w14:ligatures w14:val="none"/>
        </w:rPr>
        <w:t xml:space="preserve"> ar </w:t>
      </w:r>
      <w:proofErr w:type="spellStart"/>
      <w:r w:rsidRPr="00F95214">
        <w:rPr>
          <w:rFonts w:ascii="Times New Roman" w:eastAsia="Calibri" w:hAnsi="Times New Roman" w:cs="Times New Roman"/>
          <w:kern w:val="0"/>
          <w14:ligatures w14:val="none"/>
        </w:rPr>
        <w:t>nizoldipinas</w:t>
      </w:r>
      <w:proofErr w:type="spellEnd"/>
      <w:r w:rsidRPr="00F95214">
        <w:rPr>
          <w:rFonts w:ascii="Times New Roman" w:eastAsia="Calibri" w:hAnsi="Times New Roman" w:cs="Times New Roman"/>
          <w:kern w:val="0"/>
          <w14:ligatures w14:val="none"/>
        </w:rPr>
        <w:t xml:space="preserve"> (nuo didelio kraujospūdžio);</w:t>
      </w:r>
    </w:p>
    <w:p w14:paraId="0061D116" w14:textId="77777777" w:rsidR="000367D1" w:rsidRPr="00F95214" w:rsidRDefault="000367D1" w:rsidP="000367D1">
      <w:pPr>
        <w:widowControl w:val="0"/>
        <w:numPr>
          <w:ilvl w:val="0"/>
          <w:numId w:val="8"/>
        </w:numPr>
        <w:tabs>
          <w:tab w:val="num" w:pos="1134"/>
        </w:tabs>
        <w:suppressAutoHyphens/>
        <w:adjustRightInd w:val="0"/>
        <w:spacing w:after="0" w:line="240" w:lineRule="auto"/>
        <w:ind w:left="567" w:hanging="567"/>
        <w:textAlignment w:val="baseline"/>
        <w:rPr>
          <w:rFonts w:ascii="Times New Roman" w:eastAsia="Calibri" w:hAnsi="Times New Roman" w:cs="Times New Roman"/>
          <w:kern w:val="0"/>
          <w14:ligatures w14:val="none"/>
        </w:rPr>
      </w:pPr>
      <w:proofErr w:type="spellStart"/>
      <w:r w:rsidRPr="00F95214">
        <w:rPr>
          <w:rFonts w:ascii="Times New Roman" w:eastAsia="Calibri" w:hAnsi="Times New Roman" w:cs="Times New Roman"/>
          <w:kern w:val="0"/>
          <w14:ligatures w14:val="none"/>
        </w:rPr>
        <w:t>bepridilis</w:t>
      </w:r>
      <w:proofErr w:type="spellEnd"/>
      <w:r w:rsidRPr="00F95214">
        <w:rPr>
          <w:rFonts w:ascii="Times New Roman" w:eastAsia="Calibri" w:hAnsi="Times New Roman" w:cs="Times New Roman"/>
          <w:kern w:val="0"/>
          <w14:ligatures w14:val="none"/>
        </w:rPr>
        <w:t xml:space="preserve">, </w:t>
      </w:r>
      <w:proofErr w:type="spellStart"/>
      <w:r w:rsidRPr="00F95214">
        <w:rPr>
          <w:rFonts w:ascii="Times New Roman" w:eastAsia="Calibri" w:hAnsi="Times New Roman" w:cs="Times New Roman"/>
          <w:kern w:val="0"/>
          <w14:ligatures w14:val="none"/>
        </w:rPr>
        <w:t>ivabradinas</w:t>
      </w:r>
      <w:proofErr w:type="spellEnd"/>
      <w:r w:rsidRPr="00F95214">
        <w:rPr>
          <w:rFonts w:ascii="Times New Roman" w:eastAsia="Calibri" w:hAnsi="Times New Roman" w:cs="Times New Roman"/>
          <w:kern w:val="0"/>
          <w14:ligatures w14:val="none"/>
        </w:rPr>
        <w:t xml:space="preserve"> ar </w:t>
      </w:r>
      <w:proofErr w:type="spellStart"/>
      <w:r w:rsidRPr="00F95214">
        <w:rPr>
          <w:rFonts w:ascii="Times New Roman" w:eastAsia="Calibri" w:hAnsi="Times New Roman" w:cs="Times New Roman"/>
          <w:kern w:val="0"/>
          <w14:ligatures w14:val="none"/>
        </w:rPr>
        <w:t>ranolazinas</w:t>
      </w:r>
      <w:proofErr w:type="spellEnd"/>
      <w:r w:rsidRPr="00F95214">
        <w:rPr>
          <w:rFonts w:ascii="Times New Roman" w:eastAsia="Calibri" w:hAnsi="Times New Roman" w:cs="Times New Roman"/>
          <w:kern w:val="0"/>
          <w14:ligatures w14:val="none"/>
        </w:rPr>
        <w:t xml:space="preserve"> (nuo krūtinės anginos);</w:t>
      </w:r>
    </w:p>
    <w:p w14:paraId="439EF9CE" w14:textId="77777777" w:rsidR="000367D1" w:rsidRPr="00F95214" w:rsidRDefault="000367D1" w:rsidP="000367D1">
      <w:pPr>
        <w:widowControl w:val="0"/>
        <w:numPr>
          <w:ilvl w:val="0"/>
          <w:numId w:val="8"/>
        </w:numPr>
        <w:tabs>
          <w:tab w:val="num" w:pos="1134"/>
        </w:tabs>
        <w:suppressAutoHyphens/>
        <w:adjustRightInd w:val="0"/>
        <w:spacing w:after="0" w:line="240" w:lineRule="auto"/>
        <w:ind w:left="567" w:hanging="567"/>
        <w:textAlignment w:val="baseline"/>
        <w:rPr>
          <w:rFonts w:ascii="Times New Roman" w:eastAsia="Calibri" w:hAnsi="Times New Roman" w:cs="Times New Roman"/>
          <w:kern w:val="0"/>
          <w14:ligatures w14:val="none"/>
        </w:rPr>
      </w:pPr>
      <w:proofErr w:type="spellStart"/>
      <w:r w:rsidRPr="00F95214">
        <w:rPr>
          <w:rFonts w:ascii="Times New Roman" w:eastAsia="Calibri" w:hAnsi="Times New Roman" w:cs="Times New Roman"/>
          <w:kern w:val="0"/>
          <w14:ligatures w14:val="none"/>
        </w:rPr>
        <w:t>dabigatranas</w:t>
      </w:r>
      <w:proofErr w:type="spellEnd"/>
      <w:r w:rsidRPr="00F95214">
        <w:rPr>
          <w:rFonts w:ascii="Times New Roman" w:eastAsia="Calibri" w:hAnsi="Times New Roman" w:cs="Times New Roman"/>
          <w:kern w:val="0"/>
          <w14:ligatures w14:val="none"/>
        </w:rPr>
        <w:t xml:space="preserve"> ar </w:t>
      </w:r>
      <w:proofErr w:type="spellStart"/>
      <w:r w:rsidRPr="00F95214">
        <w:rPr>
          <w:rFonts w:ascii="Times New Roman" w:eastAsia="Calibri" w:hAnsi="Times New Roman" w:cs="Times New Roman"/>
          <w:kern w:val="0"/>
          <w14:ligatures w14:val="none"/>
        </w:rPr>
        <w:t>tikagreloras</w:t>
      </w:r>
      <w:proofErr w:type="spellEnd"/>
      <w:r w:rsidRPr="00F95214">
        <w:rPr>
          <w:rFonts w:ascii="Times New Roman" w:eastAsia="Calibri" w:hAnsi="Times New Roman" w:cs="Times New Roman"/>
          <w:kern w:val="0"/>
          <w14:ligatures w14:val="none"/>
        </w:rPr>
        <w:t xml:space="preserve"> (nuo kraujo krešulių susidarymo);</w:t>
      </w:r>
    </w:p>
    <w:p w14:paraId="44E2323F" w14:textId="77777777" w:rsidR="000367D1" w:rsidRPr="00F95214" w:rsidRDefault="000367D1" w:rsidP="000367D1">
      <w:pPr>
        <w:widowControl w:val="0"/>
        <w:numPr>
          <w:ilvl w:val="0"/>
          <w:numId w:val="8"/>
        </w:numPr>
        <w:tabs>
          <w:tab w:val="num" w:pos="1134"/>
        </w:tabs>
        <w:suppressAutoHyphens/>
        <w:adjustRightInd w:val="0"/>
        <w:spacing w:after="0" w:line="240" w:lineRule="auto"/>
        <w:ind w:left="567" w:hanging="567"/>
        <w:textAlignment w:val="baseline"/>
        <w:rPr>
          <w:rFonts w:ascii="Times New Roman" w:eastAsia="Calibri" w:hAnsi="Times New Roman" w:cs="Times New Roman"/>
          <w:kern w:val="0"/>
          <w14:ligatures w14:val="none"/>
        </w:rPr>
      </w:pPr>
      <w:proofErr w:type="spellStart"/>
      <w:r w:rsidRPr="00F95214">
        <w:rPr>
          <w:rFonts w:ascii="Times New Roman" w:eastAsia="Calibri" w:hAnsi="Times New Roman" w:cs="Times New Roman"/>
          <w:kern w:val="0"/>
          <w14:ligatures w14:val="none"/>
        </w:rPr>
        <w:t>dizopiramidas</w:t>
      </w:r>
      <w:proofErr w:type="spellEnd"/>
      <w:r w:rsidRPr="00F95214">
        <w:rPr>
          <w:rFonts w:ascii="Times New Roman" w:eastAsia="Calibri" w:hAnsi="Times New Roman" w:cs="Times New Roman"/>
          <w:kern w:val="0"/>
          <w14:ligatures w14:val="none"/>
        </w:rPr>
        <w:t xml:space="preserve">, </w:t>
      </w:r>
      <w:proofErr w:type="spellStart"/>
      <w:r w:rsidRPr="00F95214">
        <w:rPr>
          <w:rFonts w:ascii="Times New Roman" w:eastAsia="Calibri" w:hAnsi="Times New Roman" w:cs="Times New Roman"/>
          <w:kern w:val="0"/>
          <w14:ligatures w14:val="none"/>
        </w:rPr>
        <w:t>dofetilidas</w:t>
      </w:r>
      <w:proofErr w:type="spellEnd"/>
      <w:r w:rsidRPr="00F95214">
        <w:rPr>
          <w:rFonts w:ascii="Times New Roman" w:eastAsia="Calibri" w:hAnsi="Times New Roman" w:cs="Times New Roman"/>
          <w:kern w:val="0"/>
          <w14:ligatures w14:val="none"/>
        </w:rPr>
        <w:t xml:space="preserve">, </w:t>
      </w:r>
      <w:proofErr w:type="spellStart"/>
      <w:r w:rsidRPr="00F95214">
        <w:rPr>
          <w:rFonts w:ascii="Times New Roman" w:eastAsia="Calibri" w:hAnsi="Times New Roman" w:cs="Times New Roman"/>
          <w:kern w:val="0"/>
          <w14:ligatures w14:val="none"/>
        </w:rPr>
        <w:t>dronedaronas</w:t>
      </w:r>
      <w:proofErr w:type="spellEnd"/>
      <w:r w:rsidRPr="00F95214">
        <w:rPr>
          <w:rFonts w:ascii="Times New Roman" w:eastAsia="Calibri" w:hAnsi="Times New Roman" w:cs="Times New Roman"/>
          <w:kern w:val="0"/>
          <w14:ligatures w14:val="none"/>
        </w:rPr>
        <w:t xml:space="preserve"> ar </w:t>
      </w:r>
      <w:proofErr w:type="spellStart"/>
      <w:r w:rsidRPr="00F95214">
        <w:rPr>
          <w:rFonts w:ascii="Times New Roman" w:eastAsia="Calibri" w:hAnsi="Times New Roman" w:cs="Times New Roman"/>
          <w:kern w:val="0"/>
          <w14:ligatures w14:val="none"/>
        </w:rPr>
        <w:t>chinidinas</w:t>
      </w:r>
      <w:proofErr w:type="spellEnd"/>
      <w:r w:rsidRPr="00F95214">
        <w:rPr>
          <w:rFonts w:ascii="Times New Roman" w:eastAsia="Calibri" w:hAnsi="Times New Roman" w:cs="Times New Roman"/>
          <w:kern w:val="0"/>
          <w14:ligatures w14:val="none"/>
        </w:rPr>
        <w:t xml:space="preserve"> (nuo neritmiško širdies plakimo);</w:t>
      </w:r>
    </w:p>
    <w:p w14:paraId="34AE7E05" w14:textId="77777777" w:rsidR="000367D1" w:rsidRPr="00F95214" w:rsidRDefault="000367D1" w:rsidP="000367D1">
      <w:pPr>
        <w:widowControl w:val="0"/>
        <w:numPr>
          <w:ilvl w:val="0"/>
          <w:numId w:val="8"/>
        </w:numPr>
        <w:tabs>
          <w:tab w:val="num" w:pos="1134"/>
        </w:tabs>
        <w:suppressAutoHyphens/>
        <w:adjustRightInd w:val="0"/>
        <w:spacing w:after="0" w:line="240" w:lineRule="auto"/>
        <w:ind w:left="567" w:hanging="567"/>
        <w:textAlignment w:val="baseline"/>
        <w:rPr>
          <w:rFonts w:ascii="Times New Roman" w:eastAsia="Calibri" w:hAnsi="Times New Roman" w:cs="Times New Roman"/>
          <w:kern w:val="0"/>
          <w14:ligatures w14:val="none"/>
        </w:rPr>
      </w:pPr>
      <w:proofErr w:type="spellStart"/>
      <w:r w:rsidRPr="00F95214">
        <w:rPr>
          <w:rFonts w:ascii="Times New Roman" w:eastAsia="Calibri" w:hAnsi="Times New Roman" w:cs="Times New Roman"/>
          <w:kern w:val="0"/>
          <w14:ligatures w14:val="none"/>
        </w:rPr>
        <w:t>finerenonas</w:t>
      </w:r>
      <w:proofErr w:type="spellEnd"/>
      <w:r w:rsidRPr="00F95214">
        <w:rPr>
          <w:rFonts w:ascii="Times New Roman" w:eastAsia="Calibri" w:hAnsi="Times New Roman" w:cs="Times New Roman"/>
          <w:kern w:val="0"/>
          <w14:ligatures w14:val="none"/>
        </w:rPr>
        <w:t xml:space="preserve"> (nuo 2 tipo cukriniu diabetu sergančių pacientų inkstų sutrikimų);</w:t>
      </w:r>
    </w:p>
    <w:p w14:paraId="25254535" w14:textId="77777777" w:rsidR="000367D1" w:rsidRPr="00F95214" w:rsidRDefault="000367D1" w:rsidP="000367D1">
      <w:pPr>
        <w:widowControl w:val="0"/>
        <w:numPr>
          <w:ilvl w:val="0"/>
          <w:numId w:val="8"/>
        </w:numPr>
        <w:tabs>
          <w:tab w:val="num" w:pos="1134"/>
        </w:tabs>
        <w:suppressAutoHyphens/>
        <w:adjustRightInd w:val="0"/>
        <w:spacing w:after="0" w:line="240" w:lineRule="auto"/>
        <w:ind w:left="567" w:hanging="567"/>
        <w:textAlignment w:val="baseline"/>
        <w:rPr>
          <w:rFonts w:ascii="Times New Roman" w:eastAsia="Calibri" w:hAnsi="Times New Roman" w:cs="Times New Roman"/>
          <w:kern w:val="0"/>
          <w14:ligatures w14:val="none"/>
        </w:rPr>
      </w:pPr>
      <w:proofErr w:type="spellStart"/>
      <w:r w:rsidRPr="00F95214">
        <w:rPr>
          <w:rFonts w:ascii="Times New Roman" w:eastAsia="Calibri" w:hAnsi="Times New Roman" w:cs="Times New Roman"/>
          <w:kern w:val="0"/>
          <w14:ligatures w14:val="none"/>
        </w:rPr>
        <w:t>lomitapidas</w:t>
      </w:r>
      <w:proofErr w:type="spellEnd"/>
      <w:r w:rsidRPr="00F95214">
        <w:rPr>
          <w:rFonts w:ascii="Times New Roman" w:eastAsia="Calibri" w:hAnsi="Times New Roman" w:cs="Times New Roman"/>
          <w:kern w:val="0"/>
          <w14:ligatures w14:val="none"/>
        </w:rPr>
        <w:t xml:space="preserve">, </w:t>
      </w:r>
      <w:proofErr w:type="spellStart"/>
      <w:r w:rsidRPr="00F95214">
        <w:rPr>
          <w:rFonts w:ascii="Times New Roman" w:eastAsia="Calibri" w:hAnsi="Times New Roman" w:cs="Times New Roman"/>
          <w:kern w:val="0"/>
          <w14:ligatures w14:val="none"/>
        </w:rPr>
        <w:t>lovastatinas</w:t>
      </w:r>
      <w:proofErr w:type="spellEnd"/>
      <w:r w:rsidRPr="00F95214">
        <w:rPr>
          <w:rFonts w:ascii="Times New Roman" w:eastAsia="Calibri" w:hAnsi="Times New Roman" w:cs="Times New Roman"/>
          <w:kern w:val="0"/>
          <w14:ligatures w14:val="none"/>
        </w:rPr>
        <w:t xml:space="preserve"> ar </w:t>
      </w:r>
      <w:proofErr w:type="spellStart"/>
      <w:r w:rsidRPr="00F95214">
        <w:rPr>
          <w:rFonts w:ascii="Times New Roman" w:eastAsia="Calibri" w:hAnsi="Times New Roman" w:cs="Times New Roman"/>
          <w:kern w:val="0"/>
          <w14:ligatures w14:val="none"/>
        </w:rPr>
        <w:t>simvastatinas</w:t>
      </w:r>
      <w:proofErr w:type="spellEnd"/>
      <w:r w:rsidRPr="00F95214">
        <w:rPr>
          <w:rFonts w:ascii="Times New Roman" w:eastAsia="Calibri" w:hAnsi="Times New Roman" w:cs="Times New Roman"/>
          <w:kern w:val="0"/>
          <w14:ligatures w14:val="none"/>
        </w:rPr>
        <w:t xml:space="preserve"> (cholesterolio kiekiui mažinti);</w:t>
      </w:r>
    </w:p>
    <w:p w14:paraId="21DCCF5B" w14:textId="77777777" w:rsidR="000367D1" w:rsidRPr="00F95214" w:rsidRDefault="000367D1" w:rsidP="000367D1">
      <w:pPr>
        <w:widowControl w:val="0"/>
        <w:numPr>
          <w:ilvl w:val="0"/>
          <w:numId w:val="8"/>
        </w:numPr>
        <w:tabs>
          <w:tab w:val="num" w:pos="1134"/>
        </w:tabs>
        <w:suppressAutoHyphens/>
        <w:adjustRightInd w:val="0"/>
        <w:spacing w:after="0" w:line="240" w:lineRule="auto"/>
        <w:ind w:left="567" w:hanging="567"/>
        <w:textAlignment w:val="baseline"/>
        <w:rPr>
          <w:rFonts w:ascii="Times New Roman" w:eastAsia="Calibri" w:hAnsi="Times New Roman" w:cs="Times New Roman"/>
          <w:kern w:val="0"/>
          <w14:ligatures w14:val="none"/>
        </w:rPr>
      </w:pPr>
      <w:proofErr w:type="spellStart"/>
      <w:r w:rsidRPr="00F95214">
        <w:rPr>
          <w:rFonts w:ascii="Times New Roman" w:eastAsia="Calibri" w:hAnsi="Times New Roman" w:cs="Times New Roman"/>
          <w:kern w:val="0"/>
          <w14:ligatures w14:val="none"/>
        </w:rPr>
        <w:t>sildenafilis</w:t>
      </w:r>
      <w:proofErr w:type="spellEnd"/>
      <w:r w:rsidRPr="00F95214">
        <w:rPr>
          <w:rFonts w:ascii="Times New Roman" w:eastAsia="Calibri" w:hAnsi="Times New Roman" w:cs="Times New Roman"/>
          <w:kern w:val="0"/>
          <w14:ligatures w14:val="none"/>
        </w:rPr>
        <w:t xml:space="preserve"> (dideliam kraujospūdžiui plaučių kraujagyslėse gydyti).</w:t>
      </w:r>
    </w:p>
    <w:p w14:paraId="2F0BAC61" w14:textId="77777777" w:rsidR="000367D1" w:rsidRPr="00F95214" w:rsidRDefault="000367D1" w:rsidP="000367D1">
      <w:pPr>
        <w:widowControl w:val="0"/>
        <w:suppressAutoHyphens/>
        <w:adjustRightInd w:val="0"/>
        <w:spacing w:after="0" w:line="240" w:lineRule="auto"/>
        <w:ind w:left="567" w:hanging="567"/>
        <w:textAlignment w:val="baseline"/>
        <w:rPr>
          <w:rFonts w:ascii="Times New Roman" w:eastAsia="Calibri" w:hAnsi="Times New Roman" w:cs="Times New Roman"/>
          <w:bCs/>
          <w:kern w:val="0"/>
          <w14:ligatures w14:val="none"/>
        </w:rPr>
      </w:pPr>
    </w:p>
    <w:p w14:paraId="6DE0C24D" w14:textId="77777777" w:rsidR="000367D1" w:rsidRPr="00F95214" w:rsidRDefault="000367D1" w:rsidP="000367D1">
      <w:pPr>
        <w:widowControl w:val="0"/>
        <w:suppressAutoHyphens/>
        <w:adjustRightInd w:val="0"/>
        <w:spacing w:after="0" w:line="240" w:lineRule="auto"/>
        <w:ind w:left="567" w:hanging="567"/>
        <w:textAlignment w:val="baseline"/>
        <w:rPr>
          <w:rFonts w:ascii="Times New Roman" w:eastAsia="Calibri" w:hAnsi="Times New Roman" w:cs="Times New Roman"/>
          <w:bCs/>
          <w:kern w:val="0"/>
          <w14:ligatures w14:val="none"/>
        </w:rPr>
      </w:pPr>
      <w:r w:rsidRPr="00F95214">
        <w:rPr>
          <w:rFonts w:ascii="Times New Roman" w:eastAsia="Calibri" w:hAnsi="Times New Roman" w:cs="Times New Roman"/>
          <w:bCs/>
          <w:kern w:val="0"/>
          <w14:ligatures w14:val="none"/>
        </w:rPr>
        <w:t>Vaistai, vartojami skrandžio sutrikimams ar vidurių užkietėjimui gydyti:</w:t>
      </w:r>
    </w:p>
    <w:p w14:paraId="628B0599" w14:textId="77777777" w:rsidR="000367D1" w:rsidRPr="00F95214" w:rsidRDefault="000367D1" w:rsidP="000367D1">
      <w:pPr>
        <w:widowControl w:val="0"/>
        <w:numPr>
          <w:ilvl w:val="0"/>
          <w:numId w:val="8"/>
        </w:numPr>
        <w:tabs>
          <w:tab w:val="num" w:pos="1134"/>
        </w:tabs>
        <w:suppressAutoHyphens/>
        <w:adjustRightInd w:val="0"/>
        <w:spacing w:after="0" w:line="240" w:lineRule="auto"/>
        <w:ind w:left="567" w:hanging="567"/>
        <w:textAlignment w:val="baseline"/>
        <w:rPr>
          <w:rFonts w:ascii="Times New Roman" w:eastAsia="Calibri" w:hAnsi="Times New Roman" w:cs="Times New Roman"/>
          <w:kern w:val="0"/>
          <w14:ligatures w14:val="none"/>
        </w:rPr>
      </w:pPr>
      <w:proofErr w:type="spellStart"/>
      <w:r w:rsidRPr="00F95214">
        <w:rPr>
          <w:rFonts w:ascii="Times New Roman" w:eastAsia="Calibri" w:hAnsi="Times New Roman" w:cs="Times New Roman"/>
          <w:kern w:val="0"/>
          <w14:ligatures w14:val="none"/>
        </w:rPr>
        <w:t>cisapridas</w:t>
      </w:r>
      <w:proofErr w:type="spellEnd"/>
      <w:r w:rsidRPr="00F95214">
        <w:rPr>
          <w:rFonts w:ascii="Times New Roman" w:eastAsia="Calibri" w:hAnsi="Times New Roman" w:cs="Times New Roman"/>
          <w:kern w:val="0"/>
          <w14:ligatures w14:val="none"/>
        </w:rPr>
        <w:t xml:space="preserve"> (nuo skrandžio veiklos sutrikimo);</w:t>
      </w:r>
    </w:p>
    <w:p w14:paraId="0A62A1B7" w14:textId="77777777" w:rsidR="000367D1" w:rsidRPr="00F95214" w:rsidRDefault="000367D1" w:rsidP="000367D1">
      <w:pPr>
        <w:widowControl w:val="0"/>
        <w:numPr>
          <w:ilvl w:val="0"/>
          <w:numId w:val="8"/>
        </w:numPr>
        <w:tabs>
          <w:tab w:val="num" w:pos="1134"/>
        </w:tabs>
        <w:suppressAutoHyphens/>
        <w:adjustRightInd w:val="0"/>
        <w:spacing w:after="0" w:line="240" w:lineRule="auto"/>
        <w:ind w:left="567" w:hanging="567"/>
        <w:textAlignment w:val="baseline"/>
        <w:rPr>
          <w:rFonts w:ascii="Times New Roman" w:eastAsia="Calibri" w:hAnsi="Times New Roman" w:cs="Times New Roman"/>
          <w:kern w:val="0"/>
          <w14:ligatures w14:val="none"/>
        </w:rPr>
      </w:pPr>
      <w:proofErr w:type="spellStart"/>
      <w:r w:rsidRPr="00F95214">
        <w:rPr>
          <w:rFonts w:ascii="Times New Roman" w:eastAsia="Calibri" w:hAnsi="Times New Roman" w:cs="Times New Roman"/>
          <w:kern w:val="0"/>
          <w14:ligatures w14:val="none"/>
        </w:rPr>
        <w:t>domperidonas</w:t>
      </w:r>
      <w:proofErr w:type="spellEnd"/>
      <w:r w:rsidRPr="00F95214">
        <w:rPr>
          <w:rFonts w:ascii="Times New Roman" w:eastAsia="Calibri" w:hAnsi="Times New Roman" w:cs="Times New Roman"/>
          <w:kern w:val="0"/>
          <w14:ligatures w14:val="none"/>
        </w:rPr>
        <w:t xml:space="preserve"> (nuo pykinimo ir vėmimo);</w:t>
      </w:r>
    </w:p>
    <w:p w14:paraId="04E2A8E0" w14:textId="77777777" w:rsidR="000367D1" w:rsidRPr="00F95214" w:rsidRDefault="000367D1" w:rsidP="000367D1">
      <w:pPr>
        <w:widowControl w:val="0"/>
        <w:numPr>
          <w:ilvl w:val="0"/>
          <w:numId w:val="8"/>
        </w:numPr>
        <w:tabs>
          <w:tab w:val="num" w:pos="1134"/>
        </w:tabs>
        <w:suppressAutoHyphens/>
        <w:adjustRightInd w:val="0"/>
        <w:spacing w:after="0" w:line="240" w:lineRule="auto"/>
        <w:ind w:left="567" w:hanging="567"/>
        <w:textAlignment w:val="baseline"/>
        <w:rPr>
          <w:rFonts w:ascii="Times New Roman" w:eastAsia="Calibri" w:hAnsi="Times New Roman" w:cs="Times New Roman"/>
          <w:kern w:val="0"/>
          <w14:ligatures w14:val="none"/>
        </w:rPr>
      </w:pPr>
      <w:proofErr w:type="spellStart"/>
      <w:r w:rsidRPr="00F95214">
        <w:rPr>
          <w:rFonts w:ascii="Times New Roman" w:eastAsia="Calibri" w:hAnsi="Times New Roman" w:cs="Times New Roman"/>
          <w:kern w:val="0"/>
          <w14:ligatures w14:val="none"/>
        </w:rPr>
        <w:t>naloksegolis</w:t>
      </w:r>
      <w:proofErr w:type="spellEnd"/>
      <w:r w:rsidRPr="00F95214">
        <w:rPr>
          <w:rFonts w:ascii="Times New Roman" w:eastAsia="Calibri" w:hAnsi="Times New Roman" w:cs="Times New Roman"/>
          <w:kern w:val="0"/>
          <w14:ligatures w14:val="none"/>
        </w:rPr>
        <w:t xml:space="preserve"> (nuo vidurių užkietėjimo, kurį sukėlė </w:t>
      </w:r>
      <w:proofErr w:type="spellStart"/>
      <w:r w:rsidRPr="00F95214">
        <w:rPr>
          <w:rFonts w:ascii="Times New Roman" w:eastAsia="Calibri" w:hAnsi="Times New Roman" w:cs="Times New Roman"/>
          <w:kern w:val="0"/>
          <w14:ligatures w14:val="none"/>
        </w:rPr>
        <w:t>opioidų</w:t>
      </w:r>
      <w:proofErr w:type="spellEnd"/>
      <w:r w:rsidRPr="00F95214">
        <w:rPr>
          <w:rFonts w:ascii="Times New Roman" w:eastAsia="Calibri" w:hAnsi="Times New Roman" w:cs="Times New Roman"/>
          <w:kern w:val="0"/>
          <w14:ligatures w14:val="none"/>
        </w:rPr>
        <w:t xml:space="preserve"> grupės skausmą malšinančių vaistų vartojimas).</w:t>
      </w:r>
    </w:p>
    <w:p w14:paraId="0675401E" w14:textId="77777777" w:rsidR="000367D1" w:rsidRPr="00F95214" w:rsidRDefault="000367D1" w:rsidP="000367D1">
      <w:pPr>
        <w:widowControl w:val="0"/>
        <w:suppressAutoHyphens/>
        <w:adjustRightInd w:val="0"/>
        <w:spacing w:after="0" w:line="240" w:lineRule="auto"/>
        <w:ind w:left="567" w:hanging="567"/>
        <w:textAlignment w:val="baseline"/>
        <w:rPr>
          <w:rFonts w:ascii="Times New Roman" w:eastAsia="Calibri" w:hAnsi="Times New Roman" w:cs="Times New Roman"/>
          <w:bCs/>
          <w:kern w:val="0"/>
          <w14:ligatures w14:val="none"/>
        </w:rPr>
      </w:pPr>
    </w:p>
    <w:p w14:paraId="5B296EDA" w14:textId="77777777" w:rsidR="000367D1" w:rsidRPr="00F95214" w:rsidRDefault="000367D1" w:rsidP="000367D1">
      <w:pPr>
        <w:widowControl w:val="0"/>
        <w:suppressAutoHyphens/>
        <w:adjustRightInd w:val="0"/>
        <w:spacing w:after="0" w:line="240" w:lineRule="auto"/>
        <w:ind w:left="567" w:hanging="567"/>
        <w:textAlignment w:val="baseline"/>
        <w:rPr>
          <w:rFonts w:ascii="Times New Roman" w:eastAsia="Calibri" w:hAnsi="Times New Roman" w:cs="Times New Roman"/>
          <w:bCs/>
          <w:kern w:val="0"/>
          <w14:ligatures w14:val="none"/>
        </w:rPr>
      </w:pPr>
      <w:r w:rsidRPr="00F95214">
        <w:rPr>
          <w:rFonts w:ascii="Times New Roman" w:eastAsia="Calibri" w:hAnsi="Times New Roman" w:cs="Times New Roman"/>
          <w:bCs/>
          <w:kern w:val="0"/>
          <w14:ligatures w14:val="none"/>
        </w:rPr>
        <w:t>Vaistai, vartojami galvos skausmui, miego sutrikimams ar psichinės sveikatos sutrikimams gydyti:</w:t>
      </w:r>
    </w:p>
    <w:p w14:paraId="5F8E84A0" w14:textId="77777777" w:rsidR="000367D1" w:rsidRPr="00F95214" w:rsidRDefault="000367D1" w:rsidP="000367D1">
      <w:pPr>
        <w:widowControl w:val="0"/>
        <w:numPr>
          <w:ilvl w:val="0"/>
          <w:numId w:val="8"/>
        </w:numPr>
        <w:tabs>
          <w:tab w:val="num" w:pos="1134"/>
        </w:tabs>
        <w:suppressAutoHyphens/>
        <w:adjustRightInd w:val="0"/>
        <w:spacing w:after="0" w:line="240" w:lineRule="auto"/>
        <w:ind w:left="567" w:hanging="567"/>
        <w:textAlignment w:val="baseline"/>
        <w:rPr>
          <w:rFonts w:ascii="Times New Roman" w:eastAsia="Calibri" w:hAnsi="Times New Roman" w:cs="Times New Roman"/>
          <w:kern w:val="0"/>
          <w14:ligatures w14:val="none"/>
        </w:rPr>
      </w:pPr>
      <w:proofErr w:type="spellStart"/>
      <w:r w:rsidRPr="00F95214">
        <w:rPr>
          <w:rFonts w:ascii="Times New Roman" w:eastAsia="Calibri" w:hAnsi="Times New Roman" w:cs="Times New Roman"/>
          <w:kern w:val="0"/>
          <w14:ligatures w14:val="none"/>
        </w:rPr>
        <w:t>dihidroergotaminas</w:t>
      </w:r>
      <w:proofErr w:type="spellEnd"/>
      <w:r w:rsidRPr="00F95214">
        <w:rPr>
          <w:rFonts w:ascii="Times New Roman" w:eastAsia="Calibri" w:hAnsi="Times New Roman" w:cs="Times New Roman"/>
          <w:kern w:val="0"/>
          <w14:ligatures w14:val="none"/>
        </w:rPr>
        <w:t xml:space="preserve"> ar </w:t>
      </w:r>
      <w:proofErr w:type="spellStart"/>
      <w:r w:rsidRPr="00F95214">
        <w:rPr>
          <w:rFonts w:ascii="Times New Roman" w:eastAsia="Calibri" w:hAnsi="Times New Roman" w:cs="Times New Roman"/>
          <w:kern w:val="0"/>
          <w14:ligatures w14:val="none"/>
        </w:rPr>
        <w:t>ergotaminas</w:t>
      </w:r>
      <w:proofErr w:type="spellEnd"/>
      <w:r w:rsidRPr="00F95214">
        <w:rPr>
          <w:rFonts w:ascii="Times New Roman" w:eastAsia="Calibri" w:hAnsi="Times New Roman" w:cs="Times New Roman"/>
          <w:kern w:val="0"/>
          <w14:ligatures w14:val="none"/>
        </w:rPr>
        <w:t xml:space="preserve"> (skalsių </w:t>
      </w:r>
      <w:proofErr w:type="spellStart"/>
      <w:r w:rsidRPr="00F95214">
        <w:rPr>
          <w:rFonts w:ascii="Times New Roman" w:eastAsia="Calibri" w:hAnsi="Times New Roman" w:cs="Times New Roman"/>
          <w:kern w:val="0"/>
          <w14:ligatures w14:val="none"/>
        </w:rPr>
        <w:t>alkaloidai</w:t>
      </w:r>
      <w:proofErr w:type="spellEnd"/>
      <w:r w:rsidRPr="00F95214">
        <w:rPr>
          <w:rFonts w:ascii="Times New Roman" w:eastAsia="Calibri" w:hAnsi="Times New Roman" w:cs="Times New Roman"/>
          <w:kern w:val="0"/>
          <w14:ligatures w14:val="none"/>
        </w:rPr>
        <w:t xml:space="preserve">, vartojami nuo </w:t>
      </w:r>
      <w:proofErr w:type="spellStart"/>
      <w:r w:rsidRPr="00F95214">
        <w:rPr>
          <w:rFonts w:ascii="Times New Roman" w:eastAsia="Calibri" w:hAnsi="Times New Roman" w:cs="Times New Roman"/>
          <w:kern w:val="0"/>
          <w14:ligatures w14:val="none"/>
        </w:rPr>
        <w:t>migreninio</w:t>
      </w:r>
      <w:proofErr w:type="spellEnd"/>
      <w:r w:rsidRPr="00F95214">
        <w:rPr>
          <w:rFonts w:ascii="Times New Roman" w:eastAsia="Calibri" w:hAnsi="Times New Roman" w:cs="Times New Roman"/>
          <w:kern w:val="0"/>
          <w14:ligatures w14:val="none"/>
        </w:rPr>
        <w:t xml:space="preserve"> galvos skausmo);</w:t>
      </w:r>
    </w:p>
    <w:p w14:paraId="7982C962" w14:textId="77777777" w:rsidR="000367D1" w:rsidRPr="00F95214" w:rsidRDefault="000367D1" w:rsidP="000367D1">
      <w:pPr>
        <w:widowControl w:val="0"/>
        <w:numPr>
          <w:ilvl w:val="0"/>
          <w:numId w:val="8"/>
        </w:numPr>
        <w:tabs>
          <w:tab w:val="num" w:pos="1134"/>
        </w:tabs>
        <w:suppressAutoHyphens/>
        <w:adjustRightInd w:val="0"/>
        <w:spacing w:after="0" w:line="240" w:lineRule="auto"/>
        <w:ind w:left="567" w:hanging="567"/>
        <w:textAlignment w:val="baseline"/>
        <w:rPr>
          <w:rFonts w:ascii="Times New Roman" w:eastAsia="Calibri" w:hAnsi="Times New Roman" w:cs="Times New Roman"/>
          <w:kern w:val="0"/>
          <w14:ligatures w14:val="none"/>
        </w:rPr>
      </w:pPr>
      <w:proofErr w:type="spellStart"/>
      <w:r w:rsidRPr="00F95214">
        <w:rPr>
          <w:rFonts w:ascii="Times New Roman" w:eastAsia="Calibri" w:hAnsi="Times New Roman" w:cs="Times New Roman"/>
          <w:kern w:val="0"/>
          <w14:ligatures w14:val="none"/>
        </w:rPr>
        <w:t>midazolamas</w:t>
      </w:r>
      <w:proofErr w:type="spellEnd"/>
      <w:r w:rsidRPr="00F95214">
        <w:rPr>
          <w:rFonts w:ascii="Times New Roman" w:eastAsia="Calibri" w:hAnsi="Times New Roman" w:cs="Times New Roman"/>
          <w:kern w:val="0"/>
          <w14:ligatures w14:val="none"/>
        </w:rPr>
        <w:t xml:space="preserve"> (vartojamas per burną) arba </w:t>
      </w:r>
      <w:proofErr w:type="spellStart"/>
      <w:r w:rsidRPr="00F95214">
        <w:rPr>
          <w:rFonts w:ascii="Times New Roman" w:eastAsia="Calibri" w:hAnsi="Times New Roman" w:cs="Times New Roman"/>
          <w:kern w:val="0"/>
          <w14:ligatures w14:val="none"/>
        </w:rPr>
        <w:t>triazolamas</w:t>
      </w:r>
      <w:proofErr w:type="spellEnd"/>
      <w:r w:rsidRPr="00F95214">
        <w:rPr>
          <w:rFonts w:ascii="Times New Roman" w:eastAsia="Calibri" w:hAnsi="Times New Roman" w:cs="Times New Roman"/>
          <w:kern w:val="0"/>
          <w14:ligatures w14:val="none"/>
        </w:rPr>
        <w:t xml:space="preserve"> (vartojami raminamajam poveikiui sukelti arba miegui pagerinti);</w:t>
      </w:r>
    </w:p>
    <w:p w14:paraId="2974BDF2" w14:textId="77777777" w:rsidR="000367D1" w:rsidRPr="00F95214" w:rsidRDefault="000367D1" w:rsidP="000367D1">
      <w:pPr>
        <w:widowControl w:val="0"/>
        <w:numPr>
          <w:ilvl w:val="0"/>
          <w:numId w:val="8"/>
        </w:numPr>
        <w:tabs>
          <w:tab w:val="num" w:pos="1134"/>
        </w:tabs>
        <w:suppressAutoHyphens/>
        <w:adjustRightInd w:val="0"/>
        <w:spacing w:after="0" w:line="240" w:lineRule="auto"/>
        <w:ind w:left="567" w:hanging="567"/>
        <w:textAlignment w:val="baseline"/>
        <w:rPr>
          <w:rFonts w:ascii="Times New Roman" w:eastAsia="Calibri" w:hAnsi="Times New Roman" w:cs="Times New Roman"/>
          <w:kern w:val="0"/>
          <w14:ligatures w14:val="none"/>
        </w:rPr>
      </w:pPr>
      <w:proofErr w:type="spellStart"/>
      <w:r w:rsidRPr="00F95214">
        <w:rPr>
          <w:rFonts w:ascii="Times New Roman" w:eastAsia="Calibri" w:hAnsi="Times New Roman" w:cs="Times New Roman"/>
          <w:kern w:val="0"/>
          <w14:ligatures w14:val="none"/>
        </w:rPr>
        <w:t>lurazidonas</w:t>
      </w:r>
      <w:proofErr w:type="spellEnd"/>
      <w:r w:rsidRPr="00F95214">
        <w:rPr>
          <w:rFonts w:ascii="Times New Roman" w:eastAsia="Calibri" w:hAnsi="Times New Roman" w:cs="Times New Roman"/>
          <w:kern w:val="0"/>
          <w14:ligatures w14:val="none"/>
        </w:rPr>
        <w:t xml:space="preserve">, </w:t>
      </w:r>
      <w:proofErr w:type="spellStart"/>
      <w:r w:rsidRPr="00F95214">
        <w:rPr>
          <w:rFonts w:ascii="Times New Roman" w:eastAsia="Calibri" w:hAnsi="Times New Roman" w:cs="Times New Roman"/>
          <w:kern w:val="0"/>
          <w14:ligatures w14:val="none"/>
        </w:rPr>
        <w:t>pimozidas</w:t>
      </w:r>
      <w:proofErr w:type="spellEnd"/>
      <w:r w:rsidRPr="00F95214">
        <w:rPr>
          <w:rFonts w:ascii="Times New Roman" w:eastAsia="Calibri" w:hAnsi="Times New Roman" w:cs="Times New Roman"/>
          <w:kern w:val="0"/>
          <w14:ligatures w14:val="none"/>
        </w:rPr>
        <w:t xml:space="preserve">, </w:t>
      </w:r>
      <w:proofErr w:type="spellStart"/>
      <w:r w:rsidRPr="00F95214">
        <w:rPr>
          <w:rFonts w:ascii="Times New Roman" w:eastAsia="Calibri" w:hAnsi="Times New Roman" w:cs="Times New Roman"/>
          <w:kern w:val="0"/>
          <w14:ligatures w14:val="none"/>
        </w:rPr>
        <w:t>kvetiapinas</w:t>
      </w:r>
      <w:proofErr w:type="spellEnd"/>
      <w:r w:rsidRPr="00F95214">
        <w:rPr>
          <w:rFonts w:ascii="Times New Roman" w:eastAsia="Calibri" w:hAnsi="Times New Roman" w:cs="Times New Roman"/>
          <w:kern w:val="0"/>
          <w14:ligatures w14:val="none"/>
        </w:rPr>
        <w:t xml:space="preserve"> ar </w:t>
      </w:r>
      <w:proofErr w:type="spellStart"/>
      <w:r w:rsidRPr="00F95214">
        <w:rPr>
          <w:rFonts w:ascii="Times New Roman" w:eastAsia="Calibri" w:hAnsi="Times New Roman" w:cs="Times New Roman"/>
          <w:kern w:val="0"/>
          <w14:ligatures w14:val="none"/>
        </w:rPr>
        <w:t>sertindolas</w:t>
      </w:r>
      <w:proofErr w:type="spellEnd"/>
      <w:r w:rsidRPr="00F95214">
        <w:rPr>
          <w:rFonts w:ascii="Times New Roman" w:eastAsia="Calibri" w:hAnsi="Times New Roman" w:cs="Times New Roman"/>
          <w:kern w:val="0"/>
          <w14:ligatures w14:val="none"/>
        </w:rPr>
        <w:t xml:space="preserve"> (nuo šizofrenijos, </w:t>
      </w:r>
      <w:proofErr w:type="spellStart"/>
      <w:r w:rsidRPr="00F95214">
        <w:rPr>
          <w:rFonts w:ascii="Times New Roman" w:eastAsia="Calibri" w:hAnsi="Times New Roman" w:cs="Times New Roman"/>
          <w:kern w:val="0"/>
          <w14:ligatures w14:val="none"/>
        </w:rPr>
        <w:t>bipolinio</w:t>
      </w:r>
      <w:proofErr w:type="spellEnd"/>
      <w:r w:rsidRPr="00F95214">
        <w:rPr>
          <w:rFonts w:ascii="Times New Roman" w:eastAsia="Calibri" w:hAnsi="Times New Roman" w:cs="Times New Roman"/>
          <w:kern w:val="0"/>
          <w14:ligatures w14:val="none"/>
        </w:rPr>
        <w:t xml:space="preserve"> sutrikimo ar kitų psichinės sveikatos sutrikimų).</w:t>
      </w:r>
    </w:p>
    <w:p w14:paraId="7EA7C4CD" w14:textId="77777777" w:rsidR="000367D1" w:rsidRPr="00F95214" w:rsidRDefault="000367D1" w:rsidP="000367D1">
      <w:pPr>
        <w:widowControl w:val="0"/>
        <w:suppressAutoHyphens/>
        <w:adjustRightInd w:val="0"/>
        <w:spacing w:after="0" w:line="240" w:lineRule="auto"/>
        <w:ind w:left="567" w:hanging="567"/>
        <w:textAlignment w:val="baseline"/>
        <w:rPr>
          <w:rFonts w:ascii="Times New Roman" w:eastAsia="Calibri" w:hAnsi="Times New Roman" w:cs="Times New Roman"/>
          <w:bCs/>
          <w:kern w:val="0"/>
          <w14:ligatures w14:val="none"/>
        </w:rPr>
      </w:pPr>
    </w:p>
    <w:p w14:paraId="0535EF27" w14:textId="77777777" w:rsidR="000367D1" w:rsidRPr="00F95214" w:rsidRDefault="000367D1" w:rsidP="000367D1">
      <w:pPr>
        <w:widowControl w:val="0"/>
        <w:suppressAutoHyphens/>
        <w:adjustRightInd w:val="0"/>
        <w:spacing w:after="0" w:line="240" w:lineRule="auto"/>
        <w:ind w:left="567" w:hanging="567"/>
        <w:textAlignment w:val="baseline"/>
        <w:rPr>
          <w:rFonts w:ascii="Times New Roman" w:eastAsia="Calibri" w:hAnsi="Times New Roman" w:cs="Times New Roman"/>
          <w:bCs/>
          <w:kern w:val="0"/>
          <w14:ligatures w14:val="none"/>
        </w:rPr>
      </w:pPr>
      <w:r w:rsidRPr="00F95214">
        <w:rPr>
          <w:rFonts w:ascii="Times New Roman" w:eastAsia="Calibri" w:hAnsi="Times New Roman" w:cs="Times New Roman"/>
          <w:bCs/>
          <w:kern w:val="0"/>
          <w14:ligatures w14:val="none"/>
        </w:rPr>
        <w:t>Vaistai, vartojami šlapimo takų sutrikimams gydyti:</w:t>
      </w:r>
    </w:p>
    <w:p w14:paraId="01245642" w14:textId="77777777" w:rsidR="000367D1" w:rsidRPr="00F95214" w:rsidRDefault="000367D1" w:rsidP="000367D1">
      <w:pPr>
        <w:widowControl w:val="0"/>
        <w:numPr>
          <w:ilvl w:val="0"/>
          <w:numId w:val="8"/>
        </w:numPr>
        <w:tabs>
          <w:tab w:val="num" w:pos="1134"/>
        </w:tabs>
        <w:suppressAutoHyphens/>
        <w:adjustRightInd w:val="0"/>
        <w:spacing w:after="0" w:line="240" w:lineRule="auto"/>
        <w:ind w:left="567" w:hanging="567"/>
        <w:textAlignment w:val="baseline"/>
        <w:rPr>
          <w:rFonts w:ascii="Times New Roman" w:eastAsia="Calibri" w:hAnsi="Times New Roman" w:cs="Times New Roman"/>
          <w:kern w:val="0"/>
          <w14:ligatures w14:val="none"/>
        </w:rPr>
      </w:pPr>
      <w:proofErr w:type="spellStart"/>
      <w:r w:rsidRPr="00F95214">
        <w:rPr>
          <w:rFonts w:ascii="Times New Roman" w:eastAsia="Calibri" w:hAnsi="Times New Roman" w:cs="Times New Roman"/>
          <w:kern w:val="0"/>
          <w14:ligatures w14:val="none"/>
        </w:rPr>
        <w:t>darifenacinas</w:t>
      </w:r>
      <w:proofErr w:type="spellEnd"/>
      <w:r w:rsidRPr="00F95214">
        <w:rPr>
          <w:rFonts w:ascii="Times New Roman" w:eastAsia="Calibri" w:hAnsi="Times New Roman" w:cs="Times New Roman"/>
          <w:kern w:val="0"/>
          <w14:ligatures w14:val="none"/>
        </w:rPr>
        <w:t xml:space="preserve"> (nuo šlapimo nelaikymo);</w:t>
      </w:r>
    </w:p>
    <w:p w14:paraId="6A0DC018" w14:textId="77777777" w:rsidR="000367D1" w:rsidRPr="00F95214" w:rsidRDefault="000367D1" w:rsidP="000367D1">
      <w:pPr>
        <w:widowControl w:val="0"/>
        <w:numPr>
          <w:ilvl w:val="0"/>
          <w:numId w:val="8"/>
        </w:numPr>
        <w:tabs>
          <w:tab w:val="num" w:pos="1134"/>
        </w:tabs>
        <w:suppressAutoHyphens/>
        <w:adjustRightInd w:val="0"/>
        <w:spacing w:after="0" w:line="240" w:lineRule="auto"/>
        <w:ind w:left="567" w:hanging="567"/>
        <w:textAlignment w:val="baseline"/>
        <w:rPr>
          <w:rFonts w:ascii="Times New Roman" w:eastAsia="Calibri" w:hAnsi="Times New Roman" w:cs="Times New Roman"/>
          <w:kern w:val="0"/>
          <w14:ligatures w14:val="none"/>
        </w:rPr>
      </w:pPr>
      <w:proofErr w:type="spellStart"/>
      <w:r w:rsidRPr="00F95214">
        <w:rPr>
          <w:rFonts w:ascii="Times New Roman" w:eastAsia="Calibri" w:hAnsi="Times New Roman" w:cs="Times New Roman"/>
          <w:kern w:val="0"/>
          <w14:ligatures w14:val="none"/>
        </w:rPr>
        <w:t>fezoterodinas</w:t>
      </w:r>
      <w:proofErr w:type="spellEnd"/>
      <w:r w:rsidRPr="00F95214">
        <w:rPr>
          <w:rFonts w:ascii="Times New Roman" w:eastAsia="Calibri" w:hAnsi="Times New Roman" w:cs="Times New Roman"/>
          <w:kern w:val="0"/>
          <w14:ligatures w14:val="none"/>
        </w:rPr>
        <w:t xml:space="preserve"> ar </w:t>
      </w:r>
      <w:proofErr w:type="spellStart"/>
      <w:r w:rsidRPr="00F95214">
        <w:rPr>
          <w:rFonts w:ascii="Times New Roman" w:eastAsia="Calibri" w:hAnsi="Times New Roman" w:cs="Times New Roman"/>
          <w:kern w:val="0"/>
          <w14:ligatures w14:val="none"/>
        </w:rPr>
        <w:t>solifenacinas</w:t>
      </w:r>
      <w:proofErr w:type="spellEnd"/>
      <w:r w:rsidRPr="00F95214">
        <w:rPr>
          <w:rFonts w:ascii="Times New Roman" w:eastAsia="Calibri" w:hAnsi="Times New Roman" w:cs="Times New Roman"/>
          <w:kern w:val="0"/>
          <w14:ligatures w14:val="none"/>
        </w:rPr>
        <w:t xml:space="preserve"> (vartojami esant dirgliai šlapimo pūslei), jei jų vartoja pacientai, kuriems yra tam tikrų inkstų ar kepenų sutrikimų.</w:t>
      </w:r>
    </w:p>
    <w:p w14:paraId="2C8F59AC" w14:textId="77777777" w:rsidR="000367D1" w:rsidRPr="00F95214" w:rsidRDefault="000367D1" w:rsidP="000367D1">
      <w:pPr>
        <w:widowControl w:val="0"/>
        <w:suppressAutoHyphens/>
        <w:adjustRightInd w:val="0"/>
        <w:spacing w:after="0" w:line="240" w:lineRule="auto"/>
        <w:ind w:left="567" w:hanging="567"/>
        <w:textAlignment w:val="baseline"/>
        <w:rPr>
          <w:rFonts w:ascii="Times New Roman" w:eastAsia="Calibri" w:hAnsi="Times New Roman" w:cs="Times New Roman"/>
          <w:bCs/>
          <w:kern w:val="0"/>
          <w14:ligatures w14:val="none"/>
        </w:rPr>
      </w:pPr>
    </w:p>
    <w:p w14:paraId="126FF195" w14:textId="77777777" w:rsidR="000367D1" w:rsidRPr="00F95214" w:rsidRDefault="000367D1" w:rsidP="000367D1">
      <w:pPr>
        <w:widowControl w:val="0"/>
        <w:suppressAutoHyphens/>
        <w:adjustRightInd w:val="0"/>
        <w:spacing w:after="0" w:line="240" w:lineRule="auto"/>
        <w:ind w:left="567" w:hanging="567"/>
        <w:textAlignment w:val="baseline"/>
        <w:rPr>
          <w:rFonts w:ascii="Times New Roman" w:eastAsia="Calibri" w:hAnsi="Times New Roman" w:cs="Times New Roman"/>
          <w:bCs/>
          <w:kern w:val="0"/>
          <w14:ligatures w14:val="none"/>
        </w:rPr>
      </w:pPr>
      <w:r w:rsidRPr="00F95214">
        <w:rPr>
          <w:rFonts w:ascii="Times New Roman" w:eastAsia="Calibri" w:hAnsi="Times New Roman" w:cs="Times New Roman"/>
          <w:bCs/>
          <w:kern w:val="0"/>
          <w14:ligatures w14:val="none"/>
        </w:rPr>
        <w:t>Vaistai, vartojami alergijoms gydyti:</w:t>
      </w:r>
    </w:p>
    <w:p w14:paraId="6B93894A" w14:textId="77777777" w:rsidR="000367D1" w:rsidRPr="00F95214" w:rsidRDefault="000367D1" w:rsidP="000367D1">
      <w:pPr>
        <w:widowControl w:val="0"/>
        <w:numPr>
          <w:ilvl w:val="0"/>
          <w:numId w:val="8"/>
        </w:numPr>
        <w:tabs>
          <w:tab w:val="num" w:pos="1134"/>
        </w:tabs>
        <w:suppressAutoHyphens/>
        <w:adjustRightInd w:val="0"/>
        <w:spacing w:after="0" w:line="240" w:lineRule="auto"/>
        <w:ind w:left="567" w:hanging="567"/>
        <w:textAlignment w:val="baseline"/>
        <w:rPr>
          <w:rFonts w:ascii="Times New Roman" w:eastAsia="Calibri" w:hAnsi="Times New Roman" w:cs="Times New Roman"/>
          <w:kern w:val="0"/>
          <w14:ligatures w14:val="none"/>
        </w:rPr>
      </w:pPr>
      <w:proofErr w:type="spellStart"/>
      <w:r w:rsidRPr="00F95214">
        <w:rPr>
          <w:rFonts w:ascii="Times New Roman" w:eastAsia="Calibri" w:hAnsi="Times New Roman" w:cs="Times New Roman"/>
          <w:kern w:val="0"/>
          <w14:ligatures w14:val="none"/>
        </w:rPr>
        <w:t>astemizolas</w:t>
      </w:r>
      <w:proofErr w:type="spellEnd"/>
      <w:r w:rsidRPr="00F95214">
        <w:rPr>
          <w:rFonts w:ascii="Times New Roman" w:eastAsia="Calibri" w:hAnsi="Times New Roman" w:cs="Times New Roman"/>
          <w:kern w:val="0"/>
          <w14:ligatures w14:val="none"/>
        </w:rPr>
        <w:t xml:space="preserve">, </w:t>
      </w:r>
      <w:proofErr w:type="spellStart"/>
      <w:r w:rsidRPr="00F95214">
        <w:rPr>
          <w:rFonts w:ascii="Times New Roman" w:eastAsia="Calibri" w:hAnsi="Times New Roman" w:cs="Times New Roman"/>
          <w:kern w:val="0"/>
          <w14:ligatures w14:val="none"/>
        </w:rPr>
        <w:t>mizolastinas</w:t>
      </w:r>
      <w:proofErr w:type="spellEnd"/>
      <w:r w:rsidRPr="00F95214">
        <w:rPr>
          <w:rFonts w:ascii="Times New Roman" w:eastAsia="Calibri" w:hAnsi="Times New Roman" w:cs="Times New Roman"/>
          <w:kern w:val="0"/>
          <w14:ligatures w14:val="none"/>
        </w:rPr>
        <w:t xml:space="preserve"> ar </w:t>
      </w:r>
      <w:proofErr w:type="spellStart"/>
      <w:r w:rsidRPr="00F95214">
        <w:rPr>
          <w:rFonts w:ascii="Times New Roman" w:eastAsia="Calibri" w:hAnsi="Times New Roman" w:cs="Times New Roman"/>
          <w:kern w:val="0"/>
          <w14:ligatures w14:val="none"/>
        </w:rPr>
        <w:t>terfenadinas</w:t>
      </w:r>
      <w:proofErr w:type="spellEnd"/>
      <w:r w:rsidRPr="00F95214">
        <w:rPr>
          <w:rFonts w:ascii="Times New Roman" w:eastAsia="Calibri" w:hAnsi="Times New Roman" w:cs="Times New Roman"/>
          <w:kern w:val="0"/>
          <w14:ligatures w14:val="none"/>
        </w:rPr>
        <w:t xml:space="preserve"> (nuo alergijų).</w:t>
      </w:r>
    </w:p>
    <w:p w14:paraId="1606C383" w14:textId="77777777" w:rsidR="000367D1" w:rsidRPr="00F95214" w:rsidRDefault="000367D1" w:rsidP="000367D1">
      <w:pPr>
        <w:widowControl w:val="0"/>
        <w:suppressAutoHyphens/>
        <w:adjustRightInd w:val="0"/>
        <w:spacing w:after="0" w:line="240" w:lineRule="auto"/>
        <w:ind w:left="567" w:hanging="567"/>
        <w:textAlignment w:val="baseline"/>
        <w:rPr>
          <w:rFonts w:ascii="Times New Roman" w:eastAsia="Calibri" w:hAnsi="Times New Roman" w:cs="Times New Roman"/>
          <w:bCs/>
          <w:kern w:val="0"/>
          <w14:ligatures w14:val="none"/>
        </w:rPr>
      </w:pPr>
    </w:p>
    <w:p w14:paraId="1C873429" w14:textId="77777777" w:rsidR="000367D1" w:rsidRPr="00F95214" w:rsidRDefault="000367D1" w:rsidP="000367D1">
      <w:pPr>
        <w:widowControl w:val="0"/>
        <w:suppressAutoHyphens/>
        <w:adjustRightInd w:val="0"/>
        <w:spacing w:after="0" w:line="240" w:lineRule="auto"/>
        <w:ind w:left="567" w:hanging="567"/>
        <w:textAlignment w:val="baseline"/>
        <w:rPr>
          <w:rFonts w:ascii="Times New Roman" w:eastAsia="Calibri" w:hAnsi="Times New Roman" w:cs="Times New Roman"/>
          <w:bCs/>
          <w:kern w:val="0"/>
          <w14:ligatures w14:val="none"/>
        </w:rPr>
      </w:pPr>
      <w:r w:rsidRPr="00F95214">
        <w:rPr>
          <w:rFonts w:ascii="Times New Roman" w:eastAsia="Calibri" w:hAnsi="Times New Roman" w:cs="Times New Roman"/>
          <w:bCs/>
          <w:kern w:val="0"/>
          <w14:ligatures w14:val="none"/>
        </w:rPr>
        <w:t xml:space="preserve">Vaistai, vartojami </w:t>
      </w:r>
      <w:proofErr w:type="spellStart"/>
      <w:r w:rsidRPr="00F95214">
        <w:rPr>
          <w:rFonts w:ascii="Times New Roman" w:eastAsia="Calibri" w:hAnsi="Times New Roman" w:cs="Times New Roman"/>
          <w:bCs/>
          <w:kern w:val="0"/>
          <w14:ligatures w14:val="none"/>
        </w:rPr>
        <w:t>erakcijos</w:t>
      </w:r>
      <w:proofErr w:type="spellEnd"/>
      <w:r w:rsidRPr="00F95214">
        <w:rPr>
          <w:rFonts w:ascii="Times New Roman" w:eastAsia="Calibri" w:hAnsi="Times New Roman" w:cs="Times New Roman"/>
          <w:bCs/>
          <w:kern w:val="0"/>
          <w14:ligatures w14:val="none"/>
        </w:rPr>
        <w:t xml:space="preserve"> ir ejakuliacijos sutrikimams gydyti:</w:t>
      </w:r>
    </w:p>
    <w:p w14:paraId="09E8CBE2" w14:textId="77777777" w:rsidR="000367D1" w:rsidRPr="00F95214" w:rsidRDefault="000367D1" w:rsidP="000367D1">
      <w:pPr>
        <w:widowControl w:val="0"/>
        <w:numPr>
          <w:ilvl w:val="0"/>
          <w:numId w:val="8"/>
        </w:numPr>
        <w:tabs>
          <w:tab w:val="num" w:pos="1134"/>
        </w:tabs>
        <w:suppressAutoHyphens/>
        <w:adjustRightInd w:val="0"/>
        <w:spacing w:after="0" w:line="240" w:lineRule="auto"/>
        <w:ind w:left="567" w:hanging="567"/>
        <w:textAlignment w:val="baseline"/>
        <w:rPr>
          <w:rFonts w:ascii="Times New Roman" w:eastAsia="Calibri" w:hAnsi="Times New Roman" w:cs="Times New Roman"/>
          <w:kern w:val="0"/>
          <w14:ligatures w14:val="none"/>
        </w:rPr>
      </w:pPr>
      <w:proofErr w:type="spellStart"/>
      <w:r w:rsidRPr="00F95214">
        <w:rPr>
          <w:rFonts w:ascii="Times New Roman" w:eastAsia="Calibri" w:hAnsi="Times New Roman" w:cs="Times New Roman"/>
          <w:kern w:val="0"/>
          <w14:ligatures w14:val="none"/>
        </w:rPr>
        <w:t>avanafilis</w:t>
      </w:r>
      <w:proofErr w:type="spellEnd"/>
      <w:r w:rsidRPr="00F95214">
        <w:rPr>
          <w:rFonts w:ascii="Times New Roman" w:eastAsia="Calibri" w:hAnsi="Times New Roman" w:cs="Times New Roman"/>
          <w:kern w:val="0"/>
          <w14:ligatures w14:val="none"/>
        </w:rPr>
        <w:t xml:space="preserve"> (nuo erekcijos sutrikimo);</w:t>
      </w:r>
    </w:p>
    <w:p w14:paraId="42E25F6A" w14:textId="77777777" w:rsidR="000367D1" w:rsidRPr="00F95214" w:rsidRDefault="000367D1" w:rsidP="000367D1">
      <w:pPr>
        <w:widowControl w:val="0"/>
        <w:numPr>
          <w:ilvl w:val="0"/>
          <w:numId w:val="8"/>
        </w:numPr>
        <w:tabs>
          <w:tab w:val="num" w:pos="1134"/>
        </w:tabs>
        <w:suppressAutoHyphens/>
        <w:adjustRightInd w:val="0"/>
        <w:spacing w:after="0" w:line="240" w:lineRule="auto"/>
        <w:ind w:left="567" w:hanging="567"/>
        <w:textAlignment w:val="baseline"/>
        <w:rPr>
          <w:rFonts w:ascii="Times New Roman" w:eastAsia="Calibri" w:hAnsi="Times New Roman" w:cs="Times New Roman"/>
          <w:kern w:val="0"/>
          <w14:ligatures w14:val="none"/>
        </w:rPr>
      </w:pPr>
      <w:proofErr w:type="spellStart"/>
      <w:r w:rsidRPr="00F95214">
        <w:rPr>
          <w:rFonts w:ascii="Times New Roman" w:eastAsia="Calibri" w:hAnsi="Times New Roman" w:cs="Times New Roman"/>
          <w:kern w:val="0"/>
          <w14:ligatures w14:val="none"/>
        </w:rPr>
        <w:t>dapoksetinas</w:t>
      </w:r>
      <w:proofErr w:type="spellEnd"/>
      <w:r w:rsidRPr="00F95214">
        <w:rPr>
          <w:rFonts w:ascii="Times New Roman" w:eastAsia="Calibri" w:hAnsi="Times New Roman" w:cs="Times New Roman"/>
          <w:kern w:val="0"/>
          <w14:ligatures w14:val="none"/>
        </w:rPr>
        <w:t xml:space="preserve"> (nuo priešlaikinės ejakuliacijos);</w:t>
      </w:r>
    </w:p>
    <w:p w14:paraId="017335D6" w14:textId="77777777" w:rsidR="000367D1" w:rsidRPr="00F95214" w:rsidRDefault="000367D1" w:rsidP="000367D1">
      <w:pPr>
        <w:widowControl w:val="0"/>
        <w:numPr>
          <w:ilvl w:val="0"/>
          <w:numId w:val="8"/>
        </w:numPr>
        <w:tabs>
          <w:tab w:val="num" w:pos="1134"/>
        </w:tabs>
        <w:suppressAutoHyphens/>
        <w:adjustRightInd w:val="0"/>
        <w:spacing w:after="0" w:line="240" w:lineRule="auto"/>
        <w:ind w:left="567" w:hanging="567"/>
        <w:textAlignment w:val="baseline"/>
        <w:rPr>
          <w:rFonts w:ascii="Times New Roman" w:eastAsia="Calibri" w:hAnsi="Times New Roman" w:cs="Times New Roman"/>
          <w:kern w:val="0"/>
          <w14:ligatures w14:val="none"/>
        </w:rPr>
      </w:pPr>
      <w:proofErr w:type="spellStart"/>
      <w:r w:rsidRPr="00F95214">
        <w:rPr>
          <w:rFonts w:ascii="Times New Roman" w:eastAsia="Calibri" w:hAnsi="Times New Roman" w:cs="Times New Roman"/>
          <w:kern w:val="0"/>
          <w14:ligatures w14:val="none"/>
        </w:rPr>
        <w:t>vardenafilis</w:t>
      </w:r>
      <w:proofErr w:type="spellEnd"/>
      <w:r w:rsidRPr="00F95214">
        <w:rPr>
          <w:rFonts w:ascii="Times New Roman" w:eastAsia="Calibri" w:hAnsi="Times New Roman" w:cs="Times New Roman"/>
          <w:kern w:val="0"/>
          <w14:ligatures w14:val="none"/>
        </w:rPr>
        <w:t xml:space="preserve"> (nuo erekcijos sutrikimo), jei jo vartoja vyresni nei 75 metų vyrai.</w:t>
      </w:r>
    </w:p>
    <w:p w14:paraId="3BE4FB6E" w14:textId="77777777" w:rsidR="000367D1" w:rsidRPr="00F95214" w:rsidRDefault="000367D1" w:rsidP="000367D1">
      <w:pPr>
        <w:widowControl w:val="0"/>
        <w:suppressAutoHyphens/>
        <w:adjustRightInd w:val="0"/>
        <w:spacing w:after="0" w:line="240" w:lineRule="auto"/>
        <w:ind w:left="567" w:hanging="567"/>
        <w:textAlignment w:val="baseline"/>
        <w:rPr>
          <w:rFonts w:ascii="Times New Roman" w:eastAsia="Calibri" w:hAnsi="Times New Roman" w:cs="Times New Roman"/>
          <w:bCs/>
          <w:kern w:val="0"/>
          <w14:ligatures w14:val="none"/>
        </w:rPr>
      </w:pPr>
    </w:p>
    <w:p w14:paraId="5A8E76A3" w14:textId="77777777" w:rsidR="000367D1" w:rsidRPr="00F95214" w:rsidRDefault="000367D1" w:rsidP="000367D1">
      <w:pPr>
        <w:widowControl w:val="0"/>
        <w:suppressAutoHyphens/>
        <w:adjustRightInd w:val="0"/>
        <w:spacing w:after="0" w:line="240" w:lineRule="auto"/>
        <w:ind w:left="567" w:hanging="567"/>
        <w:textAlignment w:val="baseline"/>
        <w:rPr>
          <w:rFonts w:ascii="Times New Roman" w:eastAsia="Calibri" w:hAnsi="Times New Roman" w:cs="Times New Roman"/>
          <w:bCs/>
          <w:kern w:val="0"/>
          <w14:ligatures w14:val="none"/>
        </w:rPr>
      </w:pPr>
      <w:r w:rsidRPr="00F95214">
        <w:rPr>
          <w:rFonts w:ascii="Times New Roman" w:eastAsia="Calibri" w:hAnsi="Times New Roman" w:cs="Times New Roman"/>
          <w:bCs/>
          <w:kern w:val="0"/>
          <w14:ligatures w14:val="none"/>
        </w:rPr>
        <w:t>Kiti vaistai:</w:t>
      </w:r>
    </w:p>
    <w:p w14:paraId="266A420E" w14:textId="77777777" w:rsidR="000367D1" w:rsidRPr="00F95214" w:rsidRDefault="000367D1" w:rsidP="000367D1">
      <w:pPr>
        <w:widowControl w:val="0"/>
        <w:numPr>
          <w:ilvl w:val="0"/>
          <w:numId w:val="8"/>
        </w:numPr>
        <w:tabs>
          <w:tab w:val="num" w:pos="1134"/>
        </w:tabs>
        <w:suppressAutoHyphens/>
        <w:adjustRightInd w:val="0"/>
        <w:spacing w:after="0" w:line="240" w:lineRule="auto"/>
        <w:ind w:left="567" w:hanging="567"/>
        <w:textAlignment w:val="baseline"/>
        <w:rPr>
          <w:rFonts w:ascii="Times New Roman" w:eastAsia="Calibri" w:hAnsi="Times New Roman" w:cs="Times New Roman"/>
          <w:kern w:val="0"/>
          <w14:ligatures w14:val="none"/>
        </w:rPr>
      </w:pPr>
      <w:proofErr w:type="spellStart"/>
      <w:r w:rsidRPr="00F95214">
        <w:rPr>
          <w:rFonts w:ascii="Times New Roman" w:eastAsia="Calibri" w:hAnsi="Times New Roman" w:cs="Times New Roman"/>
          <w:kern w:val="0"/>
          <w14:ligatures w14:val="none"/>
        </w:rPr>
        <w:t>kolchicinas</w:t>
      </w:r>
      <w:proofErr w:type="spellEnd"/>
      <w:r w:rsidRPr="00F95214">
        <w:rPr>
          <w:rFonts w:ascii="Times New Roman" w:eastAsia="Calibri" w:hAnsi="Times New Roman" w:cs="Times New Roman"/>
          <w:kern w:val="0"/>
          <w14:ligatures w14:val="none"/>
        </w:rPr>
        <w:t xml:space="preserve"> (nuo podagros), jei jo vartoja pacientai, kuriems yra inkstų ar kepenų sutrikimų;</w:t>
      </w:r>
    </w:p>
    <w:p w14:paraId="5574C9B5" w14:textId="77777777" w:rsidR="000367D1" w:rsidRPr="00F95214" w:rsidRDefault="000367D1" w:rsidP="000367D1">
      <w:pPr>
        <w:widowControl w:val="0"/>
        <w:numPr>
          <w:ilvl w:val="0"/>
          <w:numId w:val="8"/>
        </w:numPr>
        <w:tabs>
          <w:tab w:val="num" w:pos="1134"/>
        </w:tabs>
        <w:suppressAutoHyphens/>
        <w:adjustRightInd w:val="0"/>
        <w:spacing w:after="0" w:line="240" w:lineRule="auto"/>
        <w:ind w:left="567" w:hanging="567"/>
        <w:textAlignment w:val="baseline"/>
        <w:rPr>
          <w:rFonts w:ascii="Times New Roman" w:eastAsia="Calibri" w:hAnsi="Times New Roman" w:cs="Times New Roman"/>
          <w:kern w:val="0"/>
          <w14:ligatures w14:val="none"/>
        </w:rPr>
      </w:pPr>
      <w:proofErr w:type="spellStart"/>
      <w:r w:rsidRPr="00F95214">
        <w:rPr>
          <w:rFonts w:ascii="Times New Roman" w:eastAsia="Calibri" w:hAnsi="Times New Roman" w:cs="Times New Roman"/>
          <w:kern w:val="0"/>
          <w14:ligatures w14:val="none"/>
        </w:rPr>
        <w:t>ergometrinas</w:t>
      </w:r>
      <w:proofErr w:type="spellEnd"/>
      <w:r w:rsidRPr="00F95214">
        <w:rPr>
          <w:rFonts w:ascii="Times New Roman" w:eastAsia="Calibri" w:hAnsi="Times New Roman" w:cs="Times New Roman"/>
          <w:kern w:val="0"/>
          <w14:ligatures w14:val="none"/>
        </w:rPr>
        <w:t xml:space="preserve"> (</w:t>
      </w:r>
      <w:proofErr w:type="spellStart"/>
      <w:r w:rsidRPr="00F95214">
        <w:rPr>
          <w:rFonts w:ascii="Times New Roman" w:eastAsia="Calibri" w:hAnsi="Times New Roman" w:cs="Times New Roman"/>
          <w:kern w:val="0"/>
          <w14:ligatures w14:val="none"/>
        </w:rPr>
        <w:t>ergonovinas</w:t>
      </w:r>
      <w:proofErr w:type="spellEnd"/>
      <w:r w:rsidRPr="00F95214">
        <w:rPr>
          <w:rFonts w:ascii="Times New Roman" w:eastAsia="Calibri" w:hAnsi="Times New Roman" w:cs="Times New Roman"/>
          <w:kern w:val="0"/>
          <w14:ligatures w14:val="none"/>
        </w:rPr>
        <w:t xml:space="preserve">) ar </w:t>
      </w:r>
      <w:proofErr w:type="spellStart"/>
      <w:r w:rsidRPr="00F95214">
        <w:rPr>
          <w:rFonts w:ascii="Times New Roman" w:eastAsia="Calibri" w:hAnsi="Times New Roman" w:cs="Times New Roman"/>
          <w:kern w:val="0"/>
          <w14:ligatures w14:val="none"/>
        </w:rPr>
        <w:t>metilergometrinas</w:t>
      </w:r>
      <w:proofErr w:type="spellEnd"/>
      <w:r w:rsidRPr="00F95214">
        <w:rPr>
          <w:rFonts w:ascii="Times New Roman" w:eastAsia="Calibri" w:hAnsi="Times New Roman" w:cs="Times New Roman"/>
          <w:kern w:val="0"/>
          <w14:ligatures w14:val="none"/>
        </w:rPr>
        <w:t xml:space="preserve"> (</w:t>
      </w:r>
      <w:proofErr w:type="spellStart"/>
      <w:r w:rsidRPr="00F95214">
        <w:rPr>
          <w:rFonts w:ascii="Times New Roman" w:eastAsia="Calibri" w:hAnsi="Times New Roman" w:cs="Times New Roman"/>
          <w:kern w:val="0"/>
          <w14:ligatures w14:val="none"/>
        </w:rPr>
        <w:t>metilergonovinas</w:t>
      </w:r>
      <w:proofErr w:type="spellEnd"/>
      <w:r w:rsidRPr="00F95214">
        <w:rPr>
          <w:rFonts w:ascii="Times New Roman" w:eastAsia="Calibri" w:hAnsi="Times New Roman" w:cs="Times New Roman"/>
          <w:kern w:val="0"/>
          <w14:ligatures w14:val="none"/>
        </w:rPr>
        <w:t xml:space="preserve">) – skalsių </w:t>
      </w:r>
      <w:proofErr w:type="spellStart"/>
      <w:r w:rsidRPr="00F95214">
        <w:rPr>
          <w:rFonts w:ascii="Times New Roman" w:eastAsia="Calibri" w:hAnsi="Times New Roman" w:cs="Times New Roman"/>
          <w:kern w:val="0"/>
          <w14:ligatures w14:val="none"/>
        </w:rPr>
        <w:t>alkaloidai</w:t>
      </w:r>
      <w:proofErr w:type="spellEnd"/>
      <w:r w:rsidRPr="00F95214">
        <w:rPr>
          <w:rFonts w:ascii="Times New Roman" w:eastAsia="Calibri" w:hAnsi="Times New Roman" w:cs="Times New Roman"/>
          <w:kern w:val="0"/>
          <w14:ligatures w14:val="none"/>
        </w:rPr>
        <w:t>, vartojami po gimdymo;</w:t>
      </w:r>
    </w:p>
    <w:p w14:paraId="7C6B0E8D" w14:textId="77777777" w:rsidR="000367D1" w:rsidRPr="00F95214" w:rsidRDefault="000367D1" w:rsidP="000367D1">
      <w:pPr>
        <w:widowControl w:val="0"/>
        <w:numPr>
          <w:ilvl w:val="0"/>
          <w:numId w:val="8"/>
        </w:numPr>
        <w:tabs>
          <w:tab w:val="num" w:pos="1134"/>
        </w:tabs>
        <w:suppressAutoHyphens/>
        <w:adjustRightInd w:val="0"/>
        <w:spacing w:after="0" w:line="240" w:lineRule="auto"/>
        <w:ind w:left="567" w:hanging="567"/>
        <w:textAlignment w:val="baseline"/>
        <w:rPr>
          <w:rFonts w:ascii="Times New Roman" w:eastAsia="Calibri" w:hAnsi="Times New Roman" w:cs="Times New Roman"/>
          <w:kern w:val="0"/>
          <w14:ligatures w14:val="none"/>
        </w:rPr>
      </w:pPr>
      <w:proofErr w:type="spellStart"/>
      <w:r w:rsidRPr="00F95214">
        <w:rPr>
          <w:rFonts w:ascii="Times New Roman" w:eastAsia="Calibri" w:hAnsi="Times New Roman" w:cs="Times New Roman"/>
          <w:kern w:val="0"/>
          <w14:ligatures w14:val="none"/>
        </w:rPr>
        <w:t>eliglustatas</w:t>
      </w:r>
      <w:proofErr w:type="spellEnd"/>
      <w:r w:rsidRPr="00F95214">
        <w:rPr>
          <w:rFonts w:ascii="Times New Roman" w:eastAsia="Calibri" w:hAnsi="Times New Roman" w:cs="Times New Roman"/>
          <w:kern w:val="0"/>
          <w14:ligatures w14:val="none"/>
        </w:rPr>
        <w:t xml:space="preserve"> (nuo </w:t>
      </w:r>
      <w:proofErr w:type="spellStart"/>
      <w:r w:rsidRPr="00F95214">
        <w:rPr>
          <w:rFonts w:ascii="Times New Roman" w:eastAsia="Calibri" w:hAnsi="Times New Roman" w:cs="Times New Roman"/>
          <w:kern w:val="0"/>
          <w14:ligatures w14:val="none"/>
        </w:rPr>
        <w:t>Gošė</w:t>
      </w:r>
      <w:proofErr w:type="spellEnd"/>
      <w:r w:rsidRPr="00F95214">
        <w:rPr>
          <w:rFonts w:ascii="Times New Roman" w:eastAsia="Calibri" w:hAnsi="Times New Roman" w:cs="Times New Roman"/>
          <w:kern w:val="0"/>
          <w14:ligatures w14:val="none"/>
        </w:rPr>
        <w:t xml:space="preserve"> (</w:t>
      </w:r>
      <w:proofErr w:type="spellStart"/>
      <w:r w:rsidRPr="00F95214">
        <w:rPr>
          <w:rFonts w:ascii="Times New Roman" w:eastAsia="Calibri" w:hAnsi="Times New Roman" w:cs="Times New Roman"/>
          <w:i/>
          <w:iCs/>
          <w:kern w:val="0"/>
          <w14:ligatures w14:val="none"/>
        </w:rPr>
        <w:t>Gaucher</w:t>
      </w:r>
      <w:proofErr w:type="spellEnd"/>
      <w:r w:rsidRPr="00F95214">
        <w:rPr>
          <w:rFonts w:ascii="Times New Roman" w:eastAsia="Calibri" w:hAnsi="Times New Roman" w:cs="Times New Roman"/>
          <w:kern w:val="0"/>
          <w14:ligatures w14:val="none"/>
        </w:rPr>
        <w:t>) ligos), jei jo vartoja pacientai, kurių organizme negali būti skaidomi tam tikri vaistai;</w:t>
      </w:r>
    </w:p>
    <w:p w14:paraId="321A2358" w14:textId="77777777" w:rsidR="000367D1" w:rsidRPr="00F95214" w:rsidRDefault="000367D1" w:rsidP="000367D1">
      <w:pPr>
        <w:widowControl w:val="0"/>
        <w:numPr>
          <w:ilvl w:val="0"/>
          <w:numId w:val="8"/>
        </w:numPr>
        <w:tabs>
          <w:tab w:val="num" w:pos="1134"/>
        </w:tabs>
        <w:suppressAutoHyphens/>
        <w:adjustRightInd w:val="0"/>
        <w:spacing w:after="0" w:line="240" w:lineRule="auto"/>
        <w:ind w:left="567" w:hanging="567"/>
        <w:textAlignment w:val="baseline"/>
        <w:rPr>
          <w:rFonts w:ascii="Times New Roman" w:eastAsia="Calibri" w:hAnsi="Times New Roman" w:cs="Times New Roman"/>
          <w:kern w:val="0"/>
          <w14:ligatures w14:val="none"/>
        </w:rPr>
      </w:pPr>
      <w:proofErr w:type="spellStart"/>
      <w:r w:rsidRPr="00F95214">
        <w:rPr>
          <w:rFonts w:ascii="Times New Roman" w:eastAsia="Calibri" w:hAnsi="Times New Roman" w:cs="Times New Roman"/>
          <w:kern w:val="0"/>
          <w14:ligatures w14:val="none"/>
        </w:rPr>
        <w:t>halofantrinas</w:t>
      </w:r>
      <w:proofErr w:type="spellEnd"/>
      <w:r w:rsidRPr="00F95214">
        <w:rPr>
          <w:rFonts w:ascii="Times New Roman" w:eastAsia="Calibri" w:hAnsi="Times New Roman" w:cs="Times New Roman"/>
          <w:kern w:val="0"/>
          <w14:ligatures w14:val="none"/>
        </w:rPr>
        <w:t xml:space="preserve"> (nuo maliarijos);</w:t>
      </w:r>
    </w:p>
    <w:p w14:paraId="2FCAC501" w14:textId="77777777" w:rsidR="000367D1" w:rsidRPr="00F95214" w:rsidRDefault="000367D1" w:rsidP="000367D1">
      <w:pPr>
        <w:widowControl w:val="0"/>
        <w:numPr>
          <w:ilvl w:val="0"/>
          <w:numId w:val="8"/>
        </w:numPr>
        <w:tabs>
          <w:tab w:val="num" w:pos="1134"/>
        </w:tabs>
        <w:suppressAutoHyphens/>
        <w:adjustRightInd w:val="0"/>
        <w:spacing w:after="0" w:line="240" w:lineRule="auto"/>
        <w:ind w:left="567" w:hanging="567"/>
        <w:textAlignment w:val="baseline"/>
        <w:rPr>
          <w:rFonts w:ascii="Times New Roman" w:eastAsia="Calibri" w:hAnsi="Times New Roman" w:cs="Times New Roman"/>
          <w:kern w:val="0"/>
          <w14:ligatures w14:val="none"/>
        </w:rPr>
      </w:pPr>
      <w:proofErr w:type="spellStart"/>
      <w:r w:rsidRPr="00F95214">
        <w:rPr>
          <w:rFonts w:ascii="Times New Roman" w:eastAsia="Calibri" w:hAnsi="Times New Roman" w:cs="Times New Roman"/>
          <w:kern w:val="0"/>
          <w14:ligatures w14:val="none"/>
        </w:rPr>
        <w:t>irinotekanas</w:t>
      </w:r>
      <w:proofErr w:type="spellEnd"/>
      <w:r w:rsidRPr="00F95214">
        <w:rPr>
          <w:rFonts w:ascii="Times New Roman" w:eastAsia="Calibri" w:hAnsi="Times New Roman" w:cs="Times New Roman"/>
          <w:kern w:val="0"/>
          <w14:ligatures w14:val="none"/>
        </w:rPr>
        <w:t xml:space="preserve"> (nuo vėžio);</w:t>
      </w:r>
    </w:p>
    <w:p w14:paraId="10F48FA2" w14:textId="77777777" w:rsidR="000367D1" w:rsidRPr="00F95214" w:rsidRDefault="000367D1" w:rsidP="000367D1">
      <w:pPr>
        <w:widowControl w:val="0"/>
        <w:numPr>
          <w:ilvl w:val="0"/>
          <w:numId w:val="8"/>
        </w:numPr>
        <w:tabs>
          <w:tab w:val="num" w:pos="1134"/>
        </w:tabs>
        <w:suppressAutoHyphens/>
        <w:adjustRightInd w:val="0"/>
        <w:spacing w:after="0" w:line="240" w:lineRule="auto"/>
        <w:ind w:left="567" w:hanging="567"/>
        <w:textAlignment w:val="baseline"/>
        <w:rPr>
          <w:rFonts w:ascii="Times New Roman" w:eastAsia="Calibri" w:hAnsi="Times New Roman" w:cs="Times New Roman"/>
          <w:kern w:val="0"/>
          <w14:ligatures w14:val="none"/>
        </w:rPr>
      </w:pPr>
      <w:proofErr w:type="spellStart"/>
      <w:r w:rsidRPr="00F95214">
        <w:rPr>
          <w:rFonts w:ascii="Times New Roman" w:eastAsia="Calibri" w:hAnsi="Times New Roman" w:cs="Times New Roman"/>
          <w:kern w:val="0"/>
          <w14:ligatures w14:val="none"/>
        </w:rPr>
        <w:t>isavukonazolas</w:t>
      </w:r>
      <w:proofErr w:type="spellEnd"/>
      <w:r w:rsidRPr="00F95214">
        <w:rPr>
          <w:rFonts w:ascii="Times New Roman" w:eastAsia="Calibri" w:hAnsi="Times New Roman" w:cs="Times New Roman"/>
          <w:kern w:val="0"/>
          <w14:ligatures w14:val="none"/>
        </w:rPr>
        <w:t xml:space="preserve"> (nuo grybelių sukeltų infekcijų);</w:t>
      </w:r>
    </w:p>
    <w:p w14:paraId="1136EC48" w14:textId="77777777" w:rsidR="000367D1" w:rsidRPr="00F95214" w:rsidRDefault="000367D1" w:rsidP="000367D1">
      <w:pPr>
        <w:widowControl w:val="0"/>
        <w:numPr>
          <w:ilvl w:val="0"/>
          <w:numId w:val="8"/>
        </w:numPr>
        <w:tabs>
          <w:tab w:val="num" w:pos="1134"/>
        </w:tabs>
        <w:suppressAutoHyphens/>
        <w:adjustRightInd w:val="0"/>
        <w:spacing w:after="0" w:line="240" w:lineRule="auto"/>
        <w:ind w:left="567" w:hanging="567"/>
        <w:textAlignment w:val="baseline"/>
        <w:rPr>
          <w:rFonts w:ascii="Times New Roman" w:eastAsia="Calibri" w:hAnsi="Times New Roman" w:cs="Times New Roman"/>
          <w:kern w:val="0"/>
          <w14:ligatures w14:val="none"/>
        </w:rPr>
      </w:pPr>
      <w:proofErr w:type="spellStart"/>
      <w:r w:rsidRPr="00F95214">
        <w:rPr>
          <w:rFonts w:ascii="Times New Roman" w:eastAsia="Calibri" w:hAnsi="Times New Roman" w:cs="Times New Roman"/>
          <w:kern w:val="0"/>
          <w14:ligatures w14:val="none"/>
        </w:rPr>
        <w:t>ombitasviras</w:t>
      </w:r>
      <w:proofErr w:type="spellEnd"/>
      <w:r w:rsidRPr="00F95214">
        <w:rPr>
          <w:rFonts w:ascii="Times New Roman" w:eastAsia="Calibri" w:hAnsi="Times New Roman" w:cs="Times New Roman"/>
          <w:kern w:val="0"/>
          <w14:ligatures w14:val="none"/>
        </w:rPr>
        <w:t xml:space="preserve">, </w:t>
      </w:r>
      <w:proofErr w:type="spellStart"/>
      <w:r w:rsidRPr="00F95214">
        <w:rPr>
          <w:rFonts w:ascii="Times New Roman" w:eastAsia="Calibri" w:hAnsi="Times New Roman" w:cs="Times New Roman"/>
          <w:kern w:val="0"/>
          <w14:ligatures w14:val="none"/>
        </w:rPr>
        <w:t>paritapreviras</w:t>
      </w:r>
      <w:proofErr w:type="spellEnd"/>
      <w:r w:rsidRPr="00F95214">
        <w:rPr>
          <w:rFonts w:ascii="Times New Roman" w:eastAsia="Calibri" w:hAnsi="Times New Roman" w:cs="Times New Roman"/>
          <w:kern w:val="0"/>
          <w14:ligatures w14:val="none"/>
        </w:rPr>
        <w:t xml:space="preserve">, </w:t>
      </w:r>
      <w:proofErr w:type="spellStart"/>
      <w:r w:rsidRPr="00F95214">
        <w:rPr>
          <w:rFonts w:ascii="Times New Roman" w:eastAsia="Calibri" w:hAnsi="Times New Roman" w:cs="Times New Roman"/>
          <w:kern w:val="0"/>
          <w14:ligatures w14:val="none"/>
        </w:rPr>
        <w:t>ritonaviras</w:t>
      </w:r>
      <w:proofErr w:type="spellEnd"/>
      <w:r w:rsidRPr="00F95214">
        <w:rPr>
          <w:rFonts w:ascii="Times New Roman" w:eastAsia="Calibri" w:hAnsi="Times New Roman" w:cs="Times New Roman"/>
          <w:kern w:val="0"/>
          <w14:ligatures w14:val="none"/>
        </w:rPr>
        <w:t xml:space="preserve"> su </w:t>
      </w:r>
      <w:proofErr w:type="spellStart"/>
      <w:r w:rsidRPr="00F95214">
        <w:rPr>
          <w:rFonts w:ascii="Times New Roman" w:eastAsia="Calibri" w:hAnsi="Times New Roman" w:cs="Times New Roman"/>
          <w:kern w:val="0"/>
          <w14:ligatures w14:val="none"/>
        </w:rPr>
        <w:t>dasabuviru</w:t>
      </w:r>
      <w:proofErr w:type="spellEnd"/>
      <w:r w:rsidRPr="00F95214">
        <w:rPr>
          <w:rFonts w:ascii="Times New Roman" w:eastAsia="Calibri" w:hAnsi="Times New Roman" w:cs="Times New Roman"/>
          <w:kern w:val="0"/>
          <w14:ligatures w14:val="none"/>
        </w:rPr>
        <w:t xml:space="preserve"> arba be jo (hepatitui C gydyti);</w:t>
      </w:r>
    </w:p>
    <w:p w14:paraId="03134301" w14:textId="364AF924" w:rsidR="000367D1" w:rsidRDefault="000367D1" w:rsidP="000367D1">
      <w:pPr>
        <w:widowControl w:val="0"/>
        <w:numPr>
          <w:ilvl w:val="0"/>
          <w:numId w:val="8"/>
        </w:numPr>
        <w:tabs>
          <w:tab w:val="num" w:pos="1134"/>
        </w:tabs>
        <w:suppressAutoHyphens/>
        <w:adjustRightInd w:val="0"/>
        <w:spacing w:after="0" w:line="240" w:lineRule="auto"/>
        <w:ind w:left="567" w:hanging="567"/>
        <w:textAlignment w:val="baseline"/>
        <w:rPr>
          <w:rFonts w:ascii="Times New Roman" w:eastAsia="Calibri" w:hAnsi="Times New Roman" w:cs="Times New Roman"/>
          <w:kern w:val="0"/>
          <w14:ligatures w14:val="none"/>
        </w:rPr>
      </w:pPr>
      <w:proofErr w:type="spellStart"/>
      <w:r w:rsidRPr="00F95214">
        <w:rPr>
          <w:rFonts w:ascii="Times New Roman" w:eastAsia="Calibri" w:hAnsi="Times New Roman" w:cs="Times New Roman"/>
          <w:kern w:val="0"/>
          <w14:ligatures w14:val="none"/>
        </w:rPr>
        <w:t>venetoklaksas</w:t>
      </w:r>
      <w:proofErr w:type="spellEnd"/>
      <w:r w:rsidRPr="00F95214">
        <w:rPr>
          <w:rFonts w:ascii="Times New Roman" w:eastAsia="Calibri" w:hAnsi="Times New Roman" w:cs="Times New Roman"/>
          <w:kern w:val="0"/>
          <w14:ligatures w14:val="none"/>
        </w:rPr>
        <w:t xml:space="preserve"> (nuo lėtinės </w:t>
      </w:r>
      <w:proofErr w:type="spellStart"/>
      <w:r w:rsidRPr="00F95214">
        <w:rPr>
          <w:rFonts w:ascii="Times New Roman" w:eastAsia="Calibri" w:hAnsi="Times New Roman" w:cs="Times New Roman"/>
          <w:kern w:val="0"/>
          <w14:ligatures w14:val="none"/>
        </w:rPr>
        <w:t>limfocitinės</w:t>
      </w:r>
      <w:proofErr w:type="spellEnd"/>
      <w:r w:rsidRPr="00F95214">
        <w:rPr>
          <w:rFonts w:ascii="Times New Roman" w:eastAsia="Calibri" w:hAnsi="Times New Roman" w:cs="Times New Roman"/>
          <w:kern w:val="0"/>
          <w14:ligatures w14:val="none"/>
        </w:rPr>
        <w:t xml:space="preserve"> leukemijos), pradėjus vartoti </w:t>
      </w:r>
      <w:proofErr w:type="spellStart"/>
      <w:r w:rsidRPr="00F95214">
        <w:rPr>
          <w:rFonts w:ascii="Times New Roman" w:eastAsia="Calibri" w:hAnsi="Times New Roman" w:cs="Times New Roman"/>
          <w:kern w:val="0"/>
          <w14:ligatures w14:val="none"/>
        </w:rPr>
        <w:t>venetoklaksą</w:t>
      </w:r>
      <w:proofErr w:type="spellEnd"/>
      <w:r w:rsidRPr="00F95214">
        <w:rPr>
          <w:rFonts w:ascii="Times New Roman" w:eastAsia="Calibri" w:hAnsi="Times New Roman" w:cs="Times New Roman"/>
          <w:kern w:val="0"/>
          <w14:ligatures w14:val="none"/>
        </w:rPr>
        <w:t xml:space="preserve"> arba gydymo pradžioje vartojant didesnes dozes</w:t>
      </w:r>
      <w:r w:rsidR="005D5B33">
        <w:rPr>
          <w:rFonts w:ascii="Times New Roman" w:eastAsia="Calibri" w:hAnsi="Times New Roman" w:cs="Times New Roman"/>
          <w:kern w:val="0"/>
          <w14:ligatures w14:val="none"/>
        </w:rPr>
        <w:t>;</w:t>
      </w:r>
    </w:p>
    <w:p w14:paraId="397551B8" w14:textId="77777777" w:rsidR="005D5B33" w:rsidRPr="005D5B33" w:rsidRDefault="005D5B33" w:rsidP="005D5B33">
      <w:pPr>
        <w:widowControl w:val="0"/>
        <w:numPr>
          <w:ilvl w:val="0"/>
          <w:numId w:val="8"/>
        </w:numPr>
        <w:tabs>
          <w:tab w:val="num" w:pos="1134"/>
        </w:tabs>
        <w:suppressAutoHyphens/>
        <w:adjustRightInd w:val="0"/>
        <w:spacing w:after="0" w:line="240" w:lineRule="auto"/>
        <w:ind w:left="567" w:hanging="567"/>
        <w:textAlignment w:val="baseline"/>
        <w:rPr>
          <w:rFonts w:ascii="Times New Roman" w:eastAsia="Calibri" w:hAnsi="Times New Roman" w:cs="Times New Roman"/>
          <w:kern w:val="0"/>
          <w14:ligatures w14:val="none"/>
        </w:rPr>
      </w:pPr>
      <w:proofErr w:type="spellStart"/>
      <w:r w:rsidRPr="005D5B33">
        <w:rPr>
          <w:rFonts w:ascii="Times New Roman" w:eastAsia="Calibri" w:hAnsi="Times New Roman" w:cs="Times New Roman"/>
          <w:kern w:val="0"/>
          <w14:ligatures w14:val="none"/>
        </w:rPr>
        <w:t>vokosporinas</w:t>
      </w:r>
      <w:proofErr w:type="spellEnd"/>
      <w:r w:rsidRPr="005D5B33">
        <w:rPr>
          <w:rFonts w:ascii="Times New Roman" w:eastAsia="Calibri" w:hAnsi="Times New Roman" w:cs="Times New Roman"/>
          <w:kern w:val="0"/>
          <w14:ligatures w14:val="none"/>
        </w:rPr>
        <w:t xml:space="preserve"> (su vilklige susijusiems inkstų sutrikimams gydyti).</w:t>
      </w:r>
    </w:p>
    <w:p w14:paraId="192362BB" w14:textId="77777777" w:rsidR="005D5B33" w:rsidRPr="00F95214" w:rsidRDefault="005D5B33" w:rsidP="005D5B33">
      <w:pPr>
        <w:widowControl w:val="0"/>
        <w:suppressAutoHyphens/>
        <w:adjustRightInd w:val="0"/>
        <w:spacing w:after="0" w:line="240" w:lineRule="auto"/>
        <w:ind w:left="567"/>
        <w:textAlignment w:val="baseline"/>
        <w:rPr>
          <w:rFonts w:ascii="Times New Roman" w:eastAsia="Calibri" w:hAnsi="Times New Roman" w:cs="Times New Roman"/>
          <w:kern w:val="0"/>
          <w14:ligatures w14:val="none"/>
        </w:rPr>
      </w:pPr>
    </w:p>
    <w:p w14:paraId="14FE1D5C" w14:textId="77777777" w:rsidR="000367D1" w:rsidRPr="00F95214" w:rsidRDefault="000367D1" w:rsidP="000367D1">
      <w:pPr>
        <w:suppressAutoHyphens/>
        <w:spacing w:after="0" w:line="240" w:lineRule="auto"/>
        <w:jc w:val="both"/>
        <w:rPr>
          <w:rFonts w:ascii="Times New Roman" w:eastAsia="Calibri" w:hAnsi="Times New Roman" w:cs="Times New Roman"/>
          <w:bCs/>
          <w:kern w:val="0"/>
          <w14:ligatures w14:val="none"/>
        </w:rPr>
      </w:pPr>
    </w:p>
    <w:p w14:paraId="73B91B67" w14:textId="77777777" w:rsidR="000367D1" w:rsidRPr="00F95214" w:rsidRDefault="000367D1" w:rsidP="000367D1">
      <w:pPr>
        <w:suppressAutoHyphens/>
        <w:spacing w:after="0" w:line="240" w:lineRule="auto"/>
        <w:jc w:val="both"/>
        <w:rPr>
          <w:rFonts w:ascii="Times New Roman" w:eastAsia="Calibri" w:hAnsi="Times New Roman" w:cs="Times New Roman"/>
          <w:bCs/>
          <w:kern w:val="0"/>
          <w14:ligatures w14:val="none"/>
        </w:rPr>
      </w:pPr>
      <w:r w:rsidRPr="00F95214">
        <w:rPr>
          <w:rFonts w:ascii="Times New Roman" w:eastAsia="Calibri" w:hAnsi="Times New Roman" w:cs="Times New Roman"/>
          <w:bCs/>
          <w:kern w:val="0"/>
          <w14:ligatures w14:val="none"/>
        </w:rPr>
        <w:t xml:space="preserve">Atsiminkite: nė vieno iš aukščiau paminėtų vaistų negalima vartoti 2 savaites po paskutiniosios </w:t>
      </w:r>
      <w:proofErr w:type="spellStart"/>
      <w:r w:rsidRPr="00F95214">
        <w:rPr>
          <w:rFonts w:ascii="Times New Roman" w:eastAsia="Times New Roman" w:hAnsi="Times New Roman" w:cs="Times New Roman"/>
          <w:kern w:val="0"/>
          <w14:ligatures w14:val="none"/>
        </w:rPr>
        <w:t>Itraconazol</w:t>
      </w:r>
      <w:proofErr w:type="spellEnd"/>
      <w:r w:rsidRPr="00F95214">
        <w:rPr>
          <w:rFonts w:ascii="Times New Roman" w:eastAsia="Times New Roman" w:hAnsi="Times New Roman" w:cs="Times New Roman"/>
          <w:kern w:val="0"/>
          <w14:ligatures w14:val="none"/>
        </w:rPr>
        <w:t xml:space="preserve"> </w:t>
      </w:r>
      <w:proofErr w:type="spellStart"/>
      <w:r w:rsidRPr="00F95214">
        <w:rPr>
          <w:rFonts w:ascii="Times New Roman" w:eastAsia="Times New Roman" w:hAnsi="Times New Roman" w:cs="Times New Roman"/>
          <w:kern w:val="0"/>
          <w14:ligatures w14:val="none"/>
        </w:rPr>
        <w:t>Actavis</w:t>
      </w:r>
      <w:proofErr w:type="spellEnd"/>
      <w:r w:rsidRPr="00F95214">
        <w:rPr>
          <w:rFonts w:ascii="Times New Roman" w:eastAsia="Times New Roman" w:hAnsi="Times New Roman" w:cs="Times New Roman"/>
          <w:kern w:val="0"/>
          <w14:ligatures w14:val="none"/>
        </w:rPr>
        <w:t xml:space="preserve"> </w:t>
      </w:r>
      <w:r w:rsidRPr="00F95214">
        <w:rPr>
          <w:rFonts w:ascii="Times New Roman" w:eastAsia="Calibri" w:hAnsi="Times New Roman" w:cs="Times New Roman"/>
          <w:bCs/>
          <w:kern w:val="0"/>
          <w14:ligatures w14:val="none"/>
        </w:rPr>
        <w:t>dozės suvartojimo.</w:t>
      </w:r>
    </w:p>
    <w:p w14:paraId="4245791A" w14:textId="77777777" w:rsidR="005D5B33" w:rsidRPr="00474CED" w:rsidRDefault="005D5B33" w:rsidP="005D5B33">
      <w:pPr>
        <w:tabs>
          <w:tab w:val="left" w:pos="0"/>
        </w:tabs>
        <w:spacing w:after="0" w:line="240" w:lineRule="auto"/>
        <w:rPr>
          <w:rFonts w:ascii="Times New Roman" w:eastAsia="Times New Roman" w:hAnsi="Times New Roman" w:cs="Times New Roman"/>
          <w:bCs/>
        </w:rPr>
      </w:pPr>
      <w:r w:rsidRPr="00474CED">
        <w:rPr>
          <w:rFonts w:ascii="Times New Roman" w:eastAsia="Times New Roman" w:hAnsi="Times New Roman" w:cs="Times New Roman"/>
          <w:bCs/>
        </w:rPr>
        <w:t>Tai nėra visas sąrašas, todėl pasakykite gydytojui, jei vartojate ar planuojate vartoti bet kurį iš šių ar kitų vaistų.</w:t>
      </w:r>
    </w:p>
    <w:p w14:paraId="1F5D2C1E" w14:textId="77777777" w:rsidR="000367D1" w:rsidRPr="00F95214" w:rsidRDefault="000367D1" w:rsidP="000367D1">
      <w:pPr>
        <w:tabs>
          <w:tab w:val="left" w:pos="567"/>
        </w:tabs>
        <w:spacing w:after="0" w:line="240" w:lineRule="auto"/>
        <w:ind w:left="567" w:hanging="567"/>
        <w:rPr>
          <w:rFonts w:ascii="Times New Roman" w:eastAsia="Times New Roman" w:hAnsi="Times New Roman" w:cs="Times New Roman"/>
          <w:b/>
          <w:kern w:val="0"/>
          <w14:ligatures w14:val="none"/>
        </w:rPr>
      </w:pPr>
    </w:p>
    <w:p w14:paraId="54722B60" w14:textId="77777777" w:rsidR="000367D1" w:rsidRPr="00F95214" w:rsidRDefault="000367D1" w:rsidP="000367D1">
      <w:pPr>
        <w:tabs>
          <w:tab w:val="left" w:pos="567"/>
        </w:tabs>
        <w:spacing w:after="0" w:line="240" w:lineRule="auto"/>
        <w:ind w:left="567" w:hanging="567"/>
        <w:rPr>
          <w:rFonts w:ascii="Times New Roman" w:eastAsia="Times New Roman" w:hAnsi="Times New Roman" w:cs="Times New Roman"/>
          <w:b/>
          <w:kern w:val="0"/>
          <w14:ligatures w14:val="none"/>
        </w:rPr>
      </w:pPr>
      <w:r w:rsidRPr="00F95214">
        <w:rPr>
          <w:rFonts w:ascii="Times New Roman" w:eastAsia="Times New Roman" w:hAnsi="Times New Roman" w:cs="Times New Roman"/>
          <w:b/>
          <w:kern w:val="0"/>
          <w14:ligatures w14:val="none"/>
        </w:rPr>
        <w:t>Įspėjimai ir atsargumo priemonės</w:t>
      </w:r>
    </w:p>
    <w:p w14:paraId="3AF6EFB8" w14:textId="77777777" w:rsidR="000367D1" w:rsidRPr="00F95214" w:rsidRDefault="000367D1" w:rsidP="000367D1">
      <w:pPr>
        <w:numPr>
          <w:ilvl w:val="12"/>
          <w:numId w:val="0"/>
        </w:numPr>
        <w:tabs>
          <w:tab w:val="left" w:pos="0"/>
          <w:tab w:val="left" w:pos="567"/>
        </w:tabs>
        <w:spacing w:after="0" w:line="240" w:lineRule="auto"/>
        <w:rPr>
          <w:rFonts w:ascii="Times New Roman" w:eastAsia="Times New Roman" w:hAnsi="Times New Roman" w:cs="Times New Roman"/>
          <w:kern w:val="0"/>
          <w14:ligatures w14:val="none"/>
        </w:rPr>
      </w:pPr>
      <w:r w:rsidRPr="00F95214">
        <w:rPr>
          <w:rFonts w:ascii="Times New Roman" w:eastAsia="Times New Roman" w:hAnsi="Times New Roman" w:cs="Times New Roman"/>
          <w:kern w:val="0"/>
          <w14:ligatures w14:val="none"/>
        </w:rPr>
        <w:t xml:space="preserve">Pasitarkite su gydytoju, prieš pradėdami vartoti </w:t>
      </w:r>
      <w:proofErr w:type="spellStart"/>
      <w:r w:rsidRPr="00F95214">
        <w:rPr>
          <w:rFonts w:ascii="Times New Roman" w:eastAsia="Times New Roman" w:hAnsi="Times New Roman" w:cs="Times New Roman"/>
          <w:kern w:val="0"/>
          <w14:ligatures w14:val="none"/>
        </w:rPr>
        <w:t>Itraconazol</w:t>
      </w:r>
      <w:proofErr w:type="spellEnd"/>
      <w:r w:rsidRPr="00F95214">
        <w:rPr>
          <w:rFonts w:ascii="Times New Roman" w:eastAsia="Times New Roman" w:hAnsi="Times New Roman" w:cs="Times New Roman"/>
          <w:kern w:val="0"/>
          <w14:ligatures w14:val="none"/>
        </w:rPr>
        <w:t xml:space="preserve"> </w:t>
      </w:r>
      <w:proofErr w:type="spellStart"/>
      <w:r w:rsidRPr="00F95214">
        <w:rPr>
          <w:rFonts w:ascii="Times New Roman" w:eastAsia="Times New Roman" w:hAnsi="Times New Roman" w:cs="Times New Roman"/>
          <w:kern w:val="0"/>
          <w14:ligatures w14:val="none"/>
        </w:rPr>
        <w:t>Actavis</w:t>
      </w:r>
      <w:proofErr w:type="spellEnd"/>
      <w:r w:rsidRPr="00F95214">
        <w:rPr>
          <w:rFonts w:ascii="Times New Roman" w:eastAsia="Times New Roman" w:hAnsi="Times New Roman" w:cs="Times New Roman"/>
          <w:kern w:val="0"/>
          <w14:ligatures w14:val="none"/>
        </w:rPr>
        <w:t>.</w:t>
      </w:r>
    </w:p>
    <w:p w14:paraId="2E574AA0" w14:textId="77777777" w:rsidR="000367D1" w:rsidRPr="00F95214" w:rsidRDefault="000367D1" w:rsidP="000367D1">
      <w:pPr>
        <w:numPr>
          <w:ilvl w:val="12"/>
          <w:numId w:val="0"/>
        </w:numPr>
        <w:tabs>
          <w:tab w:val="left" w:pos="0"/>
          <w:tab w:val="left" w:pos="567"/>
        </w:tabs>
        <w:spacing w:after="0" w:line="240" w:lineRule="auto"/>
        <w:rPr>
          <w:rFonts w:ascii="Times New Roman" w:eastAsia="Times New Roman" w:hAnsi="Times New Roman" w:cs="Times New Roman"/>
          <w:kern w:val="0"/>
          <w14:ligatures w14:val="none"/>
        </w:rPr>
      </w:pPr>
    </w:p>
    <w:p w14:paraId="65D69B5D" w14:textId="77777777" w:rsidR="000367D1" w:rsidRPr="00F95214" w:rsidRDefault="000367D1" w:rsidP="000367D1">
      <w:pPr>
        <w:numPr>
          <w:ilvl w:val="12"/>
          <w:numId w:val="0"/>
        </w:numPr>
        <w:tabs>
          <w:tab w:val="left" w:pos="720"/>
        </w:tabs>
        <w:spacing w:after="0" w:line="240" w:lineRule="auto"/>
        <w:ind w:right="-2"/>
        <w:rPr>
          <w:rFonts w:ascii="Times New Roman" w:eastAsia="Calibri" w:hAnsi="Times New Roman" w:cs="Times New Roman"/>
          <w:b/>
          <w:kern w:val="0"/>
          <w:lang w:eastAsia="lt-LT"/>
          <w14:ligatures w14:val="none"/>
        </w:rPr>
      </w:pPr>
      <w:r w:rsidRPr="00F95214">
        <w:rPr>
          <w:rFonts w:ascii="Times New Roman" w:eastAsia="Calibri" w:hAnsi="Times New Roman" w:cs="Times New Roman"/>
          <w:b/>
          <w:kern w:val="0"/>
          <w:lang w:eastAsia="lt-LT"/>
          <w14:ligatures w14:val="none"/>
        </w:rPr>
        <w:t xml:space="preserve">Nutraukite </w:t>
      </w:r>
      <w:proofErr w:type="spellStart"/>
      <w:r w:rsidRPr="00F95214">
        <w:rPr>
          <w:rFonts w:ascii="Times New Roman" w:eastAsia="Times New Roman" w:hAnsi="Times New Roman" w:cs="Times New Roman"/>
          <w:b/>
          <w:kern w:val="0"/>
          <w14:ligatures w14:val="none"/>
        </w:rPr>
        <w:t>Itraconazol</w:t>
      </w:r>
      <w:proofErr w:type="spellEnd"/>
      <w:r w:rsidRPr="00F95214">
        <w:rPr>
          <w:rFonts w:ascii="Times New Roman" w:eastAsia="Times New Roman" w:hAnsi="Times New Roman" w:cs="Times New Roman"/>
          <w:b/>
          <w:kern w:val="0"/>
          <w14:ligatures w14:val="none"/>
        </w:rPr>
        <w:t xml:space="preserve"> </w:t>
      </w:r>
      <w:proofErr w:type="spellStart"/>
      <w:r w:rsidRPr="00F95214">
        <w:rPr>
          <w:rFonts w:ascii="Times New Roman" w:eastAsia="Times New Roman" w:hAnsi="Times New Roman" w:cs="Times New Roman"/>
          <w:b/>
          <w:kern w:val="0"/>
          <w14:ligatures w14:val="none"/>
        </w:rPr>
        <w:t>Actavis</w:t>
      </w:r>
      <w:proofErr w:type="spellEnd"/>
      <w:r w:rsidRPr="00F95214">
        <w:rPr>
          <w:rFonts w:ascii="Times New Roman" w:eastAsia="Times New Roman" w:hAnsi="Times New Roman" w:cs="Times New Roman"/>
          <w:kern w:val="0"/>
          <w14:ligatures w14:val="none"/>
        </w:rPr>
        <w:t xml:space="preserve"> </w:t>
      </w:r>
      <w:r w:rsidRPr="00F95214">
        <w:rPr>
          <w:rFonts w:ascii="Times New Roman" w:eastAsia="Calibri" w:hAnsi="Times New Roman" w:cs="Times New Roman"/>
          <w:b/>
          <w:kern w:val="0"/>
          <w:lang w:eastAsia="lt-LT"/>
          <w14:ligatures w14:val="none"/>
        </w:rPr>
        <w:t xml:space="preserve">vartojimą </w:t>
      </w:r>
      <w:r w:rsidRPr="00F95214">
        <w:rPr>
          <w:rFonts w:ascii="Times New Roman" w:eastAsia="Calibri" w:hAnsi="Times New Roman" w:cs="Times New Roman"/>
          <w:kern w:val="0"/>
          <w:lang w:eastAsia="lt-LT"/>
          <w14:ligatures w14:val="none"/>
        </w:rPr>
        <w:t>ir nedelsdami kreipkitės į gydytoją, jeigu vaisto vartojimo metu pasireikš bet kuris išvardytas simptomas arba sunkus kepenų funkcijos sutrikimas:</w:t>
      </w:r>
    </w:p>
    <w:p w14:paraId="7513244F" w14:textId="78B1A134" w:rsidR="000367D1" w:rsidRPr="00F95214" w:rsidRDefault="000367D1" w:rsidP="000367D1">
      <w:pPr>
        <w:numPr>
          <w:ilvl w:val="0"/>
          <w:numId w:val="9"/>
        </w:numPr>
        <w:tabs>
          <w:tab w:val="left" w:pos="720"/>
        </w:tabs>
        <w:spacing w:after="0" w:line="240" w:lineRule="auto"/>
        <w:ind w:left="567" w:right="-2" w:hanging="567"/>
        <w:rPr>
          <w:rFonts w:ascii="Times New Roman" w:eastAsia="Calibri" w:hAnsi="Times New Roman" w:cs="Times New Roman"/>
          <w:bCs/>
          <w:kern w:val="0"/>
          <w:lang w:eastAsia="lt-LT"/>
          <w14:ligatures w14:val="none"/>
        </w:rPr>
      </w:pPr>
      <w:r w:rsidRPr="00F95214">
        <w:rPr>
          <w:rFonts w:ascii="Times New Roman" w:eastAsia="Calibri" w:hAnsi="Times New Roman" w:cs="Times New Roman"/>
          <w:bCs/>
          <w:kern w:val="0"/>
          <w:lang w:eastAsia="lt-LT"/>
          <w14:ligatures w14:val="none"/>
        </w:rPr>
        <w:t>stipri apetito stok</w:t>
      </w:r>
      <w:r w:rsidR="00765727">
        <w:rPr>
          <w:rFonts w:ascii="Times New Roman" w:eastAsia="Calibri" w:hAnsi="Times New Roman" w:cs="Times New Roman"/>
          <w:bCs/>
          <w:kern w:val="0"/>
          <w:lang w:eastAsia="lt-LT"/>
          <w14:ligatures w14:val="none"/>
        </w:rPr>
        <w:t>a</w:t>
      </w:r>
      <w:r w:rsidRPr="00F95214">
        <w:rPr>
          <w:rFonts w:ascii="Times New Roman" w:eastAsia="Calibri" w:hAnsi="Times New Roman" w:cs="Times New Roman"/>
          <w:bCs/>
          <w:kern w:val="0"/>
          <w:lang w:eastAsia="lt-LT"/>
          <w14:ligatures w14:val="none"/>
        </w:rPr>
        <w:t>, pykinimas, vėmimas, neįprastas nuovargis, pilvo skausmas, neįprastai tamsus šlapimas arba blyškios išmatos.</w:t>
      </w:r>
    </w:p>
    <w:p w14:paraId="7A64EF9E" w14:textId="77777777" w:rsidR="000367D1" w:rsidRPr="00F95214" w:rsidRDefault="000367D1" w:rsidP="000367D1">
      <w:pPr>
        <w:tabs>
          <w:tab w:val="left" w:pos="720"/>
        </w:tabs>
        <w:spacing w:after="0" w:line="240" w:lineRule="auto"/>
        <w:ind w:right="-2"/>
        <w:rPr>
          <w:rFonts w:ascii="Times New Roman" w:eastAsia="Calibri" w:hAnsi="Times New Roman" w:cs="Times New Roman"/>
          <w:bCs/>
          <w:kern w:val="0"/>
          <w:lang w:eastAsia="lt-LT"/>
          <w14:ligatures w14:val="none"/>
        </w:rPr>
      </w:pPr>
    </w:p>
    <w:p w14:paraId="0D498998" w14:textId="77777777" w:rsidR="000367D1" w:rsidRPr="00F95214" w:rsidRDefault="000367D1" w:rsidP="000367D1">
      <w:pPr>
        <w:tabs>
          <w:tab w:val="left" w:pos="720"/>
        </w:tabs>
        <w:spacing w:after="0" w:line="240" w:lineRule="auto"/>
        <w:ind w:right="-2"/>
        <w:rPr>
          <w:rFonts w:ascii="Times New Roman" w:eastAsia="Calibri" w:hAnsi="Times New Roman" w:cs="Times New Roman"/>
          <w:b/>
          <w:bCs/>
          <w:kern w:val="0"/>
          <w:lang w:eastAsia="lt-LT"/>
          <w14:ligatures w14:val="none"/>
        </w:rPr>
      </w:pPr>
      <w:r w:rsidRPr="00F95214">
        <w:rPr>
          <w:rFonts w:ascii="Times New Roman" w:eastAsia="Calibri" w:hAnsi="Times New Roman" w:cs="Times New Roman"/>
          <w:b/>
          <w:bCs/>
          <w:kern w:val="0"/>
          <w:lang w:eastAsia="lt-LT"/>
          <w14:ligatures w14:val="none"/>
        </w:rPr>
        <w:t>Nedelsiant pasakykite gydytojui:</w:t>
      </w:r>
    </w:p>
    <w:p w14:paraId="5930562C" w14:textId="77777777" w:rsidR="000367D1" w:rsidRPr="00F95214" w:rsidRDefault="000367D1" w:rsidP="000367D1">
      <w:pPr>
        <w:numPr>
          <w:ilvl w:val="0"/>
          <w:numId w:val="9"/>
        </w:numPr>
        <w:tabs>
          <w:tab w:val="left" w:pos="720"/>
        </w:tabs>
        <w:spacing w:after="0" w:line="240" w:lineRule="auto"/>
        <w:ind w:left="567" w:right="-2" w:hanging="567"/>
        <w:rPr>
          <w:rFonts w:ascii="Times New Roman" w:eastAsia="Calibri" w:hAnsi="Times New Roman" w:cs="Times New Roman"/>
          <w:bCs/>
          <w:kern w:val="0"/>
          <w:lang w:eastAsia="lt-LT"/>
          <w14:ligatures w14:val="none"/>
        </w:rPr>
      </w:pPr>
      <w:r w:rsidRPr="00F95214">
        <w:rPr>
          <w:rFonts w:ascii="Times New Roman" w:eastAsia="Calibri" w:hAnsi="Times New Roman" w:cs="Times New Roman"/>
          <w:bCs/>
          <w:kern w:val="0"/>
          <w:lang w:eastAsia="lt-LT"/>
          <w14:ligatures w14:val="none"/>
        </w:rPr>
        <w:t>jeigu jaučiate dilgčiojimą, tirpimą ar arba silpnumą rankose ar kojose;</w:t>
      </w:r>
    </w:p>
    <w:p w14:paraId="2E66BA8A" w14:textId="77777777" w:rsidR="000367D1" w:rsidRPr="00F95214" w:rsidRDefault="000367D1" w:rsidP="000367D1">
      <w:pPr>
        <w:numPr>
          <w:ilvl w:val="0"/>
          <w:numId w:val="9"/>
        </w:numPr>
        <w:tabs>
          <w:tab w:val="left" w:pos="720"/>
        </w:tabs>
        <w:spacing w:after="0" w:line="240" w:lineRule="auto"/>
        <w:ind w:left="567" w:right="-2" w:hanging="567"/>
        <w:rPr>
          <w:rFonts w:ascii="Times New Roman" w:eastAsia="Calibri" w:hAnsi="Times New Roman" w:cs="Times New Roman"/>
          <w:bCs/>
          <w:kern w:val="0"/>
          <w:lang w:eastAsia="lt-LT"/>
          <w14:ligatures w14:val="none"/>
        </w:rPr>
      </w:pPr>
      <w:r w:rsidRPr="00F95214">
        <w:rPr>
          <w:rFonts w:ascii="Times New Roman" w:eastAsia="Calibri" w:hAnsi="Times New Roman" w:cs="Times New Roman"/>
          <w:bCs/>
          <w:kern w:val="0"/>
          <w:lang w:eastAsia="lt-LT"/>
          <w14:ligatures w14:val="none"/>
        </w:rPr>
        <w:t xml:space="preserve">jeigu pablogėja klausa. Labai retais atvejais </w:t>
      </w:r>
      <w:bookmarkStart w:id="0" w:name="_Hlk98658628"/>
      <w:proofErr w:type="spellStart"/>
      <w:r w:rsidRPr="00F95214">
        <w:rPr>
          <w:rFonts w:ascii="Times New Roman" w:eastAsia="Times New Roman" w:hAnsi="Times New Roman" w:cs="Times New Roman"/>
          <w:kern w:val="0"/>
          <w14:ligatures w14:val="none"/>
        </w:rPr>
        <w:t>Itraconazol</w:t>
      </w:r>
      <w:proofErr w:type="spellEnd"/>
      <w:r w:rsidRPr="00F95214">
        <w:rPr>
          <w:rFonts w:ascii="Times New Roman" w:eastAsia="Times New Roman" w:hAnsi="Times New Roman" w:cs="Times New Roman"/>
          <w:kern w:val="0"/>
          <w14:ligatures w14:val="none"/>
        </w:rPr>
        <w:t xml:space="preserve"> </w:t>
      </w:r>
      <w:proofErr w:type="spellStart"/>
      <w:r w:rsidRPr="00F95214">
        <w:rPr>
          <w:rFonts w:ascii="Times New Roman" w:eastAsia="Times New Roman" w:hAnsi="Times New Roman" w:cs="Times New Roman"/>
          <w:kern w:val="0"/>
          <w14:ligatures w14:val="none"/>
        </w:rPr>
        <w:t>Actavis</w:t>
      </w:r>
      <w:proofErr w:type="spellEnd"/>
      <w:r w:rsidRPr="00F95214">
        <w:rPr>
          <w:rFonts w:ascii="Times New Roman" w:eastAsia="Calibri" w:hAnsi="Times New Roman" w:cs="Times New Roman"/>
          <w:bCs/>
          <w:kern w:val="0"/>
          <w:lang w:eastAsia="lt-LT"/>
          <w14:ligatures w14:val="none"/>
        </w:rPr>
        <w:t xml:space="preserve"> </w:t>
      </w:r>
      <w:bookmarkEnd w:id="0"/>
      <w:r w:rsidRPr="00F95214">
        <w:rPr>
          <w:rFonts w:ascii="Times New Roman" w:eastAsia="Calibri" w:hAnsi="Times New Roman" w:cs="Times New Roman"/>
          <w:bCs/>
          <w:kern w:val="0"/>
          <w:lang w:eastAsia="lt-LT"/>
          <w14:ligatures w14:val="none"/>
        </w:rPr>
        <w:t>vartojantys pacientai pranešė apie laikiną arba išliekantį apkurtimą.</w:t>
      </w:r>
    </w:p>
    <w:p w14:paraId="360F10D5" w14:textId="77777777" w:rsidR="000367D1" w:rsidRPr="00F95214" w:rsidRDefault="000367D1" w:rsidP="000367D1">
      <w:pPr>
        <w:tabs>
          <w:tab w:val="left" w:pos="720"/>
        </w:tabs>
        <w:spacing w:after="0" w:line="240" w:lineRule="auto"/>
        <w:ind w:right="-2"/>
        <w:rPr>
          <w:rFonts w:ascii="Times New Roman" w:eastAsia="Calibri" w:hAnsi="Times New Roman" w:cs="Times New Roman"/>
          <w:b/>
          <w:bCs/>
          <w:kern w:val="0"/>
          <w:lang w:eastAsia="lt-LT"/>
          <w14:ligatures w14:val="none"/>
        </w:rPr>
      </w:pPr>
    </w:p>
    <w:p w14:paraId="7B0586E7" w14:textId="77777777" w:rsidR="000367D1" w:rsidRPr="00F95214" w:rsidRDefault="000367D1" w:rsidP="000367D1">
      <w:pPr>
        <w:numPr>
          <w:ilvl w:val="12"/>
          <w:numId w:val="0"/>
        </w:numPr>
        <w:tabs>
          <w:tab w:val="left" w:pos="720"/>
        </w:tabs>
        <w:spacing w:after="0" w:line="240" w:lineRule="auto"/>
        <w:ind w:right="-2"/>
        <w:rPr>
          <w:rFonts w:ascii="Times New Roman" w:eastAsia="Calibri" w:hAnsi="Times New Roman" w:cs="Times New Roman"/>
          <w:bCs/>
          <w:kern w:val="0"/>
          <w:lang w:eastAsia="lt-LT"/>
          <w14:ligatures w14:val="none"/>
        </w:rPr>
      </w:pPr>
      <w:r w:rsidRPr="00F95214">
        <w:rPr>
          <w:rFonts w:ascii="Times New Roman" w:eastAsia="Calibri" w:hAnsi="Times New Roman" w:cs="Times New Roman"/>
          <w:b/>
          <w:bCs/>
          <w:kern w:val="0"/>
          <w:lang w:eastAsia="lt-LT"/>
          <w14:ligatures w14:val="none"/>
        </w:rPr>
        <w:t xml:space="preserve">Pasakykite gydytojui prieš pradėdami vartoti </w:t>
      </w:r>
      <w:proofErr w:type="spellStart"/>
      <w:r w:rsidRPr="00F95214">
        <w:rPr>
          <w:rFonts w:ascii="Times New Roman" w:eastAsia="Times New Roman" w:hAnsi="Times New Roman" w:cs="Times New Roman"/>
          <w:b/>
          <w:kern w:val="0"/>
          <w14:ligatures w14:val="none"/>
        </w:rPr>
        <w:t>Itraconazol</w:t>
      </w:r>
      <w:proofErr w:type="spellEnd"/>
      <w:r w:rsidRPr="00F95214">
        <w:rPr>
          <w:rFonts w:ascii="Times New Roman" w:eastAsia="Times New Roman" w:hAnsi="Times New Roman" w:cs="Times New Roman"/>
          <w:b/>
          <w:kern w:val="0"/>
          <w14:ligatures w14:val="none"/>
        </w:rPr>
        <w:t xml:space="preserve"> </w:t>
      </w:r>
      <w:proofErr w:type="spellStart"/>
      <w:r w:rsidRPr="00F95214">
        <w:rPr>
          <w:rFonts w:ascii="Times New Roman" w:eastAsia="Times New Roman" w:hAnsi="Times New Roman" w:cs="Times New Roman"/>
          <w:b/>
          <w:kern w:val="0"/>
          <w14:ligatures w14:val="none"/>
        </w:rPr>
        <w:t>Actavis</w:t>
      </w:r>
      <w:proofErr w:type="spellEnd"/>
      <w:r w:rsidRPr="00F95214">
        <w:rPr>
          <w:rFonts w:ascii="Times New Roman" w:eastAsia="Times New Roman" w:hAnsi="Times New Roman" w:cs="Times New Roman"/>
          <w:kern w:val="0"/>
          <w14:ligatures w14:val="none"/>
        </w:rPr>
        <w:t xml:space="preserve"> jeigu yra ar buvo šių sutrikimų</w:t>
      </w:r>
      <w:r w:rsidRPr="00F95214">
        <w:rPr>
          <w:rFonts w:ascii="Times New Roman" w:eastAsia="Calibri" w:hAnsi="Times New Roman" w:cs="Times New Roman"/>
          <w:bCs/>
          <w:kern w:val="0"/>
          <w:lang w:eastAsia="lt-LT"/>
          <w14:ligatures w14:val="none"/>
        </w:rPr>
        <w:t>:</w:t>
      </w:r>
    </w:p>
    <w:p w14:paraId="1E154FB8" w14:textId="77777777" w:rsidR="000367D1" w:rsidRPr="00F95214" w:rsidRDefault="000367D1" w:rsidP="000367D1">
      <w:pPr>
        <w:numPr>
          <w:ilvl w:val="0"/>
          <w:numId w:val="10"/>
        </w:numPr>
        <w:tabs>
          <w:tab w:val="left" w:pos="567"/>
        </w:tabs>
        <w:spacing w:after="0" w:line="240" w:lineRule="auto"/>
        <w:ind w:left="567" w:right="-2" w:hanging="567"/>
        <w:contextualSpacing/>
        <w:rPr>
          <w:rFonts w:ascii="Times New Roman" w:eastAsia="Calibri" w:hAnsi="Times New Roman" w:cs="Times New Roman"/>
          <w:bCs/>
          <w:kern w:val="0"/>
          <w:lang w:eastAsia="lt-LT"/>
          <w14:ligatures w14:val="none"/>
        </w:rPr>
      </w:pPr>
      <w:r w:rsidRPr="00F95214">
        <w:rPr>
          <w:rFonts w:ascii="Times New Roman" w:eastAsia="Calibri" w:hAnsi="Times New Roman" w:cs="Times New Roman"/>
          <w:bCs/>
          <w:kern w:val="0"/>
          <w:lang w:eastAsia="lt-LT"/>
          <w14:ligatures w14:val="none"/>
        </w:rPr>
        <w:t>alerginė reakcija vartojant kitus vaistus dėl grybelių sukeltų ligų;</w:t>
      </w:r>
    </w:p>
    <w:p w14:paraId="32A00CCD" w14:textId="518230A4" w:rsidR="000367D1" w:rsidRPr="00F95214" w:rsidRDefault="000367D1" w:rsidP="000367D1">
      <w:pPr>
        <w:numPr>
          <w:ilvl w:val="0"/>
          <w:numId w:val="11"/>
        </w:numPr>
        <w:tabs>
          <w:tab w:val="left" w:pos="720"/>
        </w:tabs>
        <w:spacing w:after="0" w:line="240" w:lineRule="auto"/>
        <w:ind w:left="567" w:right="-2" w:hanging="567"/>
        <w:rPr>
          <w:rFonts w:ascii="Times New Roman" w:eastAsia="Calibri" w:hAnsi="Times New Roman" w:cs="Times New Roman"/>
          <w:bCs/>
          <w:kern w:val="0"/>
          <w:lang w:eastAsia="lt-LT"/>
          <w14:ligatures w14:val="none"/>
        </w:rPr>
      </w:pPr>
      <w:r w:rsidRPr="00F95214">
        <w:rPr>
          <w:rFonts w:ascii="Times New Roman" w:eastAsia="Calibri" w:hAnsi="Times New Roman" w:cs="Times New Roman"/>
          <w:bCs/>
          <w:kern w:val="0"/>
          <w:lang w:eastAsia="lt-LT"/>
          <w14:ligatures w14:val="none"/>
        </w:rPr>
        <w:t xml:space="preserve">širdies sutrikimų, įskaitant širdies nepakankamumą (taip pat vadinamą </w:t>
      </w:r>
      <w:proofErr w:type="spellStart"/>
      <w:r w:rsidRPr="00F95214">
        <w:rPr>
          <w:rFonts w:ascii="Times New Roman" w:eastAsia="Calibri" w:hAnsi="Times New Roman" w:cs="Times New Roman"/>
          <w:bCs/>
          <w:kern w:val="0"/>
          <w:lang w:eastAsia="lt-LT"/>
          <w14:ligatures w14:val="none"/>
        </w:rPr>
        <w:t>staziniu</w:t>
      </w:r>
      <w:proofErr w:type="spellEnd"/>
      <w:r w:rsidRPr="00F95214">
        <w:rPr>
          <w:rFonts w:ascii="Times New Roman" w:eastAsia="Calibri" w:hAnsi="Times New Roman" w:cs="Times New Roman"/>
          <w:bCs/>
          <w:kern w:val="0"/>
          <w:lang w:eastAsia="lt-LT"/>
          <w14:ligatures w14:val="none"/>
        </w:rPr>
        <w:t xml:space="preserve"> širdies nepakankamumu arba SŠN), nes šis vaistas gali pabloginti ligą. Jei gydytojas nuspręs jums skirti </w:t>
      </w:r>
      <w:proofErr w:type="spellStart"/>
      <w:r w:rsidRPr="00F95214">
        <w:rPr>
          <w:rFonts w:ascii="Times New Roman" w:eastAsia="Times New Roman" w:hAnsi="Times New Roman" w:cs="Times New Roman"/>
          <w:kern w:val="0"/>
          <w14:ligatures w14:val="none"/>
        </w:rPr>
        <w:t>Itraconazol</w:t>
      </w:r>
      <w:proofErr w:type="spellEnd"/>
      <w:r w:rsidRPr="00F95214">
        <w:rPr>
          <w:rFonts w:ascii="Times New Roman" w:eastAsia="Times New Roman" w:hAnsi="Times New Roman" w:cs="Times New Roman"/>
          <w:kern w:val="0"/>
          <w14:ligatures w14:val="none"/>
        </w:rPr>
        <w:t xml:space="preserve"> </w:t>
      </w:r>
      <w:proofErr w:type="spellStart"/>
      <w:r w:rsidRPr="00F95214">
        <w:rPr>
          <w:rFonts w:ascii="Times New Roman" w:eastAsia="Times New Roman" w:hAnsi="Times New Roman" w:cs="Times New Roman"/>
          <w:kern w:val="0"/>
          <w14:ligatures w14:val="none"/>
        </w:rPr>
        <w:t>Actavis</w:t>
      </w:r>
      <w:proofErr w:type="spellEnd"/>
      <w:r w:rsidRPr="00F95214">
        <w:rPr>
          <w:rFonts w:ascii="Times New Roman" w:eastAsia="Times New Roman" w:hAnsi="Times New Roman" w:cs="Times New Roman"/>
          <w:kern w:val="0"/>
          <w14:ligatures w14:val="none"/>
        </w:rPr>
        <w:t xml:space="preserve">, pasakykite apie žemiau išvardytus simptomus, kurie </w:t>
      </w:r>
      <w:r w:rsidR="00765727">
        <w:rPr>
          <w:rFonts w:ascii="Times New Roman" w:eastAsia="Times New Roman" w:hAnsi="Times New Roman" w:cs="Times New Roman"/>
          <w:kern w:val="0"/>
          <w14:ligatures w14:val="none"/>
        </w:rPr>
        <w:t>J</w:t>
      </w:r>
      <w:r w:rsidRPr="00F95214">
        <w:rPr>
          <w:rFonts w:ascii="Times New Roman" w:eastAsia="Times New Roman" w:hAnsi="Times New Roman" w:cs="Times New Roman"/>
          <w:kern w:val="0"/>
          <w14:ligatures w14:val="none"/>
        </w:rPr>
        <w:t>ums pasireiškia. Jei vartojant šį vaistą pasireikš žemiau išvardyti simptomai, nedelsiant apie tai pasakykite gydytojui. Tai gali būti širdies nepakankamumo simptomai:</w:t>
      </w:r>
    </w:p>
    <w:p w14:paraId="4117EED6" w14:textId="77777777" w:rsidR="000367D1" w:rsidRPr="00F95214" w:rsidRDefault="000367D1" w:rsidP="000367D1">
      <w:pPr>
        <w:numPr>
          <w:ilvl w:val="0"/>
          <w:numId w:val="12"/>
        </w:numPr>
        <w:tabs>
          <w:tab w:val="left" w:pos="1134"/>
        </w:tabs>
        <w:spacing w:after="0" w:line="240" w:lineRule="auto"/>
        <w:ind w:left="1701" w:right="-2" w:hanging="567"/>
        <w:rPr>
          <w:rFonts w:ascii="Times New Roman" w:eastAsia="Calibri" w:hAnsi="Times New Roman" w:cs="Times New Roman"/>
          <w:bCs/>
          <w:kern w:val="0"/>
          <w:lang w:eastAsia="lt-LT"/>
          <w14:ligatures w14:val="none"/>
        </w:rPr>
      </w:pPr>
      <w:r w:rsidRPr="00F95214">
        <w:rPr>
          <w:rFonts w:ascii="Times New Roman" w:eastAsia="Calibri" w:hAnsi="Times New Roman" w:cs="Times New Roman"/>
          <w:bCs/>
          <w:kern w:val="0"/>
          <w:lang w:eastAsia="lt-LT"/>
          <w14:ligatures w14:val="none"/>
        </w:rPr>
        <w:t>dusulys,</w:t>
      </w:r>
    </w:p>
    <w:p w14:paraId="4E3263D4" w14:textId="77777777" w:rsidR="000367D1" w:rsidRPr="00F95214" w:rsidRDefault="000367D1" w:rsidP="000367D1">
      <w:pPr>
        <w:numPr>
          <w:ilvl w:val="0"/>
          <w:numId w:val="12"/>
        </w:numPr>
        <w:tabs>
          <w:tab w:val="left" w:pos="1134"/>
        </w:tabs>
        <w:spacing w:after="0" w:line="240" w:lineRule="auto"/>
        <w:ind w:left="1701" w:right="-2" w:hanging="567"/>
        <w:rPr>
          <w:rFonts w:ascii="Times New Roman" w:eastAsia="Calibri" w:hAnsi="Times New Roman" w:cs="Times New Roman"/>
          <w:bCs/>
          <w:kern w:val="0"/>
          <w:lang w:eastAsia="lt-LT"/>
          <w14:ligatures w14:val="none"/>
        </w:rPr>
      </w:pPr>
      <w:r w:rsidRPr="00F95214">
        <w:rPr>
          <w:rFonts w:ascii="Times New Roman" w:eastAsia="Calibri" w:hAnsi="Times New Roman" w:cs="Times New Roman"/>
          <w:bCs/>
          <w:kern w:val="0"/>
          <w:lang w:eastAsia="lt-LT"/>
          <w14:ligatures w14:val="none"/>
        </w:rPr>
        <w:t>netikėtai padidėjęs kūno svoris,</w:t>
      </w:r>
    </w:p>
    <w:p w14:paraId="7E2C9EEB" w14:textId="77777777" w:rsidR="000367D1" w:rsidRPr="00F95214" w:rsidRDefault="000367D1" w:rsidP="000367D1">
      <w:pPr>
        <w:numPr>
          <w:ilvl w:val="0"/>
          <w:numId w:val="12"/>
        </w:numPr>
        <w:tabs>
          <w:tab w:val="left" w:pos="1134"/>
        </w:tabs>
        <w:spacing w:after="0" w:line="240" w:lineRule="auto"/>
        <w:ind w:left="1701" w:right="-2" w:hanging="567"/>
        <w:rPr>
          <w:rFonts w:ascii="Times New Roman" w:eastAsia="Calibri" w:hAnsi="Times New Roman" w:cs="Times New Roman"/>
          <w:bCs/>
          <w:kern w:val="0"/>
          <w:lang w:eastAsia="lt-LT"/>
          <w14:ligatures w14:val="none"/>
        </w:rPr>
      </w:pPr>
      <w:r w:rsidRPr="00F95214">
        <w:rPr>
          <w:rFonts w:ascii="Times New Roman" w:eastAsia="Calibri" w:hAnsi="Times New Roman" w:cs="Times New Roman"/>
          <w:bCs/>
          <w:kern w:val="0"/>
          <w:lang w:eastAsia="lt-LT"/>
          <w14:ligatures w14:val="none"/>
        </w:rPr>
        <w:t>patinusios kojos arba pilvas,</w:t>
      </w:r>
    </w:p>
    <w:p w14:paraId="10D99496" w14:textId="77777777" w:rsidR="000367D1" w:rsidRPr="00F95214" w:rsidRDefault="000367D1" w:rsidP="000367D1">
      <w:pPr>
        <w:numPr>
          <w:ilvl w:val="0"/>
          <w:numId w:val="12"/>
        </w:numPr>
        <w:tabs>
          <w:tab w:val="left" w:pos="1134"/>
        </w:tabs>
        <w:spacing w:after="0" w:line="240" w:lineRule="auto"/>
        <w:ind w:left="1701" w:right="-2" w:hanging="567"/>
        <w:rPr>
          <w:rFonts w:ascii="Times New Roman" w:eastAsia="Calibri" w:hAnsi="Times New Roman" w:cs="Times New Roman"/>
          <w:bCs/>
          <w:kern w:val="0"/>
          <w:lang w:eastAsia="lt-LT"/>
          <w14:ligatures w14:val="none"/>
        </w:rPr>
      </w:pPr>
      <w:r w:rsidRPr="00F95214">
        <w:rPr>
          <w:rFonts w:ascii="Times New Roman" w:eastAsia="Calibri" w:hAnsi="Times New Roman" w:cs="Times New Roman"/>
          <w:bCs/>
          <w:kern w:val="0"/>
          <w:lang w:eastAsia="lt-LT"/>
          <w14:ligatures w14:val="none"/>
        </w:rPr>
        <w:t xml:space="preserve">neįprastas nuovargis arba </w:t>
      </w:r>
    </w:p>
    <w:p w14:paraId="0625F1AC" w14:textId="77777777" w:rsidR="000367D1" w:rsidRPr="00F95214" w:rsidRDefault="000367D1" w:rsidP="000367D1">
      <w:pPr>
        <w:numPr>
          <w:ilvl w:val="0"/>
          <w:numId w:val="12"/>
        </w:numPr>
        <w:tabs>
          <w:tab w:val="left" w:pos="1134"/>
        </w:tabs>
        <w:spacing w:after="0" w:line="240" w:lineRule="auto"/>
        <w:ind w:left="1701" w:right="-2" w:hanging="567"/>
        <w:rPr>
          <w:rFonts w:ascii="Times New Roman" w:eastAsia="Calibri" w:hAnsi="Times New Roman" w:cs="Times New Roman"/>
          <w:bCs/>
          <w:kern w:val="0"/>
          <w:lang w:eastAsia="lt-LT"/>
          <w14:ligatures w14:val="none"/>
        </w:rPr>
      </w:pPr>
      <w:r w:rsidRPr="00F95214">
        <w:rPr>
          <w:rFonts w:ascii="Times New Roman" w:eastAsia="Calibri" w:hAnsi="Times New Roman" w:cs="Times New Roman"/>
          <w:bCs/>
          <w:kern w:val="0"/>
          <w:lang w:eastAsia="lt-LT"/>
          <w14:ligatures w14:val="none"/>
        </w:rPr>
        <w:t>pradėsite atsibusti naktį dėl kvėpavimo sutrikimų;</w:t>
      </w:r>
    </w:p>
    <w:p w14:paraId="78B50948" w14:textId="77777777" w:rsidR="000367D1" w:rsidRPr="00F95214" w:rsidRDefault="000367D1" w:rsidP="000367D1">
      <w:pPr>
        <w:numPr>
          <w:ilvl w:val="0"/>
          <w:numId w:val="11"/>
        </w:numPr>
        <w:tabs>
          <w:tab w:val="left" w:pos="720"/>
        </w:tabs>
        <w:spacing w:after="0" w:line="240" w:lineRule="auto"/>
        <w:ind w:left="567" w:right="-2" w:hanging="567"/>
        <w:rPr>
          <w:rFonts w:ascii="Times New Roman" w:eastAsia="Calibri" w:hAnsi="Times New Roman" w:cs="Times New Roman"/>
          <w:bCs/>
          <w:kern w:val="0"/>
          <w:lang w:eastAsia="lt-LT"/>
          <w14:ligatures w14:val="none"/>
        </w:rPr>
      </w:pPr>
      <w:r w:rsidRPr="00F95214">
        <w:rPr>
          <w:rFonts w:ascii="Times New Roman" w:eastAsia="Calibri" w:hAnsi="Times New Roman" w:cs="Times New Roman"/>
          <w:bCs/>
          <w:kern w:val="0"/>
          <w:lang w:eastAsia="lt-LT"/>
          <w14:ligatures w14:val="none"/>
        </w:rPr>
        <w:t>jeigu yra kepenų sutrikimų - gelta (odos arba akių baltymo pageltimas), nes gali reikti pakeisti vaisto dozę. Jūsų gydytojas nurodys kokius simptomus reikia stebėti. Tokie simptomai yra: apetito stoka, pykinimas, vėmimas, neįprastas nuovargis, pilvo skausmas, neįprastai tamsus šlapimas. Jeigu vaistą pastoviai vartojate ilgiau kaip mėnesį laiko, gydytojas gali norėti įvertinti kepenų būklę atliekant kraujo tyrimą. Be to, gali būti, kad negalėsite vartoti kai kurių kitų vaistų;</w:t>
      </w:r>
    </w:p>
    <w:p w14:paraId="5431F907" w14:textId="77777777" w:rsidR="000367D1" w:rsidRPr="00F95214" w:rsidRDefault="000367D1" w:rsidP="000367D1">
      <w:pPr>
        <w:numPr>
          <w:ilvl w:val="0"/>
          <w:numId w:val="11"/>
        </w:numPr>
        <w:tabs>
          <w:tab w:val="left" w:pos="720"/>
        </w:tabs>
        <w:spacing w:after="0" w:line="240" w:lineRule="auto"/>
        <w:ind w:left="567" w:right="-2" w:hanging="567"/>
        <w:rPr>
          <w:rFonts w:ascii="Times New Roman" w:eastAsia="Calibri" w:hAnsi="Times New Roman" w:cs="Times New Roman"/>
          <w:bCs/>
          <w:kern w:val="0"/>
          <w:lang w:eastAsia="lt-LT"/>
          <w14:ligatures w14:val="none"/>
        </w:rPr>
      </w:pPr>
      <w:r w:rsidRPr="00F95214">
        <w:rPr>
          <w:rFonts w:ascii="Times New Roman" w:eastAsia="Calibri" w:hAnsi="Times New Roman" w:cs="Times New Roman"/>
          <w:bCs/>
          <w:kern w:val="0"/>
          <w:lang w:eastAsia="lt-LT"/>
          <w14:ligatures w14:val="none"/>
        </w:rPr>
        <w:t xml:space="preserve">jeigu yra sutrikusi inkstų funkcija. Jums gali tekti pakeisti </w:t>
      </w:r>
      <w:proofErr w:type="spellStart"/>
      <w:r w:rsidRPr="00F95214">
        <w:rPr>
          <w:rFonts w:ascii="Times New Roman" w:eastAsia="Times New Roman" w:hAnsi="Times New Roman" w:cs="Times New Roman"/>
          <w:kern w:val="0"/>
          <w14:ligatures w14:val="none"/>
        </w:rPr>
        <w:t>Itraconazol</w:t>
      </w:r>
      <w:proofErr w:type="spellEnd"/>
      <w:r w:rsidRPr="00F95214">
        <w:rPr>
          <w:rFonts w:ascii="Times New Roman" w:eastAsia="Times New Roman" w:hAnsi="Times New Roman" w:cs="Times New Roman"/>
          <w:kern w:val="0"/>
          <w14:ligatures w14:val="none"/>
        </w:rPr>
        <w:t xml:space="preserve"> </w:t>
      </w:r>
      <w:proofErr w:type="spellStart"/>
      <w:r w:rsidRPr="00F95214">
        <w:rPr>
          <w:rFonts w:ascii="Times New Roman" w:eastAsia="Times New Roman" w:hAnsi="Times New Roman" w:cs="Times New Roman"/>
          <w:kern w:val="0"/>
          <w14:ligatures w14:val="none"/>
        </w:rPr>
        <w:t>Actavis</w:t>
      </w:r>
      <w:proofErr w:type="spellEnd"/>
      <w:r w:rsidRPr="00F95214">
        <w:rPr>
          <w:rFonts w:ascii="Times New Roman" w:eastAsia="Calibri" w:hAnsi="Times New Roman" w:cs="Times New Roman"/>
          <w:bCs/>
          <w:kern w:val="0"/>
          <w:lang w:eastAsia="lt-LT"/>
          <w14:ligatures w14:val="none"/>
        </w:rPr>
        <w:t xml:space="preserve"> dozę. Be to, gali būti, kad negalėsite vartoti kai kurių kitų vaistų;</w:t>
      </w:r>
    </w:p>
    <w:p w14:paraId="1C2B74B6" w14:textId="77777777" w:rsidR="000367D1" w:rsidRPr="00F95214" w:rsidRDefault="000367D1" w:rsidP="000367D1">
      <w:pPr>
        <w:numPr>
          <w:ilvl w:val="0"/>
          <w:numId w:val="11"/>
        </w:numPr>
        <w:tabs>
          <w:tab w:val="left" w:pos="720"/>
        </w:tabs>
        <w:spacing w:after="0" w:line="240" w:lineRule="auto"/>
        <w:ind w:left="567" w:right="-2" w:hanging="567"/>
        <w:rPr>
          <w:rFonts w:ascii="Times New Roman" w:eastAsia="Calibri" w:hAnsi="Times New Roman" w:cs="Times New Roman"/>
          <w:bCs/>
          <w:kern w:val="0"/>
          <w:lang w:eastAsia="lt-LT"/>
          <w14:ligatures w14:val="none"/>
        </w:rPr>
      </w:pPr>
      <w:r w:rsidRPr="00F95214">
        <w:rPr>
          <w:rFonts w:ascii="Times New Roman" w:eastAsia="Calibri" w:hAnsi="Times New Roman" w:cs="Times New Roman"/>
          <w:bCs/>
          <w:kern w:val="0"/>
          <w:lang w:eastAsia="lt-LT"/>
          <w14:ligatures w14:val="none"/>
        </w:rPr>
        <w:t>jeigu sergate cistine fibroze (paveldima liga, kurios metu pažeidžiami plaučiai, kasa, kepenys, inkstai ir žarnynas);</w:t>
      </w:r>
    </w:p>
    <w:p w14:paraId="4A292490" w14:textId="77777777" w:rsidR="000367D1" w:rsidRPr="00F95214" w:rsidRDefault="000367D1" w:rsidP="000367D1">
      <w:pPr>
        <w:numPr>
          <w:ilvl w:val="0"/>
          <w:numId w:val="11"/>
        </w:numPr>
        <w:tabs>
          <w:tab w:val="left" w:pos="720"/>
        </w:tabs>
        <w:spacing w:after="0" w:line="240" w:lineRule="auto"/>
        <w:ind w:left="567" w:right="-2" w:hanging="567"/>
        <w:rPr>
          <w:rFonts w:ascii="Times New Roman" w:eastAsia="Calibri" w:hAnsi="Times New Roman" w:cs="Times New Roman"/>
          <w:bCs/>
          <w:kern w:val="0"/>
          <w:lang w:eastAsia="lt-LT"/>
          <w14:ligatures w14:val="none"/>
        </w:rPr>
      </w:pPr>
      <w:r w:rsidRPr="00F95214">
        <w:rPr>
          <w:rFonts w:ascii="Times New Roman" w:eastAsia="Calibri" w:hAnsi="Times New Roman" w:cs="Times New Roman"/>
          <w:bCs/>
          <w:kern w:val="0"/>
          <w:lang w:eastAsia="lt-LT"/>
          <w14:ligatures w14:val="none"/>
        </w:rPr>
        <w:t xml:space="preserve">jeigu Jūsų imuninė sistema nusilpusi, kuri pasireiškia </w:t>
      </w:r>
      <w:proofErr w:type="spellStart"/>
      <w:r w:rsidRPr="00F95214">
        <w:rPr>
          <w:rFonts w:ascii="Times New Roman" w:eastAsia="Calibri" w:hAnsi="Times New Roman" w:cs="Times New Roman"/>
          <w:bCs/>
          <w:kern w:val="0"/>
          <w:lang w:eastAsia="lt-LT"/>
          <w14:ligatures w14:val="none"/>
        </w:rPr>
        <w:t>neutropenija</w:t>
      </w:r>
      <w:proofErr w:type="spellEnd"/>
      <w:r w:rsidRPr="00F95214">
        <w:rPr>
          <w:rFonts w:ascii="Times New Roman" w:eastAsia="Calibri" w:hAnsi="Times New Roman" w:cs="Times New Roman"/>
          <w:bCs/>
          <w:kern w:val="0"/>
          <w:lang w:eastAsia="lt-LT"/>
          <w14:ligatures w14:val="none"/>
        </w:rPr>
        <w:t xml:space="preserve"> (sumažėjusiu baltųjų kraujo ląstelių skaičiumi, jeigu sergate AIDS, arba esate po organų persodinimo. Gali reikėti padidinti </w:t>
      </w:r>
      <w:proofErr w:type="spellStart"/>
      <w:r w:rsidRPr="00F95214">
        <w:rPr>
          <w:rFonts w:ascii="Times New Roman" w:eastAsia="Times New Roman" w:hAnsi="Times New Roman" w:cs="Times New Roman"/>
          <w:kern w:val="0"/>
          <w14:ligatures w14:val="none"/>
        </w:rPr>
        <w:t>Itraconazol</w:t>
      </w:r>
      <w:proofErr w:type="spellEnd"/>
      <w:r w:rsidRPr="00F95214">
        <w:rPr>
          <w:rFonts w:ascii="Times New Roman" w:eastAsia="Times New Roman" w:hAnsi="Times New Roman" w:cs="Times New Roman"/>
          <w:kern w:val="0"/>
          <w14:ligatures w14:val="none"/>
        </w:rPr>
        <w:t xml:space="preserve"> </w:t>
      </w:r>
      <w:proofErr w:type="spellStart"/>
      <w:r w:rsidRPr="00F95214">
        <w:rPr>
          <w:rFonts w:ascii="Times New Roman" w:eastAsia="Times New Roman" w:hAnsi="Times New Roman" w:cs="Times New Roman"/>
          <w:kern w:val="0"/>
          <w14:ligatures w14:val="none"/>
        </w:rPr>
        <w:t>Actavis</w:t>
      </w:r>
      <w:proofErr w:type="spellEnd"/>
      <w:r w:rsidRPr="00F95214">
        <w:rPr>
          <w:rFonts w:ascii="Times New Roman" w:eastAsia="Times New Roman" w:hAnsi="Times New Roman" w:cs="Times New Roman"/>
          <w:kern w:val="0"/>
          <w14:ligatures w14:val="none"/>
        </w:rPr>
        <w:t xml:space="preserve"> dozę;</w:t>
      </w:r>
    </w:p>
    <w:p w14:paraId="276C75DD" w14:textId="0A90DB06" w:rsidR="000367D1" w:rsidRPr="00F95214" w:rsidRDefault="000367D1" w:rsidP="000367D1">
      <w:pPr>
        <w:numPr>
          <w:ilvl w:val="0"/>
          <w:numId w:val="11"/>
        </w:numPr>
        <w:tabs>
          <w:tab w:val="left" w:pos="720"/>
        </w:tabs>
        <w:spacing w:after="0" w:line="240" w:lineRule="auto"/>
        <w:ind w:left="567" w:right="-2" w:hanging="567"/>
        <w:rPr>
          <w:rFonts w:ascii="Times New Roman" w:eastAsia="Calibri" w:hAnsi="Times New Roman" w:cs="Times New Roman"/>
          <w:bCs/>
          <w:kern w:val="0"/>
          <w:lang w:eastAsia="lt-LT"/>
          <w14:ligatures w14:val="none"/>
        </w:rPr>
      </w:pPr>
      <w:r w:rsidRPr="00F95214">
        <w:rPr>
          <w:rFonts w:ascii="Times New Roman" w:eastAsia="Calibri" w:hAnsi="Times New Roman" w:cs="Times New Roman"/>
          <w:bCs/>
          <w:kern w:val="0"/>
          <w:lang w:eastAsia="lt-LT"/>
          <w14:ligatures w14:val="none"/>
        </w:rPr>
        <w:t xml:space="preserve">jeigu sergate AIDS ir grybelių pažeisti kiti vidaus organai (pvz., </w:t>
      </w:r>
      <w:proofErr w:type="spellStart"/>
      <w:r w:rsidRPr="00F95214">
        <w:rPr>
          <w:rFonts w:ascii="Times New Roman" w:eastAsia="Calibri" w:hAnsi="Times New Roman" w:cs="Times New Roman"/>
          <w:bCs/>
          <w:kern w:val="0"/>
          <w:lang w:eastAsia="lt-LT"/>
          <w14:ligatures w14:val="none"/>
        </w:rPr>
        <w:t>sporotrichpopzės</w:t>
      </w:r>
      <w:proofErr w:type="spellEnd"/>
      <w:r w:rsidRPr="00F95214">
        <w:rPr>
          <w:rFonts w:ascii="Times New Roman" w:eastAsia="Calibri" w:hAnsi="Times New Roman" w:cs="Times New Roman"/>
          <w:bCs/>
          <w:kern w:val="0"/>
          <w:lang w:eastAsia="lt-LT"/>
          <w14:ligatures w14:val="none"/>
        </w:rPr>
        <w:t xml:space="preserve">, </w:t>
      </w:r>
      <w:proofErr w:type="spellStart"/>
      <w:r w:rsidRPr="00F95214">
        <w:rPr>
          <w:rFonts w:ascii="Times New Roman" w:eastAsia="Calibri" w:hAnsi="Times New Roman" w:cs="Times New Roman"/>
          <w:bCs/>
          <w:kern w:val="0"/>
          <w:lang w:eastAsia="lt-LT"/>
          <w14:ligatures w14:val="none"/>
        </w:rPr>
        <w:t>blastomikozės</w:t>
      </w:r>
      <w:proofErr w:type="spellEnd"/>
      <w:r w:rsidRPr="00F95214">
        <w:rPr>
          <w:rFonts w:ascii="Times New Roman" w:eastAsia="Calibri" w:hAnsi="Times New Roman" w:cs="Times New Roman"/>
          <w:bCs/>
          <w:kern w:val="0"/>
          <w:lang w:eastAsia="lt-LT"/>
          <w14:ligatures w14:val="none"/>
        </w:rPr>
        <w:t xml:space="preserve">, histoplazmozės, </w:t>
      </w:r>
      <w:proofErr w:type="spellStart"/>
      <w:r w:rsidRPr="00F95214">
        <w:rPr>
          <w:rFonts w:ascii="Times New Roman" w:eastAsia="Calibri" w:hAnsi="Times New Roman" w:cs="Times New Roman"/>
          <w:bCs/>
          <w:kern w:val="0"/>
          <w:lang w:eastAsia="lt-LT"/>
          <w14:ligatures w14:val="none"/>
        </w:rPr>
        <w:t>kriptokokozės</w:t>
      </w:r>
      <w:proofErr w:type="spellEnd"/>
      <w:r w:rsidRPr="00F95214">
        <w:rPr>
          <w:rFonts w:ascii="Times New Roman" w:eastAsia="Calibri" w:hAnsi="Times New Roman" w:cs="Times New Roman"/>
          <w:bCs/>
          <w:kern w:val="0"/>
          <w:lang w:eastAsia="lt-LT"/>
          <w14:ligatures w14:val="none"/>
        </w:rPr>
        <w:t xml:space="preserve"> [su meningitu arba be jo], </w:t>
      </w:r>
      <w:r w:rsidR="00765727">
        <w:rPr>
          <w:rFonts w:ascii="Times New Roman" w:eastAsia="Calibri" w:hAnsi="Times New Roman" w:cs="Times New Roman"/>
          <w:bCs/>
          <w:kern w:val="0"/>
          <w:lang w:eastAsia="lt-LT"/>
          <w14:ligatures w14:val="none"/>
        </w:rPr>
        <w:t>J</w:t>
      </w:r>
      <w:r w:rsidRPr="00F95214">
        <w:rPr>
          <w:rFonts w:ascii="Times New Roman" w:eastAsia="Calibri" w:hAnsi="Times New Roman" w:cs="Times New Roman"/>
          <w:bCs/>
          <w:kern w:val="0"/>
          <w:lang w:eastAsia="lt-LT"/>
          <w14:ligatures w14:val="none"/>
        </w:rPr>
        <w:t>ūsų gydytojas nuspręs, ar reikia skirti taip vadinamą palaikomąjį gydymą;</w:t>
      </w:r>
    </w:p>
    <w:p w14:paraId="06F2790E" w14:textId="15E4A026" w:rsidR="000367D1" w:rsidRPr="00F95214" w:rsidRDefault="000367D1" w:rsidP="000367D1">
      <w:pPr>
        <w:numPr>
          <w:ilvl w:val="0"/>
          <w:numId w:val="11"/>
        </w:numPr>
        <w:tabs>
          <w:tab w:val="left" w:pos="720"/>
        </w:tabs>
        <w:spacing w:after="0" w:line="240" w:lineRule="auto"/>
        <w:ind w:left="567" w:right="-2" w:hanging="567"/>
        <w:rPr>
          <w:rFonts w:ascii="Times New Roman" w:eastAsia="Calibri" w:hAnsi="Times New Roman" w:cs="Times New Roman"/>
          <w:bCs/>
          <w:kern w:val="0"/>
          <w:lang w:eastAsia="lt-LT"/>
          <w14:ligatures w14:val="none"/>
        </w:rPr>
      </w:pPr>
      <w:r w:rsidRPr="00F95214">
        <w:rPr>
          <w:rFonts w:ascii="Times New Roman" w:eastAsia="Calibri" w:hAnsi="Times New Roman" w:cs="Times New Roman"/>
          <w:bCs/>
          <w:kern w:val="0"/>
          <w:lang w:eastAsia="lt-LT"/>
          <w14:ligatures w14:val="none"/>
        </w:rPr>
        <w:t xml:space="preserve">jeigu yra sumažėjęs skrandžio rūgštingumas, nes dėl to gali sutrikti </w:t>
      </w:r>
      <w:proofErr w:type="spellStart"/>
      <w:r w:rsidRPr="00F95214">
        <w:rPr>
          <w:rFonts w:ascii="Times New Roman" w:eastAsia="Calibri" w:hAnsi="Times New Roman" w:cs="Times New Roman"/>
          <w:bCs/>
          <w:kern w:val="0"/>
          <w:lang w:eastAsia="lt-LT"/>
          <w14:ligatures w14:val="none"/>
        </w:rPr>
        <w:t>itrakonazolo</w:t>
      </w:r>
      <w:proofErr w:type="spellEnd"/>
      <w:r w:rsidRPr="00F95214">
        <w:rPr>
          <w:rFonts w:ascii="Times New Roman" w:eastAsia="Calibri" w:hAnsi="Times New Roman" w:cs="Times New Roman"/>
          <w:bCs/>
          <w:kern w:val="0"/>
          <w:lang w:eastAsia="lt-LT"/>
          <w14:ligatures w14:val="none"/>
        </w:rPr>
        <w:t xml:space="preserve"> įsisavinimas. Pacientai, vartojantys skrandžio rūgštingumą neutralizuojančius vaistus (pvz., aliuminio </w:t>
      </w:r>
      <w:proofErr w:type="spellStart"/>
      <w:r w:rsidRPr="00F95214">
        <w:rPr>
          <w:rFonts w:ascii="Times New Roman" w:eastAsia="Calibri" w:hAnsi="Times New Roman" w:cs="Times New Roman"/>
          <w:bCs/>
          <w:kern w:val="0"/>
          <w:lang w:eastAsia="lt-LT"/>
          <w14:ligatures w14:val="none"/>
        </w:rPr>
        <w:t>hidroksidą</w:t>
      </w:r>
      <w:proofErr w:type="spellEnd"/>
      <w:r w:rsidRPr="00F95214">
        <w:rPr>
          <w:rFonts w:ascii="Times New Roman" w:eastAsia="Calibri" w:hAnsi="Times New Roman" w:cs="Times New Roman"/>
          <w:bCs/>
          <w:kern w:val="0"/>
          <w:lang w:eastAsia="lt-LT"/>
          <w14:ligatures w14:val="none"/>
        </w:rPr>
        <w:t>)</w:t>
      </w:r>
      <w:r w:rsidR="00765727">
        <w:rPr>
          <w:rFonts w:ascii="Times New Roman" w:eastAsia="Calibri" w:hAnsi="Times New Roman" w:cs="Times New Roman"/>
          <w:bCs/>
          <w:kern w:val="0"/>
          <w:lang w:eastAsia="lt-LT"/>
          <w14:ligatures w14:val="none"/>
        </w:rPr>
        <w:t>,</w:t>
      </w:r>
      <w:r w:rsidRPr="00F95214">
        <w:rPr>
          <w:rFonts w:ascii="Times New Roman" w:eastAsia="Calibri" w:hAnsi="Times New Roman" w:cs="Times New Roman"/>
          <w:bCs/>
          <w:kern w:val="0"/>
          <w:lang w:eastAsia="lt-LT"/>
          <w14:ligatures w14:val="none"/>
        </w:rPr>
        <w:t xml:space="preserve"> vaisto turėtų išgerti mažiausiai 1 valandą iki arba praėjus 2 valandoms po </w:t>
      </w:r>
      <w:proofErr w:type="spellStart"/>
      <w:r w:rsidRPr="00F95214">
        <w:rPr>
          <w:rFonts w:ascii="Times New Roman" w:eastAsia="Times New Roman" w:hAnsi="Times New Roman" w:cs="Times New Roman"/>
          <w:kern w:val="0"/>
          <w14:ligatures w14:val="none"/>
        </w:rPr>
        <w:t>Itraconazol</w:t>
      </w:r>
      <w:proofErr w:type="spellEnd"/>
      <w:r w:rsidRPr="00F95214">
        <w:rPr>
          <w:rFonts w:ascii="Times New Roman" w:eastAsia="Times New Roman" w:hAnsi="Times New Roman" w:cs="Times New Roman"/>
          <w:kern w:val="0"/>
          <w14:ligatures w14:val="none"/>
        </w:rPr>
        <w:t xml:space="preserve"> </w:t>
      </w:r>
      <w:proofErr w:type="spellStart"/>
      <w:r w:rsidRPr="00F95214">
        <w:rPr>
          <w:rFonts w:ascii="Times New Roman" w:eastAsia="Times New Roman" w:hAnsi="Times New Roman" w:cs="Times New Roman"/>
          <w:kern w:val="0"/>
          <w14:ligatures w14:val="none"/>
        </w:rPr>
        <w:t>Actavis</w:t>
      </w:r>
      <w:proofErr w:type="spellEnd"/>
      <w:r w:rsidRPr="00F95214">
        <w:rPr>
          <w:rFonts w:ascii="Times New Roman" w:eastAsia="Times New Roman" w:hAnsi="Times New Roman" w:cs="Times New Roman"/>
          <w:kern w:val="0"/>
          <w14:ligatures w14:val="none"/>
        </w:rPr>
        <w:t xml:space="preserve"> pavartojimo. Pacientams, kuriems skrandyje nėra druskos rūgšties (nustatyta </w:t>
      </w:r>
      <w:proofErr w:type="spellStart"/>
      <w:r w:rsidRPr="00F95214">
        <w:rPr>
          <w:rFonts w:ascii="Times New Roman" w:eastAsia="Times New Roman" w:hAnsi="Times New Roman" w:cs="Times New Roman"/>
          <w:kern w:val="0"/>
          <w14:ligatures w14:val="none"/>
        </w:rPr>
        <w:t>achlorhidrija</w:t>
      </w:r>
      <w:proofErr w:type="spellEnd"/>
      <w:r w:rsidRPr="00F95214">
        <w:rPr>
          <w:rFonts w:ascii="Times New Roman" w:eastAsia="Times New Roman" w:hAnsi="Times New Roman" w:cs="Times New Roman"/>
          <w:kern w:val="0"/>
          <w14:ligatures w14:val="none"/>
        </w:rPr>
        <w:t>), kaip ir kai kuriems AIDS sergantiems pacientams bei vartojantiems skrandžio rūgštingumą mažinančius vaistus (H2 antagonistus, protonų siurblio inhibitorius)</w:t>
      </w:r>
      <w:r w:rsidR="00070F67">
        <w:rPr>
          <w:rFonts w:ascii="Times New Roman" w:eastAsia="Times New Roman" w:hAnsi="Times New Roman" w:cs="Times New Roman"/>
          <w:kern w:val="0"/>
          <w14:ligatures w14:val="none"/>
        </w:rPr>
        <w:t>,</w:t>
      </w:r>
      <w:r w:rsidRPr="00F95214">
        <w:rPr>
          <w:rFonts w:ascii="Times New Roman" w:eastAsia="Times New Roman" w:hAnsi="Times New Roman" w:cs="Times New Roman"/>
          <w:kern w:val="0"/>
          <w14:ligatures w14:val="none"/>
        </w:rPr>
        <w:t xml:space="preserve"> reiktų nurodyti šį vaistą vartoti kartu su nedietinės koka kolos gėrimu. Jūsų gydytojas gali patikrinti ar reikia koreguoti </w:t>
      </w:r>
      <w:proofErr w:type="spellStart"/>
      <w:r w:rsidRPr="00F95214">
        <w:rPr>
          <w:rFonts w:ascii="Times New Roman" w:eastAsia="Times New Roman" w:hAnsi="Times New Roman" w:cs="Times New Roman"/>
          <w:kern w:val="0"/>
          <w14:ligatures w14:val="none"/>
        </w:rPr>
        <w:t>Itraconazol</w:t>
      </w:r>
      <w:proofErr w:type="spellEnd"/>
      <w:r w:rsidRPr="00F95214">
        <w:rPr>
          <w:rFonts w:ascii="Times New Roman" w:eastAsia="Times New Roman" w:hAnsi="Times New Roman" w:cs="Times New Roman"/>
          <w:kern w:val="0"/>
          <w14:ligatures w14:val="none"/>
        </w:rPr>
        <w:t xml:space="preserve"> </w:t>
      </w:r>
      <w:proofErr w:type="spellStart"/>
      <w:r w:rsidRPr="00F95214">
        <w:rPr>
          <w:rFonts w:ascii="Times New Roman" w:eastAsia="Times New Roman" w:hAnsi="Times New Roman" w:cs="Times New Roman"/>
          <w:kern w:val="0"/>
          <w14:ligatures w14:val="none"/>
        </w:rPr>
        <w:t>Actavis</w:t>
      </w:r>
      <w:proofErr w:type="spellEnd"/>
      <w:r w:rsidRPr="00F95214">
        <w:rPr>
          <w:rFonts w:ascii="Times New Roman" w:eastAsia="Times New Roman" w:hAnsi="Times New Roman" w:cs="Times New Roman"/>
          <w:kern w:val="0"/>
          <w14:ligatures w14:val="none"/>
        </w:rPr>
        <w:t xml:space="preserve"> dozę.</w:t>
      </w:r>
    </w:p>
    <w:p w14:paraId="1F1AB26E" w14:textId="77777777" w:rsidR="000367D1" w:rsidRPr="00F95214" w:rsidRDefault="000367D1" w:rsidP="000367D1">
      <w:pPr>
        <w:tabs>
          <w:tab w:val="left" w:pos="720"/>
        </w:tabs>
        <w:spacing w:after="0" w:line="240" w:lineRule="auto"/>
        <w:ind w:right="-2"/>
        <w:rPr>
          <w:rFonts w:ascii="Times New Roman" w:eastAsia="Calibri" w:hAnsi="Times New Roman" w:cs="Times New Roman"/>
          <w:bCs/>
          <w:kern w:val="0"/>
          <w:lang w:eastAsia="lt-LT"/>
          <w14:ligatures w14:val="none"/>
        </w:rPr>
      </w:pPr>
    </w:p>
    <w:p w14:paraId="5E3BDD1B" w14:textId="77777777" w:rsidR="000367D1" w:rsidRPr="00F95214" w:rsidRDefault="000367D1" w:rsidP="000367D1">
      <w:pPr>
        <w:spacing w:after="0" w:line="240" w:lineRule="auto"/>
        <w:rPr>
          <w:rFonts w:ascii="Times New Roman" w:eastAsia="Calibri" w:hAnsi="Times New Roman" w:cs="Times New Roman"/>
          <w:b/>
          <w:bCs/>
          <w:kern w:val="0"/>
          <w:u w:val="single"/>
          <w14:ligatures w14:val="none"/>
        </w:rPr>
      </w:pPr>
      <w:r w:rsidRPr="00F95214">
        <w:rPr>
          <w:rFonts w:ascii="Times New Roman" w:eastAsia="Calibri" w:hAnsi="Times New Roman" w:cs="Times New Roman"/>
          <w:b/>
          <w:bCs/>
          <w:snapToGrid w:val="0"/>
          <w:kern w:val="0"/>
          <w14:ligatures w14:val="none"/>
        </w:rPr>
        <w:t>Vaikams ir paaugliams</w:t>
      </w:r>
    </w:p>
    <w:p w14:paraId="399E4906" w14:textId="77777777" w:rsidR="000367D1" w:rsidRPr="00F95214" w:rsidRDefault="000367D1" w:rsidP="000367D1">
      <w:pPr>
        <w:overflowPunct w:val="0"/>
        <w:autoSpaceDE w:val="0"/>
        <w:autoSpaceDN w:val="0"/>
        <w:adjustRightInd w:val="0"/>
        <w:spacing w:after="200" w:line="240" w:lineRule="auto"/>
        <w:rPr>
          <w:rFonts w:ascii="Times New Roman" w:eastAsia="Calibri" w:hAnsi="Times New Roman" w:cs="Times New Roman"/>
          <w:kern w:val="0"/>
          <w14:ligatures w14:val="none"/>
        </w:rPr>
      </w:pPr>
      <w:r w:rsidRPr="00F95214">
        <w:rPr>
          <w:rFonts w:ascii="Times New Roman" w:eastAsia="Calibri" w:hAnsi="Times New Roman" w:cs="Times New Roman"/>
          <w:kern w:val="0"/>
          <w14:ligatures w14:val="none"/>
        </w:rPr>
        <w:t xml:space="preserve">Kol kas patirties apie </w:t>
      </w:r>
      <w:proofErr w:type="spellStart"/>
      <w:r w:rsidRPr="00F95214">
        <w:rPr>
          <w:rFonts w:ascii="Times New Roman" w:eastAsia="Calibri" w:hAnsi="Times New Roman" w:cs="Times New Roman"/>
          <w:kern w:val="0"/>
          <w14:ligatures w14:val="none"/>
        </w:rPr>
        <w:t>itrakonazolo</w:t>
      </w:r>
      <w:proofErr w:type="spellEnd"/>
      <w:r w:rsidRPr="00F95214">
        <w:rPr>
          <w:rFonts w:ascii="Times New Roman" w:eastAsia="Calibri" w:hAnsi="Times New Roman" w:cs="Times New Roman"/>
          <w:kern w:val="0"/>
          <w14:ligatures w14:val="none"/>
        </w:rPr>
        <w:t xml:space="preserve"> vartojimą vaikams ir paaugliams yra nedaug. Todėl vaikams ir paaugliams</w:t>
      </w:r>
      <w:r w:rsidRPr="00F95214">
        <w:rPr>
          <w:rFonts w:ascii="Times New Roman" w:eastAsia="Times New Roman" w:hAnsi="Times New Roman" w:cs="Times New Roman"/>
          <w:kern w:val="0"/>
          <w14:ligatures w14:val="none"/>
        </w:rPr>
        <w:t xml:space="preserve"> </w:t>
      </w:r>
      <w:proofErr w:type="spellStart"/>
      <w:r w:rsidRPr="00F95214">
        <w:rPr>
          <w:rFonts w:ascii="Times New Roman" w:eastAsia="Times New Roman" w:hAnsi="Times New Roman" w:cs="Times New Roman"/>
          <w:kern w:val="0"/>
          <w14:ligatures w14:val="none"/>
        </w:rPr>
        <w:t>Itraconazol</w:t>
      </w:r>
      <w:proofErr w:type="spellEnd"/>
      <w:r w:rsidRPr="00F95214">
        <w:rPr>
          <w:rFonts w:ascii="Times New Roman" w:eastAsia="Times New Roman" w:hAnsi="Times New Roman" w:cs="Times New Roman"/>
          <w:kern w:val="0"/>
          <w14:ligatures w14:val="none"/>
        </w:rPr>
        <w:t xml:space="preserve"> </w:t>
      </w:r>
      <w:proofErr w:type="spellStart"/>
      <w:r w:rsidRPr="00F95214">
        <w:rPr>
          <w:rFonts w:ascii="Times New Roman" w:eastAsia="Times New Roman" w:hAnsi="Times New Roman" w:cs="Times New Roman"/>
          <w:kern w:val="0"/>
          <w14:ligatures w14:val="none"/>
        </w:rPr>
        <w:t>Actavis</w:t>
      </w:r>
      <w:proofErr w:type="spellEnd"/>
      <w:r w:rsidRPr="00F95214">
        <w:rPr>
          <w:rFonts w:ascii="Times New Roman" w:eastAsia="Times New Roman" w:hAnsi="Times New Roman" w:cs="Times New Roman"/>
          <w:kern w:val="0"/>
          <w14:ligatures w14:val="none"/>
        </w:rPr>
        <w:t xml:space="preserve"> galima vartoti tik gydytojui įvertinus naudą ir galimą riziką.</w:t>
      </w:r>
    </w:p>
    <w:p w14:paraId="08643A75" w14:textId="77777777" w:rsidR="000367D1" w:rsidRPr="00F95214" w:rsidRDefault="000367D1" w:rsidP="000367D1">
      <w:pPr>
        <w:spacing w:after="0" w:line="240" w:lineRule="auto"/>
        <w:rPr>
          <w:rFonts w:ascii="Times New Roman" w:eastAsia="Calibri" w:hAnsi="Times New Roman" w:cs="Times New Roman"/>
          <w:kern w:val="0"/>
          <w14:ligatures w14:val="none"/>
        </w:rPr>
      </w:pPr>
      <w:r w:rsidRPr="00F95214">
        <w:rPr>
          <w:rFonts w:ascii="Times New Roman" w:eastAsia="Calibri" w:hAnsi="Times New Roman" w:cs="Times New Roman"/>
          <w:b/>
          <w:kern w:val="0"/>
          <w14:ligatures w14:val="none"/>
        </w:rPr>
        <w:t xml:space="preserve">Kiti vaistai ir </w:t>
      </w:r>
      <w:proofErr w:type="spellStart"/>
      <w:r w:rsidRPr="00F95214">
        <w:rPr>
          <w:rFonts w:ascii="Times New Roman" w:eastAsia="Times New Roman" w:hAnsi="Times New Roman" w:cs="Times New Roman"/>
          <w:b/>
          <w:kern w:val="0"/>
          <w14:ligatures w14:val="none"/>
        </w:rPr>
        <w:t>Itraconazol</w:t>
      </w:r>
      <w:proofErr w:type="spellEnd"/>
      <w:r w:rsidRPr="00F95214">
        <w:rPr>
          <w:rFonts w:ascii="Times New Roman" w:eastAsia="Times New Roman" w:hAnsi="Times New Roman" w:cs="Times New Roman"/>
          <w:b/>
          <w:kern w:val="0"/>
          <w14:ligatures w14:val="none"/>
        </w:rPr>
        <w:t xml:space="preserve"> </w:t>
      </w:r>
      <w:proofErr w:type="spellStart"/>
      <w:r w:rsidRPr="00F95214">
        <w:rPr>
          <w:rFonts w:ascii="Times New Roman" w:eastAsia="Times New Roman" w:hAnsi="Times New Roman" w:cs="Times New Roman"/>
          <w:b/>
          <w:kern w:val="0"/>
          <w14:ligatures w14:val="none"/>
        </w:rPr>
        <w:t>Actavis</w:t>
      </w:r>
      <w:proofErr w:type="spellEnd"/>
    </w:p>
    <w:p w14:paraId="082354BA" w14:textId="77777777" w:rsidR="000367D1" w:rsidRPr="00F95214" w:rsidRDefault="000367D1" w:rsidP="000367D1">
      <w:pPr>
        <w:tabs>
          <w:tab w:val="left" w:pos="720"/>
        </w:tabs>
        <w:spacing w:after="0" w:line="240" w:lineRule="auto"/>
        <w:rPr>
          <w:rFonts w:ascii="Times New Roman" w:eastAsia="Calibri" w:hAnsi="Times New Roman" w:cs="Times New Roman"/>
          <w:kern w:val="0"/>
          <w14:ligatures w14:val="none"/>
        </w:rPr>
      </w:pPr>
      <w:r w:rsidRPr="00F95214">
        <w:rPr>
          <w:rFonts w:ascii="Times New Roman" w:eastAsia="Calibri" w:hAnsi="Times New Roman" w:cs="Times New Roman"/>
          <w:kern w:val="0"/>
          <w14:ligatures w14:val="none"/>
        </w:rPr>
        <w:t xml:space="preserve">Jeigu vartojate ar neseniai vartojote kitų vaistų arba dėl to nesate tikri, apie tai pasakykite gydytojui arba vaistininkui. Kai kurių vaistų </w:t>
      </w:r>
      <w:r w:rsidRPr="00F95214">
        <w:rPr>
          <w:rFonts w:ascii="Times New Roman" w:eastAsia="Calibri" w:hAnsi="Times New Roman" w:cs="Times New Roman"/>
          <w:b/>
          <w:bCs/>
          <w:kern w:val="0"/>
          <w14:ligatures w14:val="none"/>
        </w:rPr>
        <w:t>draudžiama vartoti</w:t>
      </w:r>
      <w:r w:rsidRPr="00F95214">
        <w:rPr>
          <w:rFonts w:ascii="Times New Roman" w:eastAsia="Calibri" w:hAnsi="Times New Roman" w:cs="Times New Roman"/>
          <w:kern w:val="0"/>
          <w14:ligatures w14:val="none"/>
        </w:rPr>
        <w:t xml:space="preserve"> vartojant </w:t>
      </w:r>
      <w:proofErr w:type="spellStart"/>
      <w:r w:rsidRPr="00F95214">
        <w:rPr>
          <w:rFonts w:ascii="Times New Roman" w:eastAsia="Times New Roman" w:hAnsi="Times New Roman" w:cs="Times New Roman"/>
          <w:kern w:val="0"/>
          <w14:ligatures w14:val="none"/>
        </w:rPr>
        <w:t>Itraconazol</w:t>
      </w:r>
      <w:proofErr w:type="spellEnd"/>
      <w:r w:rsidRPr="00F95214">
        <w:rPr>
          <w:rFonts w:ascii="Times New Roman" w:eastAsia="Times New Roman" w:hAnsi="Times New Roman" w:cs="Times New Roman"/>
          <w:kern w:val="0"/>
          <w14:ligatures w14:val="none"/>
        </w:rPr>
        <w:t xml:space="preserve"> </w:t>
      </w:r>
      <w:proofErr w:type="spellStart"/>
      <w:r w:rsidRPr="00F95214">
        <w:rPr>
          <w:rFonts w:ascii="Times New Roman" w:eastAsia="Times New Roman" w:hAnsi="Times New Roman" w:cs="Times New Roman"/>
          <w:kern w:val="0"/>
          <w14:ligatures w14:val="none"/>
        </w:rPr>
        <w:t>Actavis</w:t>
      </w:r>
      <w:proofErr w:type="spellEnd"/>
      <w:r w:rsidRPr="00F95214">
        <w:rPr>
          <w:rFonts w:ascii="Times New Roman" w:eastAsia="Calibri" w:hAnsi="Times New Roman" w:cs="Times New Roman"/>
          <w:kern w:val="0"/>
          <w14:ligatures w14:val="none"/>
        </w:rPr>
        <w:t>. Tokie vaistai yra išvardyti poskyryje „</w:t>
      </w:r>
      <w:proofErr w:type="spellStart"/>
      <w:r w:rsidRPr="00F95214">
        <w:rPr>
          <w:rFonts w:ascii="Times New Roman" w:eastAsia="Times New Roman" w:hAnsi="Times New Roman" w:cs="Times New Roman"/>
          <w:kern w:val="0"/>
          <w14:ligatures w14:val="none"/>
        </w:rPr>
        <w:t>Itraconazol</w:t>
      </w:r>
      <w:proofErr w:type="spellEnd"/>
      <w:r w:rsidRPr="00F95214">
        <w:rPr>
          <w:rFonts w:ascii="Times New Roman" w:eastAsia="Times New Roman" w:hAnsi="Times New Roman" w:cs="Times New Roman"/>
          <w:kern w:val="0"/>
          <w14:ligatures w14:val="none"/>
        </w:rPr>
        <w:t xml:space="preserve"> </w:t>
      </w:r>
      <w:proofErr w:type="spellStart"/>
      <w:r w:rsidRPr="00F95214">
        <w:rPr>
          <w:rFonts w:ascii="Times New Roman" w:eastAsia="Calibri" w:hAnsi="Times New Roman" w:cs="Times New Roman"/>
          <w:kern w:val="0"/>
          <w14:ligatures w14:val="none"/>
        </w:rPr>
        <w:t>Actavis</w:t>
      </w:r>
      <w:proofErr w:type="spellEnd"/>
      <w:r w:rsidRPr="00F95214">
        <w:rPr>
          <w:rFonts w:ascii="Times New Roman" w:eastAsia="Calibri" w:hAnsi="Times New Roman" w:cs="Times New Roman"/>
          <w:kern w:val="0"/>
          <w14:ligatures w14:val="none"/>
        </w:rPr>
        <w:t xml:space="preserve"> vartoti draudžiama“.</w:t>
      </w:r>
    </w:p>
    <w:p w14:paraId="4E761C37" w14:textId="77777777" w:rsidR="000367D1" w:rsidRPr="00F95214" w:rsidRDefault="000367D1" w:rsidP="000367D1">
      <w:pPr>
        <w:tabs>
          <w:tab w:val="left" w:pos="720"/>
        </w:tabs>
        <w:spacing w:after="0" w:line="240" w:lineRule="auto"/>
        <w:rPr>
          <w:rFonts w:ascii="Times New Roman" w:eastAsia="Calibri" w:hAnsi="Times New Roman" w:cs="Times New Roman"/>
          <w:b/>
          <w:bCs/>
          <w:kern w:val="0"/>
          <w14:ligatures w14:val="none"/>
        </w:rPr>
      </w:pPr>
    </w:p>
    <w:p w14:paraId="2425501C" w14:textId="77777777" w:rsidR="000367D1" w:rsidRPr="00F95214" w:rsidRDefault="000367D1" w:rsidP="000367D1">
      <w:pPr>
        <w:tabs>
          <w:tab w:val="left" w:pos="720"/>
        </w:tabs>
        <w:spacing w:after="0" w:line="240" w:lineRule="auto"/>
        <w:rPr>
          <w:rFonts w:ascii="Times New Roman" w:eastAsia="Calibri" w:hAnsi="Times New Roman" w:cs="Times New Roman"/>
          <w:b/>
          <w:bCs/>
          <w:kern w:val="0"/>
          <w14:ligatures w14:val="none"/>
        </w:rPr>
      </w:pPr>
      <w:r w:rsidRPr="00F95214">
        <w:rPr>
          <w:rFonts w:ascii="Times New Roman" w:eastAsia="Calibri" w:hAnsi="Times New Roman" w:cs="Times New Roman"/>
          <w:b/>
          <w:kern w:val="0"/>
          <w14:ligatures w14:val="none"/>
        </w:rPr>
        <w:t>Tam</w:t>
      </w:r>
      <w:r w:rsidRPr="00F95214">
        <w:rPr>
          <w:rFonts w:ascii="Times New Roman" w:eastAsia="Calibri" w:hAnsi="Times New Roman" w:cs="Times New Roman"/>
          <w:b/>
          <w:bCs/>
          <w:kern w:val="0"/>
          <w14:ligatures w14:val="none"/>
        </w:rPr>
        <w:t xml:space="preserve"> tikri vaistai, kurių nerekomenduojama vartoti kartu su </w:t>
      </w:r>
      <w:proofErr w:type="spellStart"/>
      <w:r w:rsidRPr="00F95214">
        <w:rPr>
          <w:rFonts w:ascii="Times New Roman" w:eastAsia="Times New Roman" w:hAnsi="Times New Roman" w:cs="Times New Roman"/>
          <w:b/>
          <w:kern w:val="0"/>
          <w14:ligatures w14:val="none"/>
        </w:rPr>
        <w:t>Itraconazol</w:t>
      </w:r>
      <w:proofErr w:type="spellEnd"/>
      <w:r w:rsidRPr="00F95214">
        <w:rPr>
          <w:rFonts w:ascii="Times New Roman" w:eastAsia="Times New Roman" w:hAnsi="Times New Roman" w:cs="Times New Roman"/>
          <w:b/>
          <w:kern w:val="0"/>
          <w14:ligatures w14:val="none"/>
        </w:rPr>
        <w:t xml:space="preserve"> </w:t>
      </w:r>
      <w:proofErr w:type="spellStart"/>
      <w:r w:rsidRPr="00F95214">
        <w:rPr>
          <w:rFonts w:ascii="Times New Roman" w:eastAsia="Times New Roman" w:hAnsi="Times New Roman" w:cs="Times New Roman"/>
          <w:b/>
          <w:kern w:val="0"/>
          <w14:ligatures w14:val="none"/>
        </w:rPr>
        <w:t>Actavis</w:t>
      </w:r>
      <w:proofErr w:type="spellEnd"/>
    </w:p>
    <w:p w14:paraId="467F0BC0" w14:textId="77777777" w:rsidR="000367D1" w:rsidRPr="00F95214" w:rsidRDefault="000367D1" w:rsidP="000367D1">
      <w:pPr>
        <w:tabs>
          <w:tab w:val="left" w:pos="720"/>
        </w:tabs>
        <w:spacing w:after="0" w:line="240" w:lineRule="auto"/>
        <w:rPr>
          <w:rFonts w:ascii="Times New Roman" w:eastAsia="Calibri" w:hAnsi="Times New Roman" w:cs="Times New Roman"/>
          <w:kern w:val="0"/>
          <w14:ligatures w14:val="none"/>
        </w:rPr>
      </w:pPr>
      <w:r w:rsidRPr="00F95214">
        <w:rPr>
          <w:rFonts w:ascii="Times New Roman" w:eastAsia="Calibri" w:hAnsi="Times New Roman" w:cs="Times New Roman"/>
          <w:kern w:val="0"/>
          <w14:ligatures w14:val="none"/>
        </w:rPr>
        <w:t xml:space="preserve">Gydytojas gali nuspręsti, kad kai kurių vaistų Jūs negalite vartoti kartu su </w:t>
      </w:r>
      <w:proofErr w:type="spellStart"/>
      <w:r w:rsidRPr="00F95214">
        <w:rPr>
          <w:rFonts w:ascii="Times New Roman" w:eastAsia="Times New Roman" w:hAnsi="Times New Roman" w:cs="Times New Roman"/>
          <w:kern w:val="0"/>
          <w14:ligatures w14:val="none"/>
        </w:rPr>
        <w:t>Itraconazol</w:t>
      </w:r>
      <w:proofErr w:type="spellEnd"/>
      <w:r w:rsidRPr="00F95214">
        <w:rPr>
          <w:rFonts w:ascii="Times New Roman" w:eastAsia="Times New Roman" w:hAnsi="Times New Roman" w:cs="Times New Roman"/>
          <w:kern w:val="0"/>
          <w14:ligatures w14:val="none"/>
        </w:rPr>
        <w:t xml:space="preserve"> </w:t>
      </w:r>
      <w:proofErr w:type="spellStart"/>
      <w:r w:rsidRPr="00F95214">
        <w:rPr>
          <w:rFonts w:ascii="Times New Roman" w:eastAsia="Times New Roman" w:hAnsi="Times New Roman" w:cs="Times New Roman"/>
          <w:kern w:val="0"/>
          <w14:ligatures w14:val="none"/>
        </w:rPr>
        <w:t>Actavis</w:t>
      </w:r>
      <w:proofErr w:type="spellEnd"/>
      <w:r w:rsidRPr="00F95214">
        <w:rPr>
          <w:rFonts w:ascii="Times New Roman" w:eastAsia="Calibri" w:hAnsi="Times New Roman" w:cs="Times New Roman"/>
          <w:kern w:val="0"/>
          <w14:ligatures w14:val="none"/>
        </w:rPr>
        <w:t xml:space="preserve"> ar 2 savaičių laikotarpiu po jo vartojimo nutraukimo.</w:t>
      </w:r>
    </w:p>
    <w:p w14:paraId="12F2ACD4" w14:textId="77777777" w:rsidR="000367D1" w:rsidRPr="00F95214" w:rsidRDefault="000367D1" w:rsidP="000367D1">
      <w:pPr>
        <w:tabs>
          <w:tab w:val="left" w:pos="720"/>
        </w:tabs>
        <w:spacing w:after="0" w:line="240" w:lineRule="auto"/>
        <w:rPr>
          <w:rFonts w:ascii="Times New Roman" w:eastAsia="Calibri" w:hAnsi="Times New Roman" w:cs="Times New Roman"/>
          <w:b/>
          <w:kern w:val="0"/>
          <w14:ligatures w14:val="none"/>
        </w:rPr>
      </w:pPr>
    </w:p>
    <w:p w14:paraId="02DCFFF6" w14:textId="77777777" w:rsidR="000367D1" w:rsidRPr="00F95214" w:rsidRDefault="000367D1" w:rsidP="000367D1">
      <w:pPr>
        <w:tabs>
          <w:tab w:val="left" w:pos="720"/>
        </w:tabs>
        <w:spacing w:after="0" w:line="240" w:lineRule="auto"/>
        <w:rPr>
          <w:rFonts w:ascii="Times New Roman" w:eastAsia="Calibri" w:hAnsi="Times New Roman" w:cs="Times New Roman"/>
          <w:b/>
          <w:kern w:val="0"/>
          <w14:ligatures w14:val="none"/>
        </w:rPr>
      </w:pPr>
      <w:r w:rsidRPr="00F95214">
        <w:rPr>
          <w:rFonts w:ascii="Times New Roman" w:eastAsia="Calibri" w:hAnsi="Times New Roman" w:cs="Times New Roman"/>
          <w:b/>
          <w:kern w:val="0"/>
          <w14:ligatures w14:val="none"/>
        </w:rPr>
        <w:t>Toliau yra pateikiami tokių vaistų pavyzdžiai.</w:t>
      </w:r>
    </w:p>
    <w:p w14:paraId="735423A8" w14:textId="77777777" w:rsidR="000367D1" w:rsidRPr="00F95214" w:rsidRDefault="000367D1" w:rsidP="000367D1">
      <w:pPr>
        <w:tabs>
          <w:tab w:val="left" w:pos="720"/>
        </w:tabs>
        <w:spacing w:after="0" w:line="240" w:lineRule="auto"/>
        <w:rPr>
          <w:rFonts w:ascii="Times New Roman" w:eastAsia="Calibri" w:hAnsi="Times New Roman" w:cs="Times New Roman"/>
          <w:bCs/>
          <w:kern w:val="0"/>
          <w14:ligatures w14:val="none"/>
        </w:rPr>
      </w:pPr>
      <w:r w:rsidRPr="00F95214">
        <w:rPr>
          <w:rFonts w:ascii="Times New Roman" w:eastAsia="Calibri" w:hAnsi="Times New Roman" w:cs="Times New Roman"/>
          <w:bCs/>
          <w:kern w:val="0"/>
          <w14:ligatures w14:val="none"/>
        </w:rPr>
        <w:t>Vaistai, vartojami širdies, kraujo ar kraujotakos sutrikimams gydyti:</w:t>
      </w:r>
    </w:p>
    <w:p w14:paraId="7DE8D313" w14:textId="77777777" w:rsidR="000367D1" w:rsidRPr="00F95214" w:rsidRDefault="000367D1" w:rsidP="000367D1">
      <w:pPr>
        <w:numPr>
          <w:ilvl w:val="0"/>
          <w:numId w:val="13"/>
        </w:numPr>
        <w:tabs>
          <w:tab w:val="left" w:pos="567"/>
        </w:tabs>
        <w:spacing w:after="0" w:line="240" w:lineRule="auto"/>
        <w:ind w:left="567" w:hanging="567"/>
        <w:rPr>
          <w:rFonts w:ascii="Times New Roman" w:eastAsia="Calibri" w:hAnsi="Times New Roman" w:cs="Times New Roman"/>
          <w:kern w:val="0"/>
          <w14:ligatures w14:val="none"/>
        </w:rPr>
      </w:pPr>
      <w:proofErr w:type="spellStart"/>
      <w:r w:rsidRPr="00F95214">
        <w:rPr>
          <w:rFonts w:ascii="Times New Roman" w:eastAsia="Calibri" w:hAnsi="Times New Roman" w:cs="Times New Roman"/>
          <w:kern w:val="0"/>
          <w14:ligatures w14:val="none"/>
        </w:rPr>
        <w:t>apiksabanas</w:t>
      </w:r>
      <w:proofErr w:type="spellEnd"/>
      <w:r w:rsidRPr="00F95214">
        <w:rPr>
          <w:rFonts w:ascii="Times New Roman" w:eastAsia="Calibri" w:hAnsi="Times New Roman" w:cs="Times New Roman"/>
          <w:kern w:val="0"/>
          <w14:ligatures w14:val="none"/>
        </w:rPr>
        <w:t xml:space="preserve">, </w:t>
      </w:r>
      <w:proofErr w:type="spellStart"/>
      <w:r w:rsidRPr="00F95214">
        <w:rPr>
          <w:rFonts w:ascii="Times New Roman" w:eastAsia="Calibri" w:hAnsi="Times New Roman" w:cs="Times New Roman"/>
          <w:kern w:val="0"/>
          <w14:ligatures w14:val="none"/>
        </w:rPr>
        <w:t>edoksabanas</w:t>
      </w:r>
      <w:proofErr w:type="spellEnd"/>
      <w:r w:rsidRPr="00F95214">
        <w:rPr>
          <w:rFonts w:ascii="Times New Roman" w:eastAsia="Calibri" w:hAnsi="Times New Roman" w:cs="Times New Roman"/>
          <w:kern w:val="0"/>
          <w14:ligatures w14:val="none"/>
        </w:rPr>
        <w:t xml:space="preserve">, </w:t>
      </w:r>
      <w:proofErr w:type="spellStart"/>
      <w:r w:rsidRPr="00F95214">
        <w:rPr>
          <w:rFonts w:ascii="Times New Roman" w:eastAsia="Calibri" w:hAnsi="Times New Roman" w:cs="Times New Roman"/>
          <w:kern w:val="0"/>
          <w14:ligatures w14:val="none"/>
        </w:rPr>
        <w:t>rivaroksabanas</w:t>
      </w:r>
      <w:proofErr w:type="spellEnd"/>
      <w:r w:rsidRPr="00F95214">
        <w:rPr>
          <w:rFonts w:ascii="Times New Roman" w:eastAsia="Calibri" w:hAnsi="Times New Roman" w:cs="Times New Roman"/>
          <w:kern w:val="0"/>
          <w14:ligatures w14:val="none"/>
        </w:rPr>
        <w:t xml:space="preserve"> arba </w:t>
      </w:r>
      <w:proofErr w:type="spellStart"/>
      <w:r w:rsidRPr="00F95214">
        <w:rPr>
          <w:rFonts w:ascii="Times New Roman" w:eastAsia="Calibri" w:hAnsi="Times New Roman" w:cs="Times New Roman"/>
          <w:kern w:val="0"/>
          <w14:ligatures w14:val="none"/>
        </w:rPr>
        <w:t>vorapaksaras</w:t>
      </w:r>
      <w:proofErr w:type="spellEnd"/>
      <w:r w:rsidRPr="00F95214">
        <w:rPr>
          <w:rFonts w:ascii="Times New Roman" w:eastAsia="Calibri" w:hAnsi="Times New Roman" w:cs="Times New Roman"/>
          <w:kern w:val="0"/>
          <w14:ligatures w14:val="none"/>
        </w:rPr>
        <w:t xml:space="preserve"> (nuo kraujo krešulių);</w:t>
      </w:r>
    </w:p>
    <w:p w14:paraId="67F67829" w14:textId="77777777" w:rsidR="000367D1" w:rsidRPr="00F95214" w:rsidRDefault="000367D1" w:rsidP="000367D1">
      <w:pPr>
        <w:numPr>
          <w:ilvl w:val="0"/>
          <w:numId w:val="13"/>
        </w:numPr>
        <w:tabs>
          <w:tab w:val="left" w:pos="567"/>
        </w:tabs>
        <w:spacing w:after="0" w:line="240" w:lineRule="auto"/>
        <w:ind w:left="567" w:hanging="567"/>
        <w:rPr>
          <w:rFonts w:ascii="Times New Roman" w:eastAsia="Calibri" w:hAnsi="Times New Roman" w:cs="Times New Roman"/>
          <w:kern w:val="0"/>
          <w14:ligatures w14:val="none"/>
        </w:rPr>
      </w:pPr>
      <w:proofErr w:type="spellStart"/>
      <w:r w:rsidRPr="00F95214">
        <w:rPr>
          <w:rFonts w:ascii="Times New Roman" w:eastAsia="Calibri" w:hAnsi="Times New Roman" w:cs="Times New Roman"/>
          <w:kern w:val="0"/>
          <w14:ligatures w14:val="none"/>
        </w:rPr>
        <w:t>atorvastatinas</w:t>
      </w:r>
      <w:proofErr w:type="spellEnd"/>
      <w:r w:rsidRPr="00F95214">
        <w:rPr>
          <w:rFonts w:ascii="Times New Roman" w:eastAsia="Calibri" w:hAnsi="Times New Roman" w:cs="Times New Roman"/>
          <w:kern w:val="0"/>
          <w14:ligatures w14:val="none"/>
        </w:rPr>
        <w:t xml:space="preserve"> (cholesterolio kiekiui mažinti);</w:t>
      </w:r>
    </w:p>
    <w:p w14:paraId="756CAB43" w14:textId="77777777" w:rsidR="000367D1" w:rsidRPr="00F95214" w:rsidRDefault="000367D1" w:rsidP="000367D1">
      <w:pPr>
        <w:numPr>
          <w:ilvl w:val="0"/>
          <w:numId w:val="13"/>
        </w:numPr>
        <w:tabs>
          <w:tab w:val="left" w:pos="567"/>
        </w:tabs>
        <w:spacing w:after="0" w:line="240" w:lineRule="auto"/>
        <w:ind w:left="567" w:hanging="567"/>
        <w:rPr>
          <w:rFonts w:ascii="Times New Roman" w:eastAsia="Calibri" w:hAnsi="Times New Roman" w:cs="Times New Roman"/>
          <w:kern w:val="0"/>
          <w14:ligatures w14:val="none"/>
        </w:rPr>
      </w:pPr>
      <w:proofErr w:type="spellStart"/>
      <w:r w:rsidRPr="00F95214">
        <w:rPr>
          <w:rFonts w:ascii="Times New Roman" w:eastAsia="Calibri" w:hAnsi="Times New Roman" w:cs="Times New Roman"/>
          <w:kern w:val="0"/>
          <w14:ligatures w14:val="none"/>
        </w:rPr>
        <w:t>felodipinas</w:t>
      </w:r>
      <w:proofErr w:type="spellEnd"/>
      <w:r w:rsidRPr="00F95214">
        <w:rPr>
          <w:rFonts w:ascii="Times New Roman" w:eastAsia="Calibri" w:hAnsi="Times New Roman" w:cs="Times New Roman"/>
          <w:kern w:val="0"/>
          <w14:ligatures w14:val="none"/>
        </w:rPr>
        <w:t xml:space="preserve"> (nuo didelio kraujospūdžio);</w:t>
      </w:r>
    </w:p>
    <w:p w14:paraId="64F31888" w14:textId="77777777" w:rsidR="000367D1" w:rsidRPr="00F95214" w:rsidRDefault="000367D1" w:rsidP="000367D1">
      <w:pPr>
        <w:numPr>
          <w:ilvl w:val="0"/>
          <w:numId w:val="13"/>
        </w:numPr>
        <w:tabs>
          <w:tab w:val="left" w:pos="567"/>
        </w:tabs>
        <w:spacing w:after="0" w:line="240" w:lineRule="auto"/>
        <w:ind w:left="567" w:hanging="567"/>
        <w:rPr>
          <w:rFonts w:ascii="Times New Roman" w:eastAsia="Calibri" w:hAnsi="Times New Roman" w:cs="Times New Roman"/>
          <w:kern w:val="0"/>
          <w14:ligatures w14:val="none"/>
        </w:rPr>
      </w:pPr>
      <w:proofErr w:type="spellStart"/>
      <w:r w:rsidRPr="00F95214">
        <w:rPr>
          <w:rFonts w:ascii="Times New Roman" w:eastAsia="Calibri" w:hAnsi="Times New Roman" w:cs="Times New Roman"/>
          <w:kern w:val="0"/>
          <w14:ligatures w14:val="none"/>
        </w:rPr>
        <w:t>riociguatas</w:t>
      </w:r>
      <w:proofErr w:type="spellEnd"/>
      <w:r w:rsidRPr="00F95214">
        <w:rPr>
          <w:rFonts w:ascii="Times New Roman" w:eastAsia="Calibri" w:hAnsi="Times New Roman" w:cs="Times New Roman"/>
          <w:kern w:val="0"/>
          <w14:ligatures w14:val="none"/>
        </w:rPr>
        <w:t xml:space="preserve"> arba </w:t>
      </w:r>
      <w:proofErr w:type="spellStart"/>
      <w:r w:rsidRPr="00F95214">
        <w:rPr>
          <w:rFonts w:ascii="Times New Roman" w:eastAsia="Calibri" w:hAnsi="Times New Roman" w:cs="Times New Roman"/>
          <w:kern w:val="0"/>
          <w14:ligatures w14:val="none"/>
        </w:rPr>
        <w:t>tadalafilis</w:t>
      </w:r>
      <w:proofErr w:type="spellEnd"/>
      <w:r w:rsidRPr="00F95214">
        <w:rPr>
          <w:rFonts w:ascii="Times New Roman" w:eastAsia="Calibri" w:hAnsi="Times New Roman" w:cs="Times New Roman"/>
          <w:kern w:val="0"/>
          <w14:ligatures w14:val="none"/>
        </w:rPr>
        <w:t xml:space="preserve"> (dideliam kraujospūdžiui plaučių kraujagyslėse gydyti).</w:t>
      </w:r>
    </w:p>
    <w:p w14:paraId="5D010886" w14:textId="77777777" w:rsidR="000367D1" w:rsidRPr="00F95214" w:rsidRDefault="000367D1" w:rsidP="000367D1">
      <w:pPr>
        <w:tabs>
          <w:tab w:val="left" w:pos="720"/>
        </w:tabs>
        <w:spacing w:after="0" w:line="240" w:lineRule="auto"/>
        <w:rPr>
          <w:rFonts w:ascii="Times New Roman" w:eastAsia="Calibri" w:hAnsi="Times New Roman" w:cs="Times New Roman"/>
          <w:b/>
          <w:bCs/>
          <w:kern w:val="0"/>
          <w14:ligatures w14:val="none"/>
        </w:rPr>
      </w:pPr>
    </w:p>
    <w:p w14:paraId="0BB0E4D5" w14:textId="77777777" w:rsidR="000367D1" w:rsidRPr="00F95214" w:rsidRDefault="000367D1" w:rsidP="000367D1">
      <w:pPr>
        <w:tabs>
          <w:tab w:val="left" w:pos="720"/>
        </w:tabs>
        <w:spacing w:after="0" w:line="240" w:lineRule="auto"/>
        <w:rPr>
          <w:rFonts w:ascii="Times New Roman" w:eastAsia="Calibri" w:hAnsi="Times New Roman" w:cs="Times New Roman"/>
          <w:bCs/>
          <w:kern w:val="0"/>
          <w14:ligatures w14:val="none"/>
        </w:rPr>
      </w:pPr>
      <w:r w:rsidRPr="00F95214">
        <w:rPr>
          <w:rFonts w:ascii="Times New Roman" w:eastAsia="Calibri" w:hAnsi="Times New Roman" w:cs="Times New Roman"/>
          <w:bCs/>
          <w:kern w:val="0"/>
          <w14:ligatures w14:val="none"/>
        </w:rPr>
        <w:t>Vaistai, vartojami epilepsijai, galvos skausmui ar psichinės sveikatos sutrikimams gydyti:</w:t>
      </w:r>
    </w:p>
    <w:p w14:paraId="1C47854A" w14:textId="77777777" w:rsidR="000367D1" w:rsidRPr="00F95214" w:rsidRDefault="000367D1" w:rsidP="000367D1">
      <w:pPr>
        <w:numPr>
          <w:ilvl w:val="0"/>
          <w:numId w:val="14"/>
        </w:numPr>
        <w:tabs>
          <w:tab w:val="left" w:pos="567"/>
        </w:tabs>
        <w:spacing w:after="0" w:line="240" w:lineRule="auto"/>
        <w:ind w:left="567" w:hanging="567"/>
        <w:rPr>
          <w:rFonts w:ascii="Times New Roman" w:eastAsia="Calibri" w:hAnsi="Times New Roman" w:cs="Times New Roman"/>
          <w:kern w:val="0"/>
          <w14:ligatures w14:val="none"/>
        </w:rPr>
      </w:pPr>
      <w:proofErr w:type="spellStart"/>
      <w:r w:rsidRPr="00F95214">
        <w:rPr>
          <w:rFonts w:ascii="Times New Roman" w:eastAsia="Calibri" w:hAnsi="Times New Roman" w:cs="Times New Roman"/>
          <w:kern w:val="0"/>
          <w14:ligatures w14:val="none"/>
        </w:rPr>
        <w:t>fenitoinas</w:t>
      </w:r>
      <w:proofErr w:type="spellEnd"/>
      <w:r w:rsidRPr="00F95214">
        <w:rPr>
          <w:rFonts w:ascii="Times New Roman" w:eastAsia="Calibri" w:hAnsi="Times New Roman" w:cs="Times New Roman"/>
          <w:kern w:val="0"/>
          <w14:ligatures w14:val="none"/>
        </w:rPr>
        <w:t xml:space="preserve">, </w:t>
      </w:r>
      <w:proofErr w:type="spellStart"/>
      <w:r w:rsidRPr="00F95214">
        <w:rPr>
          <w:rFonts w:ascii="Times New Roman" w:eastAsia="Calibri" w:hAnsi="Times New Roman" w:cs="Times New Roman"/>
          <w:kern w:val="0"/>
          <w14:ligatures w14:val="none"/>
        </w:rPr>
        <w:t>karbamazepinas</w:t>
      </w:r>
      <w:proofErr w:type="spellEnd"/>
      <w:r w:rsidRPr="00F95214">
        <w:rPr>
          <w:rFonts w:ascii="Times New Roman" w:eastAsia="Calibri" w:hAnsi="Times New Roman" w:cs="Times New Roman"/>
          <w:kern w:val="0"/>
          <w14:ligatures w14:val="none"/>
        </w:rPr>
        <w:t xml:space="preserve"> arba </w:t>
      </w:r>
      <w:proofErr w:type="spellStart"/>
      <w:r w:rsidRPr="00F95214">
        <w:rPr>
          <w:rFonts w:ascii="Times New Roman" w:eastAsia="Calibri" w:hAnsi="Times New Roman" w:cs="Times New Roman"/>
          <w:kern w:val="0"/>
          <w14:ligatures w14:val="none"/>
        </w:rPr>
        <w:t>fenobarbitalis</w:t>
      </w:r>
      <w:proofErr w:type="spellEnd"/>
      <w:r w:rsidRPr="00F95214">
        <w:rPr>
          <w:rFonts w:ascii="Times New Roman" w:eastAsia="Calibri" w:hAnsi="Times New Roman" w:cs="Times New Roman"/>
          <w:kern w:val="0"/>
          <w14:ligatures w14:val="none"/>
        </w:rPr>
        <w:t xml:space="preserve"> (vaistai nuo epilepsijos);</w:t>
      </w:r>
    </w:p>
    <w:p w14:paraId="7ED12D6A" w14:textId="77777777" w:rsidR="000367D1" w:rsidRPr="00F95214" w:rsidRDefault="000367D1" w:rsidP="000367D1">
      <w:pPr>
        <w:numPr>
          <w:ilvl w:val="0"/>
          <w:numId w:val="14"/>
        </w:numPr>
        <w:tabs>
          <w:tab w:val="left" w:pos="567"/>
        </w:tabs>
        <w:spacing w:after="0" w:line="240" w:lineRule="auto"/>
        <w:ind w:left="567" w:hanging="567"/>
        <w:rPr>
          <w:rFonts w:ascii="Times New Roman" w:eastAsia="Calibri" w:hAnsi="Times New Roman" w:cs="Times New Roman"/>
          <w:kern w:val="0"/>
          <w14:ligatures w14:val="none"/>
        </w:rPr>
      </w:pPr>
      <w:proofErr w:type="spellStart"/>
      <w:r w:rsidRPr="00F95214">
        <w:rPr>
          <w:rFonts w:ascii="Times New Roman" w:eastAsia="Calibri" w:hAnsi="Times New Roman" w:cs="Times New Roman"/>
          <w:kern w:val="0"/>
          <w14:ligatures w14:val="none"/>
        </w:rPr>
        <w:t>eletriptanas</w:t>
      </w:r>
      <w:proofErr w:type="spellEnd"/>
      <w:r w:rsidRPr="00F95214">
        <w:rPr>
          <w:rFonts w:ascii="Times New Roman" w:eastAsia="Calibri" w:hAnsi="Times New Roman" w:cs="Times New Roman"/>
          <w:kern w:val="0"/>
          <w14:ligatures w14:val="none"/>
        </w:rPr>
        <w:t xml:space="preserve"> (nuo </w:t>
      </w:r>
      <w:proofErr w:type="spellStart"/>
      <w:r w:rsidRPr="00F95214">
        <w:rPr>
          <w:rFonts w:ascii="Times New Roman" w:eastAsia="Calibri" w:hAnsi="Times New Roman" w:cs="Times New Roman"/>
          <w:kern w:val="0"/>
          <w14:ligatures w14:val="none"/>
        </w:rPr>
        <w:t>migreninio</w:t>
      </w:r>
      <w:proofErr w:type="spellEnd"/>
      <w:r w:rsidRPr="00F95214">
        <w:rPr>
          <w:rFonts w:ascii="Times New Roman" w:eastAsia="Calibri" w:hAnsi="Times New Roman" w:cs="Times New Roman"/>
          <w:kern w:val="0"/>
          <w14:ligatures w14:val="none"/>
        </w:rPr>
        <w:t xml:space="preserve"> galvos skausmo);</w:t>
      </w:r>
    </w:p>
    <w:p w14:paraId="39C82AED" w14:textId="77777777" w:rsidR="000367D1" w:rsidRPr="00F95214" w:rsidRDefault="000367D1" w:rsidP="000367D1">
      <w:pPr>
        <w:numPr>
          <w:ilvl w:val="0"/>
          <w:numId w:val="14"/>
        </w:numPr>
        <w:tabs>
          <w:tab w:val="left" w:pos="567"/>
        </w:tabs>
        <w:spacing w:after="0" w:line="240" w:lineRule="auto"/>
        <w:ind w:left="567" w:hanging="567"/>
        <w:rPr>
          <w:rFonts w:ascii="Times New Roman" w:eastAsia="Calibri" w:hAnsi="Times New Roman" w:cs="Times New Roman"/>
          <w:kern w:val="0"/>
          <w14:ligatures w14:val="none"/>
        </w:rPr>
      </w:pPr>
      <w:r w:rsidRPr="00F95214">
        <w:rPr>
          <w:rFonts w:ascii="Times New Roman" w:eastAsia="Calibri" w:hAnsi="Times New Roman" w:cs="Times New Roman"/>
          <w:kern w:val="0"/>
          <w14:ligatures w14:val="none"/>
        </w:rPr>
        <w:t>paprastoji jonažolė (</w:t>
      </w:r>
      <w:proofErr w:type="spellStart"/>
      <w:r w:rsidRPr="000F6EE8">
        <w:rPr>
          <w:rFonts w:ascii="Times New Roman" w:eastAsia="Calibri" w:hAnsi="Times New Roman" w:cs="Times New Roman"/>
          <w:i/>
          <w:kern w:val="0"/>
          <w14:ligatures w14:val="none"/>
        </w:rPr>
        <w:t>Hypericum</w:t>
      </w:r>
      <w:proofErr w:type="spellEnd"/>
      <w:r w:rsidRPr="000F6EE8">
        <w:rPr>
          <w:rFonts w:ascii="Times New Roman" w:eastAsia="Calibri" w:hAnsi="Times New Roman" w:cs="Times New Roman"/>
          <w:i/>
          <w:kern w:val="0"/>
          <w14:ligatures w14:val="none"/>
        </w:rPr>
        <w:t xml:space="preserve"> </w:t>
      </w:r>
      <w:proofErr w:type="spellStart"/>
      <w:r w:rsidRPr="000F6EE8">
        <w:rPr>
          <w:rFonts w:ascii="Times New Roman" w:eastAsia="Calibri" w:hAnsi="Times New Roman" w:cs="Times New Roman"/>
          <w:i/>
          <w:kern w:val="0"/>
          <w14:ligatures w14:val="none"/>
        </w:rPr>
        <w:t>perforatum</w:t>
      </w:r>
      <w:proofErr w:type="spellEnd"/>
      <w:r w:rsidRPr="00F95214">
        <w:rPr>
          <w:rFonts w:ascii="Times New Roman" w:eastAsia="Calibri" w:hAnsi="Times New Roman" w:cs="Times New Roman"/>
          <w:kern w:val="0"/>
          <w14:ligatures w14:val="none"/>
        </w:rPr>
        <w:t>) (augalinis vaistas, vartojamas esant psichinės sveikatos sutrikimams).</w:t>
      </w:r>
    </w:p>
    <w:p w14:paraId="4F23A3D5" w14:textId="77777777" w:rsidR="000367D1" w:rsidRPr="00F95214" w:rsidRDefault="000367D1" w:rsidP="000367D1">
      <w:pPr>
        <w:tabs>
          <w:tab w:val="left" w:pos="720"/>
        </w:tabs>
        <w:spacing w:after="0" w:line="240" w:lineRule="auto"/>
        <w:rPr>
          <w:rFonts w:ascii="Times New Roman" w:eastAsia="Calibri" w:hAnsi="Times New Roman" w:cs="Times New Roman"/>
          <w:b/>
          <w:bCs/>
          <w:kern w:val="0"/>
          <w14:ligatures w14:val="none"/>
        </w:rPr>
      </w:pPr>
    </w:p>
    <w:p w14:paraId="25510523" w14:textId="77777777" w:rsidR="000367D1" w:rsidRPr="00F95214" w:rsidRDefault="000367D1" w:rsidP="000367D1">
      <w:pPr>
        <w:tabs>
          <w:tab w:val="left" w:pos="720"/>
        </w:tabs>
        <w:spacing w:after="0" w:line="240" w:lineRule="auto"/>
        <w:rPr>
          <w:rFonts w:ascii="Times New Roman" w:eastAsia="Calibri" w:hAnsi="Times New Roman" w:cs="Times New Roman"/>
          <w:bCs/>
          <w:kern w:val="0"/>
          <w14:ligatures w14:val="none"/>
        </w:rPr>
      </w:pPr>
      <w:r w:rsidRPr="00F95214">
        <w:rPr>
          <w:rFonts w:ascii="Times New Roman" w:eastAsia="Calibri" w:hAnsi="Times New Roman" w:cs="Times New Roman"/>
          <w:bCs/>
          <w:kern w:val="0"/>
          <w14:ligatures w14:val="none"/>
        </w:rPr>
        <w:t>Vaistai, vartojami šlapimo organų susirgimams gydyti:</w:t>
      </w:r>
    </w:p>
    <w:p w14:paraId="303ED2A1" w14:textId="77777777" w:rsidR="000367D1" w:rsidRPr="00F95214" w:rsidRDefault="000367D1" w:rsidP="000367D1">
      <w:pPr>
        <w:numPr>
          <w:ilvl w:val="0"/>
          <w:numId w:val="15"/>
        </w:numPr>
        <w:tabs>
          <w:tab w:val="left" w:pos="567"/>
        </w:tabs>
        <w:spacing w:after="0" w:line="240" w:lineRule="auto"/>
        <w:ind w:left="567" w:hanging="567"/>
        <w:rPr>
          <w:rFonts w:ascii="Times New Roman" w:eastAsia="Calibri" w:hAnsi="Times New Roman" w:cs="Times New Roman"/>
          <w:kern w:val="0"/>
          <w14:ligatures w14:val="none"/>
        </w:rPr>
      </w:pPr>
      <w:proofErr w:type="spellStart"/>
      <w:r w:rsidRPr="00F95214">
        <w:rPr>
          <w:rFonts w:ascii="Times New Roman" w:eastAsia="Calibri" w:hAnsi="Times New Roman" w:cs="Times New Roman"/>
          <w:kern w:val="0"/>
          <w14:ligatures w14:val="none"/>
        </w:rPr>
        <w:t>tamsulozinas</w:t>
      </w:r>
      <w:proofErr w:type="spellEnd"/>
      <w:r w:rsidRPr="00F95214">
        <w:rPr>
          <w:rFonts w:ascii="Times New Roman" w:eastAsia="Calibri" w:hAnsi="Times New Roman" w:cs="Times New Roman"/>
          <w:kern w:val="0"/>
          <w14:ligatures w14:val="none"/>
        </w:rPr>
        <w:t xml:space="preserve"> (nuo šlapimo nelaikymo vyrams);</w:t>
      </w:r>
    </w:p>
    <w:p w14:paraId="752325D4" w14:textId="77777777" w:rsidR="000367D1" w:rsidRPr="00F95214" w:rsidRDefault="000367D1" w:rsidP="000367D1">
      <w:pPr>
        <w:numPr>
          <w:ilvl w:val="0"/>
          <w:numId w:val="15"/>
        </w:numPr>
        <w:tabs>
          <w:tab w:val="left" w:pos="567"/>
        </w:tabs>
        <w:spacing w:after="0" w:line="240" w:lineRule="auto"/>
        <w:ind w:left="567" w:hanging="567"/>
        <w:rPr>
          <w:rFonts w:ascii="Times New Roman" w:eastAsia="Calibri" w:hAnsi="Times New Roman" w:cs="Times New Roman"/>
          <w:kern w:val="0"/>
          <w14:ligatures w14:val="none"/>
        </w:rPr>
      </w:pPr>
      <w:proofErr w:type="spellStart"/>
      <w:r w:rsidRPr="00F95214">
        <w:rPr>
          <w:rFonts w:ascii="Times New Roman" w:eastAsia="Calibri" w:hAnsi="Times New Roman" w:cs="Times New Roman"/>
          <w:kern w:val="0"/>
          <w14:ligatures w14:val="none"/>
        </w:rPr>
        <w:t>tolterodinas</w:t>
      </w:r>
      <w:proofErr w:type="spellEnd"/>
      <w:r w:rsidRPr="00F95214">
        <w:rPr>
          <w:rFonts w:ascii="Times New Roman" w:eastAsia="Calibri" w:hAnsi="Times New Roman" w:cs="Times New Roman"/>
          <w:kern w:val="0"/>
          <w14:ligatures w14:val="none"/>
        </w:rPr>
        <w:t xml:space="preserve"> (nuo dirglios šlapimo pūslės).</w:t>
      </w:r>
    </w:p>
    <w:p w14:paraId="606F30D2" w14:textId="77777777" w:rsidR="000367D1" w:rsidRPr="00F95214" w:rsidRDefault="000367D1" w:rsidP="000367D1">
      <w:pPr>
        <w:tabs>
          <w:tab w:val="left" w:pos="720"/>
        </w:tabs>
        <w:spacing w:after="0" w:line="240" w:lineRule="auto"/>
        <w:rPr>
          <w:rFonts w:ascii="Times New Roman" w:eastAsia="Calibri" w:hAnsi="Times New Roman" w:cs="Times New Roman"/>
          <w:bCs/>
          <w:kern w:val="0"/>
          <w14:ligatures w14:val="none"/>
        </w:rPr>
      </w:pPr>
    </w:p>
    <w:p w14:paraId="24B0DD67" w14:textId="77777777" w:rsidR="000367D1" w:rsidRPr="00F95214" w:rsidRDefault="000367D1" w:rsidP="000367D1">
      <w:pPr>
        <w:tabs>
          <w:tab w:val="left" w:pos="720"/>
        </w:tabs>
        <w:spacing w:after="0" w:line="240" w:lineRule="auto"/>
        <w:rPr>
          <w:rFonts w:ascii="Times New Roman" w:eastAsia="Calibri" w:hAnsi="Times New Roman" w:cs="Times New Roman"/>
          <w:bCs/>
          <w:kern w:val="0"/>
          <w14:ligatures w14:val="none"/>
        </w:rPr>
      </w:pPr>
      <w:r w:rsidRPr="00F95214">
        <w:rPr>
          <w:rFonts w:ascii="Times New Roman" w:eastAsia="Calibri" w:hAnsi="Times New Roman" w:cs="Times New Roman"/>
          <w:bCs/>
          <w:kern w:val="0"/>
          <w14:ligatures w14:val="none"/>
        </w:rPr>
        <w:t>Vaistai, vartojami vėžiui gydyti:</w:t>
      </w:r>
    </w:p>
    <w:p w14:paraId="302A8E96" w14:textId="77777777" w:rsidR="000367D1" w:rsidRPr="00F95214" w:rsidRDefault="000367D1" w:rsidP="000367D1">
      <w:pPr>
        <w:numPr>
          <w:ilvl w:val="0"/>
          <w:numId w:val="16"/>
        </w:numPr>
        <w:tabs>
          <w:tab w:val="left" w:pos="567"/>
        </w:tabs>
        <w:spacing w:after="0" w:line="240" w:lineRule="auto"/>
        <w:ind w:left="567" w:hanging="567"/>
        <w:rPr>
          <w:rFonts w:ascii="Times New Roman" w:eastAsia="Calibri" w:hAnsi="Times New Roman" w:cs="Times New Roman"/>
          <w:kern w:val="0"/>
          <w14:ligatures w14:val="none"/>
        </w:rPr>
      </w:pPr>
      <w:proofErr w:type="spellStart"/>
      <w:r w:rsidRPr="00F95214">
        <w:rPr>
          <w:rFonts w:ascii="Times New Roman" w:eastAsia="Calibri" w:hAnsi="Times New Roman" w:cs="Times New Roman"/>
          <w:bCs/>
          <w:kern w:val="0"/>
          <w14:ligatures w14:val="none"/>
        </w:rPr>
        <w:t>aksitinibas</w:t>
      </w:r>
      <w:proofErr w:type="spellEnd"/>
      <w:r w:rsidRPr="00F95214">
        <w:rPr>
          <w:rFonts w:ascii="Times New Roman" w:eastAsia="Calibri" w:hAnsi="Times New Roman" w:cs="Times New Roman"/>
          <w:bCs/>
          <w:kern w:val="0"/>
          <w14:ligatures w14:val="none"/>
        </w:rPr>
        <w:t xml:space="preserve">, </w:t>
      </w:r>
      <w:proofErr w:type="spellStart"/>
      <w:r w:rsidRPr="00F95214">
        <w:rPr>
          <w:rFonts w:ascii="Times New Roman" w:eastAsia="Calibri" w:hAnsi="Times New Roman" w:cs="Times New Roman"/>
          <w:bCs/>
          <w:kern w:val="0"/>
          <w14:ligatures w14:val="none"/>
        </w:rPr>
        <w:t>bozutinibas</w:t>
      </w:r>
      <w:proofErr w:type="spellEnd"/>
      <w:r w:rsidRPr="00F95214">
        <w:rPr>
          <w:rFonts w:ascii="Times New Roman" w:eastAsia="Calibri" w:hAnsi="Times New Roman" w:cs="Times New Roman"/>
          <w:bCs/>
          <w:kern w:val="0"/>
          <w14:ligatures w14:val="none"/>
        </w:rPr>
        <w:t xml:space="preserve">, </w:t>
      </w:r>
      <w:proofErr w:type="spellStart"/>
      <w:r w:rsidRPr="00F95214">
        <w:rPr>
          <w:rFonts w:ascii="Times New Roman" w:eastAsia="Calibri" w:hAnsi="Times New Roman" w:cs="Times New Roman"/>
          <w:bCs/>
          <w:kern w:val="0"/>
          <w14:ligatures w14:val="none"/>
        </w:rPr>
        <w:t>kabazitakselis</w:t>
      </w:r>
      <w:proofErr w:type="spellEnd"/>
      <w:r w:rsidRPr="00F95214">
        <w:rPr>
          <w:rFonts w:ascii="Times New Roman" w:eastAsia="Calibri" w:hAnsi="Times New Roman" w:cs="Times New Roman"/>
          <w:bCs/>
          <w:kern w:val="0"/>
          <w14:ligatures w14:val="none"/>
        </w:rPr>
        <w:t xml:space="preserve">, </w:t>
      </w:r>
      <w:proofErr w:type="spellStart"/>
      <w:r w:rsidRPr="00F95214">
        <w:rPr>
          <w:rFonts w:ascii="Times New Roman" w:eastAsia="Calibri" w:hAnsi="Times New Roman" w:cs="Times New Roman"/>
          <w:bCs/>
          <w:kern w:val="0"/>
          <w14:ligatures w14:val="none"/>
        </w:rPr>
        <w:t>kabozantinibas</w:t>
      </w:r>
      <w:proofErr w:type="spellEnd"/>
      <w:r w:rsidRPr="00F95214">
        <w:rPr>
          <w:rFonts w:ascii="Times New Roman" w:eastAsia="Calibri" w:hAnsi="Times New Roman" w:cs="Times New Roman"/>
          <w:bCs/>
          <w:kern w:val="0"/>
          <w14:ligatures w14:val="none"/>
        </w:rPr>
        <w:t xml:space="preserve">, </w:t>
      </w:r>
      <w:proofErr w:type="spellStart"/>
      <w:r w:rsidRPr="00F95214">
        <w:rPr>
          <w:rFonts w:ascii="Times New Roman" w:eastAsia="Calibri" w:hAnsi="Times New Roman" w:cs="Times New Roman"/>
          <w:bCs/>
          <w:kern w:val="0"/>
          <w14:ligatures w14:val="none"/>
        </w:rPr>
        <w:t>ceritinibas</w:t>
      </w:r>
      <w:proofErr w:type="spellEnd"/>
      <w:r w:rsidRPr="00F95214">
        <w:rPr>
          <w:rFonts w:ascii="Times New Roman" w:eastAsia="Calibri" w:hAnsi="Times New Roman" w:cs="Times New Roman"/>
          <w:bCs/>
          <w:kern w:val="0"/>
          <w14:ligatures w14:val="none"/>
        </w:rPr>
        <w:t xml:space="preserve">, </w:t>
      </w:r>
      <w:proofErr w:type="spellStart"/>
      <w:r w:rsidRPr="00F95214">
        <w:rPr>
          <w:rFonts w:ascii="Times New Roman" w:eastAsia="Calibri" w:hAnsi="Times New Roman" w:cs="Times New Roman"/>
          <w:bCs/>
          <w:kern w:val="0"/>
          <w14:ligatures w14:val="none"/>
        </w:rPr>
        <w:t>kobimetinibas</w:t>
      </w:r>
      <w:proofErr w:type="spellEnd"/>
      <w:r w:rsidRPr="00F95214">
        <w:rPr>
          <w:rFonts w:ascii="Times New Roman" w:eastAsia="Calibri" w:hAnsi="Times New Roman" w:cs="Times New Roman"/>
          <w:bCs/>
          <w:kern w:val="0"/>
          <w14:ligatures w14:val="none"/>
        </w:rPr>
        <w:t xml:space="preserve">, </w:t>
      </w:r>
      <w:proofErr w:type="spellStart"/>
      <w:r w:rsidRPr="00F95214">
        <w:rPr>
          <w:rFonts w:ascii="Times New Roman" w:eastAsia="Calibri" w:hAnsi="Times New Roman" w:cs="Times New Roman"/>
          <w:bCs/>
          <w:kern w:val="0"/>
          <w14:ligatures w14:val="none"/>
        </w:rPr>
        <w:t>krizotinibas</w:t>
      </w:r>
      <w:proofErr w:type="spellEnd"/>
      <w:r w:rsidRPr="00F95214">
        <w:rPr>
          <w:rFonts w:ascii="Times New Roman" w:eastAsia="Calibri" w:hAnsi="Times New Roman" w:cs="Times New Roman"/>
          <w:bCs/>
          <w:kern w:val="0"/>
          <w14:ligatures w14:val="none"/>
        </w:rPr>
        <w:t xml:space="preserve">, </w:t>
      </w:r>
      <w:proofErr w:type="spellStart"/>
      <w:r w:rsidRPr="00F95214">
        <w:rPr>
          <w:rFonts w:ascii="Times New Roman" w:eastAsia="Calibri" w:hAnsi="Times New Roman" w:cs="Times New Roman"/>
          <w:bCs/>
          <w:kern w:val="0"/>
          <w14:ligatures w14:val="none"/>
        </w:rPr>
        <w:t>dabrafenibas</w:t>
      </w:r>
      <w:proofErr w:type="spellEnd"/>
      <w:r w:rsidRPr="00F95214">
        <w:rPr>
          <w:rFonts w:ascii="Times New Roman" w:eastAsia="Calibri" w:hAnsi="Times New Roman" w:cs="Times New Roman"/>
          <w:bCs/>
          <w:kern w:val="0"/>
          <w14:ligatures w14:val="none"/>
        </w:rPr>
        <w:t xml:space="preserve">, </w:t>
      </w:r>
      <w:proofErr w:type="spellStart"/>
      <w:r w:rsidRPr="00F95214">
        <w:rPr>
          <w:rFonts w:ascii="Times New Roman" w:eastAsia="Calibri" w:hAnsi="Times New Roman" w:cs="Times New Roman"/>
          <w:bCs/>
          <w:kern w:val="0"/>
          <w14:ligatures w14:val="none"/>
        </w:rPr>
        <w:t>dazatinibas</w:t>
      </w:r>
      <w:proofErr w:type="spellEnd"/>
      <w:r w:rsidRPr="00F95214">
        <w:rPr>
          <w:rFonts w:ascii="Times New Roman" w:eastAsia="Calibri" w:hAnsi="Times New Roman" w:cs="Times New Roman"/>
          <w:bCs/>
          <w:kern w:val="0"/>
          <w14:ligatures w14:val="none"/>
        </w:rPr>
        <w:t xml:space="preserve">, </w:t>
      </w:r>
      <w:proofErr w:type="spellStart"/>
      <w:r w:rsidRPr="00F95214">
        <w:rPr>
          <w:rFonts w:ascii="Times New Roman" w:eastAsia="Calibri" w:hAnsi="Times New Roman" w:cs="Times New Roman"/>
          <w:bCs/>
          <w:kern w:val="0"/>
          <w14:ligatures w14:val="none"/>
        </w:rPr>
        <w:t>docetakselis</w:t>
      </w:r>
      <w:proofErr w:type="spellEnd"/>
      <w:r w:rsidRPr="00F95214">
        <w:rPr>
          <w:rFonts w:ascii="Times New Roman" w:eastAsia="Calibri" w:hAnsi="Times New Roman" w:cs="Times New Roman"/>
          <w:bCs/>
          <w:kern w:val="0"/>
          <w14:ligatures w14:val="none"/>
        </w:rPr>
        <w:t xml:space="preserve">, </w:t>
      </w:r>
      <w:proofErr w:type="spellStart"/>
      <w:r w:rsidRPr="00F95214">
        <w:rPr>
          <w:rFonts w:ascii="Times New Roman" w:eastAsia="Calibri" w:hAnsi="Times New Roman" w:cs="Times New Roman"/>
          <w:bCs/>
          <w:kern w:val="0"/>
          <w14:ligatures w14:val="none"/>
        </w:rPr>
        <w:t>entrektinibas</w:t>
      </w:r>
      <w:proofErr w:type="spellEnd"/>
      <w:r w:rsidRPr="00F95214">
        <w:rPr>
          <w:rFonts w:ascii="Times New Roman" w:eastAsia="Calibri" w:hAnsi="Times New Roman" w:cs="Times New Roman"/>
          <w:bCs/>
          <w:kern w:val="0"/>
          <w14:ligatures w14:val="none"/>
        </w:rPr>
        <w:t xml:space="preserve">, </w:t>
      </w:r>
      <w:proofErr w:type="spellStart"/>
      <w:r w:rsidRPr="00F95214">
        <w:rPr>
          <w:rFonts w:ascii="Times New Roman" w:eastAsia="Calibri" w:hAnsi="Times New Roman" w:cs="Times New Roman"/>
          <w:bCs/>
          <w:kern w:val="0"/>
          <w14:ligatures w14:val="none"/>
        </w:rPr>
        <w:t>glasdegibas</w:t>
      </w:r>
      <w:proofErr w:type="spellEnd"/>
      <w:r w:rsidRPr="00F95214">
        <w:rPr>
          <w:rFonts w:ascii="Times New Roman" w:eastAsia="Calibri" w:hAnsi="Times New Roman" w:cs="Times New Roman"/>
          <w:bCs/>
          <w:kern w:val="0"/>
          <w14:ligatures w14:val="none"/>
        </w:rPr>
        <w:t xml:space="preserve">, </w:t>
      </w:r>
      <w:proofErr w:type="spellStart"/>
      <w:r w:rsidRPr="00F95214">
        <w:rPr>
          <w:rFonts w:ascii="Times New Roman" w:eastAsia="Calibri" w:hAnsi="Times New Roman" w:cs="Times New Roman"/>
          <w:bCs/>
          <w:kern w:val="0"/>
          <w14:ligatures w14:val="none"/>
        </w:rPr>
        <w:t>ibrutinibas</w:t>
      </w:r>
      <w:proofErr w:type="spellEnd"/>
      <w:r w:rsidRPr="00F95214">
        <w:rPr>
          <w:rFonts w:ascii="Times New Roman" w:eastAsia="Calibri" w:hAnsi="Times New Roman" w:cs="Times New Roman"/>
          <w:bCs/>
          <w:kern w:val="0"/>
          <w14:ligatures w14:val="none"/>
        </w:rPr>
        <w:t xml:space="preserve">, </w:t>
      </w:r>
      <w:proofErr w:type="spellStart"/>
      <w:r w:rsidRPr="00F95214">
        <w:rPr>
          <w:rFonts w:ascii="Times New Roman" w:eastAsia="Calibri" w:hAnsi="Times New Roman" w:cs="Times New Roman"/>
          <w:bCs/>
          <w:kern w:val="0"/>
          <w14:ligatures w14:val="none"/>
        </w:rPr>
        <w:t>lapatinibas</w:t>
      </w:r>
      <w:proofErr w:type="spellEnd"/>
      <w:r w:rsidRPr="00F95214">
        <w:rPr>
          <w:rFonts w:ascii="Times New Roman" w:eastAsia="Calibri" w:hAnsi="Times New Roman" w:cs="Times New Roman"/>
          <w:bCs/>
          <w:kern w:val="0"/>
          <w14:ligatures w14:val="none"/>
        </w:rPr>
        <w:t xml:space="preserve">, </w:t>
      </w:r>
      <w:proofErr w:type="spellStart"/>
      <w:r w:rsidRPr="00F95214">
        <w:rPr>
          <w:rFonts w:ascii="Times New Roman" w:eastAsia="Calibri" w:hAnsi="Times New Roman" w:cs="Times New Roman"/>
          <w:bCs/>
          <w:kern w:val="0"/>
          <w14:ligatures w14:val="none"/>
        </w:rPr>
        <w:t>nilotinibas</w:t>
      </w:r>
      <w:proofErr w:type="spellEnd"/>
      <w:r w:rsidRPr="00F95214">
        <w:rPr>
          <w:rFonts w:ascii="Times New Roman" w:eastAsia="Calibri" w:hAnsi="Times New Roman" w:cs="Times New Roman"/>
          <w:bCs/>
          <w:kern w:val="0"/>
          <w14:ligatures w14:val="none"/>
        </w:rPr>
        <w:t xml:space="preserve">, </w:t>
      </w:r>
      <w:proofErr w:type="spellStart"/>
      <w:r w:rsidRPr="00F95214">
        <w:rPr>
          <w:rFonts w:ascii="Times New Roman" w:eastAsia="Calibri" w:hAnsi="Times New Roman" w:cs="Times New Roman"/>
          <w:bCs/>
          <w:kern w:val="0"/>
          <w14:ligatures w14:val="none"/>
        </w:rPr>
        <w:t>olaparibas</w:t>
      </w:r>
      <w:proofErr w:type="spellEnd"/>
      <w:r w:rsidRPr="00F95214">
        <w:rPr>
          <w:rFonts w:ascii="Times New Roman" w:eastAsia="Calibri" w:hAnsi="Times New Roman" w:cs="Times New Roman"/>
          <w:bCs/>
          <w:kern w:val="0"/>
          <w14:ligatures w14:val="none"/>
        </w:rPr>
        <w:t xml:space="preserve">, </w:t>
      </w:r>
      <w:proofErr w:type="spellStart"/>
      <w:r w:rsidRPr="00F95214">
        <w:rPr>
          <w:rFonts w:ascii="Times New Roman" w:eastAsia="Calibri" w:hAnsi="Times New Roman" w:cs="Times New Roman"/>
          <w:bCs/>
          <w:kern w:val="0"/>
          <w14:ligatures w14:val="none"/>
        </w:rPr>
        <w:t>pazopanibas</w:t>
      </w:r>
      <w:proofErr w:type="spellEnd"/>
      <w:r w:rsidRPr="00F95214">
        <w:rPr>
          <w:rFonts w:ascii="Times New Roman" w:eastAsia="Calibri" w:hAnsi="Times New Roman" w:cs="Times New Roman"/>
          <w:bCs/>
          <w:kern w:val="0"/>
          <w14:ligatures w14:val="none"/>
        </w:rPr>
        <w:t xml:space="preserve">, </w:t>
      </w:r>
      <w:proofErr w:type="spellStart"/>
      <w:r w:rsidRPr="00F95214">
        <w:rPr>
          <w:rFonts w:ascii="Times New Roman" w:eastAsia="Calibri" w:hAnsi="Times New Roman" w:cs="Times New Roman"/>
          <w:bCs/>
          <w:kern w:val="0"/>
          <w14:ligatures w14:val="none"/>
        </w:rPr>
        <w:t>regorafenibas</w:t>
      </w:r>
      <w:proofErr w:type="spellEnd"/>
      <w:r w:rsidRPr="00F95214">
        <w:rPr>
          <w:rFonts w:ascii="Times New Roman" w:eastAsia="Calibri" w:hAnsi="Times New Roman" w:cs="Times New Roman"/>
          <w:bCs/>
          <w:kern w:val="0"/>
          <w14:ligatures w14:val="none"/>
        </w:rPr>
        <w:t xml:space="preserve">, </w:t>
      </w:r>
      <w:proofErr w:type="spellStart"/>
      <w:r w:rsidRPr="00F95214">
        <w:rPr>
          <w:rFonts w:ascii="Times New Roman" w:eastAsia="Calibri" w:hAnsi="Times New Roman" w:cs="Times New Roman"/>
          <w:bCs/>
          <w:kern w:val="0"/>
          <w14:ligatures w14:val="none"/>
        </w:rPr>
        <w:t>sunitinibas</w:t>
      </w:r>
      <w:proofErr w:type="spellEnd"/>
      <w:r w:rsidRPr="00F95214">
        <w:rPr>
          <w:rFonts w:ascii="Times New Roman" w:eastAsia="Calibri" w:hAnsi="Times New Roman" w:cs="Times New Roman"/>
          <w:bCs/>
          <w:kern w:val="0"/>
          <w14:ligatures w14:val="none"/>
        </w:rPr>
        <w:t xml:space="preserve">, </w:t>
      </w:r>
      <w:proofErr w:type="spellStart"/>
      <w:r w:rsidRPr="00F95214">
        <w:rPr>
          <w:rFonts w:ascii="Times New Roman" w:eastAsia="Calibri" w:hAnsi="Times New Roman" w:cs="Times New Roman"/>
          <w:bCs/>
          <w:kern w:val="0"/>
          <w14:ligatures w14:val="none"/>
        </w:rPr>
        <w:t>talazoparibas</w:t>
      </w:r>
      <w:proofErr w:type="spellEnd"/>
      <w:r w:rsidRPr="00F95214">
        <w:rPr>
          <w:rFonts w:ascii="Times New Roman" w:eastAsia="Calibri" w:hAnsi="Times New Roman" w:cs="Times New Roman"/>
          <w:bCs/>
          <w:kern w:val="0"/>
          <w14:ligatures w14:val="none"/>
        </w:rPr>
        <w:t xml:space="preserve">, </w:t>
      </w:r>
      <w:proofErr w:type="spellStart"/>
      <w:r w:rsidRPr="00F95214">
        <w:rPr>
          <w:rFonts w:ascii="Times New Roman" w:eastAsia="Calibri" w:hAnsi="Times New Roman" w:cs="Times New Roman"/>
          <w:bCs/>
          <w:kern w:val="0"/>
          <w14:ligatures w14:val="none"/>
        </w:rPr>
        <w:t>trabektedinas</w:t>
      </w:r>
      <w:proofErr w:type="spellEnd"/>
      <w:r w:rsidRPr="00F95214">
        <w:rPr>
          <w:rFonts w:ascii="Times New Roman" w:eastAsia="Calibri" w:hAnsi="Times New Roman" w:cs="Times New Roman"/>
          <w:bCs/>
          <w:kern w:val="0"/>
          <w14:ligatures w14:val="none"/>
        </w:rPr>
        <w:t xml:space="preserve">, </w:t>
      </w:r>
      <w:proofErr w:type="spellStart"/>
      <w:r w:rsidRPr="00F95214">
        <w:rPr>
          <w:rFonts w:ascii="Times New Roman" w:eastAsia="Calibri" w:hAnsi="Times New Roman" w:cs="Times New Roman"/>
          <w:bCs/>
          <w:kern w:val="0"/>
          <w14:ligatures w14:val="none"/>
        </w:rPr>
        <w:t>trastuzumabas</w:t>
      </w:r>
      <w:proofErr w:type="spellEnd"/>
      <w:r w:rsidRPr="00F95214">
        <w:rPr>
          <w:rFonts w:ascii="Times New Roman" w:eastAsia="Calibri" w:hAnsi="Times New Roman" w:cs="Times New Roman"/>
          <w:bCs/>
          <w:kern w:val="0"/>
          <w14:ligatures w14:val="none"/>
        </w:rPr>
        <w:t xml:space="preserve"> </w:t>
      </w:r>
      <w:proofErr w:type="spellStart"/>
      <w:r w:rsidRPr="00F95214">
        <w:rPr>
          <w:rFonts w:ascii="Times New Roman" w:eastAsia="Calibri" w:hAnsi="Times New Roman" w:cs="Times New Roman"/>
          <w:bCs/>
          <w:kern w:val="0"/>
          <w14:ligatures w14:val="none"/>
        </w:rPr>
        <w:t>emtansinas</w:t>
      </w:r>
      <w:proofErr w:type="spellEnd"/>
      <w:r w:rsidRPr="00F95214">
        <w:rPr>
          <w:rFonts w:ascii="Times New Roman" w:eastAsia="Calibri" w:hAnsi="Times New Roman" w:cs="Times New Roman"/>
          <w:bCs/>
          <w:kern w:val="0"/>
          <w14:ligatures w14:val="none"/>
        </w:rPr>
        <w:t xml:space="preserve">, </w:t>
      </w:r>
      <w:proofErr w:type="spellStart"/>
      <w:r w:rsidRPr="00F95214">
        <w:rPr>
          <w:rFonts w:ascii="Times New Roman" w:eastAsia="Calibri" w:hAnsi="Times New Roman" w:cs="Times New Roman"/>
          <w:bCs/>
          <w:kern w:val="0"/>
          <w14:ligatures w14:val="none"/>
        </w:rPr>
        <w:t>venetoklaksas</w:t>
      </w:r>
      <w:proofErr w:type="spellEnd"/>
      <w:r w:rsidRPr="00F95214">
        <w:rPr>
          <w:rFonts w:ascii="Times New Roman" w:eastAsia="Calibri" w:hAnsi="Times New Roman" w:cs="Times New Roman"/>
          <w:bCs/>
          <w:kern w:val="0"/>
          <w14:ligatures w14:val="none"/>
        </w:rPr>
        <w:t xml:space="preserve"> (vartojant stabilią </w:t>
      </w:r>
      <w:proofErr w:type="spellStart"/>
      <w:r w:rsidRPr="00F95214">
        <w:rPr>
          <w:rFonts w:ascii="Times New Roman" w:eastAsia="Calibri" w:hAnsi="Times New Roman" w:cs="Times New Roman"/>
          <w:bCs/>
          <w:kern w:val="0"/>
          <w14:ligatures w14:val="none"/>
        </w:rPr>
        <w:t>venetoklakso</w:t>
      </w:r>
      <w:proofErr w:type="spellEnd"/>
      <w:r w:rsidRPr="00F95214">
        <w:rPr>
          <w:rFonts w:ascii="Times New Roman" w:eastAsia="Calibri" w:hAnsi="Times New Roman" w:cs="Times New Roman"/>
          <w:bCs/>
          <w:kern w:val="0"/>
          <w14:ligatures w14:val="none"/>
        </w:rPr>
        <w:t xml:space="preserve"> dozę nuo lėtinės </w:t>
      </w:r>
      <w:proofErr w:type="spellStart"/>
      <w:r w:rsidRPr="00F95214">
        <w:rPr>
          <w:rFonts w:ascii="Times New Roman" w:eastAsia="Calibri" w:hAnsi="Times New Roman" w:cs="Times New Roman"/>
          <w:bCs/>
          <w:kern w:val="0"/>
          <w14:ligatures w14:val="none"/>
        </w:rPr>
        <w:t>limfocitinės</w:t>
      </w:r>
      <w:proofErr w:type="spellEnd"/>
      <w:r w:rsidRPr="00F95214">
        <w:rPr>
          <w:rFonts w:ascii="Times New Roman" w:eastAsia="Calibri" w:hAnsi="Times New Roman" w:cs="Times New Roman"/>
          <w:bCs/>
          <w:kern w:val="0"/>
          <w14:ligatures w14:val="none"/>
        </w:rPr>
        <w:t xml:space="preserve"> leukemijos arba bet kuriuo gydymo metu, gydant ūminę </w:t>
      </w:r>
      <w:proofErr w:type="spellStart"/>
      <w:r w:rsidRPr="00F95214">
        <w:rPr>
          <w:rFonts w:ascii="Times New Roman" w:eastAsia="Calibri" w:hAnsi="Times New Roman" w:cs="Times New Roman"/>
          <w:bCs/>
          <w:kern w:val="0"/>
          <w14:ligatures w14:val="none"/>
        </w:rPr>
        <w:t>mieloidinę</w:t>
      </w:r>
      <w:proofErr w:type="spellEnd"/>
      <w:r w:rsidRPr="00F95214">
        <w:rPr>
          <w:rFonts w:ascii="Times New Roman" w:eastAsia="Calibri" w:hAnsi="Times New Roman" w:cs="Times New Roman"/>
          <w:bCs/>
          <w:kern w:val="0"/>
          <w14:ligatures w14:val="none"/>
        </w:rPr>
        <w:t xml:space="preserve"> leukemiją), žiemės </w:t>
      </w:r>
      <w:proofErr w:type="spellStart"/>
      <w:r w:rsidRPr="00F95214">
        <w:rPr>
          <w:rFonts w:ascii="Times New Roman" w:eastAsia="Calibri" w:hAnsi="Times New Roman" w:cs="Times New Roman"/>
          <w:bCs/>
          <w:kern w:val="0"/>
          <w14:ligatures w14:val="none"/>
        </w:rPr>
        <w:t>alkaloidai</w:t>
      </w:r>
      <w:proofErr w:type="spellEnd"/>
      <w:r w:rsidRPr="00F95214">
        <w:rPr>
          <w:rFonts w:ascii="Times New Roman" w:eastAsia="Calibri" w:hAnsi="Times New Roman" w:cs="Times New Roman"/>
          <w:bCs/>
          <w:kern w:val="0"/>
          <w14:ligatures w14:val="none"/>
        </w:rPr>
        <w:t xml:space="preserve"> (pvz., </w:t>
      </w:r>
      <w:proofErr w:type="spellStart"/>
      <w:r w:rsidRPr="00F95214">
        <w:rPr>
          <w:rFonts w:ascii="Times New Roman" w:eastAsia="Calibri" w:hAnsi="Times New Roman" w:cs="Times New Roman"/>
          <w:bCs/>
          <w:kern w:val="0"/>
          <w14:ligatures w14:val="none"/>
        </w:rPr>
        <w:t>vinfluninas</w:t>
      </w:r>
      <w:proofErr w:type="spellEnd"/>
      <w:r w:rsidRPr="00F95214">
        <w:rPr>
          <w:rFonts w:ascii="Times New Roman" w:eastAsia="Calibri" w:hAnsi="Times New Roman" w:cs="Times New Roman"/>
          <w:bCs/>
          <w:kern w:val="0"/>
          <w14:ligatures w14:val="none"/>
        </w:rPr>
        <w:t xml:space="preserve">, </w:t>
      </w:r>
      <w:proofErr w:type="spellStart"/>
      <w:r w:rsidRPr="00F95214">
        <w:rPr>
          <w:rFonts w:ascii="Times New Roman" w:eastAsia="Calibri" w:hAnsi="Times New Roman" w:cs="Times New Roman"/>
          <w:bCs/>
          <w:kern w:val="0"/>
          <w14:ligatures w14:val="none"/>
        </w:rPr>
        <w:t>vinorelbinas</w:t>
      </w:r>
      <w:proofErr w:type="spellEnd"/>
      <w:r w:rsidRPr="00F95214">
        <w:rPr>
          <w:rFonts w:ascii="Times New Roman" w:eastAsia="Calibri" w:hAnsi="Times New Roman" w:cs="Times New Roman"/>
          <w:bCs/>
          <w:kern w:val="0"/>
          <w14:ligatures w14:val="none"/>
        </w:rPr>
        <w:t>).</w:t>
      </w:r>
    </w:p>
    <w:p w14:paraId="6BACE5FC" w14:textId="77777777" w:rsidR="000367D1" w:rsidRPr="00F95214" w:rsidRDefault="000367D1" w:rsidP="000367D1">
      <w:pPr>
        <w:tabs>
          <w:tab w:val="left" w:pos="720"/>
        </w:tabs>
        <w:spacing w:after="0" w:line="240" w:lineRule="auto"/>
        <w:ind w:left="567"/>
        <w:rPr>
          <w:rFonts w:ascii="Times New Roman" w:eastAsia="Calibri" w:hAnsi="Times New Roman" w:cs="Times New Roman"/>
          <w:kern w:val="0"/>
          <w14:ligatures w14:val="none"/>
        </w:rPr>
      </w:pPr>
    </w:p>
    <w:p w14:paraId="62FFD80D" w14:textId="77777777" w:rsidR="000367D1" w:rsidRPr="00F95214" w:rsidRDefault="000367D1" w:rsidP="000367D1">
      <w:pPr>
        <w:tabs>
          <w:tab w:val="left" w:pos="720"/>
        </w:tabs>
        <w:spacing w:after="0" w:line="240" w:lineRule="auto"/>
        <w:rPr>
          <w:rFonts w:ascii="Times New Roman" w:eastAsia="Calibri" w:hAnsi="Times New Roman" w:cs="Times New Roman"/>
          <w:bCs/>
          <w:kern w:val="0"/>
          <w14:ligatures w14:val="none"/>
        </w:rPr>
      </w:pPr>
      <w:r w:rsidRPr="00F95214">
        <w:rPr>
          <w:rFonts w:ascii="Times New Roman" w:eastAsia="Calibri" w:hAnsi="Times New Roman" w:cs="Times New Roman"/>
          <w:bCs/>
          <w:kern w:val="0"/>
          <w14:ligatures w14:val="none"/>
        </w:rPr>
        <w:t>Vaistai, vartojami tuberkuliozei gydyti:</w:t>
      </w:r>
    </w:p>
    <w:p w14:paraId="0C104CF5" w14:textId="77777777" w:rsidR="000367D1" w:rsidRPr="00F95214" w:rsidRDefault="000367D1" w:rsidP="000367D1">
      <w:pPr>
        <w:numPr>
          <w:ilvl w:val="0"/>
          <w:numId w:val="17"/>
        </w:numPr>
        <w:tabs>
          <w:tab w:val="left" w:pos="567"/>
        </w:tabs>
        <w:spacing w:after="0" w:line="240" w:lineRule="auto"/>
        <w:ind w:left="567" w:hanging="567"/>
        <w:rPr>
          <w:rFonts w:ascii="Times New Roman" w:eastAsia="Calibri" w:hAnsi="Times New Roman" w:cs="Times New Roman"/>
          <w:kern w:val="0"/>
          <w14:ligatures w14:val="none"/>
        </w:rPr>
      </w:pPr>
      <w:proofErr w:type="spellStart"/>
      <w:r w:rsidRPr="00F95214">
        <w:rPr>
          <w:rFonts w:ascii="Times New Roman" w:eastAsia="Calibri" w:hAnsi="Times New Roman" w:cs="Times New Roman"/>
          <w:bCs/>
          <w:kern w:val="0"/>
          <w14:ligatures w14:val="none"/>
        </w:rPr>
        <w:t>bedakvilinas</w:t>
      </w:r>
      <w:proofErr w:type="spellEnd"/>
      <w:r w:rsidRPr="00F95214">
        <w:rPr>
          <w:rFonts w:ascii="Times New Roman" w:eastAsia="Calibri" w:hAnsi="Times New Roman" w:cs="Times New Roman"/>
          <w:kern w:val="0"/>
          <w14:ligatures w14:val="none"/>
        </w:rPr>
        <w:t xml:space="preserve">, </w:t>
      </w:r>
      <w:proofErr w:type="spellStart"/>
      <w:r w:rsidRPr="00F95214">
        <w:rPr>
          <w:rFonts w:ascii="Times New Roman" w:eastAsia="Calibri" w:hAnsi="Times New Roman" w:cs="Times New Roman"/>
          <w:kern w:val="0"/>
          <w14:ligatures w14:val="none"/>
        </w:rPr>
        <w:t>izoniazidas</w:t>
      </w:r>
      <w:proofErr w:type="spellEnd"/>
      <w:r w:rsidRPr="00F95214">
        <w:rPr>
          <w:rFonts w:ascii="Times New Roman" w:eastAsia="Calibri" w:hAnsi="Times New Roman" w:cs="Times New Roman"/>
          <w:kern w:val="0"/>
          <w14:ligatures w14:val="none"/>
        </w:rPr>
        <w:t xml:space="preserve">, </w:t>
      </w:r>
      <w:proofErr w:type="spellStart"/>
      <w:r w:rsidRPr="00F95214">
        <w:rPr>
          <w:rFonts w:ascii="Times New Roman" w:eastAsia="Calibri" w:hAnsi="Times New Roman" w:cs="Times New Roman"/>
          <w:kern w:val="0"/>
          <w14:ligatures w14:val="none"/>
        </w:rPr>
        <w:t>rifabutinas</w:t>
      </w:r>
      <w:proofErr w:type="spellEnd"/>
      <w:r w:rsidRPr="00F95214">
        <w:rPr>
          <w:rFonts w:ascii="Times New Roman" w:eastAsia="Calibri" w:hAnsi="Times New Roman" w:cs="Times New Roman"/>
          <w:kern w:val="0"/>
          <w14:ligatures w14:val="none"/>
        </w:rPr>
        <w:t xml:space="preserve"> ar </w:t>
      </w:r>
      <w:proofErr w:type="spellStart"/>
      <w:r w:rsidRPr="00F95214">
        <w:rPr>
          <w:rFonts w:ascii="Times New Roman" w:eastAsia="Calibri" w:hAnsi="Times New Roman" w:cs="Times New Roman"/>
          <w:kern w:val="0"/>
          <w14:ligatures w14:val="none"/>
        </w:rPr>
        <w:t>rifampicinas</w:t>
      </w:r>
      <w:proofErr w:type="spellEnd"/>
      <w:r w:rsidRPr="00F95214">
        <w:rPr>
          <w:rFonts w:ascii="Times New Roman" w:eastAsia="Calibri" w:hAnsi="Times New Roman" w:cs="Times New Roman"/>
          <w:kern w:val="0"/>
          <w14:ligatures w14:val="none"/>
        </w:rPr>
        <w:t xml:space="preserve"> (nuo tuberkuliozės).</w:t>
      </w:r>
    </w:p>
    <w:p w14:paraId="68650B7F" w14:textId="77777777" w:rsidR="000367D1" w:rsidRPr="00F95214" w:rsidRDefault="000367D1" w:rsidP="000367D1">
      <w:pPr>
        <w:tabs>
          <w:tab w:val="left" w:pos="567"/>
          <w:tab w:val="left" w:pos="720"/>
        </w:tabs>
        <w:spacing w:after="0" w:line="240" w:lineRule="auto"/>
        <w:rPr>
          <w:rFonts w:ascii="Times New Roman" w:eastAsia="Calibri" w:hAnsi="Times New Roman" w:cs="Times New Roman"/>
          <w:bCs/>
          <w:kern w:val="0"/>
          <w14:ligatures w14:val="none"/>
        </w:rPr>
      </w:pPr>
    </w:p>
    <w:p w14:paraId="077705B2" w14:textId="77777777" w:rsidR="000367D1" w:rsidRPr="00F95214" w:rsidRDefault="000367D1" w:rsidP="000367D1">
      <w:pPr>
        <w:tabs>
          <w:tab w:val="left" w:pos="567"/>
          <w:tab w:val="left" w:pos="720"/>
        </w:tabs>
        <w:spacing w:after="0" w:line="240" w:lineRule="auto"/>
        <w:rPr>
          <w:rFonts w:ascii="Times New Roman" w:eastAsia="Calibri" w:hAnsi="Times New Roman" w:cs="Times New Roman"/>
          <w:bCs/>
          <w:kern w:val="0"/>
          <w14:ligatures w14:val="none"/>
        </w:rPr>
      </w:pPr>
      <w:r w:rsidRPr="00F95214">
        <w:rPr>
          <w:rFonts w:ascii="Times New Roman" w:eastAsia="Calibri" w:hAnsi="Times New Roman" w:cs="Times New Roman"/>
          <w:kern w:val="0"/>
          <w14:ligatures w14:val="none"/>
        </w:rPr>
        <w:t>Vaistai,</w:t>
      </w:r>
      <w:r w:rsidRPr="00F95214">
        <w:rPr>
          <w:rFonts w:ascii="Times New Roman" w:eastAsia="Calibri" w:hAnsi="Times New Roman" w:cs="Times New Roman"/>
          <w:bCs/>
          <w:kern w:val="0"/>
          <w14:ligatures w14:val="none"/>
        </w:rPr>
        <w:t xml:space="preserve"> vartojami žmogaus imunodeficito viruso (ŽIV) infekcijai ar hepatitui gydyti:</w:t>
      </w:r>
    </w:p>
    <w:p w14:paraId="7C22291E" w14:textId="77777777" w:rsidR="000367D1" w:rsidRPr="00F95214" w:rsidRDefault="000367D1" w:rsidP="000367D1">
      <w:pPr>
        <w:numPr>
          <w:ilvl w:val="0"/>
          <w:numId w:val="17"/>
        </w:numPr>
        <w:tabs>
          <w:tab w:val="left" w:pos="567"/>
        </w:tabs>
        <w:spacing w:after="0" w:line="240" w:lineRule="auto"/>
        <w:ind w:left="567" w:hanging="567"/>
        <w:rPr>
          <w:rFonts w:ascii="Times New Roman" w:eastAsia="Calibri" w:hAnsi="Times New Roman" w:cs="Times New Roman"/>
          <w:kern w:val="0"/>
          <w14:ligatures w14:val="none"/>
        </w:rPr>
      </w:pPr>
      <w:proofErr w:type="spellStart"/>
      <w:r w:rsidRPr="00F95214">
        <w:rPr>
          <w:rFonts w:ascii="Times New Roman" w:eastAsia="Calibri" w:hAnsi="Times New Roman" w:cs="Times New Roman"/>
          <w:kern w:val="0"/>
          <w14:ligatures w14:val="none"/>
        </w:rPr>
        <w:t>efavirenzas</w:t>
      </w:r>
      <w:proofErr w:type="spellEnd"/>
      <w:r w:rsidRPr="00F95214">
        <w:rPr>
          <w:rFonts w:ascii="Times New Roman" w:eastAsia="Calibri" w:hAnsi="Times New Roman" w:cs="Times New Roman"/>
          <w:kern w:val="0"/>
          <w14:ligatures w14:val="none"/>
        </w:rPr>
        <w:t xml:space="preserve"> ar </w:t>
      </w:r>
      <w:proofErr w:type="spellStart"/>
      <w:r w:rsidRPr="00F95214">
        <w:rPr>
          <w:rFonts w:ascii="Times New Roman" w:eastAsia="Calibri" w:hAnsi="Times New Roman" w:cs="Times New Roman"/>
          <w:kern w:val="0"/>
          <w14:ligatures w14:val="none"/>
        </w:rPr>
        <w:t>nevirapinas</w:t>
      </w:r>
      <w:proofErr w:type="spellEnd"/>
      <w:r w:rsidRPr="00F95214">
        <w:rPr>
          <w:rFonts w:ascii="Times New Roman" w:eastAsia="Calibri" w:hAnsi="Times New Roman" w:cs="Times New Roman"/>
          <w:kern w:val="0"/>
          <w14:ligatures w14:val="none"/>
        </w:rPr>
        <w:t xml:space="preserve"> (nuo ŽIV/ AIDS);</w:t>
      </w:r>
    </w:p>
    <w:p w14:paraId="45907196" w14:textId="77777777" w:rsidR="000367D1" w:rsidRPr="00F95214" w:rsidRDefault="000367D1" w:rsidP="000367D1">
      <w:pPr>
        <w:numPr>
          <w:ilvl w:val="0"/>
          <w:numId w:val="17"/>
        </w:numPr>
        <w:tabs>
          <w:tab w:val="left" w:pos="567"/>
        </w:tabs>
        <w:spacing w:after="0" w:line="240" w:lineRule="auto"/>
        <w:ind w:left="567" w:hanging="567"/>
        <w:rPr>
          <w:rFonts w:ascii="Times New Roman" w:eastAsia="Calibri" w:hAnsi="Times New Roman" w:cs="Times New Roman"/>
          <w:kern w:val="0"/>
          <w14:ligatures w14:val="none"/>
        </w:rPr>
      </w:pPr>
      <w:proofErr w:type="spellStart"/>
      <w:r w:rsidRPr="00F95214">
        <w:rPr>
          <w:rFonts w:ascii="Times New Roman" w:eastAsia="Calibri" w:hAnsi="Times New Roman" w:cs="Times New Roman"/>
          <w:kern w:val="0"/>
          <w14:ligatures w14:val="none"/>
        </w:rPr>
        <w:t>elbasviras</w:t>
      </w:r>
      <w:proofErr w:type="spellEnd"/>
      <w:r w:rsidRPr="00F95214">
        <w:rPr>
          <w:rFonts w:ascii="Times New Roman" w:eastAsia="Calibri" w:hAnsi="Times New Roman" w:cs="Times New Roman"/>
          <w:kern w:val="0"/>
          <w14:ligatures w14:val="none"/>
        </w:rPr>
        <w:t xml:space="preserve"> / </w:t>
      </w:r>
      <w:proofErr w:type="spellStart"/>
      <w:r w:rsidRPr="00F95214">
        <w:rPr>
          <w:rFonts w:ascii="Times New Roman" w:eastAsia="Calibri" w:hAnsi="Times New Roman" w:cs="Times New Roman"/>
          <w:kern w:val="0"/>
          <w14:ligatures w14:val="none"/>
        </w:rPr>
        <w:t>grazopreviras</w:t>
      </w:r>
      <w:proofErr w:type="spellEnd"/>
      <w:r w:rsidRPr="00F95214">
        <w:rPr>
          <w:rFonts w:ascii="Times New Roman" w:eastAsia="Calibri" w:hAnsi="Times New Roman" w:cs="Times New Roman"/>
          <w:kern w:val="0"/>
          <w14:ligatures w14:val="none"/>
        </w:rPr>
        <w:t xml:space="preserve">, </w:t>
      </w:r>
      <w:proofErr w:type="spellStart"/>
      <w:r w:rsidRPr="00F95214">
        <w:rPr>
          <w:rFonts w:ascii="Times New Roman" w:eastAsia="Calibri" w:hAnsi="Times New Roman" w:cs="Times New Roman"/>
          <w:kern w:val="0"/>
          <w14:ligatures w14:val="none"/>
        </w:rPr>
        <w:t>tenofoviras</w:t>
      </w:r>
      <w:proofErr w:type="spellEnd"/>
      <w:r w:rsidRPr="00F95214">
        <w:rPr>
          <w:rFonts w:ascii="Times New Roman" w:eastAsia="Calibri" w:hAnsi="Times New Roman" w:cs="Times New Roman"/>
          <w:kern w:val="0"/>
          <w14:ligatures w14:val="none"/>
        </w:rPr>
        <w:t xml:space="preserve"> </w:t>
      </w:r>
      <w:proofErr w:type="spellStart"/>
      <w:r w:rsidRPr="00F95214">
        <w:rPr>
          <w:rFonts w:ascii="Times New Roman" w:eastAsia="Calibri" w:hAnsi="Times New Roman" w:cs="Times New Roman"/>
          <w:kern w:val="0"/>
          <w14:ligatures w14:val="none"/>
        </w:rPr>
        <w:t>alafenamidas</w:t>
      </w:r>
      <w:proofErr w:type="spellEnd"/>
      <w:r w:rsidRPr="00F95214">
        <w:rPr>
          <w:rFonts w:ascii="Times New Roman" w:eastAsia="Calibri" w:hAnsi="Times New Roman" w:cs="Times New Roman"/>
          <w:kern w:val="0"/>
          <w14:ligatures w14:val="none"/>
        </w:rPr>
        <w:t xml:space="preserve"> </w:t>
      </w:r>
      <w:proofErr w:type="spellStart"/>
      <w:r w:rsidRPr="00F95214">
        <w:rPr>
          <w:rFonts w:ascii="Times New Roman" w:eastAsia="Calibri" w:hAnsi="Times New Roman" w:cs="Times New Roman"/>
          <w:kern w:val="0"/>
          <w14:ligatures w14:val="none"/>
        </w:rPr>
        <w:t>fumaratas</w:t>
      </w:r>
      <w:proofErr w:type="spellEnd"/>
      <w:r w:rsidRPr="00F95214">
        <w:rPr>
          <w:rFonts w:ascii="Times New Roman" w:eastAsia="Calibri" w:hAnsi="Times New Roman" w:cs="Times New Roman"/>
          <w:kern w:val="0"/>
          <w14:ligatures w14:val="none"/>
        </w:rPr>
        <w:t xml:space="preserve"> (TAF), </w:t>
      </w:r>
      <w:proofErr w:type="spellStart"/>
      <w:r w:rsidRPr="00F95214">
        <w:rPr>
          <w:rFonts w:ascii="Times New Roman" w:eastAsia="Calibri" w:hAnsi="Times New Roman" w:cs="Times New Roman"/>
          <w:kern w:val="0"/>
          <w14:ligatures w14:val="none"/>
        </w:rPr>
        <w:t>tenofoviras</w:t>
      </w:r>
      <w:proofErr w:type="spellEnd"/>
      <w:r w:rsidRPr="00F95214">
        <w:rPr>
          <w:rFonts w:ascii="Times New Roman" w:eastAsia="Calibri" w:hAnsi="Times New Roman" w:cs="Times New Roman"/>
          <w:kern w:val="0"/>
          <w14:ligatures w14:val="none"/>
        </w:rPr>
        <w:t xml:space="preserve"> </w:t>
      </w:r>
      <w:proofErr w:type="spellStart"/>
      <w:r w:rsidRPr="00F95214">
        <w:rPr>
          <w:rFonts w:ascii="Times New Roman" w:eastAsia="Calibri" w:hAnsi="Times New Roman" w:cs="Times New Roman"/>
          <w:kern w:val="0"/>
          <w14:ligatures w14:val="none"/>
        </w:rPr>
        <w:t>dizoproksilas</w:t>
      </w:r>
      <w:proofErr w:type="spellEnd"/>
      <w:r w:rsidRPr="00F95214">
        <w:rPr>
          <w:rFonts w:ascii="Times New Roman" w:eastAsia="Calibri" w:hAnsi="Times New Roman" w:cs="Times New Roman"/>
          <w:kern w:val="0"/>
          <w14:ligatures w14:val="none"/>
        </w:rPr>
        <w:t xml:space="preserve"> </w:t>
      </w:r>
      <w:proofErr w:type="spellStart"/>
      <w:r w:rsidRPr="00F95214">
        <w:rPr>
          <w:rFonts w:ascii="Times New Roman" w:eastAsia="Calibri" w:hAnsi="Times New Roman" w:cs="Times New Roman"/>
          <w:kern w:val="0"/>
          <w14:ligatures w14:val="none"/>
        </w:rPr>
        <w:t>fumaratas</w:t>
      </w:r>
      <w:proofErr w:type="spellEnd"/>
      <w:r w:rsidRPr="00F95214">
        <w:rPr>
          <w:rFonts w:ascii="Times New Roman" w:eastAsia="Calibri" w:hAnsi="Times New Roman" w:cs="Times New Roman"/>
          <w:kern w:val="0"/>
          <w14:ligatures w14:val="none"/>
        </w:rPr>
        <w:t xml:space="preserve"> (TDF) (nuo ŽIV ar hepatito).</w:t>
      </w:r>
    </w:p>
    <w:p w14:paraId="516273EA" w14:textId="77777777" w:rsidR="000367D1" w:rsidRPr="00F95214" w:rsidRDefault="000367D1" w:rsidP="000367D1">
      <w:pPr>
        <w:tabs>
          <w:tab w:val="left" w:pos="720"/>
        </w:tabs>
        <w:spacing w:after="0" w:line="240" w:lineRule="auto"/>
        <w:ind w:left="567"/>
        <w:rPr>
          <w:rFonts w:ascii="Times New Roman" w:eastAsia="Calibri" w:hAnsi="Times New Roman" w:cs="Times New Roman"/>
          <w:kern w:val="0"/>
          <w14:ligatures w14:val="none"/>
        </w:rPr>
      </w:pPr>
    </w:p>
    <w:p w14:paraId="4905AB7A" w14:textId="77777777" w:rsidR="000367D1" w:rsidRPr="00F95214" w:rsidRDefault="000367D1" w:rsidP="000367D1">
      <w:pPr>
        <w:tabs>
          <w:tab w:val="left" w:pos="720"/>
        </w:tabs>
        <w:spacing w:after="0" w:line="240" w:lineRule="auto"/>
        <w:rPr>
          <w:rFonts w:ascii="Times New Roman" w:eastAsia="Calibri" w:hAnsi="Times New Roman" w:cs="Times New Roman"/>
          <w:bCs/>
          <w:kern w:val="0"/>
          <w14:ligatures w14:val="none"/>
        </w:rPr>
      </w:pPr>
      <w:r w:rsidRPr="00F95214">
        <w:rPr>
          <w:rFonts w:ascii="Times New Roman" w:eastAsia="Calibri" w:hAnsi="Times New Roman" w:cs="Times New Roman"/>
          <w:bCs/>
          <w:kern w:val="0"/>
          <w14:ligatures w14:val="none"/>
        </w:rPr>
        <w:t>Vaistai, vartojami po organų persodinimo:</w:t>
      </w:r>
    </w:p>
    <w:p w14:paraId="79904E7E" w14:textId="77777777" w:rsidR="000367D1" w:rsidRPr="00F95214" w:rsidRDefault="000367D1" w:rsidP="000367D1">
      <w:pPr>
        <w:numPr>
          <w:ilvl w:val="0"/>
          <w:numId w:val="18"/>
        </w:numPr>
        <w:spacing w:after="0" w:line="240" w:lineRule="auto"/>
        <w:ind w:left="567" w:hanging="567"/>
        <w:rPr>
          <w:rFonts w:ascii="Times New Roman" w:eastAsia="Calibri" w:hAnsi="Times New Roman" w:cs="Times New Roman"/>
          <w:kern w:val="0"/>
          <w14:ligatures w14:val="none"/>
        </w:rPr>
      </w:pPr>
      <w:proofErr w:type="spellStart"/>
      <w:r w:rsidRPr="00F95214">
        <w:rPr>
          <w:rFonts w:ascii="Times New Roman" w:eastAsia="Calibri" w:hAnsi="Times New Roman" w:cs="Times New Roman"/>
          <w:kern w:val="0"/>
          <w14:ligatures w14:val="none"/>
        </w:rPr>
        <w:t>everolimuzas</w:t>
      </w:r>
      <w:proofErr w:type="spellEnd"/>
      <w:r w:rsidRPr="00F95214">
        <w:rPr>
          <w:rFonts w:ascii="Times New Roman" w:eastAsia="Calibri" w:hAnsi="Times New Roman" w:cs="Times New Roman"/>
          <w:kern w:val="0"/>
          <w14:ligatures w14:val="none"/>
        </w:rPr>
        <w:t xml:space="preserve">, </w:t>
      </w:r>
      <w:proofErr w:type="spellStart"/>
      <w:r w:rsidRPr="00F95214">
        <w:rPr>
          <w:rFonts w:ascii="Times New Roman" w:eastAsia="Calibri" w:hAnsi="Times New Roman" w:cs="Times New Roman"/>
          <w:kern w:val="0"/>
          <w14:ligatures w14:val="none"/>
        </w:rPr>
        <w:t>rapamicinas</w:t>
      </w:r>
      <w:proofErr w:type="spellEnd"/>
      <w:r w:rsidRPr="00F95214">
        <w:rPr>
          <w:rFonts w:ascii="Times New Roman" w:eastAsia="Calibri" w:hAnsi="Times New Roman" w:cs="Times New Roman"/>
          <w:kern w:val="0"/>
          <w14:ligatures w14:val="none"/>
        </w:rPr>
        <w:t xml:space="preserve"> (dar vadinamas </w:t>
      </w:r>
      <w:proofErr w:type="spellStart"/>
      <w:r w:rsidRPr="00F95214">
        <w:rPr>
          <w:rFonts w:ascii="Times New Roman" w:eastAsia="Calibri" w:hAnsi="Times New Roman" w:cs="Times New Roman"/>
          <w:iCs/>
          <w:kern w:val="0"/>
          <w14:ligatures w14:val="none"/>
        </w:rPr>
        <w:t>sirolimuzas</w:t>
      </w:r>
      <w:proofErr w:type="spellEnd"/>
      <w:r w:rsidRPr="00F95214">
        <w:rPr>
          <w:rFonts w:ascii="Times New Roman" w:eastAsia="Calibri" w:hAnsi="Times New Roman" w:cs="Times New Roman"/>
          <w:kern w:val="0"/>
          <w14:ligatures w14:val="none"/>
        </w:rPr>
        <w:t xml:space="preserve">), </w:t>
      </w:r>
      <w:proofErr w:type="spellStart"/>
      <w:r w:rsidRPr="00F95214">
        <w:rPr>
          <w:rFonts w:ascii="Times New Roman" w:eastAsia="Calibri" w:hAnsi="Times New Roman" w:cs="Times New Roman"/>
          <w:kern w:val="0"/>
          <w14:ligatures w14:val="none"/>
        </w:rPr>
        <w:t>temsirolimuzas</w:t>
      </w:r>
      <w:proofErr w:type="spellEnd"/>
      <w:r w:rsidRPr="00F95214">
        <w:rPr>
          <w:rFonts w:ascii="Times New Roman" w:eastAsia="Calibri" w:hAnsi="Times New Roman" w:cs="Times New Roman"/>
          <w:kern w:val="0"/>
          <w14:ligatures w14:val="none"/>
        </w:rPr>
        <w:t>.</w:t>
      </w:r>
    </w:p>
    <w:p w14:paraId="30203C8C" w14:textId="77777777" w:rsidR="000367D1" w:rsidRPr="00F95214" w:rsidRDefault="000367D1" w:rsidP="000367D1">
      <w:pPr>
        <w:tabs>
          <w:tab w:val="left" w:pos="720"/>
        </w:tabs>
        <w:spacing w:after="0" w:line="240" w:lineRule="auto"/>
        <w:rPr>
          <w:rFonts w:ascii="Times New Roman" w:eastAsia="Calibri" w:hAnsi="Times New Roman" w:cs="Times New Roman"/>
          <w:b/>
          <w:bCs/>
          <w:kern w:val="0"/>
          <w14:ligatures w14:val="none"/>
        </w:rPr>
      </w:pPr>
    </w:p>
    <w:p w14:paraId="5FBF9B9A" w14:textId="77777777" w:rsidR="000367D1" w:rsidRPr="00F95214" w:rsidRDefault="000367D1" w:rsidP="000367D1">
      <w:pPr>
        <w:tabs>
          <w:tab w:val="left" w:pos="720"/>
        </w:tabs>
        <w:spacing w:after="0" w:line="240" w:lineRule="auto"/>
        <w:rPr>
          <w:rFonts w:ascii="Times New Roman" w:eastAsia="Calibri" w:hAnsi="Times New Roman" w:cs="Times New Roman"/>
          <w:bCs/>
          <w:kern w:val="0"/>
          <w14:ligatures w14:val="none"/>
        </w:rPr>
      </w:pPr>
      <w:r w:rsidRPr="00F95214">
        <w:rPr>
          <w:rFonts w:ascii="Times New Roman" w:eastAsia="Calibri" w:hAnsi="Times New Roman" w:cs="Times New Roman"/>
          <w:bCs/>
          <w:kern w:val="0"/>
          <w14:ligatures w14:val="none"/>
        </w:rPr>
        <w:t>Vaistai, vartojami gerybiniam prostatos padidėjimui gydyti:</w:t>
      </w:r>
    </w:p>
    <w:p w14:paraId="54C14D7E" w14:textId="77777777" w:rsidR="000367D1" w:rsidRPr="00F95214" w:rsidRDefault="000367D1" w:rsidP="000367D1">
      <w:pPr>
        <w:numPr>
          <w:ilvl w:val="0"/>
          <w:numId w:val="19"/>
        </w:numPr>
        <w:tabs>
          <w:tab w:val="left" w:pos="567"/>
        </w:tabs>
        <w:spacing w:after="0" w:line="240" w:lineRule="auto"/>
        <w:ind w:hanging="502"/>
        <w:rPr>
          <w:rFonts w:ascii="Times New Roman" w:eastAsia="Calibri" w:hAnsi="Times New Roman" w:cs="Times New Roman"/>
          <w:kern w:val="0"/>
          <w14:ligatures w14:val="none"/>
        </w:rPr>
      </w:pPr>
      <w:proofErr w:type="spellStart"/>
      <w:r w:rsidRPr="00F95214">
        <w:rPr>
          <w:rFonts w:ascii="Times New Roman" w:eastAsia="Calibri" w:hAnsi="Times New Roman" w:cs="Times New Roman"/>
          <w:kern w:val="0"/>
          <w14:ligatures w14:val="none"/>
        </w:rPr>
        <w:t>alfuzosinas</w:t>
      </w:r>
      <w:proofErr w:type="spellEnd"/>
      <w:r w:rsidRPr="00F95214">
        <w:rPr>
          <w:rFonts w:ascii="Times New Roman" w:eastAsia="Calibri" w:hAnsi="Times New Roman" w:cs="Times New Roman"/>
          <w:kern w:val="0"/>
          <w14:ligatures w14:val="none"/>
        </w:rPr>
        <w:t xml:space="preserve">, </w:t>
      </w:r>
      <w:proofErr w:type="spellStart"/>
      <w:r w:rsidRPr="00F95214">
        <w:rPr>
          <w:rFonts w:ascii="Times New Roman" w:eastAsia="Calibri" w:hAnsi="Times New Roman" w:cs="Times New Roman"/>
          <w:kern w:val="0"/>
          <w14:ligatures w14:val="none"/>
        </w:rPr>
        <w:t>silodosinas</w:t>
      </w:r>
      <w:proofErr w:type="spellEnd"/>
      <w:r w:rsidRPr="00F95214">
        <w:rPr>
          <w:rFonts w:ascii="Times New Roman" w:eastAsia="Calibri" w:hAnsi="Times New Roman" w:cs="Times New Roman"/>
          <w:kern w:val="0"/>
          <w14:ligatures w14:val="none"/>
        </w:rPr>
        <w:t>.</w:t>
      </w:r>
    </w:p>
    <w:p w14:paraId="16C6BFDB" w14:textId="77777777" w:rsidR="000367D1" w:rsidRPr="00F95214" w:rsidRDefault="000367D1" w:rsidP="000367D1">
      <w:pPr>
        <w:tabs>
          <w:tab w:val="left" w:pos="720"/>
        </w:tabs>
        <w:spacing w:after="0" w:line="240" w:lineRule="auto"/>
        <w:rPr>
          <w:rFonts w:ascii="Times New Roman" w:eastAsia="Calibri" w:hAnsi="Times New Roman" w:cs="Times New Roman"/>
          <w:b/>
          <w:bCs/>
          <w:kern w:val="0"/>
          <w14:ligatures w14:val="none"/>
        </w:rPr>
      </w:pPr>
      <w:bookmarkStart w:id="1" w:name="_Hlk98661640"/>
    </w:p>
    <w:p w14:paraId="61BAE94E" w14:textId="77777777" w:rsidR="000367D1" w:rsidRPr="00F95214" w:rsidRDefault="000367D1" w:rsidP="000367D1">
      <w:pPr>
        <w:tabs>
          <w:tab w:val="left" w:pos="720"/>
        </w:tabs>
        <w:spacing w:after="0" w:line="240" w:lineRule="auto"/>
        <w:rPr>
          <w:rFonts w:ascii="Times New Roman" w:eastAsia="Calibri" w:hAnsi="Times New Roman" w:cs="Times New Roman"/>
          <w:bCs/>
          <w:kern w:val="0"/>
          <w14:ligatures w14:val="none"/>
        </w:rPr>
      </w:pPr>
      <w:r w:rsidRPr="00F95214">
        <w:rPr>
          <w:rFonts w:ascii="Times New Roman" w:eastAsia="Calibri" w:hAnsi="Times New Roman" w:cs="Times New Roman"/>
          <w:bCs/>
          <w:kern w:val="0"/>
          <w14:ligatures w14:val="none"/>
        </w:rPr>
        <w:t>Vaistai, vartojami plaučių sutrikimams ar alergijai gydyti</w:t>
      </w:r>
      <w:bookmarkEnd w:id="1"/>
      <w:r w:rsidRPr="00F95214">
        <w:rPr>
          <w:rFonts w:ascii="Times New Roman" w:eastAsia="Calibri" w:hAnsi="Times New Roman" w:cs="Times New Roman"/>
          <w:bCs/>
          <w:kern w:val="0"/>
          <w14:ligatures w14:val="none"/>
        </w:rPr>
        <w:t>:</w:t>
      </w:r>
    </w:p>
    <w:p w14:paraId="5A9550BE" w14:textId="77777777" w:rsidR="000367D1" w:rsidRPr="00F95214" w:rsidRDefault="000367D1" w:rsidP="000367D1">
      <w:pPr>
        <w:numPr>
          <w:ilvl w:val="0"/>
          <w:numId w:val="20"/>
        </w:numPr>
        <w:tabs>
          <w:tab w:val="left" w:pos="567"/>
        </w:tabs>
        <w:spacing w:after="0" w:line="240" w:lineRule="auto"/>
        <w:ind w:hanging="502"/>
        <w:rPr>
          <w:rFonts w:ascii="Times New Roman" w:eastAsia="Calibri" w:hAnsi="Times New Roman" w:cs="Times New Roman"/>
          <w:kern w:val="0"/>
          <w14:ligatures w14:val="none"/>
        </w:rPr>
      </w:pPr>
      <w:proofErr w:type="spellStart"/>
      <w:r w:rsidRPr="00F95214">
        <w:rPr>
          <w:rFonts w:ascii="Times New Roman" w:eastAsia="Calibri" w:hAnsi="Times New Roman" w:cs="Times New Roman"/>
          <w:bCs/>
          <w:kern w:val="0"/>
          <w14:ligatures w14:val="none"/>
        </w:rPr>
        <w:t>ciklezonidas</w:t>
      </w:r>
      <w:proofErr w:type="spellEnd"/>
      <w:r w:rsidRPr="00F95214">
        <w:rPr>
          <w:rFonts w:ascii="Times New Roman" w:eastAsia="Calibri" w:hAnsi="Times New Roman" w:cs="Times New Roman"/>
          <w:kern w:val="0"/>
          <w14:ligatures w14:val="none"/>
        </w:rPr>
        <w:t xml:space="preserve"> (nuo uždegimo, astmos ir alergijos);</w:t>
      </w:r>
    </w:p>
    <w:p w14:paraId="2D476915" w14:textId="77777777" w:rsidR="000367D1" w:rsidRPr="00F95214" w:rsidRDefault="000367D1" w:rsidP="000367D1">
      <w:pPr>
        <w:numPr>
          <w:ilvl w:val="0"/>
          <w:numId w:val="20"/>
        </w:numPr>
        <w:tabs>
          <w:tab w:val="left" w:pos="567"/>
        </w:tabs>
        <w:spacing w:after="0" w:line="240" w:lineRule="auto"/>
        <w:ind w:hanging="502"/>
        <w:rPr>
          <w:rFonts w:ascii="Times New Roman" w:eastAsia="Calibri" w:hAnsi="Times New Roman" w:cs="Times New Roman"/>
          <w:kern w:val="0"/>
          <w14:ligatures w14:val="none"/>
        </w:rPr>
      </w:pPr>
      <w:proofErr w:type="spellStart"/>
      <w:r w:rsidRPr="00F95214">
        <w:rPr>
          <w:rFonts w:ascii="Times New Roman" w:eastAsia="Calibri" w:hAnsi="Times New Roman" w:cs="Times New Roman"/>
          <w:kern w:val="0"/>
          <w14:ligatures w14:val="none"/>
        </w:rPr>
        <w:t>ebastinas</w:t>
      </w:r>
      <w:proofErr w:type="spellEnd"/>
      <w:r w:rsidRPr="00F95214">
        <w:rPr>
          <w:rFonts w:ascii="Times New Roman" w:eastAsia="Calibri" w:hAnsi="Times New Roman" w:cs="Times New Roman"/>
          <w:kern w:val="0"/>
          <w14:ligatures w14:val="none"/>
        </w:rPr>
        <w:t xml:space="preserve"> (nuo alergijos);</w:t>
      </w:r>
    </w:p>
    <w:p w14:paraId="27971F3A" w14:textId="77777777" w:rsidR="000367D1" w:rsidRPr="00F95214" w:rsidRDefault="000367D1" w:rsidP="000367D1">
      <w:pPr>
        <w:numPr>
          <w:ilvl w:val="0"/>
          <w:numId w:val="20"/>
        </w:numPr>
        <w:tabs>
          <w:tab w:val="left" w:pos="567"/>
        </w:tabs>
        <w:spacing w:after="0" w:line="240" w:lineRule="auto"/>
        <w:ind w:hanging="502"/>
        <w:rPr>
          <w:rFonts w:ascii="Times New Roman" w:eastAsia="Calibri" w:hAnsi="Times New Roman" w:cs="Times New Roman"/>
          <w:kern w:val="0"/>
          <w14:ligatures w14:val="none"/>
        </w:rPr>
      </w:pPr>
      <w:proofErr w:type="spellStart"/>
      <w:r w:rsidRPr="00F95214">
        <w:rPr>
          <w:rFonts w:ascii="Times New Roman" w:eastAsia="Calibri" w:hAnsi="Times New Roman" w:cs="Times New Roman"/>
          <w:kern w:val="0"/>
          <w14:ligatures w14:val="none"/>
        </w:rPr>
        <w:t>salmeterolis</w:t>
      </w:r>
      <w:proofErr w:type="spellEnd"/>
      <w:r w:rsidRPr="00F95214">
        <w:rPr>
          <w:rFonts w:ascii="Times New Roman" w:eastAsia="Calibri" w:hAnsi="Times New Roman" w:cs="Times New Roman"/>
          <w:kern w:val="0"/>
          <w14:ligatures w14:val="none"/>
        </w:rPr>
        <w:t xml:space="preserve"> (nuo astmos ar lėtinės obstrukcinės plaučių ligos (LOPL)).</w:t>
      </w:r>
    </w:p>
    <w:p w14:paraId="6B95AA51" w14:textId="77777777" w:rsidR="000367D1" w:rsidRPr="00F95214" w:rsidRDefault="000367D1" w:rsidP="000367D1">
      <w:pPr>
        <w:tabs>
          <w:tab w:val="left" w:pos="720"/>
        </w:tabs>
        <w:spacing w:after="0" w:line="240" w:lineRule="auto"/>
        <w:rPr>
          <w:rFonts w:ascii="Times New Roman" w:eastAsia="Calibri" w:hAnsi="Times New Roman" w:cs="Times New Roman"/>
          <w:b/>
          <w:bCs/>
          <w:kern w:val="0"/>
          <w14:ligatures w14:val="none"/>
        </w:rPr>
      </w:pPr>
    </w:p>
    <w:p w14:paraId="67B3D2BE" w14:textId="77777777" w:rsidR="000367D1" w:rsidRPr="00F95214" w:rsidRDefault="000367D1" w:rsidP="000367D1">
      <w:pPr>
        <w:tabs>
          <w:tab w:val="left" w:pos="720"/>
        </w:tabs>
        <w:spacing w:after="0" w:line="240" w:lineRule="auto"/>
        <w:rPr>
          <w:rFonts w:ascii="Times New Roman" w:eastAsia="Calibri" w:hAnsi="Times New Roman" w:cs="Times New Roman"/>
          <w:bCs/>
          <w:kern w:val="0"/>
          <w14:ligatures w14:val="none"/>
        </w:rPr>
      </w:pPr>
      <w:r w:rsidRPr="00F95214">
        <w:rPr>
          <w:rFonts w:ascii="Times New Roman" w:eastAsia="Calibri" w:hAnsi="Times New Roman" w:cs="Times New Roman"/>
          <w:bCs/>
          <w:kern w:val="0"/>
          <w14:ligatures w14:val="none"/>
        </w:rPr>
        <w:t>Vaistai, vartojami erekcijos ir ejakuliacijos sutrikimams gydyti:</w:t>
      </w:r>
    </w:p>
    <w:p w14:paraId="78A8C3D2" w14:textId="77777777" w:rsidR="000367D1" w:rsidRPr="00F95214" w:rsidRDefault="000367D1" w:rsidP="000367D1">
      <w:pPr>
        <w:numPr>
          <w:ilvl w:val="0"/>
          <w:numId w:val="21"/>
        </w:numPr>
        <w:tabs>
          <w:tab w:val="left" w:pos="567"/>
        </w:tabs>
        <w:spacing w:after="0" w:line="240" w:lineRule="auto"/>
        <w:ind w:hanging="502"/>
        <w:rPr>
          <w:rFonts w:ascii="Times New Roman" w:eastAsia="Calibri" w:hAnsi="Times New Roman" w:cs="Times New Roman"/>
          <w:kern w:val="0"/>
          <w14:ligatures w14:val="none"/>
        </w:rPr>
      </w:pPr>
      <w:proofErr w:type="spellStart"/>
      <w:r w:rsidRPr="00F95214">
        <w:rPr>
          <w:rFonts w:ascii="Times New Roman" w:eastAsia="Calibri" w:hAnsi="Times New Roman" w:cs="Times New Roman"/>
          <w:kern w:val="0"/>
          <w14:ligatures w14:val="none"/>
        </w:rPr>
        <w:t>tadalafilis</w:t>
      </w:r>
      <w:proofErr w:type="spellEnd"/>
      <w:r w:rsidRPr="00F95214">
        <w:rPr>
          <w:rFonts w:ascii="Times New Roman" w:eastAsia="Calibri" w:hAnsi="Times New Roman" w:cs="Times New Roman"/>
          <w:kern w:val="0"/>
          <w14:ligatures w14:val="none"/>
        </w:rPr>
        <w:t xml:space="preserve"> ar </w:t>
      </w:r>
      <w:proofErr w:type="spellStart"/>
      <w:r w:rsidRPr="00F95214">
        <w:rPr>
          <w:rFonts w:ascii="Times New Roman" w:eastAsia="Calibri" w:hAnsi="Times New Roman" w:cs="Times New Roman"/>
          <w:kern w:val="0"/>
          <w14:ligatures w14:val="none"/>
        </w:rPr>
        <w:t>vardenafilis</w:t>
      </w:r>
      <w:proofErr w:type="spellEnd"/>
      <w:r w:rsidRPr="00F95214">
        <w:rPr>
          <w:rFonts w:ascii="Times New Roman" w:eastAsia="Calibri" w:hAnsi="Times New Roman" w:cs="Times New Roman"/>
          <w:kern w:val="0"/>
          <w14:ligatures w14:val="none"/>
        </w:rPr>
        <w:t xml:space="preserve"> (vartojami 75 metų ir jaunesnių vyrų) (nuo erekcijos sutrikimo).</w:t>
      </w:r>
    </w:p>
    <w:p w14:paraId="7D6D58B4" w14:textId="77777777" w:rsidR="000367D1" w:rsidRPr="00F95214" w:rsidRDefault="000367D1" w:rsidP="000367D1">
      <w:pPr>
        <w:tabs>
          <w:tab w:val="left" w:pos="720"/>
        </w:tabs>
        <w:spacing w:after="0" w:line="240" w:lineRule="auto"/>
        <w:rPr>
          <w:rFonts w:ascii="Times New Roman" w:eastAsia="Calibri" w:hAnsi="Times New Roman" w:cs="Times New Roman"/>
          <w:b/>
          <w:bCs/>
          <w:kern w:val="0"/>
          <w14:ligatures w14:val="none"/>
        </w:rPr>
      </w:pPr>
    </w:p>
    <w:p w14:paraId="66F0F6B0" w14:textId="77777777" w:rsidR="000367D1" w:rsidRPr="00F95214" w:rsidRDefault="000367D1" w:rsidP="000367D1">
      <w:pPr>
        <w:tabs>
          <w:tab w:val="left" w:pos="720"/>
        </w:tabs>
        <w:spacing w:after="0" w:line="240" w:lineRule="auto"/>
        <w:rPr>
          <w:rFonts w:ascii="Times New Roman" w:eastAsia="Calibri" w:hAnsi="Times New Roman" w:cs="Times New Roman"/>
          <w:bCs/>
          <w:kern w:val="0"/>
          <w14:ligatures w14:val="none"/>
        </w:rPr>
      </w:pPr>
      <w:r w:rsidRPr="00F95214">
        <w:rPr>
          <w:rFonts w:ascii="Times New Roman" w:eastAsia="Calibri" w:hAnsi="Times New Roman" w:cs="Times New Roman"/>
          <w:bCs/>
          <w:kern w:val="0"/>
          <w14:ligatures w14:val="none"/>
        </w:rPr>
        <w:t>Kiti vaistai:</w:t>
      </w:r>
    </w:p>
    <w:p w14:paraId="45349D2C" w14:textId="77777777" w:rsidR="000367D1" w:rsidRPr="00F95214" w:rsidRDefault="000367D1" w:rsidP="000367D1">
      <w:pPr>
        <w:numPr>
          <w:ilvl w:val="0"/>
          <w:numId w:val="22"/>
        </w:numPr>
        <w:tabs>
          <w:tab w:val="left" w:pos="567"/>
        </w:tabs>
        <w:spacing w:after="0" w:line="240" w:lineRule="auto"/>
        <w:ind w:hanging="502"/>
        <w:rPr>
          <w:rFonts w:ascii="Times New Roman" w:eastAsia="Calibri" w:hAnsi="Times New Roman" w:cs="Times New Roman"/>
          <w:kern w:val="0"/>
          <w14:ligatures w14:val="none"/>
        </w:rPr>
      </w:pPr>
      <w:proofErr w:type="spellStart"/>
      <w:r w:rsidRPr="00F95214">
        <w:rPr>
          <w:rFonts w:ascii="Times New Roman" w:eastAsia="Calibri" w:hAnsi="Times New Roman" w:cs="Times New Roman"/>
          <w:kern w:val="0"/>
          <w14:ligatures w14:val="none"/>
        </w:rPr>
        <w:t>kolchicinas</w:t>
      </w:r>
      <w:proofErr w:type="spellEnd"/>
      <w:r w:rsidRPr="00F95214">
        <w:rPr>
          <w:rFonts w:ascii="Times New Roman" w:eastAsia="Calibri" w:hAnsi="Times New Roman" w:cs="Times New Roman"/>
          <w:kern w:val="0"/>
          <w14:ligatures w14:val="none"/>
        </w:rPr>
        <w:t xml:space="preserve"> (nuo podagros);</w:t>
      </w:r>
    </w:p>
    <w:p w14:paraId="0E7E75A8" w14:textId="77777777" w:rsidR="000367D1" w:rsidRPr="00F95214" w:rsidRDefault="000367D1" w:rsidP="000367D1">
      <w:pPr>
        <w:numPr>
          <w:ilvl w:val="0"/>
          <w:numId w:val="22"/>
        </w:numPr>
        <w:tabs>
          <w:tab w:val="left" w:pos="567"/>
        </w:tabs>
        <w:spacing w:after="0" w:line="240" w:lineRule="auto"/>
        <w:ind w:hanging="502"/>
        <w:rPr>
          <w:rFonts w:ascii="Times New Roman" w:eastAsia="Calibri" w:hAnsi="Times New Roman" w:cs="Times New Roman"/>
          <w:kern w:val="0"/>
          <w14:ligatures w14:val="none"/>
        </w:rPr>
      </w:pPr>
      <w:proofErr w:type="spellStart"/>
      <w:r w:rsidRPr="00F95214">
        <w:rPr>
          <w:rFonts w:ascii="Times New Roman" w:eastAsia="Calibri" w:hAnsi="Times New Roman" w:cs="Times New Roman"/>
          <w:kern w:val="0"/>
          <w14:ligatures w14:val="none"/>
        </w:rPr>
        <w:t>fentanilis</w:t>
      </w:r>
      <w:proofErr w:type="spellEnd"/>
      <w:r w:rsidRPr="00F95214">
        <w:rPr>
          <w:rFonts w:ascii="Times New Roman" w:eastAsia="Calibri" w:hAnsi="Times New Roman" w:cs="Times New Roman"/>
          <w:kern w:val="0"/>
          <w14:ligatures w14:val="none"/>
        </w:rPr>
        <w:t xml:space="preserve"> (nuo skausmo);</w:t>
      </w:r>
    </w:p>
    <w:p w14:paraId="24746B40" w14:textId="77777777" w:rsidR="000367D1" w:rsidRPr="00F95214" w:rsidRDefault="000367D1" w:rsidP="000367D1">
      <w:pPr>
        <w:numPr>
          <w:ilvl w:val="0"/>
          <w:numId w:val="22"/>
        </w:numPr>
        <w:tabs>
          <w:tab w:val="left" w:pos="567"/>
        </w:tabs>
        <w:spacing w:after="0" w:line="240" w:lineRule="auto"/>
        <w:ind w:hanging="502"/>
        <w:rPr>
          <w:rFonts w:ascii="Times New Roman" w:eastAsia="Calibri" w:hAnsi="Times New Roman" w:cs="Times New Roman"/>
          <w:kern w:val="0"/>
          <w14:ligatures w14:val="none"/>
        </w:rPr>
      </w:pPr>
      <w:proofErr w:type="spellStart"/>
      <w:r w:rsidRPr="00F95214">
        <w:rPr>
          <w:rFonts w:ascii="Times New Roman" w:eastAsia="Calibri" w:hAnsi="Times New Roman" w:cs="Times New Roman"/>
          <w:kern w:val="0"/>
          <w14:ligatures w14:val="none"/>
        </w:rPr>
        <w:t>lumakaftoras</w:t>
      </w:r>
      <w:proofErr w:type="spellEnd"/>
      <w:r w:rsidRPr="00F95214">
        <w:rPr>
          <w:rFonts w:ascii="Times New Roman" w:eastAsia="Calibri" w:hAnsi="Times New Roman" w:cs="Times New Roman"/>
          <w:kern w:val="0"/>
          <w14:ligatures w14:val="none"/>
        </w:rPr>
        <w:t xml:space="preserve"> / </w:t>
      </w:r>
      <w:proofErr w:type="spellStart"/>
      <w:r w:rsidRPr="00F95214">
        <w:rPr>
          <w:rFonts w:ascii="Times New Roman" w:eastAsia="Calibri" w:hAnsi="Times New Roman" w:cs="Times New Roman"/>
          <w:kern w:val="0"/>
          <w14:ligatures w14:val="none"/>
        </w:rPr>
        <w:t>ivakaftoras</w:t>
      </w:r>
      <w:proofErr w:type="spellEnd"/>
      <w:r w:rsidRPr="00F95214">
        <w:rPr>
          <w:rFonts w:ascii="Times New Roman" w:eastAsia="Calibri" w:hAnsi="Times New Roman" w:cs="Times New Roman"/>
          <w:kern w:val="0"/>
          <w14:ligatures w14:val="none"/>
        </w:rPr>
        <w:t xml:space="preserve"> (nuo cistinės fibrozės).</w:t>
      </w:r>
    </w:p>
    <w:p w14:paraId="21433917" w14:textId="77777777" w:rsidR="000367D1" w:rsidRPr="00F95214" w:rsidRDefault="000367D1" w:rsidP="000367D1">
      <w:pPr>
        <w:tabs>
          <w:tab w:val="left" w:pos="720"/>
        </w:tabs>
        <w:spacing w:after="0" w:line="240" w:lineRule="auto"/>
        <w:rPr>
          <w:rFonts w:ascii="Times New Roman" w:eastAsia="Calibri" w:hAnsi="Times New Roman" w:cs="Times New Roman"/>
          <w:bCs/>
          <w:kern w:val="0"/>
          <w14:ligatures w14:val="none"/>
        </w:rPr>
      </w:pPr>
    </w:p>
    <w:p w14:paraId="2AF1DBBB" w14:textId="77777777" w:rsidR="000367D1" w:rsidRPr="00F95214" w:rsidRDefault="000367D1" w:rsidP="000367D1">
      <w:pPr>
        <w:tabs>
          <w:tab w:val="left" w:pos="720"/>
        </w:tabs>
        <w:spacing w:after="0" w:line="240" w:lineRule="auto"/>
        <w:rPr>
          <w:rFonts w:ascii="Times New Roman" w:eastAsia="Calibri" w:hAnsi="Times New Roman" w:cs="Times New Roman"/>
          <w:kern w:val="0"/>
          <w14:ligatures w14:val="none"/>
        </w:rPr>
      </w:pPr>
      <w:r w:rsidRPr="00F95214">
        <w:rPr>
          <w:rFonts w:ascii="Times New Roman" w:eastAsia="Calibri" w:hAnsi="Times New Roman" w:cs="Times New Roman"/>
          <w:bCs/>
          <w:kern w:val="0"/>
          <w14:ligatures w14:val="none"/>
        </w:rPr>
        <w:t xml:space="preserve">Atsiminkite: nė vieno iš aukščiau paminėtų vaistų negalima vartoti 2 savaites po paskutiniosios </w:t>
      </w:r>
      <w:proofErr w:type="spellStart"/>
      <w:r w:rsidRPr="00F95214">
        <w:rPr>
          <w:rFonts w:ascii="Times New Roman" w:eastAsia="Times New Roman" w:hAnsi="Times New Roman" w:cs="Times New Roman"/>
          <w:kern w:val="0"/>
          <w14:ligatures w14:val="none"/>
        </w:rPr>
        <w:t>Itraconazol</w:t>
      </w:r>
      <w:proofErr w:type="spellEnd"/>
      <w:r w:rsidRPr="00F95214">
        <w:rPr>
          <w:rFonts w:ascii="Times New Roman" w:eastAsia="Times New Roman" w:hAnsi="Times New Roman" w:cs="Times New Roman"/>
          <w:kern w:val="0"/>
          <w14:ligatures w14:val="none"/>
        </w:rPr>
        <w:t xml:space="preserve"> </w:t>
      </w:r>
      <w:proofErr w:type="spellStart"/>
      <w:r w:rsidRPr="00F95214">
        <w:rPr>
          <w:rFonts w:ascii="Times New Roman" w:eastAsia="Times New Roman" w:hAnsi="Times New Roman" w:cs="Times New Roman"/>
          <w:kern w:val="0"/>
          <w14:ligatures w14:val="none"/>
        </w:rPr>
        <w:t>Actavis</w:t>
      </w:r>
      <w:proofErr w:type="spellEnd"/>
      <w:r w:rsidRPr="00F95214">
        <w:rPr>
          <w:rFonts w:ascii="Times New Roman" w:eastAsia="Times New Roman" w:hAnsi="Times New Roman" w:cs="Times New Roman"/>
          <w:kern w:val="0"/>
          <w14:ligatures w14:val="none"/>
        </w:rPr>
        <w:t xml:space="preserve"> </w:t>
      </w:r>
      <w:r w:rsidRPr="00F95214">
        <w:rPr>
          <w:rFonts w:ascii="Times New Roman" w:eastAsia="Calibri" w:hAnsi="Times New Roman" w:cs="Times New Roman"/>
          <w:bCs/>
          <w:kern w:val="0"/>
          <w14:ligatures w14:val="none"/>
        </w:rPr>
        <w:t xml:space="preserve">dozės suvartojimo. </w:t>
      </w:r>
      <w:r w:rsidRPr="00F95214">
        <w:rPr>
          <w:rFonts w:ascii="Times New Roman" w:eastAsia="Calibri" w:hAnsi="Times New Roman" w:cs="Times New Roman"/>
          <w:kern w:val="0"/>
          <w14:ligatures w14:val="none"/>
        </w:rPr>
        <w:t>Tai nėra išsamus sąrašas, todėl pasakykite gydytojui, jei vartojate arba planuojate vartoti bet kurį iš šių vaistų ar kitų vaistų.</w:t>
      </w:r>
    </w:p>
    <w:p w14:paraId="1B876D80" w14:textId="77777777" w:rsidR="000367D1" w:rsidRPr="00F95214" w:rsidRDefault="000367D1" w:rsidP="000367D1">
      <w:pPr>
        <w:tabs>
          <w:tab w:val="left" w:pos="720"/>
        </w:tabs>
        <w:spacing w:after="0" w:line="240" w:lineRule="auto"/>
        <w:rPr>
          <w:rFonts w:ascii="Times New Roman" w:eastAsia="Calibri" w:hAnsi="Times New Roman" w:cs="Times New Roman"/>
          <w:kern w:val="0"/>
          <w14:ligatures w14:val="none"/>
        </w:rPr>
      </w:pPr>
    </w:p>
    <w:p w14:paraId="358095CD" w14:textId="77777777" w:rsidR="000367D1" w:rsidRPr="00F95214" w:rsidRDefault="000367D1" w:rsidP="000367D1">
      <w:pPr>
        <w:tabs>
          <w:tab w:val="left" w:pos="720"/>
        </w:tabs>
        <w:spacing w:after="0" w:line="240" w:lineRule="auto"/>
        <w:rPr>
          <w:rFonts w:ascii="Times New Roman" w:eastAsia="Calibri" w:hAnsi="Times New Roman" w:cs="Times New Roman"/>
          <w:b/>
          <w:kern w:val="0"/>
          <w14:ligatures w14:val="none"/>
        </w:rPr>
      </w:pPr>
      <w:r w:rsidRPr="00F95214">
        <w:rPr>
          <w:rFonts w:ascii="Times New Roman" w:eastAsia="Calibri" w:hAnsi="Times New Roman" w:cs="Times New Roman"/>
          <w:b/>
          <w:kern w:val="0"/>
          <w14:ligatures w14:val="none"/>
        </w:rPr>
        <w:t xml:space="preserve">Vartojant </w:t>
      </w:r>
      <w:proofErr w:type="spellStart"/>
      <w:r w:rsidRPr="00F95214">
        <w:rPr>
          <w:rFonts w:ascii="Times New Roman" w:eastAsia="Times New Roman" w:hAnsi="Times New Roman" w:cs="Times New Roman"/>
          <w:b/>
          <w:kern w:val="0"/>
          <w14:ligatures w14:val="none"/>
        </w:rPr>
        <w:t>Itraconazol</w:t>
      </w:r>
      <w:proofErr w:type="spellEnd"/>
      <w:r w:rsidRPr="00F95214">
        <w:rPr>
          <w:rFonts w:ascii="Times New Roman" w:eastAsia="Times New Roman" w:hAnsi="Times New Roman" w:cs="Times New Roman"/>
          <w:b/>
          <w:kern w:val="0"/>
          <w14:ligatures w14:val="none"/>
        </w:rPr>
        <w:t xml:space="preserve"> </w:t>
      </w:r>
      <w:proofErr w:type="spellStart"/>
      <w:r w:rsidRPr="00F95214">
        <w:rPr>
          <w:rFonts w:ascii="Times New Roman" w:eastAsia="Times New Roman" w:hAnsi="Times New Roman" w:cs="Times New Roman"/>
          <w:b/>
          <w:kern w:val="0"/>
          <w14:ligatures w14:val="none"/>
        </w:rPr>
        <w:t>Actavis</w:t>
      </w:r>
      <w:proofErr w:type="spellEnd"/>
      <w:r w:rsidRPr="00F95214">
        <w:rPr>
          <w:rFonts w:ascii="Times New Roman" w:eastAsia="Times New Roman" w:hAnsi="Times New Roman" w:cs="Times New Roman"/>
          <w:b/>
          <w:kern w:val="0"/>
          <w14:ligatures w14:val="none"/>
        </w:rPr>
        <w:t xml:space="preserve"> su tam tikrais vaistais reikia būti </w:t>
      </w:r>
      <w:r w:rsidRPr="00F95214">
        <w:rPr>
          <w:rFonts w:ascii="Times New Roman" w:eastAsia="Calibri" w:hAnsi="Times New Roman" w:cs="Times New Roman"/>
          <w:b/>
          <w:kern w:val="0"/>
          <w14:ligatures w14:val="none"/>
        </w:rPr>
        <w:t>atsargiems</w:t>
      </w:r>
    </w:p>
    <w:p w14:paraId="20FFAC32" w14:textId="77777777" w:rsidR="000367D1" w:rsidRPr="00F95214" w:rsidRDefault="000367D1" w:rsidP="000367D1">
      <w:pPr>
        <w:tabs>
          <w:tab w:val="left" w:pos="720"/>
        </w:tabs>
        <w:spacing w:after="0" w:line="240" w:lineRule="auto"/>
        <w:rPr>
          <w:rFonts w:ascii="Times New Roman" w:eastAsia="Calibri" w:hAnsi="Times New Roman" w:cs="Times New Roman"/>
          <w:kern w:val="0"/>
          <w14:ligatures w14:val="none"/>
        </w:rPr>
      </w:pPr>
      <w:r w:rsidRPr="00F95214">
        <w:rPr>
          <w:rFonts w:ascii="Times New Roman" w:eastAsia="Calibri" w:hAnsi="Times New Roman" w:cs="Times New Roman"/>
          <w:kern w:val="0"/>
          <w14:ligatures w14:val="none"/>
        </w:rPr>
        <w:t xml:space="preserve">Gali būti didesnė šalutinio poveikio pasireiškimo rizika arba gali reikėti koreguoti </w:t>
      </w:r>
      <w:proofErr w:type="spellStart"/>
      <w:r w:rsidRPr="00F95214">
        <w:rPr>
          <w:rFonts w:ascii="Times New Roman" w:eastAsia="Times New Roman" w:hAnsi="Times New Roman" w:cs="Times New Roman"/>
          <w:kern w:val="0"/>
          <w14:ligatures w14:val="none"/>
        </w:rPr>
        <w:t>Itraconazol</w:t>
      </w:r>
      <w:proofErr w:type="spellEnd"/>
      <w:r w:rsidRPr="00F95214">
        <w:rPr>
          <w:rFonts w:ascii="Times New Roman" w:eastAsia="Times New Roman" w:hAnsi="Times New Roman" w:cs="Times New Roman"/>
          <w:kern w:val="0"/>
          <w14:ligatures w14:val="none"/>
        </w:rPr>
        <w:t xml:space="preserve"> </w:t>
      </w:r>
      <w:proofErr w:type="spellStart"/>
      <w:r w:rsidRPr="00F95214">
        <w:rPr>
          <w:rFonts w:ascii="Times New Roman" w:eastAsia="Times New Roman" w:hAnsi="Times New Roman" w:cs="Times New Roman"/>
          <w:kern w:val="0"/>
          <w14:ligatures w14:val="none"/>
        </w:rPr>
        <w:t>Actavis</w:t>
      </w:r>
      <w:proofErr w:type="spellEnd"/>
      <w:r w:rsidRPr="00F95214">
        <w:rPr>
          <w:rFonts w:ascii="Times New Roman" w:eastAsia="Calibri" w:hAnsi="Times New Roman" w:cs="Times New Roman"/>
          <w:kern w:val="0"/>
          <w14:ligatures w14:val="none"/>
        </w:rPr>
        <w:t xml:space="preserve"> ar kito vaisto dozę. Toliau yra pateikiami tokių vaistų pavyzdžiai.</w:t>
      </w:r>
    </w:p>
    <w:p w14:paraId="0B7DC206" w14:textId="77777777" w:rsidR="000367D1" w:rsidRPr="00F95214" w:rsidRDefault="000367D1" w:rsidP="000367D1">
      <w:pPr>
        <w:tabs>
          <w:tab w:val="left" w:pos="720"/>
        </w:tabs>
        <w:spacing w:after="0" w:line="240" w:lineRule="auto"/>
        <w:rPr>
          <w:rFonts w:ascii="Times New Roman" w:eastAsia="Calibri" w:hAnsi="Times New Roman" w:cs="Times New Roman"/>
          <w:kern w:val="0"/>
          <w14:ligatures w14:val="none"/>
        </w:rPr>
      </w:pPr>
    </w:p>
    <w:p w14:paraId="72891B12" w14:textId="77777777" w:rsidR="000367D1" w:rsidRPr="00F95214" w:rsidRDefault="000367D1" w:rsidP="000367D1">
      <w:pPr>
        <w:tabs>
          <w:tab w:val="left" w:pos="720"/>
        </w:tabs>
        <w:spacing w:after="0" w:line="240" w:lineRule="auto"/>
        <w:rPr>
          <w:rFonts w:ascii="Times New Roman" w:eastAsia="Calibri" w:hAnsi="Times New Roman" w:cs="Times New Roman"/>
          <w:bCs/>
          <w:kern w:val="0"/>
          <w14:ligatures w14:val="none"/>
        </w:rPr>
      </w:pPr>
      <w:r w:rsidRPr="00F95214">
        <w:rPr>
          <w:rFonts w:ascii="Times New Roman" w:eastAsia="Calibri" w:hAnsi="Times New Roman" w:cs="Times New Roman"/>
          <w:bCs/>
          <w:kern w:val="0"/>
          <w14:ligatures w14:val="none"/>
        </w:rPr>
        <w:t>Vaistai, vartojami širdies, kraujo ar kraujotakos sutrikimams gydyti:</w:t>
      </w:r>
    </w:p>
    <w:p w14:paraId="10E078E7" w14:textId="77777777" w:rsidR="000367D1" w:rsidRPr="00F95214" w:rsidRDefault="000367D1" w:rsidP="000367D1">
      <w:pPr>
        <w:numPr>
          <w:ilvl w:val="0"/>
          <w:numId w:val="23"/>
        </w:numPr>
        <w:tabs>
          <w:tab w:val="left" w:pos="567"/>
        </w:tabs>
        <w:spacing w:after="0" w:line="240" w:lineRule="auto"/>
        <w:ind w:left="1701" w:hanging="1701"/>
        <w:rPr>
          <w:rFonts w:ascii="Times New Roman" w:eastAsia="Calibri" w:hAnsi="Times New Roman" w:cs="Times New Roman"/>
          <w:kern w:val="0"/>
          <w14:ligatures w14:val="none"/>
        </w:rPr>
      </w:pPr>
      <w:proofErr w:type="spellStart"/>
      <w:r w:rsidRPr="00F95214">
        <w:rPr>
          <w:rFonts w:ascii="Times New Roman" w:eastAsia="Calibri" w:hAnsi="Times New Roman" w:cs="Times New Roman"/>
          <w:kern w:val="0"/>
          <w14:ligatures w14:val="none"/>
        </w:rPr>
        <w:t>bozentanas</w:t>
      </w:r>
      <w:proofErr w:type="spellEnd"/>
      <w:r w:rsidRPr="00F95214">
        <w:rPr>
          <w:rFonts w:ascii="Times New Roman" w:eastAsia="Calibri" w:hAnsi="Times New Roman" w:cs="Times New Roman"/>
          <w:kern w:val="0"/>
          <w14:ligatures w14:val="none"/>
        </w:rPr>
        <w:t xml:space="preserve"> (dideliam kraujospūdžiui plaučių kraujagyslėse gydyti);</w:t>
      </w:r>
    </w:p>
    <w:p w14:paraId="0E8AF709" w14:textId="77777777" w:rsidR="000367D1" w:rsidRPr="00F95214" w:rsidRDefault="000367D1" w:rsidP="000367D1">
      <w:pPr>
        <w:numPr>
          <w:ilvl w:val="0"/>
          <w:numId w:val="23"/>
        </w:numPr>
        <w:tabs>
          <w:tab w:val="left" w:pos="567"/>
        </w:tabs>
        <w:spacing w:after="0" w:line="240" w:lineRule="auto"/>
        <w:ind w:left="567" w:hanging="567"/>
        <w:rPr>
          <w:rFonts w:ascii="Times New Roman" w:eastAsia="Calibri" w:hAnsi="Times New Roman" w:cs="Times New Roman"/>
          <w:kern w:val="0"/>
          <w14:ligatures w14:val="none"/>
        </w:rPr>
      </w:pPr>
      <w:r w:rsidRPr="00F95214">
        <w:rPr>
          <w:rFonts w:ascii="Times New Roman" w:eastAsia="Calibri" w:hAnsi="Times New Roman" w:cs="Times New Roman"/>
          <w:kern w:val="0"/>
          <w14:ligatures w14:val="none"/>
        </w:rPr>
        <w:t xml:space="preserve">kalcio kanalų blokatoriai, tokie kaip </w:t>
      </w:r>
      <w:proofErr w:type="spellStart"/>
      <w:r w:rsidRPr="00F95214">
        <w:rPr>
          <w:rFonts w:ascii="Times New Roman" w:eastAsia="Calibri" w:hAnsi="Times New Roman" w:cs="Times New Roman"/>
          <w:kern w:val="0"/>
          <w14:ligatures w14:val="none"/>
        </w:rPr>
        <w:t>dihidropiridinai</w:t>
      </w:r>
      <w:proofErr w:type="spellEnd"/>
      <w:r w:rsidRPr="00F95214">
        <w:rPr>
          <w:rFonts w:ascii="Times New Roman" w:eastAsia="Calibri" w:hAnsi="Times New Roman" w:cs="Times New Roman"/>
          <w:kern w:val="0"/>
          <w14:ligatures w14:val="none"/>
        </w:rPr>
        <w:t xml:space="preserve">, pvz., </w:t>
      </w:r>
      <w:proofErr w:type="spellStart"/>
      <w:r w:rsidRPr="00F95214">
        <w:rPr>
          <w:rFonts w:ascii="Times New Roman" w:eastAsia="Calibri" w:hAnsi="Times New Roman" w:cs="Times New Roman"/>
          <w:kern w:val="0"/>
          <w14:ligatures w14:val="none"/>
        </w:rPr>
        <w:t>amlodipinas</w:t>
      </w:r>
      <w:proofErr w:type="spellEnd"/>
      <w:r w:rsidRPr="00F95214">
        <w:rPr>
          <w:rFonts w:ascii="Times New Roman" w:eastAsia="Calibri" w:hAnsi="Times New Roman" w:cs="Times New Roman"/>
          <w:kern w:val="0"/>
          <w14:ligatures w14:val="none"/>
        </w:rPr>
        <w:t xml:space="preserve">, </w:t>
      </w:r>
      <w:proofErr w:type="spellStart"/>
      <w:r w:rsidRPr="00F95214">
        <w:rPr>
          <w:rFonts w:ascii="Times New Roman" w:eastAsia="Calibri" w:hAnsi="Times New Roman" w:cs="Times New Roman"/>
          <w:kern w:val="0"/>
          <w14:ligatures w14:val="none"/>
        </w:rPr>
        <w:t>isradipinas</w:t>
      </w:r>
      <w:proofErr w:type="spellEnd"/>
      <w:r w:rsidRPr="00F95214">
        <w:rPr>
          <w:rFonts w:ascii="Times New Roman" w:eastAsia="Calibri" w:hAnsi="Times New Roman" w:cs="Times New Roman"/>
          <w:kern w:val="0"/>
          <w14:ligatures w14:val="none"/>
        </w:rPr>
        <w:t xml:space="preserve">, </w:t>
      </w:r>
      <w:proofErr w:type="spellStart"/>
      <w:r w:rsidRPr="00F95214">
        <w:rPr>
          <w:rFonts w:ascii="Times New Roman" w:eastAsia="Calibri" w:hAnsi="Times New Roman" w:cs="Times New Roman"/>
          <w:kern w:val="0"/>
          <w14:ligatures w14:val="none"/>
        </w:rPr>
        <w:t>nifedipinas</w:t>
      </w:r>
      <w:proofErr w:type="spellEnd"/>
      <w:r w:rsidRPr="00F95214">
        <w:rPr>
          <w:rFonts w:ascii="Times New Roman" w:eastAsia="Calibri" w:hAnsi="Times New Roman" w:cs="Times New Roman"/>
          <w:kern w:val="0"/>
          <w14:ligatures w14:val="none"/>
        </w:rPr>
        <w:t xml:space="preserve">, </w:t>
      </w:r>
      <w:proofErr w:type="spellStart"/>
      <w:r w:rsidRPr="00F95214">
        <w:rPr>
          <w:rFonts w:ascii="Times New Roman" w:eastAsia="Calibri" w:hAnsi="Times New Roman" w:cs="Times New Roman"/>
          <w:kern w:val="0"/>
          <w14:ligatures w14:val="none"/>
        </w:rPr>
        <w:t>nimodipinas</w:t>
      </w:r>
      <w:proofErr w:type="spellEnd"/>
      <w:r w:rsidRPr="00F95214">
        <w:rPr>
          <w:rFonts w:ascii="Times New Roman" w:eastAsia="Calibri" w:hAnsi="Times New Roman" w:cs="Times New Roman"/>
          <w:kern w:val="0"/>
          <w14:ligatures w14:val="none"/>
        </w:rPr>
        <w:t xml:space="preserve"> arba </w:t>
      </w:r>
      <w:proofErr w:type="spellStart"/>
      <w:r w:rsidRPr="00F95214">
        <w:rPr>
          <w:rFonts w:ascii="Times New Roman" w:eastAsia="Calibri" w:hAnsi="Times New Roman" w:cs="Times New Roman"/>
          <w:kern w:val="0"/>
          <w14:ligatures w14:val="none"/>
        </w:rPr>
        <w:t>diltiazemas</w:t>
      </w:r>
      <w:proofErr w:type="spellEnd"/>
      <w:r w:rsidRPr="00F95214">
        <w:rPr>
          <w:rFonts w:ascii="Times New Roman" w:eastAsia="Calibri" w:hAnsi="Times New Roman" w:cs="Times New Roman"/>
          <w:kern w:val="0"/>
          <w14:ligatures w14:val="none"/>
        </w:rPr>
        <w:t xml:space="preserve"> (nuo didelio kraujospūdžio);</w:t>
      </w:r>
    </w:p>
    <w:p w14:paraId="0433C1D4" w14:textId="77777777" w:rsidR="000367D1" w:rsidRPr="00F95214" w:rsidRDefault="000367D1" w:rsidP="000367D1">
      <w:pPr>
        <w:numPr>
          <w:ilvl w:val="0"/>
          <w:numId w:val="23"/>
        </w:numPr>
        <w:tabs>
          <w:tab w:val="left" w:pos="567"/>
        </w:tabs>
        <w:spacing w:after="0" w:line="240" w:lineRule="auto"/>
        <w:ind w:left="1701" w:hanging="1701"/>
        <w:rPr>
          <w:rFonts w:ascii="Times New Roman" w:eastAsia="Calibri" w:hAnsi="Times New Roman" w:cs="Times New Roman"/>
          <w:kern w:val="0"/>
          <w14:ligatures w14:val="none"/>
        </w:rPr>
      </w:pPr>
      <w:proofErr w:type="spellStart"/>
      <w:r w:rsidRPr="00F95214">
        <w:rPr>
          <w:rFonts w:ascii="Times New Roman" w:eastAsia="Calibri" w:hAnsi="Times New Roman" w:cs="Times New Roman"/>
          <w:kern w:val="0"/>
          <w14:ligatures w14:val="none"/>
        </w:rPr>
        <w:t>verapamilis</w:t>
      </w:r>
      <w:proofErr w:type="spellEnd"/>
      <w:r w:rsidRPr="00F95214">
        <w:rPr>
          <w:rFonts w:ascii="Times New Roman" w:eastAsia="Calibri" w:hAnsi="Times New Roman" w:cs="Times New Roman"/>
          <w:kern w:val="0"/>
          <w14:ligatures w14:val="none"/>
        </w:rPr>
        <w:t xml:space="preserve"> (nuo didelio kraujospūdžio);</w:t>
      </w:r>
    </w:p>
    <w:p w14:paraId="509FA646" w14:textId="77777777" w:rsidR="000367D1" w:rsidRPr="00F95214" w:rsidRDefault="000367D1" w:rsidP="000367D1">
      <w:pPr>
        <w:numPr>
          <w:ilvl w:val="0"/>
          <w:numId w:val="23"/>
        </w:numPr>
        <w:tabs>
          <w:tab w:val="left" w:pos="567"/>
        </w:tabs>
        <w:spacing w:after="0" w:line="240" w:lineRule="auto"/>
        <w:ind w:left="1701" w:hanging="1701"/>
        <w:rPr>
          <w:rFonts w:ascii="Times New Roman" w:eastAsia="Calibri" w:hAnsi="Times New Roman" w:cs="Times New Roman"/>
          <w:kern w:val="0"/>
          <w14:ligatures w14:val="none"/>
        </w:rPr>
      </w:pPr>
      <w:proofErr w:type="spellStart"/>
      <w:r w:rsidRPr="00F95214">
        <w:rPr>
          <w:rFonts w:ascii="Times New Roman" w:eastAsia="Calibri" w:hAnsi="Times New Roman" w:cs="Times New Roman"/>
          <w:kern w:val="0"/>
          <w14:ligatures w14:val="none"/>
        </w:rPr>
        <w:t>cilostazolas</w:t>
      </w:r>
      <w:proofErr w:type="spellEnd"/>
      <w:r w:rsidRPr="00F95214">
        <w:rPr>
          <w:rFonts w:ascii="Times New Roman" w:eastAsia="Calibri" w:hAnsi="Times New Roman" w:cs="Times New Roman"/>
          <w:kern w:val="0"/>
          <w14:ligatures w14:val="none"/>
        </w:rPr>
        <w:t xml:space="preserve"> (nuo kraujotakos sutrikimų);</w:t>
      </w:r>
    </w:p>
    <w:p w14:paraId="17BAB77B" w14:textId="77777777" w:rsidR="000367D1" w:rsidRPr="00F95214" w:rsidRDefault="000367D1" w:rsidP="000367D1">
      <w:pPr>
        <w:numPr>
          <w:ilvl w:val="0"/>
          <w:numId w:val="23"/>
        </w:numPr>
        <w:tabs>
          <w:tab w:val="left" w:pos="567"/>
        </w:tabs>
        <w:spacing w:after="0" w:line="240" w:lineRule="auto"/>
        <w:ind w:left="1701" w:hanging="1701"/>
        <w:rPr>
          <w:rFonts w:ascii="Times New Roman" w:eastAsia="Calibri" w:hAnsi="Times New Roman" w:cs="Times New Roman"/>
          <w:kern w:val="0"/>
          <w14:ligatures w14:val="none"/>
        </w:rPr>
      </w:pPr>
      <w:r w:rsidRPr="00F95214">
        <w:rPr>
          <w:rFonts w:ascii="Times New Roman" w:eastAsia="Calibri" w:hAnsi="Times New Roman" w:cs="Times New Roman"/>
          <w:kern w:val="0"/>
          <w14:ligatures w14:val="none"/>
        </w:rPr>
        <w:t xml:space="preserve">vadinamieji kumarinai, tokie kaip </w:t>
      </w:r>
      <w:proofErr w:type="spellStart"/>
      <w:r w:rsidRPr="00F95214">
        <w:rPr>
          <w:rFonts w:ascii="Times New Roman" w:eastAsia="Calibri" w:hAnsi="Times New Roman" w:cs="Times New Roman"/>
          <w:kern w:val="0"/>
          <w14:ligatures w14:val="none"/>
        </w:rPr>
        <w:t>varfarinas</w:t>
      </w:r>
      <w:proofErr w:type="spellEnd"/>
      <w:r w:rsidRPr="00F95214">
        <w:rPr>
          <w:rFonts w:ascii="Times New Roman" w:eastAsia="Calibri" w:hAnsi="Times New Roman" w:cs="Times New Roman"/>
          <w:kern w:val="0"/>
          <w14:ligatures w14:val="none"/>
        </w:rPr>
        <w:t xml:space="preserve"> (nuo kraujo krešulių susidarymo);</w:t>
      </w:r>
    </w:p>
    <w:p w14:paraId="711D9A4F" w14:textId="77777777" w:rsidR="000367D1" w:rsidRPr="00F95214" w:rsidRDefault="000367D1" w:rsidP="000367D1">
      <w:pPr>
        <w:numPr>
          <w:ilvl w:val="0"/>
          <w:numId w:val="23"/>
        </w:numPr>
        <w:tabs>
          <w:tab w:val="left" w:pos="567"/>
        </w:tabs>
        <w:spacing w:after="0" w:line="240" w:lineRule="auto"/>
        <w:ind w:left="1701" w:hanging="1701"/>
        <w:rPr>
          <w:rFonts w:ascii="Times New Roman" w:eastAsia="Calibri" w:hAnsi="Times New Roman" w:cs="Times New Roman"/>
          <w:kern w:val="0"/>
          <w14:ligatures w14:val="none"/>
        </w:rPr>
      </w:pPr>
      <w:proofErr w:type="spellStart"/>
      <w:r w:rsidRPr="00F95214">
        <w:rPr>
          <w:rFonts w:ascii="Times New Roman" w:eastAsia="Calibri" w:hAnsi="Times New Roman" w:cs="Times New Roman"/>
          <w:kern w:val="0"/>
          <w14:ligatures w14:val="none"/>
        </w:rPr>
        <w:t>digoksinas</w:t>
      </w:r>
      <w:proofErr w:type="spellEnd"/>
      <w:r w:rsidRPr="00F95214">
        <w:rPr>
          <w:rFonts w:ascii="Times New Roman" w:eastAsia="Calibri" w:hAnsi="Times New Roman" w:cs="Times New Roman"/>
          <w:kern w:val="0"/>
          <w14:ligatures w14:val="none"/>
        </w:rPr>
        <w:t xml:space="preserve"> (nuo prieširdžių virpėjimo);</w:t>
      </w:r>
    </w:p>
    <w:p w14:paraId="17B5C47C" w14:textId="77777777" w:rsidR="000367D1" w:rsidRPr="00F95214" w:rsidRDefault="000367D1" w:rsidP="000367D1">
      <w:pPr>
        <w:numPr>
          <w:ilvl w:val="0"/>
          <w:numId w:val="23"/>
        </w:numPr>
        <w:tabs>
          <w:tab w:val="left" w:pos="567"/>
        </w:tabs>
        <w:spacing w:after="0" w:line="240" w:lineRule="auto"/>
        <w:ind w:left="1701" w:hanging="1701"/>
        <w:rPr>
          <w:rFonts w:ascii="Times New Roman" w:eastAsia="Calibri" w:hAnsi="Times New Roman" w:cs="Times New Roman"/>
          <w:kern w:val="0"/>
          <w14:ligatures w14:val="none"/>
        </w:rPr>
      </w:pPr>
      <w:proofErr w:type="spellStart"/>
      <w:r w:rsidRPr="00F95214">
        <w:rPr>
          <w:rFonts w:ascii="Times New Roman" w:eastAsia="Calibri" w:hAnsi="Times New Roman" w:cs="Times New Roman"/>
          <w:kern w:val="0"/>
          <w14:ligatures w14:val="none"/>
        </w:rPr>
        <w:t>nadololis</w:t>
      </w:r>
      <w:proofErr w:type="spellEnd"/>
      <w:r w:rsidRPr="00F95214">
        <w:rPr>
          <w:rFonts w:ascii="Times New Roman" w:eastAsia="Calibri" w:hAnsi="Times New Roman" w:cs="Times New Roman"/>
          <w:kern w:val="0"/>
          <w14:ligatures w14:val="none"/>
        </w:rPr>
        <w:t xml:space="preserve"> (dideliam kraujospūdžiui plaučių kraujagyslėse arba krūtinės anginai gydyti).</w:t>
      </w:r>
    </w:p>
    <w:p w14:paraId="333F7F39" w14:textId="77777777" w:rsidR="000367D1" w:rsidRPr="00F95214" w:rsidRDefault="000367D1" w:rsidP="000367D1">
      <w:pPr>
        <w:tabs>
          <w:tab w:val="left" w:pos="720"/>
        </w:tabs>
        <w:spacing w:after="0" w:line="240" w:lineRule="auto"/>
        <w:rPr>
          <w:rFonts w:ascii="Times New Roman" w:eastAsia="Calibri" w:hAnsi="Times New Roman" w:cs="Times New Roman"/>
          <w:b/>
          <w:bCs/>
          <w:kern w:val="0"/>
          <w14:ligatures w14:val="none"/>
        </w:rPr>
      </w:pPr>
    </w:p>
    <w:p w14:paraId="26006DB3" w14:textId="77777777" w:rsidR="000367D1" w:rsidRPr="00F95214" w:rsidRDefault="000367D1" w:rsidP="000367D1">
      <w:pPr>
        <w:tabs>
          <w:tab w:val="left" w:pos="720"/>
        </w:tabs>
        <w:spacing w:after="0" w:line="240" w:lineRule="auto"/>
        <w:rPr>
          <w:rFonts w:ascii="Times New Roman" w:eastAsia="Calibri" w:hAnsi="Times New Roman" w:cs="Times New Roman"/>
          <w:bCs/>
          <w:kern w:val="0"/>
          <w14:ligatures w14:val="none"/>
        </w:rPr>
      </w:pPr>
      <w:r w:rsidRPr="00F95214">
        <w:rPr>
          <w:rFonts w:ascii="Times New Roman" w:eastAsia="Calibri" w:hAnsi="Times New Roman" w:cs="Times New Roman"/>
          <w:bCs/>
          <w:kern w:val="0"/>
          <w14:ligatures w14:val="none"/>
        </w:rPr>
        <w:t>Vaistai, vartojami skrandžio sutrikimams ar viduriavimui gydyti:</w:t>
      </w:r>
    </w:p>
    <w:p w14:paraId="797D2425" w14:textId="77777777" w:rsidR="000367D1" w:rsidRPr="00F95214" w:rsidRDefault="000367D1" w:rsidP="000367D1">
      <w:pPr>
        <w:numPr>
          <w:ilvl w:val="0"/>
          <w:numId w:val="24"/>
        </w:numPr>
        <w:tabs>
          <w:tab w:val="left" w:pos="567"/>
        </w:tabs>
        <w:spacing w:after="0" w:line="240" w:lineRule="auto"/>
        <w:ind w:left="567" w:hanging="567"/>
        <w:rPr>
          <w:rFonts w:ascii="Times New Roman" w:eastAsia="Calibri" w:hAnsi="Times New Roman" w:cs="Times New Roman"/>
          <w:kern w:val="0"/>
          <w14:ligatures w14:val="none"/>
        </w:rPr>
      </w:pPr>
      <w:proofErr w:type="spellStart"/>
      <w:r w:rsidRPr="00F95214">
        <w:rPr>
          <w:rFonts w:ascii="Times New Roman" w:eastAsia="Calibri" w:hAnsi="Times New Roman" w:cs="Times New Roman"/>
          <w:kern w:val="0"/>
          <w14:ligatures w14:val="none"/>
        </w:rPr>
        <w:t>aprepitantas</w:t>
      </w:r>
      <w:proofErr w:type="spellEnd"/>
      <w:r w:rsidRPr="00F95214">
        <w:rPr>
          <w:rFonts w:ascii="Times New Roman" w:eastAsia="Calibri" w:hAnsi="Times New Roman" w:cs="Times New Roman"/>
          <w:kern w:val="0"/>
          <w14:ligatures w14:val="none"/>
        </w:rPr>
        <w:t xml:space="preserve"> ar </w:t>
      </w:r>
      <w:proofErr w:type="spellStart"/>
      <w:r w:rsidRPr="00F95214">
        <w:rPr>
          <w:rFonts w:ascii="Times New Roman" w:eastAsia="Calibri" w:hAnsi="Times New Roman" w:cs="Times New Roman"/>
          <w:kern w:val="0"/>
          <w14:ligatures w14:val="none"/>
        </w:rPr>
        <w:t>netupitantas</w:t>
      </w:r>
      <w:proofErr w:type="spellEnd"/>
      <w:r w:rsidRPr="00F95214">
        <w:rPr>
          <w:rFonts w:ascii="Times New Roman" w:eastAsia="Calibri" w:hAnsi="Times New Roman" w:cs="Times New Roman"/>
          <w:kern w:val="0"/>
          <w14:ligatures w14:val="none"/>
        </w:rPr>
        <w:t xml:space="preserve"> (nuo pykinimo ir vėmimo gydant vėžį);</w:t>
      </w:r>
    </w:p>
    <w:p w14:paraId="50E0A184" w14:textId="77777777" w:rsidR="000367D1" w:rsidRPr="00F95214" w:rsidRDefault="000367D1" w:rsidP="000367D1">
      <w:pPr>
        <w:numPr>
          <w:ilvl w:val="0"/>
          <w:numId w:val="24"/>
        </w:numPr>
        <w:tabs>
          <w:tab w:val="left" w:pos="567"/>
        </w:tabs>
        <w:spacing w:after="0" w:line="240" w:lineRule="auto"/>
        <w:ind w:left="567" w:hanging="567"/>
        <w:rPr>
          <w:rFonts w:ascii="Times New Roman" w:eastAsia="Calibri" w:hAnsi="Times New Roman" w:cs="Times New Roman"/>
          <w:kern w:val="0"/>
          <w14:ligatures w14:val="none"/>
        </w:rPr>
      </w:pPr>
      <w:proofErr w:type="spellStart"/>
      <w:r w:rsidRPr="00F95214">
        <w:rPr>
          <w:rFonts w:ascii="Times New Roman" w:eastAsia="Calibri" w:hAnsi="Times New Roman" w:cs="Times New Roman"/>
          <w:kern w:val="0"/>
          <w14:ligatures w14:val="none"/>
        </w:rPr>
        <w:t>loperamidas</w:t>
      </w:r>
      <w:proofErr w:type="spellEnd"/>
      <w:r w:rsidRPr="00F95214">
        <w:rPr>
          <w:rFonts w:ascii="Times New Roman" w:eastAsia="Calibri" w:hAnsi="Times New Roman" w:cs="Times New Roman"/>
          <w:kern w:val="0"/>
          <w14:ligatures w14:val="none"/>
        </w:rPr>
        <w:t xml:space="preserve"> (nuo viduriavimo);</w:t>
      </w:r>
    </w:p>
    <w:p w14:paraId="54A12B61" w14:textId="77777777" w:rsidR="000367D1" w:rsidRPr="00F95214" w:rsidRDefault="000367D1" w:rsidP="000367D1">
      <w:pPr>
        <w:numPr>
          <w:ilvl w:val="0"/>
          <w:numId w:val="24"/>
        </w:numPr>
        <w:tabs>
          <w:tab w:val="left" w:pos="567"/>
        </w:tabs>
        <w:spacing w:after="0" w:line="240" w:lineRule="auto"/>
        <w:ind w:left="567" w:hanging="567"/>
        <w:rPr>
          <w:rFonts w:ascii="Times New Roman" w:eastAsia="Calibri" w:hAnsi="Times New Roman" w:cs="Times New Roman"/>
          <w:kern w:val="0"/>
          <w14:ligatures w14:val="none"/>
        </w:rPr>
      </w:pPr>
      <w:proofErr w:type="spellStart"/>
      <w:r w:rsidRPr="00F95214">
        <w:rPr>
          <w:rFonts w:ascii="Times New Roman" w:eastAsia="Calibri" w:hAnsi="Times New Roman" w:cs="Times New Roman"/>
          <w:kern w:val="0"/>
          <w14:ligatures w14:val="none"/>
        </w:rPr>
        <w:t>antacidiniai</w:t>
      </w:r>
      <w:proofErr w:type="spellEnd"/>
      <w:r w:rsidRPr="00F95214">
        <w:rPr>
          <w:rFonts w:ascii="Times New Roman" w:eastAsia="Calibri" w:hAnsi="Times New Roman" w:cs="Times New Roman"/>
          <w:kern w:val="0"/>
          <w14:ligatures w14:val="none"/>
        </w:rPr>
        <w:t xml:space="preserve"> vaistai, tokie kaip aliuminio, kalcio, magnio ar natrio </w:t>
      </w:r>
      <w:proofErr w:type="spellStart"/>
      <w:r w:rsidRPr="00F95214">
        <w:rPr>
          <w:rFonts w:ascii="Times New Roman" w:eastAsia="Calibri" w:hAnsi="Times New Roman" w:cs="Times New Roman"/>
          <w:kern w:val="0"/>
          <w14:ligatures w14:val="none"/>
        </w:rPr>
        <w:t>bikarbonatas</w:t>
      </w:r>
      <w:proofErr w:type="spellEnd"/>
      <w:r w:rsidRPr="00F95214">
        <w:rPr>
          <w:rFonts w:ascii="Times New Roman" w:eastAsia="Calibri" w:hAnsi="Times New Roman" w:cs="Times New Roman"/>
          <w:kern w:val="0"/>
          <w14:ligatures w14:val="none"/>
        </w:rPr>
        <w:t xml:space="preserve">; H2-receptorių antagonistai, tokie kaip </w:t>
      </w:r>
      <w:proofErr w:type="spellStart"/>
      <w:r w:rsidRPr="00F95214">
        <w:rPr>
          <w:rFonts w:ascii="Times New Roman" w:eastAsia="Calibri" w:hAnsi="Times New Roman" w:cs="Times New Roman"/>
          <w:kern w:val="0"/>
          <w14:ligatures w14:val="none"/>
        </w:rPr>
        <w:t>cimetidinas</w:t>
      </w:r>
      <w:proofErr w:type="spellEnd"/>
      <w:r w:rsidRPr="00F95214">
        <w:rPr>
          <w:rFonts w:ascii="Times New Roman" w:eastAsia="Calibri" w:hAnsi="Times New Roman" w:cs="Times New Roman"/>
          <w:kern w:val="0"/>
          <w14:ligatures w14:val="none"/>
        </w:rPr>
        <w:t xml:space="preserve">, </w:t>
      </w:r>
      <w:proofErr w:type="spellStart"/>
      <w:r w:rsidRPr="00F95214">
        <w:rPr>
          <w:rFonts w:ascii="Times New Roman" w:eastAsia="Calibri" w:hAnsi="Times New Roman" w:cs="Times New Roman"/>
          <w:kern w:val="0"/>
          <w14:ligatures w14:val="none"/>
        </w:rPr>
        <w:t>ranitidinas</w:t>
      </w:r>
      <w:proofErr w:type="spellEnd"/>
      <w:r w:rsidRPr="00F95214">
        <w:rPr>
          <w:rFonts w:ascii="Times New Roman" w:eastAsia="Calibri" w:hAnsi="Times New Roman" w:cs="Times New Roman"/>
          <w:kern w:val="0"/>
          <w14:ligatures w14:val="none"/>
        </w:rPr>
        <w:t xml:space="preserve">, ir protonų siurblio inhibitoriai, tokie kaip </w:t>
      </w:r>
      <w:proofErr w:type="spellStart"/>
      <w:r w:rsidRPr="00F95214">
        <w:rPr>
          <w:rFonts w:ascii="Times New Roman" w:eastAsia="Calibri" w:hAnsi="Times New Roman" w:cs="Times New Roman"/>
          <w:kern w:val="0"/>
          <w14:ligatures w14:val="none"/>
        </w:rPr>
        <w:t>lansoprazolas</w:t>
      </w:r>
      <w:proofErr w:type="spellEnd"/>
      <w:r w:rsidRPr="00F95214">
        <w:rPr>
          <w:rFonts w:ascii="Times New Roman" w:eastAsia="Calibri" w:hAnsi="Times New Roman" w:cs="Times New Roman"/>
          <w:kern w:val="0"/>
          <w14:ligatures w14:val="none"/>
        </w:rPr>
        <w:t xml:space="preserve">, </w:t>
      </w:r>
      <w:proofErr w:type="spellStart"/>
      <w:r w:rsidRPr="00F95214">
        <w:rPr>
          <w:rFonts w:ascii="Times New Roman" w:eastAsia="Calibri" w:hAnsi="Times New Roman" w:cs="Times New Roman"/>
          <w:kern w:val="0"/>
          <w14:ligatures w14:val="none"/>
        </w:rPr>
        <w:t>omeprazolas</w:t>
      </w:r>
      <w:proofErr w:type="spellEnd"/>
      <w:r w:rsidRPr="00F95214">
        <w:rPr>
          <w:rFonts w:ascii="Times New Roman" w:eastAsia="Calibri" w:hAnsi="Times New Roman" w:cs="Times New Roman"/>
          <w:kern w:val="0"/>
          <w14:ligatures w14:val="none"/>
        </w:rPr>
        <w:t xml:space="preserve">, </w:t>
      </w:r>
      <w:proofErr w:type="spellStart"/>
      <w:r w:rsidRPr="00F95214">
        <w:rPr>
          <w:rFonts w:ascii="Times New Roman" w:eastAsia="Calibri" w:hAnsi="Times New Roman" w:cs="Times New Roman"/>
          <w:kern w:val="0"/>
          <w14:ligatures w14:val="none"/>
        </w:rPr>
        <w:t>rabeprazolas</w:t>
      </w:r>
      <w:proofErr w:type="spellEnd"/>
      <w:r w:rsidRPr="00F95214">
        <w:rPr>
          <w:rFonts w:ascii="Times New Roman" w:eastAsia="Calibri" w:hAnsi="Times New Roman" w:cs="Times New Roman"/>
          <w:kern w:val="0"/>
          <w14:ligatures w14:val="none"/>
        </w:rPr>
        <w:t xml:space="preserve"> (su skrandžio rūgštimi susijusiems sutrikimams gydyti).</w:t>
      </w:r>
    </w:p>
    <w:p w14:paraId="460A0DB1" w14:textId="77777777" w:rsidR="000367D1" w:rsidRPr="00F95214" w:rsidRDefault="000367D1" w:rsidP="000367D1">
      <w:pPr>
        <w:tabs>
          <w:tab w:val="left" w:pos="567"/>
        </w:tabs>
        <w:spacing w:after="0" w:line="240" w:lineRule="auto"/>
        <w:ind w:left="567" w:hanging="567"/>
        <w:jc w:val="both"/>
        <w:rPr>
          <w:rFonts w:ascii="Times New Roman" w:eastAsia="Calibri" w:hAnsi="Times New Roman" w:cs="Times New Roman"/>
          <w:b/>
          <w:bCs/>
          <w:kern w:val="0"/>
          <w14:ligatures w14:val="none"/>
        </w:rPr>
      </w:pPr>
      <w:bookmarkStart w:id="2" w:name="_Hlk98660756"/>
    </w:p>
    <w:p w14:paraId="0ABC16E5" w14:textId="77777777" w:rsidR="000367D1" w:rsidRPr="00F95214" w:rsidRDefault="000367D1" w:rsidP="000367D1">
      <w:pPr>
        <w:tabs>
          <w:tab w:val="left" w:pos="720"/>
        </w:tabs>
        <w:spacing w:after="0" w:line="240" w:lineRule="auto"/>
        <w:jc w:val="both"/>
        <w:rPr>
          <w:rFonts w:ascii="Times New Roman" w:eastAsia="Calibri" w:hAnsi="Times New Roman" w:cs="Times New Roman"/>
          <w:bCs/>
          <w:kern w:val="0"/>
          <w14:ligatures w14:val="none"/>
        </w:rPr>
      </w:pPr>
      <w:r w:rsidRPr="00F95214">
        <w:rPr>
          <w:rFonts w:ascii="Times New Roman" w:eastAsia="Calibri" w:hAnsi="Times New Roman" w:cs="Times New Roman"/>
          <w:bCs/>
          <w:kern w:val="0"/>
          <w14:ligatures w14:val="none"/>
        </w:rPr>
        <w:t>Vaistai, vartojami miego sutrikimams ar psichinės sveikatos sutrikimams gydyti</w:t>
      </w:r>
      <w:bookmarkEnd w:id="2"/>
      <w:r w:rsidRPr="00F95214">
        <w:rPr>
          <w:rFonts w:ascii="Times New Roman" w:eastAsia="Calibri" w:hAnsi="Times New Roman" w:cs="Times New Roman"/>
          <w:bCs/>
          <w:kern w:val="0"/>
          <w14:ligatures w14:val="none"/>
        </w:rPr>
        <w:t>:</w:t>
      </w:r>
    </w:p>
    <w:p w14:paraId="6CC70FA1" w14:textId="77777777" w:rsidR="000367D1" w:rsidRPr="00F95214" w:rsidRDefault="000367D1" w:rsidP="000367D1">
      <w:pPr>
        <w:numPr>
          <w:ilvl w:val="0"/>
          <w:numId w:val="25"/>
        </w:numPr>
        <w:tabs>
          <w:tab w:val="left" w:pos="567"/>
        </w:tabs>
        <w:spacing w:after="0" w:line="240" w:lineRule="auto"/>
        <w:ind w:left="567" w:hanging="567"/>
        <w:rPr>
          <w:rFonts w:ascii="Times New Roman" w:eastAsia="Calibri" w:hAnsi="Times New Roman" w:cs="Times New Roman"/>
          <w:kern w:val="0"/>
          <w14:ligatures w14:val="none"/>
        </w:rPr>
      </w:pPr>
      <w:proofErr w:type="spellStart"/>
      <w:r w:rsidRPr="00F95214">
        <w:rPr>
          <w:rFonts w:ascii="Times New Roman" w:eastAsia="Calibri" w:hAnsi="Times New Roman" w:cs="Times New Roman"/>
          <w:kern w:val="0"/>
          <w14:ligatures w14:val="none"/>
        </w:rPr>
        <w:t>alprazolamas</w:t>
      </w:r>
      <w:proofErr w:type="spellEnd"/>
      <w:r w:rsidRPr="00F95214">
        <w:rPr>
          <w:rFonts w:ascii="Times New Roman" w:eastAsia="Calibri" w:hAnsi="Times New Roman" w:cs="Times New Roman"/>
          <w:kern w:val="0"/>
          <w14:ligatures w14:val="none"/>
        </w:rPr>
        <w:t xml:space="preserve">, </w:t>
      </w:r>
      <w:proofErr w:type="spellStart"/>
      <w:r w:rsidRPr="00F95214">
        <w:rPr>
          <w:rFonts w:ascii="Times New Roman" w:eastAsia="Calibri" w:hAnsi="Times New Roman" w:cs="Times New Roman"/>
          <w:kern w:val="0"/>
          <w14:ligatures w14:val="none"/>
        </w:rPr>
        <w:t>brotizolamas</w:t>
      </w:r>
      <w:proofErr w:type="spellEnd"/>
      <w:r w:rsidRPr="00F95214">
        <w:rPr>
          <w:rFonts w:ascii="Times New Roman" w:eastAsia="Calibri" w:hAnsi="Times New Roman" w:cs="Times New Roman"/>
          <w:kern w:val="0"/>
          <w14:ligatures w14:val="none"/>
        </w:rPr>
        <w:t xml:space="preserve">, </w:t>
      </w:r>
      <w:proofErr w:type="spellStart"/>
      <w:r w:rsidRPr="00F95214">
        <w:rPr>
          <w:rFonts w:ascii="Times New Roman" w:eastAsia="Calibri" w:hAnsi="Times New Roman" w:cs="Times New Roman"/>
          <w:kern w:val="0"/>
          <w14:ligatures w14:val="none"/>
        </w:rPr>
        <w:t>buspironas</w:t>
      </w:r>
      <w:proofErr w:type="spellEnd"/>
      <w:r w:rsidRPr="00F95214">
        <w:rPr>
          <w:rFonts w:ascii="Times New Roman" w:eastAsia="Calibri" w:hAnsi="Times New Roman" w:cs="Times New Roman"/>
          <w:kern w:val="0"/>
          <w14:ligatures w14:val="none"/>
        </w:rPr>
        <w:t xml:space="preserve"> arba </w:t>
      </w:r>
      <w:proofErr w:type="spellStart"/>
      <w:r w:rsidRPr="00F95214">
        <w:rPr>
          <w:rFonts w:ascii="Times New Roman" w:eastAsia="Calibri" w:hAnsi="Times New Roman" w:cs="Times New Roman"/>
          <w:kern w:val="0"/>
          <w14:ligatures w14:val="none"/>
        </w:rPr>
        <w:t>midazolamas</w:t>
      </w:r>
      <w:proofErr w:type="spellEnd"/>
      <w:r w:rsidRPr="00F95214">
        <w:rPr>
          <w:rFonts w:ascii="Times New Roman" w:eastAsia="Calibri" w:hAnsi="Times New Roman" w:cs="Times New Roman"/>
          <w:kern w:val="0"/>
          <w14:ligatures w14:val="none"/>
        </w:rPr>
        <w:t xml:space="preserve"> (suleidžiamas į veną) (nuo nerimo arba miegui pagerinti);</w:t>
      </w:r>
    </w:p>
    <w:p w14:paraId="2BAF756C" w14:textId="77777777" w:rsidR="000367D1" w:rsidRPr="00F95214" w:rsidRDefault="000367D1" w:rsidP="000367D1">
      <w:pPr>
        <w:numPr>
          <w:ilvl w:val="0"/>
          <w:numId w:val="25"/>
        </w:numPr>
        <w:tabs>
          <w:tab w:val="left" w:pos="567"/>
        </w:tabs>
        <w:spacing w:after="0" w:line="240" w:lineRule="auto"/>
        <w:ind w:left="567" w:hanging="567"/>
        <w:rPr>
          <w:rFonts w:ascii="Times New Roman" w:eastAsia="Calibri" w:hAnsi="Times New Roman" w:cs="Times New Roman"/>
          <w:kern w:val="0"/>
          <w14:ligatures w14:val="none"/>
        </w:rPr>
      </w:pPr>
      <w:proofErr w:type="spellStart"/>
      <w:r w:rsidRPr="00F95214">
        <w:rPr>
          <w:rFonts w:ascii="Times New Roman" w:eastAsia="Calibri" w:hAnsi="Times New Roman" w:cs="Times New Roman"/>
          <w:kern w:val="0"/>
          <w14:ligatures w14:val="none"/>
        </w:rPr>
        <w:t>zopiklonas</w:t>
      </w:r>
      <w:proofErr w:type="spellEnd"/>
      <w:r w:rsidRPr="00F95214">
        <w:rPr>
          <w:rFonts w:ascii="Times New Roman" w:eastAsia="Calibri" w:hAnsi="Times New Roman" w:cs="Times New Roman"/>
          <w:kern w:val="0"/>
          <w14:ligatures w14:val="none"/>
        </w:rPr>
        <w:t xml:space="preserve"> (miegui pagerinti);</w:t>
      </w:r>
    </w:p>
    <w:p w14:paraId="0538734D" w14:textId="77777777" w:rsidR="000367D1" w:rsidRPr="00F95214" w:rsidRDefault="000367D1" w:rsidP="000367D1">
      <w:pPr>
        <w:numPr>
          <w:ilvl w:val="0"/>
          <w:numId w:val="25"/>
        </w:numPr>
        <w:tabs>
          <w:tab w:val="left" w:pos="567"/>
        </w:tabs>
        <w:spacing w:after="0" w:line="240" w:lineRule="auto"/>
        <w:ind w:left="567" w:hanging="567"/>
        <w:rPr>
          <w:rFonts w:ascii="Times New Roman" w:eastAsia="Calibri" w:hAnsi="Times New Roman" w:cs="Times New Roman"/>
          <w:kern w:val="0"/>
          <w14:ligatures w14:val="none"/>
        </w:rPr>
      </w:pPr>
      <w:proofErr w:type="spellStart"/>
      <w:r w:rsidRPr="00F95214">
        <w:rPr>
          <w:rFonts w:ascii="Times New Roman" w:eastAsia="Calibri" w:hAnsi="Times New Roman" w:cs="Times New Roman"/>
          <w:kern w:val="0"/>
          <w14:ligatures w14:val="none"/>
        </w:rPr>
        <w:t>reboksetinas</w:t>
      </w:r>
      <w:proofErr w:type="spellEnd"/>
      <w:r w:rsidRPr="00F95214">
        <w:rPr>
          <w:rFonts w:ascii="Times New Roman" w:eastAsia="Calibri" w:hAnsi="Times New Roman" w:cs="Times New Roman"/>
          <w:kern w:val="0"/>
          <w14:ligatures w14:val="none"/>
        </w:rPr>
        <w:t xml:space="preserve"> arba </w:t>
      </w:r>
      <w:proofErr w:type="spellStart"/>
      <w:r w:rsidRPr="00F95214">
        <w:rPr>
          <w:rFonts w:ascii="Times New Roman" w:eastAsia="Calibri" w:hAnsi="Times New Roman" w:cs="Times New Roman"/>
          <w:kern w:val="0"/>
          <w14:ligatures w14:val="none"/>
        </w:rPr>
        <w:t>venlafaksinas</w:t>
      </w:r>
      <w:proofErr w:type="spellEnd"/>
      <w:r w:rsidRPr="00F95214">
        <w:rPr>
          <w:rFonts w:ascii="Times New Roman" w:eastAsia="Calibri" w:hAnsi="Times New Roman" w:cs="Times New Roman"/>
          <w:kern w:val="0"/>
          <w14:ligatures w14:val="none"/>
        </w:rPr>
        <w:t xml:space="preserve"> (nuo depresijos ir nerimo);</w:t>
      </w:r>
    </w:p>
    <w:p w14:paraId="61ABF3E3" w14:textId="77777777" w:rsidR="000367D1" w:rsidRPr="00F95214" w:rsidRDefault="000367D1" w:rsidP="000367D1">
      <w:pPr>
        <w:numPr>
          <w:ilvl w:val="0"/>
          <w:numId w:val="25"/>
        </w:numPr>
        <w:tabs>
          <w:tab w:val="left" w:pos="567"/>
        </w:tabs>
        <w:spacing w:after="0" w:line="240" w:lineRule="auto"/>
        <w:ind w:left="567" w:hanging="567"/>
        <w:rPr>
          <w:rFonts w:ascii="Times New Roman" w:eastAsia="Calibri" w:hAnsi="Times New Roman" w:cs="Times New Roman"/>
          <w:kern w:val="0"/>
          <w14:ligatures w14:val="none"/>
        </w:rPr>
      </w:pPr>
      <w:proofErr w:type="spellStart"/>
      <w:r w:rsidRPr="00F95214">
        <w:rPr>
          <w:rFonts w:ascii="Times New Roman" w:eastAsia="Calibri" w:hAnsi="Times New Roman" w:cs="Times New Roman"/>
          <w:kern w:val="0"/>
          <w14:ligatures w14:val="none"/>
        </w:rPr>
        <w:t>aripiprazolas</w:t>
      </w:r>
      <w:proofErr w:type="spellEnd"/>
      <w:r w:rsidRPr="00F95214">
        <w:rPr>
          <w:rFonts w:ascii="Times New Roman" w:eastAsia="Calibri" w:hAnsi="Times New Roman" w:cs="Times New Roman"/>
          <w:kern w:val="0"/>
          <w14:ligatures w14:val="none"/>
        </w:rPr>
        <w:t xml:space="preserve">, </w:t>
      </w:r>
      <w:proofErr w:type="spellStart"/>
      <w:r w:rsidRPr="00F95214">
        <w:rPr>
          <w:rFonts w:ascii="Times New Roman" w:eastAsia="Calibri" w:hAnsi="Times New Roman" w:cs="Times New Roman"/>
          <w:kern w:val="0"/>
          <w14:ligatures w14:val="none"/>
        </w:rPr>
        <w:t>kariprazinas</w:t>
      </w:r>
      <w:proofErr w:type="spellEnd"/>
      <w:r w:rsidRPr="00F95214">
        <w:rPr>
          <w:rFonts w:ascii="Times New Roman" w:eastAsia="Calibri" w:hAnsi="Times New Roman" w:cs="Times New Roman"/>
          <w:kern w:val="0"/>
          <w14:ligatures w14:val="none"/>
        </w:rPr>
        <w:t xml:space="preserve">, </w:t>
      </w:r>
      <w:proofErr w:type="spellStart"/>
      <w:r w:rsidRPr="00F95214">
        <w:rPr>
          <w:rFonts w:ascii="Times New Roman" w:eastAsia="Calibri" w:hAnsi="Times New Roman" w:cs="Times New Roman"/>
          <w:kern w:val="0"/>
          <w14:ligatures w14:val="none"/>
        </w:rPr>
        <w:t>haloperidolis</w:t>
      </w:r>
      <w:proofErr w:type="spellEnd"/>
      <w:r w:rsidRPr="00F95214">
        <w:rPr>
          <w:rFonts w:ascii="Times New Roman" w:eastAsia="Calibri" w:hAnsi="Times New Roman" w:cs="Times New Roman"/>
          <w:kern w:val="0"/>
          <w14:ligatures w14:val="none"/>
        </w:rPr>
        <w:t xml:space="preserve"> arba </w:t>
      </w:r>
      <w:proofErr w:type="spellStart"/>
      <w:r w:rsidRPr="00F95214">
        <w:rPr>
          <w:rFonts w:ascii="Times New Roman" w:eastAsia="Calibri" w:hAnsi="Times New Roman" w:cs="Times New Roman"/>
          <w:kern w:val="0"/>
          <w14:ligatures w14:val="none"/>
        </w:rPr>
        <w:t>risperidonas</w:t>
      </w:r>
      <w:proofErr w:type="spellEnd"/>
      <w:r w:rsidRPr="00F95214">
        <w:rPr>
          <w:rFonts w:ascii="Times New Roman" w:eastAsia="Calibri" w:hAnsi="Times New Roman" w:cs="Times New Roman"/>
          <w:kern w:val="0"/>
          <w14:ligatures w14:val="none"/>
        </w:rPr>
        <w:t xml:space="preserve"> (nuo šizofrenijos, </w:t>
      </w:r>
      <w:proofErr w:type="spellStart"/>
      <w:r w:rsidRPr="00F95214">
        <w:rPr>
          <w:rFonts w:ascii="Times New Roman" w:eastAsia="Calibri" w:hAnsi="Times New Roman" w:cs="Times New Roman"/>
          <w:kern w:val="0"/>
          <w14:ligatures w14:val="none"/>
        </w:rPr>
        <w:t>bipolinio</w:t>
      </w:r>
      <w:proofErr w:type="spellEnd"/>
      <w:r w:rsidRPr="00F95214">
        <w:rPr>
          <w:rFonts w:ascii="Times New Roman" w:eastAsia="Calibri" w:hAnsi="Times New Roman" w:cs="Times New Roman"/>
          <w:kern w:val="0"/>
          <w14:ligatures w14:val="none"/>
        </w:rPr>
        <w:t xml:space="preserve"> sutrikimo ar kitų psichinės sveikatos sutrikimų);</w:t>
      </w:r>
    </w:p>
    <w:p w14:paraId="1CB83E08" w14:textId="77777777" w:rsidR="000367D1" w:rsidRPr="00F95214" w:rsidRDefault="000367D1" w:rsidP="000367D1">
      <w:pPr>
        <w:numPr>
          <w:ilvl w:val="0"/>
          <w:numId w:val="25"/>
        </w:numPr>
        <w:tabs>
          <w:tab w:val="left" w:pos="567"/>
        </w:tabs>
        <w:spacing w:after="0" w:line="240" w:lineRule="auto"/>
        <w:ind w:left="567" w:hanging="567"/>
        <w:rPr>
          <w:rFonts w:ascii="Times New Roman" w:eastAsia="Calibri" w:hAnsi="Times New Roman" w:cs="Times New Roman"/>
          <w:kern w:val="0"/>
          <w14:ligatures w14:val="none"/>
        </w:rPr>
      </w:pPr>
      <w:proofErr w:type="spellStart"/>
      <w:r w:rsidRPr="00F95214">
        <w:rPr>
          <w:rFonts w:ascii="Times New Roman" w:eastAsia="Calibri" w:hAnsi="Times New Roman" w:cs="Times New Roman"/>
          <w:kern w:val="0"/>
          <w14:ligatures w14:val="none"/>
        </w:rPr>
        <w:t>galantaminas</w:t>
      </w:r>
      <w:proofErr w:type="spellEnd"/>
      <w:r w:rsidRPr="00F95214">
        <w:rPr>
          <w:rFonts w:ascii="Times New Roman" w:eastAsia="Calibri" w:hAnsi="Times New Roman" w:cs="Times New Roman"/>
          <w:kern w:val="0"/>
          <w14:ligatures w14:val="none"/>
        </w:rPr>
        <w:t xml:space="preserve"> (nuo Alzheimerio ligos);</w:t>
      </w:r>
    </w:p>
    <w:p w14:paraId="63308854" w14:textId="77777777" w:rsidR="000367D1" w:rsidRPr="00F95214" w:rsidRDefault="000367D1" w:rsidP="000367D1">
      <w:pPr>
        <w:numPr>
          <w:ilvl w:val="0"/>
          <w:numId w:val="25"/>
        </w:numPr>
        <w:tabs>
          <w:tab w:val="left" w:pos="567"/>
        </w:tabs>
        <w:spacing w:after="0" w:line="240" w:lineRule="auto"/>
        <w:ind w:left="567" w:hanging="567"/>
        <w:rPr>
          <w:rFonts w:ascii="Times New Roman" w:eastAsia="Calibri" w:hAnsi="Times New Roman" w:cs="Times New Roman"/>
          <w:kern w:val="0"/>
          <w14:ligatures w14:val="none"/>
        </w:rPr>
      </w:pPr>
      <w:proofErr w:type="spellStart"/>
      <w:r w:rsidRPr="00F95214">
        <w:rPr>
          <w:rFonts w:ascii="Times New Roman" w:eastAsia="Calibri" w:hAnsi="Times New Roman" w:cs="Times New Roman"/>
          <w:kern w:val="0"/>
          <w14:ligatures w14:val="none"/>
        </w:rPr>
        <w:t>guanfacinas</w:t>
      </w:r>
      <w:proofErr w:type="spellEnd"/>
      <w:r w:rsidRPr="00F95214">
        <w:rPr>
          <w:rFonts w:ascii="Times New Roman" w:eastAsia="Calibri" w:hAnsi="Times New Roman" w:cs="Times New Roman"/>
          <w:kern w:val="0"/>
          <w14:ligatures w14:val="none"/>
        </w:rPr>
        <w:t xml:space="preserve"> (nuo dėmesio stokos ir </w:t>
      </w:r>
      <w:proofErr w:type="spellStart"/>
      <w:r w:rsidRPr="00F95214">
        <w:rPr>
          <w:rFonts w:ascii="Times New Roman" w:eastAsia="Calibri" w:hAnsi="Times New Roman" w:cs="Times New Roman"/>
          <w:kern w:val="0"/>
          <w14:ligatures w14:val="none"/>
        </w:rPr>
        <w:t>hiperaktyvumo</w:t>
      </w:r>
      <w:proofErr w:type="spellEnd"/>
      <w:r w:rsidRPr="00F95214">
        <w:rPr>
          <w:rFonts w:ascii="Times New Roman" w:eastAsia="Calibri" w:hAnsi="Times New Roman" w:cs="Times New Roman"/>
          <w:kern w:val="0"/>
          <w14:ligatures w14:val="none"/>
        </w:rPr>
        <w:t xml:space="preserve"> sutrikimo).</w:t>
      </w:r>
    </w:p>
    <w:p w14:paraId="57EAED09" w14:textId="77777777" w:rsidR="000367D1" w:rsidRPr="00F95214" w:rsidRDefault="000367D1" w:rsidP="000367D1">
      <w:pPr>
        <w:tabs>
          <w:tab w:val="left" w:pos="567"/>
        </w:tabs>
        <w:spacing w:after="0" w:line="240" w:lineRule="auto"/>
        <w:ind w:left="567"/>
        <w:rPr>
          <w:rFonts w:ascii="Times New Roman" w:eastAsia="Calibri" w:hAnsi="Times New Roman" w:cs="Times New Roman"/>
          <w:kern w:val="0"/>
          <w14:ligatures w14:val="none"/>
        </w:rPr>
      </w:pPr>
    </w:p>
    <w:p w14:paraId="6A944909" w14:textId="77777777" w:rsidR="000367D1" w:rsidRPr="00F95214" w:rsidRDefault="000367D1" w:rsidP="000367D1">
      <w:pPr>
        <w:tabs>
          <w:tab w:val="left" w:pos="720"/>
        </w:tabs>
        <w:spacing w:after="0" w:line="240" w:lineRule="auto"/>
        <w:jc w:val="both"/>
        <w:rPr>
          <w:rFonts w:ascii="Times New Roman" w:eastAsia="Calibri" w:hAnsi="Times New Roman" w:cs="Times New Roman"/>
          <w:bCs/>
          <w:kern w:val="0"/>
          <w14:ligatures w14:val="none"/>
        </w:rPr>
      </w:pPr>
      <w:r w:rsidRPr="00F95214">
        <w:rPr>
          <w:rFonts w:ascii="Times New Roman" w:eastAsia="Calibri" w:hAnsi="Times New Roman" w:cs="Times New Roman"/>
          <w:bCs/>
          <w:kern w:val="0"/>
          <w14:ligatures w14:val="none"/>
        </w:rPr>
        <w:t>Vaistai, vartojami šlapimo takų sutrikimams gydyti:</w:t>
      </w:r>
    </w:p>
    <w:p w14:paraId="55C2C525" w14:textId="77777777" w:rsidR="000367D1" w:rsidRPr="00F95214" w:rsidRDefault="000367D1" w:rsidP="000367D1">
      <w:pPr>
        <w:numPr>
          <w:ilvl w:val="0"/>
          <w:numId w:val="26"/>
        </w:numPr>
        <w:tabs>
          <w:tab w:val="left" w:pos="567"/>
        </w:tabs>
        <w:spacing w:after="0" w:line="240" w:lineRule="auto"/>
        <w:ind w:hanging="2204"/>
        <w:rPr>
          <w:rFonts w:ascii="Times New Roman" w:eastAsia="Calibri" w:hAnsi="Times New Roman" w:cs="Times New Roman"/>
          <w:kern w:val="0"/>
          <w14:ligatures w14:val="none"/>
        </w:rPr>
      </w:pPr>
      <w:proofErr w:type="spellStart"/>
      <w:r w:rsidRPr="00F95214">
        <w:rPr>
          <w:rFonts w:ascii="Times New Roman" w:eastAsia="Calibri" w:hAnsi="Times New Roman" w:cs="Times New Roman"/>
          <w:kern w:val="0"/>
          <w14:ligatures w14:val="none"/>
        </w:rPr>
        <w:t>imidafenacinas</w:t>
      </w:r>
      <w:proofErr w:type="spellEnd"/>
      <w:r w:rsidRPr="00F95214">
        <w:rPr>
          <w:rFonts w:ascii="Times New Roman" w:eastAsia="Calibri" w:hAnsi="Times New Roman" w:cs="Times New Roman"/>
          <w:kern w:val="0"/>
          <w14:ligatures w14:val="none"/>
        </w:rPr>
        <w:t xml:space="preserve">, </w:t>
      </w:r>
      <w:proofErr w:type="spellStart"/>
      <w:r w:rsidRPr="00F95214">
        <w:rPr>
          <w:rFonts w:ascii="Times New Roman" w:eastAsia="Calibri" w:hAnsi="Times New Roman" w:cs="Times New Roman"/>
          <w:kern w:val="0"/>
          <w14:ligatures w14:val="none"/>
        </w:rPr>
        <w:t>fezoterodinas</w:t>
      </w:r>
      <w:proofErr w:type="spellEnd"/>
      <w:r w:rsidRPr="00F95214">
        <w:rPr>
          <w:rFonts w:ascii="Times New Roman" w:eastAsia="Calibri" w:hAnsi="Times New Roman" w:cs="Times New Roman"/>
          <w:kern w:val="0"/>
          <w14:ligatures w14:val="none"/>
        </w:rPr>
        <w:t xml:space="preserve">, </w:t>
      </w:r>
      <w:proofErr w:type="spellStart"/>
      <w:r w:rsidRPr="00F95214">
        <w:rPr>
          <w:rFonts w:ascii="Times New Roman" w:eastAsia="Calibri" w:hAnsi="Times New Roman" w:cs="Times New Roman"/>
          <w:kern w:val="0"/>
          <w14:ligatures w14:val="none"/>
        </w:rPr>
        <w:t>oksibutyninas</w:t>
      </w:r>
      <w:proofErr w:type="spellEnd"/>
      <w:r w:rsidRPr="00F95214">
        <w:rPr>
          <w:rFonts w:ascii="Times New Roman" w:eastAsia="Calibri" w:hAnsi="Times New Roman" w:cs="Times New Roman"/>
          <w:kern w:val="0"/>
          <w14:ligatures w14:val="none"/>
        </w:rPr>
        <w:t xml:space="preserve">, </w:t>
      </w:r>
      <w:proofErr w:type="spellStart"/>
      <w:r w:rsidRPr="00F95214">
        <w:rPr>
          <w:rFonts w:ascii="Times New Roman" w:eastAsia="Calibri" w:hAnsi="Times New Roman" w:cs="Times New Roman"/>
          <w:kern w:val="0"/>
          <w14:ligatures w14:val="none"/>
        </w:rPr>
        <w:t>solifenacinas</w:t>
      </w:r>
      <w:proofErr w:type="spellEnd"/>
      <w:r w:rsidRPr="00F95214">
        <w:rPr>
          <w:rFonts w:ascii="Times New Roman" w:eastAsia="Calibri" w:hAnsi="Times New Roman" w:cs="Times New Roman"/>
          <w:kern w:val="0"/>
          <w14:ligatures w14:val="none"/>
        </w:rPr>
        <w:t xml:space="preserve"> (nuo dirglios šlapimo pūslės).</w:t>
      </w:r>
    </w:p>
    <w:p w14:paraId="2C120558" w14:textId="77777777" w:rsidR="000367D1" w:rsidRPr="00F95214" w:rsidRDefault="000367D1" w:rsidP="000367D1">
      <w:pPr>
        <w:tabs>
          <w:tab w:val="left" w:pos="720"/>
        </w:tabs>
        <w:spacing w:after="0" w:line="240" w:lineRule="auto"/>
        <w:jc w:val="both"/>
        <w:rPr>
          <w:rFonts w:ascii="Times New Roman" w:eastAsia="Calibri" w:hAnsi="Times New Roman" w:cs="Times New Roman"/>
          <w:b/>
          <w:bCs/>
          <w:kern w:val="0"/>
          <w14:ligatures w14:val="none"/>
        </w:rPr>
      </w:pPr>
    </w:p>
    <w:p w14:paraId="4A63BFD5" w14:textId="77777777" w:rsidR="000367D1" w:rsidRPr="00F95214" w:rsidRDefault="000367D1" w:rsidP="000367D1">
      <w:pPr>
        <w:tabs>
          <w:tab w:val="left" w:pos="720"/>
        </w:tabs>
        <w:spacing w:after="0" w:line="240" w:lineRule="auto"/>
        <w:jc w:val="both"/>
        <w:rPr>
          <w:rFonts w:ascii="Times New Roman" w:eastAsia="Calibri" w:hAnsi="Times New Roman" w:cs="Times New Roman"/>
          <w:bCs/>
          <w:kern w:val="0"/>
          <w14:ligatures w14:val="none"/>
        </w:rPr>
      </w:pPr>
      <w:r w:rsidRPr="00F95214">
        <w:rPr>
          <w:rFonts w:ascii="Times New Roman" w:eastAsia="Calibri" w:hAnsi="Times New Roman" w:cs="Times New Roman"/>
          <w:bCs/>
          <w:kern w:val="0"/>
          <w14:ligatures w14:val="none"/>
        </w:rPr>
        <w:t>Vaistai, vartojami vėžiui gydyti:</w:t>
      </w:r>
    </w:p>
    <w:p w14:paraId="6FC3376D" w14:textId="77777777" w:rsidR="000367D1" w:rsidRPr="00F95214" w:rsidRDefault="000367D1" w:rsidP="000367D1">
      <w:pPr>
        <w:numPr>
          <w:ilvl w:val="0"/>
          <w:numId w:val="27"/>
        </w:numPr>
        <w:tabs>
          <w:tab w:val="left" w:pos="567"/>
        </w:tabs>
        <w:spacing w:after="0" w:line="240" w:lineRule="auto"/>
        <w:ind w:left="567" w:hanging="567"/>
        <w:rPr>
          <w:rFonts w:ascii="Times New Roman" w:eastAsia="Calibri" w:hAnsi="Times New Roman" w:cs="Times New Roman"/>
          <w:kern w:val="0"/>
          <w14:ligatures w14:val="none"/>
        </w:rPr>
      </w:pPr>
      <w:proofErr w:type="spellStart"/>
      <w:r w:rsidRPr="00F95214">
        <w:rPr>
          <w:rFonts w:ascii="Times New Roman" w:eastAsia="Calibri" w:hAnsi="Times New Roman" w:cs="Times New Roman"/>
          <w:kern w:val="0"/>
          <w14:ligatures w14:val="none"/>
        </w:rPr>
        <w:t>bortezomibas</w:t>
      </w:r>
      <w:proofErr w:type="spellEnd"/>
      <w:r w:rsidRPr="00F95214">
        <w:rPr>
          <w:rFonts w:ascii="Times New Roman" w:eastAsia="Calibri" w:hAnsi="Times New Roman" w:cs="Times New Roman"/>
          <w:kern w:val="0"/>
          <w14:ligatures w14:val="none"/>
        </w:rPr>
        <w:t xml:space="preserve">, </w:t>
      </w:r>
      <w:proofErr w:type="spellStart"/>
      <w:r w:rsidRPr="00F95214">
        <w:rPr>
          <w:rFonts w:ascii="Times New Roman" w:eastAsia="Calibri" w:hAnsi="Times New Roman" w:cs="Times New Roman"/>
          <w:kern w:val="0"/>
          <w14:ligatures w14:val="none"/>
        </w:rPr>
        <w:t>brentuksimabas</w:t>
      </w:r>
      <w:proofErr w:type="spellEnd"/>
      <w:r w:rsidRPr="00F95214">
        <w:rPr>
          <w:rFonts w:ascii="Times New Roman" w:eastAsia="Calibri" w:hAnsi="Times New Roman" w:cs="Times New Roman"/>
          <w:kern w:val="0"/>
          <w14:ligatures w14:val="none"/>
        </w:rPr>
        <w:t xml:space="preserve"> </w:t>
      </w:r>
      <w:proofErr w:type="spellStart"/>
      <w:r w:rsidRPr="00F95214">
        <w:rPr>
          <w:rFonts w:ascii="Times New Roman" w:eastAsia="Calibri" w:hAnsi="Times New Roman" w:cs="Times New Roman"/>
          <w:kern w:val="0"/>
          <w14:ligatures w14:val="none"/>
        </w:rPr>
        <w:t>vedotinas</w:t>
      </w:r>
      <w:proofErr w:type="spellEnd"/>
      <w:r w:rsidRPr="00F95214">
        <w:rPr>
          <w:rFonts w:ascii="Times New Roman" w:eastAsia="Calibri" w:hAnsi="Times New Roman" w:cs="Times New Roman"/>
          <w:kern w:val="0"/>
          <w14:ligatures w14:val="none"/>
        </w:rPr>
        <w:t xml:space="preserve">, </w:t>
      </w:r>
      <w:proofErr w:type="spellStart"/>
      <w:r w:rsidRPr="00F95214">
        <w:rPr>
          <w:rFonts w:ascii="Times New Roman" w:eastAsia="Calibri" w:hAnsi="Times New Roman" w:cs="Times New Roman"/>
          <w:kern w:val="0"/>
          <w14:ligatures w14:val="none"/>
        </w:rPr>
        <w:t>busulfanas</w:t>
      </w:r>
      <w:proofErr w:type="spellEnd"/>
      <w:r w:rsidRPr="00F95214">
        <w:rPr>
          <w:rFonts w:ascii="Times New Roman" w:eastAsia="Calibri" w:hAnsi="Times New Roman" w:cs="Times New Roman"/>
          <w:kern w:val="0"/>
          <w14:ligatures w14:val="none"/>
        </w:rPr>
        <w:t xml:space="preserve">, </w:t>
      </w:r>
      <w:proofErr w:type="spellStart"/>
      <w:r w:rsidRPr="00F95214">
        <w:rPr>
          <w:rFonts w:ascii="Times New Roman" w:eastAsia="Calibri" w:hAnsi="Times New Roman" w:cs="Times New Roman"/>
          <w:kern w:val="0"/>
          <w14:ligatures w14:val="none"/>
        </w:rPr>
        <w:t>erlotinibas</w:t>
      </w:r>
      <w:proofErr w:type="spellEnd"/>
      <w:r w:rsidRPr="00F95214">
        <w:rPr>
          <w:rFonts w:ascii="Times New Roman" w:eastAsia="Calibri" w:hAnsi="Times New Roman" w:cs="Times New Roman"/>
          <w:kern w:val="0"/>
          <w14:ligatures w14:val="none"/>
        </w:rPr>
        <w:t xml:space="preserve">, </w:t>
      </w:r>
      <w:proofErr w:type="spellStart"/>
      <w:r w:rsidRPr="00F95214">
        <w:rPr>
          <w:rFonts w:ascii="Times New Roman" w:eastAsia="Calibri" w:hAnsi="Times New Roman" w:cs="Times New Roman"/>
          <w:kern w:val="0"/>
          <w14:ligatures w14:val="none"/>
        </w:rPr>
        <w:t>gefitinibas</w:t>
      </w:r>
      <w:proofErr w:type="spellEnd"/>
      <w:r w:rsidRPr="00F95214">
        <w:rPr>
          <w:rFonts w:ascii="Times New Roman" w:eastAsia="Calibri" w:hAnsi="Times New Roman" w:cs="Times New Roman"/>
          <w:kern w:val="0"/>
          <w14:ligatures w14:val="none"/>
        </w:rPr>
        <w:t xml:space="preserve">, </w:t>
      </w:r>
      <w:proofErr w:type="spellStart"/>
      <w:r w:rsidRPr="00F95214">
        <w:rPr>
          <w:rFonts w:ascii="Times New Roman" w:eastAsia="Calibri" w:hAnsi="Times New Roman" w:cs="Times New Roman"/>
          <w:kern w:val="0"/>
          <w14:ligatures w14:val="none"/>
        </w:rPr>
        <w:t>idelalisibas</w:t>
      </w:r>
      <w:proofErr w:type="spellEnd"/>
      <w:r w:rsidRPr="00F95214">
        <w:rPr>
          <w:rFonts w:ascii="Times New Roman" w:eastAsia="Calibri" w:hAnsi="Times New Roman" w:cs="Times New Roman"/>
          <w:kern w:val="0"/>
          <w14:ligatures w14:val="none"/>
        </w:rPr>
        <w:t xml:space="preserve">, </w:t>
      </w:r>
      <w:proofErr w:type="spellStart"/>
      <w:r w:rsidRPr="00F95214">
        <w:rPr>
          <w:rFonts w:ascii="Times New Roman" w:eastAsia="Calibri" w:hAnsi="Times New Roman" w:cs="Times New Roman"/>
          <w:kern w:val="0"/>
          <w14:ligatures w14:val="none"/>
        </w:rPr>
        <w:t>imatinibas</w:t>
      </w:r>
      <w:proofErr w:type="spellEnd"/>
      <w:r w:rsidRPr="00F95214">
        <w:rPr>
          <w:rFonts w:ascii="Times New Roman" w:eastAsia="Calibri" w:hAnsi="Times New Roman" w:cs="Times New Roman"/>
          <w:kern w:val="0"/>
          <w14:ligatures w14:val="none"/>
        </w:rPr>
        <w:t xml:space="preserve">, </w:t>
      </w:r>
      <w:proofErr w:type="spellStart"/>
      <w:r w:rsidRPr="00F95214">
        <w:rPr>
          <w:rFonts w:ascii="Times New Roman" w:eastAsia="Calibri" w:hAnsi="Times New Roman" w:cs="Times New Roman"/>
          <w:kern w:val="0"/>
          <w14:ligatures w14:val="none"/>
        </w:rPr>
        <w:t>nintedanibas</w:t>
      </w:r>
      <w:proofErr w:type="spellEnd"/>
      <w:r w:rsidRPr="00F95214">
        <w:rPr>
          <w:rFonts w:ascii="Times New Roman" w:eastAsia="Calibri" w:hAnsi="Times New Roman" w:cs="Times New Roman"/>
          <w:kern w:val="0"/>
          <w14:ligatures w14:val="none"/>
        </w:rPr>
        <w:t xml:space="preserve">, </w:t>
      </w:r>
      <w:proofErr w:type="spellStart"/>
      <w:r w:rsidRPr="00F95214">
        <w:rPr>
          <w:rFonts w:ascii="Times New Roman" w:eastAsia="Calibri" w:hAnsi="Times New Roman" w:cs="Times New Roman"/>
          <w:kern w:val="0"/>
          <w14:ligatures w14:val="none"/>
        </w:rPr>
        <w:t>panobinostatas</w:t>
      </w:r>
      <w:proofErr w:type="spellEnd"/>
      <w:r w:rsidRPr="00F95214">
        <w:rPr>
          <w:rFonts w:ascii="Times New Roman" w:eastAsia="Calibri" w:hAnsi="Times New Roman" w:cs="Times New Roman"/>
          <w:kern w:val="0"/>
          <w14:ligatures w14:val="none"/>
        </w:rPr>
        <w:t xml:space="preserve">, </w:t>
      </w:r>
      <w:proofErr w:type="spellStart"/>
      <w:r w:rsidRPr="00F95214">
        <w:rPr>
          <w:rFonts w:ascii="Times New Roman" w:eastAsia="Calibri" w:hAnsi="Times New Roman" w:cs="Times New Roman"/>
          <w:kern w:val="0"/>
          <w14:ligatures w14:val="none"/>
        </w:rPr>
        <w:t>pemigatinibas</w:t>
      </w:r>
      <w:proofErr w:type="spellEnd"/>
      <w:r w:rsidRPr="00F95214">
        <w:rPr>
          <w:rFonts w:ascii="Times New Roman" w:eastAsia="Calibri" w:hAnsi="Times New Roman" w:cs="Times New Roman"/>
          <w:kern w:val="0"/>
          <w14:ligatures w14:val="none"/>
        </w:rPr>
        <w:t xml:space="preserve">, </w:t>
      </w:r>
      <w:proofErr w:type="spellStart"/>
      <w:r w:rsidRPr="00F95214">
        <w:rPr>
          <w:rFonts w:ascii="Times New Roman" w:eastAsia="Calibri" w:hAnsi="Times New Roman" w:cs="Times New Roman"/>
          <w:kern w:val="0"/>
          <w14:ligatures w14:val="none"/>
        </w:rPr>
        <w:t>ponatinibas</w:t>
      </w:r>
      <w:proofErr w:type="spellEnd"/>
      <w:r w:rsidRPr="00F95214">
        <w:rPr>
          <w:rFonts w:ascii="Times New Roman" w:eastAsia="Calibri" w:hAnsi="Times New Roman" w:cs="Times New Roman"/>
          <w:kern w:val="0"/>
          <w14:ligatures w14:val="none"/>
        </w:rPr>
        <w:t xml:space="preserve">, </w:t>
      </w:r>
      <w:proofErr w:type="spellStart"/>
      <w:r w:rsidRPr="00F95214">
        <w:rPr>
          <w:rFonts w:ascii="Times New Roman" w:eastAsia="Calibri" w:hAnsi="Times New Roman" w:cs="Times New Roman"/>
          <w:kern w:val="0"/>
          <w14:ligatures w14:val="none"/>
        </w:rPr>
        <w:t>ruksolitinibas</w:t>
      </w:r>
      <w:proofErr w:type="spellEnd"/>
      <w:r w:rsidRPr="00F95214">
        <w:rPr>
          <w:rFonts w:ascii="Times New Roman" w:eastAsia="Calibri" w:hAnsi="Times New Roman" w:cs="Times New Roman"/>
          <w:kern w:val="0"/>
          <w14:ligatures w14:val="none"/>
        </w:rPr>
        <w:t xml:space="preserve">, </w:t>
      </w:r>
      <w:proofErr w:type="spellStart"/>
      <w:r w:rsidRPr="00F95214">
        <w:rPr>
          <w:rFonts w:ascii="Times New Roman" w:eastAsia="Calibri" w:hAnsi="Times New Roman" w:cs="Times New Roman"/>
          <w:kern w:val="0"/>
          <w14:ligatures w14:val="none"/>
        </w:rPr>
        <w:t>sonidegibas</w:t>
      </w:r>
      <w:proofErr w:type="spellEnd"/>
      <w:r w:rsidRPr="00F95214">
        <w:rPr>
          <w:rFonts w:ascii="Calibri" w:eastAsia="Calibri" w:hAnsi="Calibri" w:cs="Times New Roman"/>
          <w:kern w:val="0"/>
          <w14:ligatures w14:val="none"/>
        </w:rPr>
        <w:t xml:space="preserve"> </w:t>
      </w:r>
      <w:r w:rsidRPr="00F95214">
        <w:rPr>
          <w:rFonts w:ascii="Times New Roman" w:eastAsia="Calibri" w:hAnsi="Times New Roman" w:cs="Times New Roman"/>
          <w:kern w:val="0"/>
          <w14:ligatures w14:val="none"/>
        </w:rPr>
        <w:t xml:space="preserve">arba </w:t>
      </w:r>
      <w:proofErr w:type="spellStart"/>
      <w:r w:rsidRPr="00F95214">
        <w:rPr>
          <w:rFonts w:ascii="Times New Roman" w:eastAsia="Calibri" w:hAnsi="Times New Roman" w:cs="Times New Roman"/>
          <w:kern w:val="0"/>
          <w14:ligatures w14:val="none"/>
        </w:rPr>
        <w:t>tretinoinas</w:t>
      </w:r>
      <w:proofErr w:type="spellEnd"/>
      <w:r w:rsidRPr="00F95214">
        <w:rPr>
          <w:rFonts w:ascii="Times New Roman" w:eastAsia="Calibri" w:hAnsi="Times New Roman" w:cs="Times New Roman"/>
          <w:kern w:val="0"/>
          <w14:ligatures w14:val="none"/>
        </w:rPr>
        <w:t xml:space="preserve"> (vartojamas per burną).</w:t>
      </w:r>
    </w:p>
    <w:p w14:paraId="2F3243C4" w14:textId="77777777" w:rsidR="000367D1" w:rsidRPr="00F95214" w:rsidRDefault="000367D1" w:rsidP="000367D1">
      <w:pPr>
        <w:tabs>
          <w:tab w:val="left" w:pos="720"/>
        </w:tabs>
        <w:spacing w:after="0" w:line="240" w:lineRule="auto"/>
        <w:jc w:val="both"/>
        <w:rPr>
          <w:rFonts w:ascii="Times New Roman" w:eastAsia="Calibri" w:hAnsi="Times New Roman" w:cs="Times New Roman"/>
          <w:b/>
          <w:bCs/>
          <w:kern w:val="0"/>
          <w14:ligatures w14:val="none"/>
        </w:rPr>
      </w:pPr>
    </w:p>
    <w:p w14:paraId="365E70B9" w14:textId="77777777" w:rsidR="000367D1" w:rsidRPr="00F95214" w:rsidRDefault="000367D1" w:rsidP="000367D1">
      <w:pPr>
        <w:tabs>
          <w:tab w:val="left" w:pos="720"/>
        </w:tabs>
        <w:spacing w:after="0" w:line="240" w:lineRule="auto"/>
        <w:jc w:val="both"/>
        <w:rPr>
          <w:rFonts w:ascii="Times New Roman" w:eastAsia="Calibri" w:hAnsi="Times New Roman" w:cs="Times New Roman"/>
          <w:bCs/>
          <w:kern w:val="0"/>
          <w14:ligatures w14:val="none"/>
        </w:rPr>
      </w:pPr>
      <w:r w:rsidRPr="00F95214">
        <w:rPr>
          <w:rFonts w:ascii="Times New Roman" w:eastAsia="Calibri" w:hAnsi="Times New Roman" w:cs="Times New Roman"/>
          <w:bCs/>
          <w:kern w:val="0"/>
          <w14:ligatures w14:val="none"/>
        </w:rPr>
        <w:t>Vaistai, vartojami infekcinėms ligoms gydyti:</w:t>
      </w:r>
    </w:p>
    <w:p w14:paraId="60173DB9" w14:textId="77777777" w:rsidR="000367D1" w:rsidRPr="00F95214" w:rsidRDefault="000367D1" w:rsidP="000367D1">
      <w:pPr>
        <w:numPr>
          <w:ilvl w:val="0"/>
          <w:numId w:val="28"/>
        </w:numPr>
        <w:tabs>
          <w:tab w:val="left" w:pos="567"/>
        </w:tabs>
        <w:spacing w:after="0" w:line="240" w:lineRule="auto"/>
        <w:ind w:left="567" w:hanging="567"/>
        <w:rPr>
          <w:rFonts w:ascii="Times New Roman" w:eastAsia="Calibri" w:hAnsi="Times New Roman" w:cs="Times New Roman"/>
          <w:kern w:val="0"/>
          <w14:ligatures w14:val="none"/>
        </w:rPr>
      </w:pPr>
      <w:proofErr w:type="spellStart"/>
      <w:r w:rsidRPr="00F95214">
        <w:rPr>
          <w:rFonts w:ascii="Times New Roman" w:eastAsia="Calibri" w:hAnsi="Times New Roman" w:cs="Times New Roman"/>
          <w:kern w:val="0"/>
          <w14:ligatures w14:val="none"/>
        </w:rPr>
        <w:t>ciprofloksacinas</w:t>
      </w:r>
      <w:proofErr w:type="spellEnd"/>
      <w:r w:rsidRPr="00F95214">
        <w:rPr>
          <w:rFonts w:ascii="Times New Roman" w:eastAsia="Calibri" w:hAnsi="Times New Roman" w:cs="Times New Roman"/>
          <w:kern w:val="0"/>
          <w14:ligatures w14:val="none"/>
        </w:rPr>
        <w:t xml:space="preserve">, </w:t>
      </w:r>
      <w:proofErr w:type="spellStart"/>
      <w:r w:rsidRPr="00F95214">
        <w:rPr>
          <w:rFonts w:ascii="Times New Roman" w:eastAsia="Calibri" w:hAnsi="Times New Roman" w:cs="Times New Roman"/>
          <w:kern w:val="0"/>
          <w14:ligatures w14:val="none"/>
        </w:rPr>
        <w:t>klaritromicinas</w:t>
      </w:r>
      <w:proofErr w:type="spellEnd"/>
      <w:r w:rsidRPr="00F95214">
        <w:rPr>
          <w:rFonts w:ascii="Times New Roman" w:eastAsia="Calibri" w:hAnsi="Times New Roman" w:cs="Times New Roman"/>
          <w:kern w:val="0"/>
          <w14:ligatures w14:val="none"/>
        </w:rPr>
        <w:t xml:space="preserve"> ar </w:t>
      </w:r>
      <w:proofErr w:type="spellStart"/>
      <w:r w:rsidRPr="00F95214">
        <w:rPr>
          <w:rFonts w:ascii="Times New Roman" w:eastAsia="Calibri" w:hAnsi="Times New Roman" w:cs="Times New Roman"/>
          <w:kern w:val="0"/>
          <w14:ligatures w14:val="none"/>
        </w:rPr>
        <w:t>eritromicinas</w:t>
      </w:r>
      <w:proofErr w:type="spellEnd"/>
      <w:r w:rsidRPr="00F95214">
        <w:rPr>
          <w:rFonts w:ascii="Times New Roman" w:eastAsia="Calibri" w:hAnsi="Times New Roman" w:cs="Times New Roman"/>
          <w:kern w:val="0"/>
          <w14:ligatures w14:val="none"/>
        </w:rPr>
        <w:t xml:space="preserve"> (nuo bakterinių infekcijų);</w:t>
      </w:r>
    </w:p>
    <w:p w14:paraId="76A7DE36" w14:textId="77777777" w:rsidR="000367D1" w:rsidRPr="00F95214" w:rsidRDefault="000367D1" w:rsidP="000367D1">
      <w:pPr>
        <w:numPr>
          <w:ilvl w:val="0"/>
          <w:numId w:val="28"/>
        </w:numPr>
        <w:tabs>
          <w:tab w:val="left" w:pos="567"/>
        </w:tabs>
        <w:spacing w:after="0" w:line="240" w:lineRule="auto"/>
        <w:ind w:left="567" w:hanging="567"/>
        <w:rPr>
          <w:rFonts w:ascii="Times New Roman" w:eastAsia="Calibri" w:hAnsi="Times New Roman" w:cs="Times New Roman"/>
          <w:kern w:val="0"/>
          <w14:ligatures w14:val="none"/>
        </w:rPr>
      </w:pPr>
      <w:proofErr w:type="spellStart"/>
      <w:r w:rsidRPr="00F95214">
        <w:rPr>
          <w:rFonts w:ascii="Times New Roman" w:eastAsia="Calibri" w:hAnsi="Times New Roman" w:cs="Times New Roman"/>
          <w:kern w:val="0"/>
          <w14:ligatures w14:val="none"/>
        </w:rPr>
        <w:t>delamanidas</w:t>
      </w:r>
      <w:proofErr w:type="spellEnd"/>
      <w:r w:rsidRPr="00F95214">
        <w:rPr>
          <w:rFonts w:ascii="Times New Roman" w:eastAsia="Calibri" w:hAnsi="Times New Roman" w:cs="Times New Roman"/>
          <w:kern w:val="0"/>
          <w14:ligatures w14:val="none"/>
        </w:rPr>
        <w:t xml:space="preserve"> (nuo tuberkuliozės);</w:t>
      </w:r>
    </w:p>
    <w:p w14:paraId="2104AF10" w14:textId="77777777" w:rsidR="000367D1" w:rsidRPr="00F95214" w:rsidRDefault="000367D1" w:rsidP="000367D1">
      <w:pPr>
        <w:numPr>
          <w:ilvl w:val="0"/>
          <w:numId w:val="28"/>
        </w:numPr>
        <w:tabs>
          <w:tab w:val="left" w:pos="567"/>
        </w:tabs>
        <w:spacing w:after="0" w:line="240" w:lineRule="auto"/>
        <w:ind w:left="567" w:hanging="567"/>
        <w:rPr>
          <w:rFonts w:ascii="Times New Roman" w:eastAsia="Calibri" w:hAnsi="Times New Roman" w:cs="Times New Roman"/>
          <w:kern w:val="0"/>
          <w14:ligatures w14:val="none"/>
        </w:rPr>
      </w:pPr>
      <w:proofErr w:type="spellStart"/>
      <w:r w:rsidRPr="00F95214">
        <w:rPr>
          <w:rFonts w:ascii="Times New Roman" w:eastAsia="Calibri" w:hAnsi="Times New Roman" w:cs="Times New Roman"/>
          <w:bCs/>
          <w:kern w:val="0"/>
          <w14:ligatures w14:val="none"/>
        </w:rPr>
        <w:t>artemeteras</w:t>
      </w:r>
      <w:proofErr w:type="spellEnd"/>
      <w:r w:rsidRPr="00F95214">
        <w:rPr>
          <w:rFonts w:ascii="Times New Roman" w:eastAsia="Calibri" w:hAnsi="Times New Roman" w:cs="Times New Roman"/>
          <w:bCs/>
          <w:kern w:val="0"/>
          <w14:ligatures w14:val="none"/>
        </w:rPr>
        <w:t>/</w:t>
      </w:r>
      <w:proofErr w:type="spellStart"/>
      <w:r w:rsidRPr="00F95214">
        <w:rPr>
          <w:rFonts w:ascii="Times New Roman" w:eastAsia="Calibri" w:hAnsi="Times New Roman" w:cs="Times New Roman"/>
          <w:bCs/>
          <w:kern w:val="0"/>
          <w14:ligatures w14:val="none"/>
        </w:rPr>
        <w:t>lumefantrinas</w:t>
      </w:r>
      <w:proofErr w:type="spellEnd"/>
      <w:r w:rsidRPr="00F95214">
        <w:rPr>
          <w:rFonts w:ascii="Times New Roman" w:eastAsia="Calibri" w:hAnsi="Times New Roman" w:cs="Times New Roman"/>
          <w:kern w:val="0"/>
          <w14:ligatures w14:val="none"/>
        </w:rPr>
        <w:t xml:space="preserve"> ar </w:t>
      </w:r>
      <w:proofErr w:type="spellStart"/>
      <w:r w:rsidRPr="00F95214">
        <w:rPr>
          <w:rFonts w:ascii="Times New Roman" w:eastAsia="Calibri" w:hAnsi="Times New Roman" w:cs="Times New Roman"/>
          <w:kern w:val="0"/>
          <w14:ligatures w14:val="none"/>
        </w:rPr>
        <w:t>kvininas</w:t>
      </w:r>
      <w:proofErr w:type="spellEnd"/>
      <w:r w:rsidRPr="00F95214">
        <w:rPr>
          <w:rFonts w:ascii="Times New Roman" w:eastAsia="Calibri" w:hAnsi="Times New Roman" w:cs="Times New Roman"/>
          <w:kern w:val="0"/>
          <w14:ligatures w14:val="none"/>
        </w:rPr>
        <w:t xml:space="preserve"> (maliarijai gydyti);</w:t>
      </w:r>
    </w:p>
    <w:p w14:paraId="4BBCAC96" w14:textId="77777777" w:rsidR="000367D1" w:rsidRPr="00F95214" w:rsidRDefault="000367D1" w:rsidP="000367D1">
      <w:pPr>
        <w:numPr>
          <w:ilvl w:val="0"/>
          <w:numId w:val="28"/>
        </w:numPr>
        <w:tabs>
          <w:tab w:val="left" w:pos="567"/>
        </w:tabs>
        <w:spacing w:after="0" w:line="240" w:lineRule="auto"/>
        <w:ind w:left="567" w:hanging="567"/>
        <w:rPr>
          <w:rFonts w:ascii="Times New Roman" w:eastAsia="Calibri" w:hAnsi="Times New Roman" w:cs="Times New Roman"/>
          <w:kern w:val="0"/>
          <w14:ligatures w14:val="none"/>
        </w:rPr>
      </w:pPr>
      <w:proofErr w:type="spellStart"/>
      <w:r w:rsidRPr="00F95214">
        <w:rPr>
          <w:rFonts w:ascii="Times New Roman" w:eastAsia="Calibri" w:hAnsi="Times New Roman" w:cs="Times New Roman"/>
          <w:bCs/>
          <w:kern w:val="0"/>
          <w14:ligatures w14:val="none"/>
        </w:rPr>
        <w:t>prazikvantelis</w:t>
      </w:r>
      <w:proofErr w:type="spellEnd"/>
      <w:r w:rsidRPr="00F95214">
        <w:rPr>
          <w:rFonts w:ascii="Times New Roman" w:eastAsia="Calibri" w:hAnsi="Times New Roman" w:cs="Times New Roman"/>
          <w:kern w:val="0"/>
          <w14:ligatures w14:val="none"/>
        </w:rPr>
        <w:t xml:space="preserve"> (nuo plokščiųjų kirmėlių ir kaspinuočių).</w:t>
      </w:r>
    </w:p>
    <w:p w14:paraId="2035E40A" w14:textId="77777777" w:rsidR="000367D1" w:rsidRPr="00F95214" w:rsidRDefault="000367D1" w:rsidP="000367D1">
      <w:pPr>
        <w:tabs>
          <w:tab w:val="left" w:pos="720"/>
        </w:tabs>
        <w:spacing w:after="0" w:line="240" w:lineRule="auto"/>
        <w:jc w:val="both"/>
        <w:rPr>
          <w:rFonts w:ascii="Times New Roman" w:eastAsia="Calibri" w:hAnsi="Times New Roman" w:cs="Times New Roman"/>
          <w:b/>
          <w:bCs/>
          <w:kern w:val="0"/>
          <w14:ligatures w14:val="none"/>
        </w:rPr>
      </w:pPr>
    </w:p>
    <w:p w14:paraId="4E7A1C8A" w14:textId="77777777" w:rsidR="000367D1" w:rsidRPr="00F95214" w:rsidRDefault="000367D1" w:rsidP="000367D1">
      <w:pPr>
        <w:tabs>
          <w:tab w:val="left" w:pos="720"/>
        </w:tabs>
        <w:spacing w:after="0" w:line="240" w:lineRule="auto"/>
        <w:jc w:val="both"/>
        <w:rPr>
          <w:rFonts w:ascii="Times New Roman" w:eastAsia="Calibri" w:hAnsi="Times New Roman" w:cs="Times New Roman"/>
          <w:bCs/>
          <w:kern w:val="0"/>
          <w14:ligatures w14:val="none"/>
        </w:rPr>
      </w:pPr>
      <w:r w:rsidRPr="00F95214">
        <w:rPr>
          <w:rFonts w:ascii="Times New Roman" w:eastAsia="Calibri" w:hAnsi="Times New Roman" w:cs="Times New Roman"/>
          <w:bCs/>
          <w:kern w:val="0"/>
          <w14:ligatures w14:val="none"/>
        </w:rPr>
        <w:t>Vaistai, vartojami žmogaus imunodeficito viruso (ŽIV) infekcijai ar hepatitui gydyti:</w:t>
      </w:r>
    </w:p>
    <w:p w14:paraId="3DA5A9DB" w14:textId="77777777" w:rsidR="000367D1" w:rsidRPr="00F95214" w:rsidRDefault="000367D1" w:rsidP="000367D1">
      <w:pPr>
        <w:numPr>
          <w:ilvl w:val="0"/>
          <w:numId w:val="29"/>
        </w:numPr>
        <w:tabs>
          <w:tab w:val="left" w:pos="567"/>
        </w:tabs>
        <w:spacing w:after="0" w:line="240" w:lineRule="auto"/>
        <w:ind w:left="567" w:hanging="567"/>
        <w:rPr>
          <w:rFonts w:ascii="Times New Roman" w:eastAsia="Calibri" w:hAnsi="Times New Roman" w:cs="Times New Roman"/>
          <w:kern w:val="0"/>
          <w14:ligatures w14:val="none"/>
        </w:rPr>
      </w:pPr>
      <w:proofErr w:type="spellStart"/>
      <w:r w:rsidRPr="00F95214">
        <w:rPr>
          <w:rFonts w:ascii="Times New Roman" w:eastAsia="Calibri" w:hAnsi="Times New Roman" w:cs="Times New Roman"/>
          <w:bCs/>
          <w:snapToGrid w:val="0"/>
          <w:kern w:val="0"/>
          <w:lang w:eastAsia="de-DE"/>
          <w14:ligatures w14:val="none"/>
        </w:rPr>
        <w:t>kobicistatas</w:t>
      </w:r>
      <w:proofErr w:type="spellEnd"/>
      <w:r w:rsidRPr="00F95214">
        <w:rPr>
          <w:rFonts w:ascii="Times New Roman" w:eastAsia="Calibri" w:hAnsi="Times New Roman" w:cs="Times New Roman"/>
          <w:bCs/>
          <w:snapToGrid w:val="0"/>
          <w:kern w:val="0"/>
          <w:lang w:eastAsia="de-DE"/>
          <w14:ligatures w14:val="none"/>
        </w:rPr>
        <w:t xml:space="preserve">, </w:t>
      </w:r>
      <w:proofErr w:type="spellStart"/>
      <w:r w:rsidRPr="00F95214">
        <w:rPr>
          <w:rFonts w:ascii="Times New Roman" w:eastAsia="Calibri" w:hAnsi="Times New Roman" w:cs="Times New Roman"/>
          <w:bCs/>
          <w:snapToGrid w:val="0"/>
          <w:kern w:val="0"/>
          <w:lang w:eastAsia="de-DE"/>
          <w14:ligatures w14:val="none"/>
        </w:rPr>
        <w:t>ritonaviru</w:t>
      </w:r>
      <w:proofErr w:type="spellEnd"/>
      <w:r w:rsidRPr="00F95214">
        <w:rPr>
          <w:rFonts w:ascii="Times New Roman" w:eastAsia="Calibri" w:hAnsi="Times New Roman" w:cs="Times New Roman"/>
          <w:bCs/>
          <w:snapToGrid w:val="0"/>
          <w:kern w:val="0"/>
          <w:lang w:eastAsia="de-DE"/>
          <w14:ligatures w14:val="none"/>
        </w:rPr>
        <w:t xml:space="preserve"> sustiprintas </w:t>
      </w:r>
      <w:proofErr w:type="spellStart"/>
      <w:r w:rsidRPr="00F95214">
        <w:rPr>
          <w:rFonts w:ascii="Times New Roman" w:eastAsia="Calibri" w:hAnsi="Times New Roman" w:cs="Times New Roman"/>
          <w:bCs/>
          <w:snapToGrid w:val="0"/>
          <w:kern w:val="0"/>
          <w:lang w:eastAsia="de-DE"/>
          <w14:ligatures w14:val="none"/>
        </w:rPr>
        <w:t>elvitegraviras</w:t>
      </w:r>
      <w:proofErr w:type="spellEnd"/>
      <w:r w:rsidRPr="00F95214">
        <w:rPr>
          <w:rFonts w:ascii="Times New Roman" w:eastAsia="Calibri" w:hAnsi="Times New Roman" w:cs="Times New Roman"/>
          <w:kern w:val="0"/>
          <w14:ligatures w14:val="none"/>
        </w:rPr>
        <w:t xml:space="preserve">, </w:t>
      </w:r>
      <w:proofErr w:type="spellStart"/>
      <w:r w:rsidRPr="00F95214">
        <w:rPr>
          <w:rFonts w:ascii="Times New Roman" w:eastAsia="Calibri" w:hAnsi="Times New Roman" w:cs="Times New Roman"/>
          <w:kern w:val="0"/>
          <w14:ligatures w14:val="none"/>
        </w:rPr>
        <w:t>maravirokas</w:t>
      </w:r>
      <w:proofErr w:type="spellEnd"/>
      <w:r w:rsidRPr="00F95214">
        <w:rPr>
          <w:rFonts w:ascii="Times New Roman" w:eastAsia="Calibri" w:hAnsi="Times New Roman" w:cs="Times New Roman"/>
          <w:kern w:val="0"/>
          <w14:ligatures w14:val="none"/>
        </w:rPr>
        <w:t xml:space="preserve">, </w:t>
      </w:r>
      <w:proofErr w:type="spellStart"/>
      <w:r w:rsidRPr="00F95214">
        <w:rPr>
          <w:rFonts w:ascii="Times New Roman" w:eastAsia="Calibri" w:hAnsi="Times New Roman" w:cs="Times New Roman"/>
          <w:kern w:val="0"/>
          <w14:ligatures w14:val="none"/>
        </w:rPr>
        <w:t>ritonaviras</w:t>
      </w:r>
      <w:proofErr w:type="spellEnd"/>
      <w:r w:rsidRPr="00F95214">
        <w:rPr>
          <w:rFonts w:ascii="Times New Roman" w:eastAsia="Calibri" w:hAnsi="Times New Roman" w:cs="Times New Roman"/>
          <w:kern w:val="0"/>
          <w14:ligatures w14:val="none"/>
        </w:rPr>
        <w:t xml:space="preserve">, </w:t>
      </w:r>
      <w:proofErr w:type="spellStart"/>
      <w:r w:rsidRPr="00F95214">
        <w:rPr>
          <w:rFonts w:ascii="Times New Roman" w:eastAsia="Calibri" w:hAnsi="Times New Roman" w:cs="Times New Roman"/>
          <w:kern w:val="0"/>
          <w14:ligatures w14:val="none"/>
        </w:rPr>
        <w:t>ritonaviru</w:t>
      </w:r>
      <w:proofErr w:type="spellEnd"/>
      <w:r w:rsidRPr="00F95214">
        <w:rPr>
          <w:rFonts w:ascii="Times New Roman" w:eastAsia="Calibri" w:hAnsi="Times New Roman" w:cs="Times New Roman"/>
          <w:kern w:val="0"/>
          <w14:ligatures w14:val="none"/>
        </w:rPr>
        <w:t xml:space="preserve"> sustiprintas </w:t>
      </w:r>
      <w:proofErr w:type="spellStart"/>
      <w:r w:rsidRPr="00F95214">
        <w:rPr>
          <w:rFonts w:ascii="Times New Roman" w:eastAsia="Calibri" w:hAnsi="Times New Roman" w:cs="Times New Roman"/>
          <w:kern w:val="0"/>
          <w14:ligatures w14:val="none"/>
        </w:rPr>
        <w:t>darunaviras</w:t>
      </w:r>
      <w:proofErr w:type="spellEnd"/>
      <w:r w:rsidRPr="00F95214">
        <w:rPr>
          <w:rFonts w:ascii="Times New Roman" w:eastAsia="Calibri" w:hAnsi="Times New Roman" w:cs="Times New Roman"/>
          <w:kern w:val="0"/>
          <w14:ligatures w14:val="none"/>
        </w:rPr>
        <w:t xml:space="preserve">, </w:t>
      </w:r>
      <w:proofErr w:type="spellStart"/>
      <w:r w:rsidRPr="00F95214">
        <w:rPr>
          <w:rFonts w:ascii="Times New Roman" w:eastAsia="Calibri" w:hAnsi="Times New Roman" w:cs="Times New Roman"/>
          <w:kern w:val="0"/>
          <w14:ligatures w14:val="none"/>
        </w:rPr>
        <w:t>ritonaviru</w:t>
      </w:r>
      <w:proofErr w:type="spellEnd"/>
      <w:r w:rsidRPr="00F95214">
        <w:rPr>
          <w:rFonts w:ascii="Times New Roman" w:eastAsia="Calibri" w:hAnsi="Times New Roman" w:cs="Times New Roman"/>
          <w:kern w:val="0"/>
          <w14:ligatures w14:val="none"/>
        </w:rPr>
        <w:t xml:space="preserve"> sustiprintas </w:t>
      </w:r>
      <w:proofErr w:type="spellStart"/>
      <w:r w:rsidRPr="00F95214">
        <w:rPr>
          <w:rFonts w:ascii="Times New Roman" w:eastAsia="Calibri" w:hAnsi="Times New Roman" w:cs="Times New Roman"/>
          <w:kern w:val="0"/>
          <w14:ligatures w14:val="none"/>
        </w:rPr>
        <w:t>fosamprenaviras</w:t>
      </w:r>
      <w:proofErr w:type="spellEnd"/>
      <w:r w:rsidRPr="00F95214">
        <w:rPr>
          <w:rFonts w:ascii="Times New Roman" w:eastAsia="Calibri" w:hAnsi="Times New Roman" w:cs="Times New Roman"/>
          <w:kern w:val="0"/>
          <w14:ligatures w14:val="none"/>
        </w:rPr>
        <w:t xml:space="preserve">, </w:t>
      </w:r>
      <w:proofErr w:type="spellStart"/>
      <w:r w:rsidRPr="00F95214">
        <w:rPr>
          <w:rFonts w:ascii="Times New Roman" w:eastAsia="Calibri" w:hAnsi="Times New Roman" w:cs="Times New Roman"/>
          <w:kern w:val="0"/>
          <w14:ligatures w14:val="none"/>
        </w:rPr>
        <w:t>indinaviras</w:t>
      </w:r>
      <w:proofErr w:type="spellEnd"/>
      <w:r w:rsidRPr="00F95214">
        <w:rPr>
          <w:rFonts w:ascii="Times New Roman" w:eastAsia="Calibri" w:hAnsi="Times New Roman" w:cs="Times New Roman"/>
          <w:kern w:val="0"/>
          <w14:ligatures w14:val="none"/>
        </w:rPr>
        <w:t xml:space="preserve"> ar </w:t>
      </w:r>
      <w:proofErr w:type="spellStart"/>
      <w:r w:rsidRPr="00F95214">
        <w:rPr>
          <w:rFonts w:ascii="Times New Roman" w:eastAsia="Calibri" w:hAnsi="Times New Roman" w:cs="Times New Roman"/>
          <w:kern w:val="0"/>
          <w14:ligatures w14:val="none"/>
        </w:rPr>
        <w:t>sakvinaviras</w:t>
      </w:r>
      <w:proofErr w:type="spellEnd"/>
      <w:r w:rsidRPr="00F95214">
        <w:rPr>
          <w:rFonts w:ascii="Times New Roman" w:eastAsia="Calibri" w:hAnsi="Times New Roman" w:cs="Times New Roman"/>
          <w:kern w:val="0"/>
          <w14:ligatures w14:val="none"/>
        </w:rPr>
        <w:t xml:space="preserve"> (nuo ŽIV);</w:t>
      </w:r>
    </w:p>
    <w:p w14:paraId="17721A97" w14:textId="77777777" w:rsidR="000367D1" w:rsidRPr="00F95214" w:rsidRDefault="000367D1" w:rsidP="000367D1">
      <w:pPr>
        <w:numPr>
          <w:ilvl w:val="0"/>
          <w:numId w:val="29"/>
        </w:numPr>
        <w:tabs>
          <w:tab w:val="left" w:pos="567"/>
        </w:tabs>
        <w:spacing w:after="0" w:line="240" w:lineRule="auto"/>
        <w:ind w:left="567" w:hanging="567"/>
        <w:rPr>
          <w:rFonts w:ascii="Times New Roman" w:eastAsia="Calibri" w:hAnsi="Times New Roman" w:cs="Times New Roman"/>
          <w:kern w:val="0"/>
          <w14:ligatures w14:val="none"/>
        </w:rPr>
      </w:pPr>
      <w:proofErr w:type="spellStart"/>
      <w:r w:rsidRPr="00F95214">
        <w:rPr>
          <w:rFonts w:ascii="Times New Roman" w:eastAsia="Calibri" w:hAnsi="Times New Roman" w:cs="Times New Roman"/>
          <w:kern w:val="0"/>
          <w14:ligatures w14:val="none"/>
        </w:rPr>
        <w:t>glekapreviras</w:t>
      </w:r>
      <w:proofErr w:type="spellEnd"/>
      <w:r w:rsidRPr="00F95214">
        <w:rPr>
          <w:rFonts w:ascii="Times New Roman" w:eastAsia="Calibri" w:hAnsi="Times New Roman" w:cs="Times New Roman"/>
          <w:kern w:val="0"/>
          <w14:ligatures w14:val="none"/>
        </w:rPr>
        <w:t xml:space="preserve"> / </w:t>
      </w:r>
      <w:proofErr w:type="spellStart"/>
      <w:r w:rsidRPr="00F95214">
        <w:rPr>
          <w:rFonts w:ascii="Times New Roman" w:eastAsia="Calibri" w:hAnsi="Times New Roman" w:cs="Times New Roman"/>
          <w:kern w:val="0"/>
          <w14:ligatures w14:val="none"/>
        </w:rPr>
        <w:t>pibrentasviras</w:t>
      </w:r>
      <w:proofErr w:type="spellEnd"/>
      <w:r w:rsidRPr="00F95214">
        <w:rPr>
          <w:rFonts w:ascii="Times New Roman" w:eastAsia="Calibri" w:hAnsi="Times New Roman" w:cs="Times New Roman"/>
          <w:kern w:val="0"/>
          <w14:ligatures w14:val="none"/>
        </w:rPr>
        <w:t xml:space="preserve"> (nuo hepatito).</w:t>
      </w:r>
    </w:p>
    <w:p w14:paraId="0F72D924" w14:textId="77777777" w:rsidR="000367D1" w:rsidRPr="00F95214" w:rsidRDefault="000367D1" w:rsidP="000367D1">
      <w:pPr>
        <w:tabs>
          <w:tab w:val="left" w:pos="720"/>
        </w:tabs>
        <w:spacing w:after="0" w:line="240" w:lineRule="auto"/>
        <w:jc w:val="both"/>
        <w:rPr>
          <w:rFonts w:ascii="Times New Roman" w:eastAsia="Calibri" w:hAnsi="Times New Roman" w:cs="Times New Roman"/>
          <w:b/>
          <w:bCs/>
          <w:kern w:val="0"/>
          <w14:ligatures w14:val="none"/>
        </w:rPr>
      </w:pPr>
    </w:p>
    <w:p w14:paraId="4400FC17" w14:textId="77777777" w:rsidR="000367D1" w:rsidRPr="00F95214" w:rsidRDefault="000367D1" w:rsidP="000367D1">
      <w:pPr>
        <w:tabs>
          <w:tab w:val="left" w:pos="720"/>
        </w:tabs>
        <w:spacing w:after="0" w:line="240" w:lineRule="auto"/>
        <w:jc w:val="both"/>
        <w:rPr>
          <w:rFonts w:ascii="Times New Roman" w:eastAsia="Calibri" w:hAnsi="Times New Roman" w:cs="Times New Roman"/>
          <w:bCs/>
          <w:kern w:val="0"/>
          <w14:ligatures w14:val="none"/>
        </w:rPr>
      </w:pPr>
      <w:r w:rsidRPr="00F95214">
        <w:rPr>
          <w:rFonts w:ascii="Times New Roman" w:eastAsia="Calibri" w:hAnsi="Times New Roman" w:cs="Times New Roman"/>
          <w:bCs/>
          <w:kern w:val="0"/>
          <w14:ligatures w14:val="none"/>
        </w:rPr>
        <w:t>Vaistai, vartojami po organų persodinimo:</w:t>
      </w:r>
    </w:p>
    <w:p w14:paraId="74D3D92A" w14:textId="77777777" w:rsidR="000367D1" w:rsidRPr="00F95214" w:rsidRDefault="000367D1" w:rsidP="000367D1">
      <w:pPr>
        <w:numPr>
          <w:ilvl w:val="0"/>
          <w:numId w:val="30"/>
        </w:numPr>
        <w:tabs>
          <w:tab w:val="left" w:pos="567"/>
        </w:tabs>
        <w:spacing w:after="0" w:line="240" w:lineRule="auto"/>
        <w:ind w:hanging="2204"/>
        <w:rPr>
          <w:rFonts w:ascii="Times New Roman" w:eastAsia="Calibri" w:hAnsi="Times New Roman" w:cs="Times New Roman"/>
          <w:kern w:val="0"/>
          <w14:ligatures w14:val="none"/>
        </w:rPr>
      </w:pPr>
      <w:proofErr w:type="spellStart"/>
      <w:r w:rsidRPr="00F95214">
        <w:rPr>
          <w:rFonts w:ascii="Times New Roman" w:eastAsia="Calibri" w:hAnsi="Times New Roman" w:cs="Times New Roman"/>
          <w:kern w:val="0"/>
          <w14:ligatures w14:val="none"/>
        </w:rPr>
        <w:t>ciklosporinas</w:t>
      </w:r>
      <w:proofErr w:type="spellEnd"/>
      <w:r w:rsidRPr="00F95214">
        <w:rPr>
          <w:rFonts w:ascii="Times New Roman" w:eastAsia="Calibri" w:hAnsi="Times New Roman" w:cs="Times New Roman"/>
          <w:kern w:val="0"/>
          <w14:ligatures w14:val="none"/>
        </w:rPr>
        <w:t xml:space="preserve"> ar </w:t>
      </w:r>
      <w:proofErr w:type="spellStart"/>
      <w:r w:rsidRPr="00F95214">
        <w:rPr>
          <w:rFonts w:ascii="Times New Roman" w:eastAsia="Calibri" w:hAnsi="Times New Roman" w:cs="Times New Roman"/>
          <w:kern w:val="0"/>
          <w14:ligatures w14:val="none"/>
        </w:rPr>
        <w:t>takrolimuzas</w:t>
      </w:r>
      <w:proofErr w:type="spellEnd"/>
      <w:r w:rsidRPr="00F95214">
        <w:rPr>
          <w:rFonts w:ascii="Times New Roman" w:eastAsia="Calibri" w:hAnsi="Times New Roman" w:cs="Times New Roman"/>
          <w:kern w:val="0"/>
          <w14:ligatures w14:val="none"/>
        </w:rPr>
        <w:t>.</w:t>
      </w:r>
    </w:p>
    <w:p w14:paraId="7E3F2627" w14:textId="77777777" w:rsidR="000367D1" w:rsidRPr="00F95214" w:rsidRDefault="000367D1" w:rsidP="000367D1">
      <w:pPr>
        <w:tabs>
          <w:tab w:val="left" w:pos="720"/>
        </w:tabs>
        <w:spacing w:after="0" w:line="240" w:lineRule="auto"/>
        <w:jc w:val="both"/>
        <w:rPr>
          <w:rFonts w:ascii="Times New Roman" w:eastAsia="Calibri" w:hAnsi="Times New Roman" w:cs="Times New Roman"/>
          <w:b/>
          <w:bCs/>
          <w:kern w:val="0"/>
          <w14:ligatures w14:val="none"/>
        </w:rPr>
      </w:pPr>
    </w:p>
    <w:p w14:paraId="57A796C9" w14:textId="77777777" w:rsidR="000367D1" w:rsidRPr="00F95214" w:rsidRDefault="000367D1" w:rsidP="000367D1">
      <w:pPr>
        <w:tabs>
          <w:tab w:val="left" w:pos="720"/>
        </w:tabs>
        <w:spacing w:after="0" w:line="240" w:lineRule="auto"/>
        <w:jc w:val="both"/>
        <w:rPr>
          <w:rFonts w:ascii="Times New Roman" w:eastAsia="Calibri" w:hAnsi="Times New Roman" w:cs="Times New Roman"/>
          <w:bCs/>
          <w:kern w:val="0"/>
          <w14:ligatures w14:val="none"/>
        </w:rPr>
      </w:pPr>
      <w:r w:rsidRPr="00F95214">
        <w:rPr>
          <w:rFonts w:ascii="Times New Roman" w:eastAsia="Calibri" w:hAnsi="Times New Roman" w:cs="Times New Roman"/>
          <w:bCs/>
          <w:kern w:val="0"/>
          <w14:ligatures w14:val="none"/>
        </w:rPr>
        <w:t>Vaistai, vartojami gerybiniam prostatos padidėjimui gydyti:</w:t>
      </w:r>
    </w:p>
    <w:p w14:paraId="53507728" w14:textId="77777777" w:rsidR="000367D1" w:rsidRPr="00F95214" w:rsidRDefault="000367D1" w:rsidP="000367D1">
      <w:pPr>
        <w:numPr>
          <w:ilvl w:val="0"/>
          <w:numId w:val="31"/>
        </w:numPr>
        <w:tabs>
          <w:tab w:val="left" w:pos="567"/>
        </w:tabs>
        <w:spacing w:after="0" w:line="240" w:lineRule="auto"/>
        <w:ind w:hanging="2204"/>
        <w:rPr>
          <w:rFonts w:ascii="Times New Roman" w:eastAsia="Calibri" w:hAnsi="Times New Roman" w:cs="Times New Roman"/>
          <w:kern w:val="0"/>
          <w14:ligatures w14:val="none"/>
        </w:rPr>
      </w:pPr>
      <w:proofErr w:type="spellStart"/>
      <w:r w:rsidRPr="00F95214">
        <w:rPr>
          <w:rFonts w:ascii="Times New Roman" w:eastAsia="Calibri" w:hAnsi="Times New Roman" w:cs="Times New Roman"/>
          <w:kern w:val="0"/>
          <w14:ligatures w14:val="none"/>
        </w:rPr>
        <w:t>dutasteridas</w:t>
      </w:r>
      <w:proofErr w:type="spellEnd"/>
      <w:r w:rsidRPr="00F95214">
        <w:rPr>
          <w:rFonts w:ascii="Times New Roman" w:eastAsia="Calibri" w:hAnsi="Times New Roman" w:cs="Times New Roman"/>
          <w:kern w:val="0"/>
          <w14:ligatures w14:val="none"/>
        </w:rPr>
        <w:t>.</w:t>
      </w:r>
    </w:p>
    <w:p w14:paraId="50F82713" w14:textId="77777777" w:rsidR="000367D1" w:rsidRPr="00F95214" w:rsidRDefault="000367D1" w:rsidP="000367D1">
      <w:pPr>
        <w:tabs>
          <w:tab w:val="left" w:pos="720"/>
        </w:tabs>
        <w:spacing w:after="0" w:line="240" w:lineRule="auto"/>
        <w:jc w:val="both"/>
        <w:rPr>
          <w:rFonts w:ascii="Times New Roman" w:eastAsia="Calibri" w:hAnsi="Times New Roman" w:cs="Times New Roman"/>
          <w:b/>
          <w:bCs/>
          <w:kern w:val="0"/>
          <w14:ligatures w14:val="none"/>
        </w:rPr>
      </w:pPr>
    </w:p>
    <w:p w14:paraId="5AFFF32B" w14:textId="77777777" w:rsidR="000367D1" w:rsidRPr="00F95214" w:rsidRDefault="000367D1" w:rsidP="000367D1">
      <w:pPr>
        <w:tabs>
          <w:tab w:val="left" w:pos="720"/>
        </w:tabs>
        <w:spacing w:after="0" w:line="240" w:lineRule="auto"/>
        <w:jc w:val="both"/>
        <w:rPr>
          <w:rFonts w:ascii="Times New Roman" w:eastAsia="Calibri" w:hAnsi="Times New Roman" w:cs="Times New Roman"/>
          <w:bCs/>
          <w:kern w:val="0"/>
          <w14:ligatures w14:val="none"/>
        </w:rPr>
      </w:pPr>
      <w:r w:rsidRPr="00F95214">
        <w:rPr>
          <w:rFonts w:ascii="Times New Roman" w:eastAsia="Calibri" w:hAnsi="Times New Roman" w:cs="Times New Roman"/>
          <w:bCs/>
          <w:kern w:val="0"/>
          <w14:ligatures w14:val="none"/>
        </w:rPr>
        <w:t>Vaistai, vartojami plaučių sutrikimams, alergijai ar uždegiminėms būklėms gydyti:</w:t>
      </w:r>
    </w:p>
    <w:p w14:paraId="2820AEB6" w14:textId="77777777" w:rsidR="000367D1" w:rsidRPr="00F95214" w:rsidRDefault="000367D1" w:rsidP="000367D1">
      <w:pPr>
        <w:numPr>
          <w:ilvl w:val="0"/>
          <w:numId w:val="32"/>
        </w:numPr>
        <w:tabs>
          <w:tab w:val="left" w:pos="567"/>
        </w:tabs>
        <w:spacing w:after="0" w:line="240" w:lineRule="auto"/>
        <w:ind w:left="567" w:hanging="567"/>
        <w:rPr>
          <w:rFonts w:ascii="Times New Roman" w:eastAsia="Calibri" w:hAnsi="Times New Roman" w:cs="Times New Roman"/>
          <w:kern w:val="0"/>
          <w14:ligatures w14:val="none"/>
        </w:rPr>
      </w:pPr>
      <w:proofErr w:type="spellStart"/>
      <w:r w:rsidRPr="00F95214">
        <w:rPr>
          <w:rFonts w:ascii="Times New Roman" w:eastAsia="Calibri" w:hAnsi="Times New Roman" w:cs="Times New Roman"/>
          <w:kern w:val="0"/>
          <w14:ligatures w14:val="none"/>
        </w:rPr>
        <w:t>bilastinas</w:t>
      </w:r>
      <w:proofErr w:type="spellEnd"/>
      <w:r w:rsidRPr="00F95214">
        <w:rPr>
          <w:rFonts w:ascii="Times New Roman" w:eastAsia="Calibri" w:hAnsi="Times New Roman" w:cs="Times New Roman"/>
          <w:kern w:val="0"/>
          <w14:ligatures w14:val="none"/>
        </w:rPr>
        <w:t xml:space="preserve"> ar </w:t>
      </w:r>
      <w:proofErr w:type="spellStart"/>
      <w:r w:rsidRPr="00F95214">
        <w:rPr>
          <w:rFonts w:ascii="Times New Roman" w:eastAsia="Calibri" w:hAnsi="Times New Roman" w:cs="Times New Roman"/>
          <w:kern w:val="0"/>
          <w14:ligatures w14:val="none"/>
        </w:rPr>
        <w:t>rupatadinas</w:t>
      </w:r>
      <w:proofErr w:type="spellEnd"/>
      <w:r w:rsidRPr="00F95214">
        <w:rPr>
          <w:rFonts w:ascii="Times New Roman" w:eastAsia="Calibri" w:hAnsi="Times New Roman" w:cs="Times New Roman"/>
          <w:kern w:val="0"/>
          <w14:ligatures w14:val="none"/>
        </w:rPr>
        <w:t xml:space="preserve"> (nuo alergijos);</w:t>
      </w:r>
    </w:p>
    <w:p w14:paraId="08DB39C9" w14:textId="77777777" w:rsidR="000367D1" w:rsidRPr="00F95214" w:rsidRDefault="000367D1" w:rsidP="000367D1">
      <w:pPr>
        <w:numPr>
          <w:ilvl w:val="0"/>
          <w:numId w:val="32"/>
        </w:numPr>
        <w:tabs>
          <w:tab w:val="left" w:pos="567"/>
        </w:tabs>
        <w:spacing w:after="0" w:line="240" w:lineRule="auto"/>
        <w:ind w:left="567" w:hanging="567"/>
        <w:rPr>
          <w:rFonts w:ascii="Times New Roman" w:eastAsia="Calibri" w:hAnsi="Times New Roman" w:cs="Times New Roman"/>
          <w:kern w:val="0"/>
          <w14:ligatures w14:val="none"/>
        </w:rPr>
      </w:pPr>
      <w:proofErr w:type="spellStart"/>
      <w:r w:rsidRPr="00F95214">
        <w:rPr>
          <w:rFonts w:ascii="Times New Roman" w:eastAsia="Calibri" w:hAnsi="Times New Roman" w:cs="Times New Roman"/>
          <w:kern w:val="0"/>
          <w14:ligatures w14:val="none"/>
        </w:rPr>
        <w:t>metilprednizolonas</w:t>
      </w:r>
      <w:proofErr w:type="spellEnd"/>
      <w:r w:rsidRPr="00F95214">
        <w:rPr>
          <w:rFonts w:ascii="Times New Roman" w:eastAsia="Calibri" w:hAnsi="Times New Roman" w:cs="Times New Roman"/>
          <w:kern w:val="0"/>
          <w14:ligatures w14:val="none"/>
        </w:rPr>
        <w:t xml:space="preserve"> arba </w:t>
      </w:r>
      <w:proofErr w:type="spellStart"/>
      <w:r w:rsidRPr="00F95214">
        <w:rPr>
          <w:rFonts w:ascii="Times New Roman" w:eastAsia="Calibri" w:hAnsi="Times New Roman" w:cs="Times New Roman"/>
          <w:kern w:val="0"/>
          <w14:ligatures w14:val="none"/>
        </w:rPr>
        <w:t>deksametazonas</w:t>
      </w:r>
      <w:proofErr w:type="spellEnd"/>
      <w:r w:rsidRPr="00F95214">
        <w:rPr>
          <w:rFonts w:ascii="Times New Roman" w:eastAsia="Calibri" w:hAnsi="Times New Roman" w:cs="Times New Roman"/>
          <w:kern w:val="0"/>
          <w14:ligatures w14:val="none"/>
        </w:rPr>
        <w:t xml:space="preserve"> (vaistai, vartojami per burną arba švirkščiami nuo astmos, alergijos ar uždegiminių būklių);</w:t>
      </w:r>
    </w:p>
    <w:p w14:paraId="5D449A4D" w14:textId="77777777" w:rsidR="000367D1" w:rsidRPr="00F95214" w:rsidRDefault="000367D1" w:rsidP="000367D1">
      <w:pPr>
        <w:numPr>
          <w:ilvl w:val="0"/>
          <w:numId w:val="32"/>
        </w:numPr>
        <w:tabs>
          <w:tab w:val="left" w:pos="567"/>
        </w:tabs>
        <w:spacing w:after="0" w:line="240" w:lineRule="auto"/>
        <w:ind w:left="567" w:hanging="567"/>
        <w:rPr>
          <w:rFonts w:ascii="Times New Roman" w:eastAsia="Calibri" w:hAnsi="Times New Roman" w:cs="Times New Roman"/>
          <w:kern w:val="0"/>
          <w14:ligatures w14:val="none"/>
        </w:rPr>
      </w:pPr>
      <w:proofErr w:type="spellStart"/>
      <w:r w:rsidRPr="00F95214">
        <w:rPr>
          <w:rFonts w:ascii="Times New Roman" w:eastAsia="Calibri" w:hAnsi="Times New Roman" w:cs="Times New Roman"/>
          <w:kern w:val="0"/>
          <w14:ligatures w14:val="none"/>
        </w:rPr>
        <w:t>budezonidas</w:t>
      </w:r>
      <w:proofErr w:type="spellEnd"/>
      <w:r w:rsidRPr="00F95214">
        <w:rPr>
          <w:rFonts w:ascii="Times New Roman" w:eastAsia="Calibri" w:hAnsi="Times New Roman" w:cs="Times New Roman"/>
          <w:kern w:val="0"/>
          <w14:ligatures w14:val="none"/>
        </w:rPr>
        <w:t xml:space="preserve"> ar </w:t>
      </w:r>
      <w:proofErr w:type="spellStart"/>
      <w:r w:rsidRPr="00F95214">
        <w:rPr>
          <w:rFonts w:ascii="Times New Roman" w:eastAsia="Calibri" w:hAnsi="Times New Roman" w:cs="Times New Roman"/>
          <w:kern w:val="0"/>
          <w14:ligatures w14:val="none"/>
        </w:rPr>
        <w:t>flutikazonas</w:t>
      </w:r>
      <w:proofErr w:type="spellEnd"/>
      <w:r w:rsidRPr="00F95214">
        <w:rPr>
          <w:rFonts w:ascii="Times New Roman" w:eastAsia="Calibri" w:hAnsi="Times New Roman" w:cs="Times New Roman"/>
          <w:kern w:val="0"/>
          <w14:ligatures w14:val="none"/>
        </w:rPr>
        <w:t xml:space="preserve"> (nuo astmos ir alergijos).</w:t>
      </w:r>
    </w:p>
    <w:p w14:paraId="2BE06459" w14:textId="77777777" w:rsidR="000367D1" w:rsidRPr="00F95214" w:rsidRDefault="000367D1" w:rsidP="000367D1">
      <w:pPr>
        <w:tabs>
          <w:tab w:val="left" w:pos="567"/>
        </w:tabs>
        <w:spacing w:after="0" w:line="240" w:lineRule="auto"/>
        <w:ind w:left="567" w:hanging="567"/>
        <w:jc w:val="both"/>
        <w:rPr>
          <w:rFonts w:ascii="Times New Roman" w:eastAsia="Calibri" w:hAnsi="Times New Roman" w:cs="Times New Roman"/>
          <w:b/>
          <w:bCs/>
          <w:kern w:val="0"/>
          <w14:ligatures w14:val="none"/>
        </w:rPr>
      </w:pPr>
    </w:p>
    <w:p w14:paraId="5A768525" w14:textId="77777777" w:rsidR="000367D1" w:rsidRPr="00F95214" w:rsidRDefault="000367D1" w:rsidP="000367D1">
      <w:pPr>
        <w:tabs>
          <w:tab w:val="left" w:pos="720"/>
        </w:tabs>
        <w:spacing w:after="0" w:line="240" w:lineRule="auto"/>
        <w:jc w:val="both"/>
        <w:rPr>
          <w:rFonts w:ascii="Times New Roman" w:eastAsia="Calibri" w:hAnsi="Times New Roman" w:cs="Times New Roman"/>
          <w:bCs/>
          <w:kern w:val="0"/>
          <w14:ligatures w14:val="none"/>
        </w:rPr>
      </w:pPr>
      <w:r w:rsidRPr="00F95214">
        <w:rPr>
          <w:rFonts w:ascii="Times New Roman" w:eastAsia="Calibri" w:hAnsi="Times New Roman" w:cs="Times New Roman"/>
          <w:bCs/>
          <w:kern w:val="0"/>
          <w14:ligatures w14:val="none"/>
        </w:rPr>
        <w:t>Vaistai, vartojami erekcijos ir ejakuliacijos sutrikimams gydyti:</w:t>
      </w:r>
    </w:p>
    <w:p w14:paraId="0FDEBBFA" w14:textId="77777777" w:rsidR="000367D1" w:rsidRPr="00F95214" w:rsidRDefault="000367D1" w:rsidP="000367D1">
      <w:pPr>
        <w:numPr>
          <w:ilvl w:val="0"/>
          <w:numId w:val="33"/>
        </w:numPr>
        <w:tabs>
          <w:tab w:val="left" w:pos="567"/>
        </w:tabs>
        <w:spacing w:after="0" w:line="240" w:lineRule="auto"/>
        <w:ind w:hanging="2204"/>
        <w:rPr>
          <w:rFonts w:ascii="Times New Roman" w:eastAsia="Calibri" w:hAnsi="Times New Roman" w:cs="Times New Roman"/>
          <w:kern w:val="0"/>
          <w14:ligatures w14:val="none"/>
        </w:rPr>
      </w:pPr>
      <w:proofErr w:type="spellStart"/>
      <w:r w:rsidRPr="00F95214">
        <w:rPr>
          <w:rFonts w:ascii="Times New Roman" w:eastAsia="Calibri" w:hAnsi="Times New Roman" w:cs="Times New Roman"/>
          <w:kern w:val="0"/>
          <w14:ligatures w14:val="none"/>
        </w:rPr>
        <w:t>sildenafilis</w:t>
      </w:r>
      <w:proofErr w:type="spellEnd"/>
      <w:r w:rsidRPr="00F95214">
        <w:rPr>
          <w:rFonts w:ascii="Times New Roman" w:eastAsia="Calibri" w:hAnsi="Times New Roman" w:cs="Times New Roman"/>
          <w:kern w:val="0"/>
          <w14:ligatures w14:val="none"/>
        </w:rPr>
        <w:t xml:space="preserve"> (nuo erekcijos sutrikimo).</w:t>
      </w:r>
    </w:p>
    <w:p w14:paraId="6EDE2FFF" w14:textId="77777777" w:rsidR="000367D1" w:rsidRPr="00F95214" w:rsidRDefault="000367D1" w:rsidP="000367D1">
      <w:pPr>
        <w:tabs>
          <w:tab w:val="left" w:pos="720"/>
        </w:tabs>
        <w:spacing w:after="0" w:line="240" w:lineRule="auto"/>
        <w:jc w:val="both"/>
        <w:rPr>
          <w:rFonts w:ascii="Times New Roman" w:eastAsia="Calibri" w:hAnsi="Times New Roman" w:cs="Times New Roman"/>
          <w:b/>
          <w:bCs/>
          <w:kern w:val="0"/>
          <w14:ligatures w14:val="none"/>
        </w:rPr>
      </w:pPr>
    </w:p>
    <w:p w14:paraId="5CE44318" w14:textId="77777777" w:rsidR="000367D1" w:rsidRPr="00F95214" w:rsidRDefault="000367D1" w:rsidP="000367D1">
      <w:pPr>
        <w:tabs>
          <w:tab w:val="left" w:pos="720"/>
        </w:tabs>
        <w:spacing w:after="0" w:line="240" w:lineRule="auto"/>
        <w:jc w:val="both"/>
        <w:rPr>
          <w:rFonts w:ascii="Times New Roman" w:eastAsia="Calibri" w:hAnsi="Times New Roman" w:cs="Times New Roman"/>
          <w:bCs/>
          <w:kern w:val="0"/>
          <w14:ligatures w14:val="none"/>
        </w:rPr>
      </w:pPr>
      <w:r w:rsidRPr="00F95214">
        <w:rPr>
          <w:rFonts w:ascii="Times New Roman" w:eastAsia="Calibri" w:hAnsi="Times New Roman" w:cs="Times New Roman"/>
          <w:bCs/>
          <w:kern w:val="0"/>
          <w14:ligatures w14:val="none"/>
        </w:rPr>
        <w:t>Vaistai, vartojami skausmui malšinti:</w:t>
      </w:r>
    </w:p>
    <w:p w14:paraId="3BEEDA7E" w14:textId="77777777" w:rsidR="000367D1" w:rsidRPr="00F95214" w:rsidRDefault="000367D1" w:rsidP="000367D1">
      <w:pPr>
        <w:numPr>
          <w:ilvl w:val="0"/>
          <w:numId w:val="34"/>
        </w:numPr>
        <w:tabs>
          <w:tab w:val="left" w:pos="567"/>
        </w:tabs>
        <w:spacing w:after="0" w:line="240" w:lineRule="auto"/>
        <w:ind w:hanging="2204"/>
        <w:rPr>
          <w:rFonts w:ascii="Times New Roman" w:eastAsia="Calibri" w:hAnsi="Times New Roman" w:cs="Times New Roman"/>
          <w:kern w:val="0"/>
          <w14:ligatures w14:val="none"/>
        </w:rPr>
      </w:pPr>
      <w:proofErr w:type="spellStart"/>
      <w:r w:rsidRPr="00F95214">
        <w:rPr>
          <w:rFonts w:ascii="Times New Roman" w:eastAsia="Calibri" w:hAnsi="Times New Roman" w:cs="Times New Roman"/>
          <w:kern w:val="0"/>
          <w14:ligatures w14:val="none"/>
        </w:rPr>
        <w:t>alfentanilis</w:t>
      </w:r>
      <w:proofErr w:type="spellEnd"/>
      <w:r w:rsidRPr="00F95214">
        <w:rPr>
          <w:rFonts w:ascii="Times New Roman" w:eastAsia="Calibri" w:hAnsi="Times New Roman" w:cs="Times New Roman"/>
          <w:kern w:val="0"/>
          <w14:ligatures w14:val="none"/>
        </w:rPr>
        <w:t xml:space="preserve">, </w:t>
      </w:r>
      <w:proofErr w:type="spellStart"/>
      <w:r w:rsidRPr="00F95214">
        <w:rPr>
          <w:rFonts w:ascii="Times New Roman" w:eastAsia="Calibri" w:hAnsi="Times New Roman" w:cs="Times New Roman"/>
          <w:kern w:val="0"/>
          <w14:ligatures w14:val="none"/>
        </w:rPr>
        <w:t>buprenorfinas</w:t>
      </w:r>
      <w:proofErr w:type="spellEnd"/>
      <w:r w:rsidRPr="00F95214">
        <w:rPr>
          <w:rFonts w:ascii="Times New Roman" w:eastAsia="Calibri" w:hAnsi="Times New Roman" w:cs="Times New Roman"/>
          <w:kern w:val="0"/>
          <w14:ligatures w14:val="none"/>
        </w:rPr>
        <w:t xml:space="preserve">, </w:t>
      </w:r>
      <w:proofErr w:type="spellStart"/>
      <w:r w:rsidRPr="00F95214">
        <w:rPr>
          <w:rFonts w:ascii="Times New Roman" w:eastAsia="Calibri" w:hAnsi="Times New Roman" w:cs="Times New Roman"/>
          <w:kern w:val="0"/>
          <w14:ligatures w14:val="none"/>
        </w:rPr>
        <w:t>oksikodonas</w:t>
      </w:r>
      <w:proofErr w:type="spellEnd"/>
      <w:r w:rsidRPr="00F95214">
        <w:rPr>
          <w:rFonts w:ascii="Times New Roman" w:eastAsia="Calibri" w:hAnsi="Times New Roman" w:cs="Times New Roman"/>
          <w:kern w:val="0"/>
          <w14:ligatures w14:val="none"/>
        </w:rPr>
        <w:t xml:space="preserve"> ar </w:t>
      </w:r>
      <w:proofErr w:type="spellStart"/>
      <w:r w:rsidRPr="00F95214">
        <w:rPr>
          <w:rFonts w:ascii="Times New Roman" w:eastAsia="Calibri" w:hAnsi="Times New Roman" w:cs="Times New Roman"/>
          <w:kern w:val="0"/>
          <w14:ligatures w14:val="none"/>
        </w:rPr>
        <w:t>sufentanilis</w:t>
      </w:r>
      <w:proofErr w:type="spellEnd"/>
      <w:r w:rsidRPr="00F95214">
        <w:rPr>
          <w:rFonts w:ascii="Times New Roman" w:eastAsia="Calibri" w:hAnsi="Times New Roman" w:cs="Times New Roman"/>
          <w:kern w:val="0"/>
          <w14:ligatures w14:val="none"/>
        </w:rPr>
        <w:t xml:space="preserve"> (nuo skausmo);</w:t>
      </w:r>
    </w:p>
    <w:p w14:paraId="5540E764" w14:textId="77777777" w:rsidR="000367D1" w:rsidRPr="00F95214" w:rsidRDefault="000367D1" w:rsidP="000367D1">
      <w:pPr>
        <w:numPr>
          <w:ilvl w:val="0"/>
          <w:numId w:val="34"/>
        </w:numPr>
        <w:tabs>
          <w:tab w:val="left" w:pos="567"/>
        </w:tabs>
        <w:spacing w:after="0" w:line="240" w:lineRule="auto"/>
        <w:ind w:hanging="2204"/>
        <w:rPr>
          <w:rFonts w:ascii="Times New Roman" w:eastAsia="Calibri" w:hAnsi="Times New Roman" w:cs="Times New Roman"/>
          <w:kern w:val="0"/>
          <w14:ligatures w14:val="none"/>
        </w:rPr>
      </w:pPr>
      <w:proofErr w:type="spellStart"/>
      <w:r w:rsidRPr="00F95214">
        <w:rPr>
          <w:rFonts w:ascii="Times New Roman" w:eastAsia="Calibri" w:hAnsi="Times New Roman" w:cs="Times New Roman"/>
          <w:kern w:val="0"/>
          <w14:ligatures w14:val="none"/>
        </w:rPr>
        <w:t>meloksikamas</w:t>
      </w:r>
      <w:proofErr w:type="spellEnd"/>
      <w:r w:rsidRPr="00F95214">
        <w:rPr>
          <w:rFonts w:ascii="Times New Roman" w:eastAsia="Calibri" w:hAnsi="Times New Roman" w:cs="Times New Roman"/>
          <w:kern w:val="0"/>
          <w14:ligatures w14:val="none"/>
        </w:rPr>
        <w:t xml:space="preserve"> (nuo </w:t>
      </w:r>
      <w:proofErr w:type="spellStart"/>
      <w:r w:rsidRPr="00F95214">
        <w:rPr>
          <w:rFonts w:ascii="Times New Roman" w:eastAsia="Calibri" w:hAnsi="Times New Roman" w:cs="Times New Roman"/>
          <w:kern w:val="0"/>
          <w14:ligatures w14:val="none"/>
        </w:rPr>
        <w:t>sanarių</w:t>
      </w:r>
      <w:proofErr w:type="spellEnd"/>
      <w:r w:rsidRPr="00F95214">
        <w:rPr>
          <w:rFonts w:ascii="Times New Roman" w:eastAsia="Calibri" w:hAnsi="Times New Roman" w:cs="Times New Roman"/>
          <w:kern w:val="0"/>
          <w14:ligatures w14:val="none"/>
        </w:rPr>
        <w:t xml:space="preserve"> uždegimo ir skausmo).</w:t>
      </w:r>
    </w:p>
    <w:p w14:paraId="35F9DC71" w14:textId="77777777" w:rsidR="000367D1" w:rsidRPr="00F95214" w:rsidRDefault="000367D1" w:rsidP="000367D1">
      <w:pPr>
        <w:tabs>
          <w:tab w:val="left" w:pos="567"/>
        </w:tabs>
        <w:spacing w:after="0" w:line="240" w:lineRule="auto"/>
        <w:ind w:left="567" w:hanging="567"/>
        <w:jc w:val="both"/>
        <w:rPr>
          <w:rFonts w:ascii="Times New Roman" w:eastAsia="Calibri" w:hAnsi="Times New Roman" w:cs="Times New Roman"/>
          <w:b/>
          <w:bCs/>
          <w:kern w:val="0"/>
          <w14:ligatures w14:val="none"/>
        </w:rPr>
      </w:pPr>
    </w:p>
    <w:p w14:paraId="4D8AB138" w14:textId="77777777" w:rsidR="000367D1" w:rsidRPr="00F95214" w:rsidRDefault="000367D1" w:rsidP="000367D1">
      <w:pPr>
        <w:tabs>
          <w:tab w:val="left" w:pos="720"/>
        </w:tabs>
        <w:spacing w:after="0" w:line="240" w:lineRule="auto"/>
        <w:jc w:val="both"/>
        <w:rPr>
          <w:rFonts w:ascii="Times New Roman" w:eastAsia="Calibri" w:hAnsi="Times New Roman" w:cs="Times New Roman"/>
          <w:b/>
          <w:bCs/>
          <w:kern w:val="0"/>
          <w14:ligatures w14:val="none"/>
        </w:rPr>
      </w:pPr>
      <w:r w:rsidRPr="00F95214">
        <w:rPr>
          <w:rFonts w:ascii="Times New Roman" w:eastAsia="Calibri" w:hAnsi="Times New Roman" w:cs="Times New Roman"/>
          <w:b/>
          <w:bCs/>
          <w:kern w:val="0"/>
          <w14:ligatures w14:val="none"/>
        </w:rPr>
        <w:t>Kiti vaistai:</w:t>
      </w:r>
    </w:p>
    <w:p w14:paraId="5CBD86D6" w14:textId="77777777" w:rsidR="000367D1" w:rsidRPr="00F95214" w:rsidRDefault="000367D1" w:rsidP="000367D1">
      <w:pPr>
        <w:numPr>
          <w:ilvl w:val="0"/>
          <w:numId w:val="35"/>
        </w:numPr>
        <w:tabs>
          <w:tab w:val="left" w:pos="567"/>
        </w:tabs>
        <w:spacing w:after="0" w:line="240" w:lineRule="auto"/>
        <w:ind w:left="567" w:hanging="567"/>
        <w:rPr>
          <w:rFonts w:ascii="Times New Roman" w:eastAsia="Calibri" w:hAnsi="Times New Roman" w:cs="Times New Roman"/>
          <w:kern w:val="0"/>
          <w14:ligatures w14:val="none"/>
        </w:rPr>
      </w:pPr>
      <w:proofErr w:type="spellStart"/>
      <w:r w:rsidRPr="00F95214">
        <w:rPr>
          <w:rFonts w:ascii="Times New Roman" w:eastAsia="Calibri" w:hAnsi="Times New Roman" w:cs="Times New Roman"/>
          <w:kern w:val="0"/>
          <w14:ligatures w14:val="none"/>
        </w:rPr>
        <w:t>alitretinoinas</w:t>
      </w:r>
      <w:proofErr w:type="spellEnd"/>
      <w:r w:rsidRPr="00F95214">
        <w:rPr>
          <w:rFonts w:ascii="Times New Roman" w:eastAsia="Calibri" w:hAnsi="Times New Roman" w:cs="Times New Roman"/>
          <w:kern w:val="0"/>
          <w14:ligatures w14:val="none"/>
        </w:rPr>
        <w:t xml:space="preserve"> (vartojamas per burną) (nuo egzemos);</w:t>
      </w:r>
    </w:p>
    <w:p w14:paraId="6DEAA33F" w14:textId="77777777" w:rsidR="000367D1" w:rsidRPr="00F95214" w:rsidRDefault="000367D1" w:rsidP="000367D1">
      <w:pPr>
        <w:numPr>
          <w:ilvl w:val="0"/>
          <w:numId w:val="35"/>
        </w:numPr>
        <w:tabs>
          <w:tab w:val="left" w:pos="567"/>
        </w:tabs>
        <w:spacing w:after="0" w:line="240" w:lineRule="auto"/>
        <w:ind w:left="567" w:hanging="567"/>
        <w:rPr>
          <w:rFonts w:ascii="Times New Roman" w:eastAsia="Calibri" w:hAnsi="Times New Roman" w:cs="Times New Roman"/>
          <w:kern w:val="0"/>
          <w14:ligatures w14:val="none"/>
        </w:rPr>
      </w:pPr>
      <w:proofErr w:type="spellStart"/>
      <w:r w:rsidRPr="00F95214">
        <w:rPr>
          <w:rFonts w:ascii="Times New Roman" w:eastAsia="Calibri" w:hAnsi="Times New Roman" w:cs="Times New Roman"/>
          <w:kern w:val="0"/>
          <w14:ligatures w14:val="none"/>
        </w:rPr>
        <w:t>kabergolinas</w:t>
      </w:r>
      <w:proofErr w:type="spellEnd"/>
      <w:r w:rsidRPr="00F95214">
        <w:rPr>
          <w:rFonts w:ascii="Times New Roman" w:eastAsia="Calibri" w:hAnsi="Times New Roman" w:cs="Times New Roman"/>
          <w:kern w:val="0"/>
          <w14:ligatures w14:val="none"/>
        </w:rPr>
        <w:t xml:space="preserve"> (nuo </w:t>
      </w:r>
      <w:proofErr w:type="spellStart"/>
      <w:r w:rsidRPr="00F95214">
        <w:rPr>
          <w:rFonts w:ascii="Times New Roman" w:eastAsia="Calibri" w:hAnsi="Times New Roman" w:cs="Times New Roman"/>
          <w:kern w:val="0"/>
          <w14:ligatures w14:val="none"/>
        </w:rPr>
        <w:t>Parkinsono</w:t>
      </w:r>
      <w:proofErr w:type="spellEnd"/>
      <w:r w:rsidRPr="00F95214">
        <w:rPr>
          <w:rFonts w:ascii="Times New Roman" w:eastAsia="Calibri" w:hAnsi="Times New Roman" w:cs="Times New Roman"/>
          <w:kern w:val="0"/>
          <w14:ligatures w14:val="none"/>
        </w:rPr>
        <w:t xml:space="preserve"> ligos);</w:t>
      </w:r>
    </w:p>
    <w:p w14:paraId="5D858A1E" w14:textId="77777777" w:rsidR="000367D1" w:rsidRPr="00F95214" w:rsidRDefault="000367D1" w:rsidP="000367D1">
      <w:pPr>
        <w:numPr>
          <w:ilvl w:val="0"/>
          <w:numId w:val="35"/>
        </w:numPr>
        <w:tabs>
          <w:tab w:val="left" w:pos="567"/>
        </w:tabs>
        <w:spacing w:after="0" w:line="240" w:lineRule="auto"/>
        <w:ind w:left="567" w:hanging="567"/>
        <w:rPr>
          <w:rFonts w:ascii="Times New Roman" w:eastAsia="Calibri" w:hAnsi="Times New Roman" w:cs="Times New Roman"/>
          <w:kern w:val="0"/>
          <w14:ligatures w14:val="none"/>
        </w:rPr>
      </w:pPr>
      <w:r w:rsidRPr="00F95214">
        <w:rPr>
          <w:rFonts w:ascii="Times New Roman" w:eastAsia="Calibri" w:hAnsi="Times New Roman" w:cs="Times New Roman"/>
          <w:kern w:val="0"/>
          <w14:ligatures w14:val="none"/>
        </w:rPr>
        <w:t>kanapių produktai, įskaitant vaistus (pvz., nuo pykinimo ir vėmimo arba raumenų spazmų pacientams, sergantiems išsėtine skleroze);</w:t>
      </w:r>
    </w:p>
    <w:p w14:paraId="67107FD5" w14:textId="77777777" w:rsidR="000367D1" w:rsidRPr="00F95214" w:rsidRDefault="000367D1" w:rsidP="000367D1">
      <w:pPr>
        <w:numPr>
          <w:ilvl w:val="0"/>
          <w:numId w:val="35"/>
        </w:numPr>
        <w:tabs>
          <w:tab w:val="left" w:pos="567"/>
        </w:tabs>
        <w:spacing w:after="0" w:line="240" w:lineRule="auto"/>
        <w:ind w:left="567" w:hanging="567"/>
        <w:rPr>
          <w:rFonts w:ascii="Times New Roman" w:eastAsia="Calibri" w:hAnsi="Times New Roman" w:cs="Times New Roman"/>
          <w:kern w:val="0"/>
          <w14:ligatures w14:val="none"/>
        </w:rPr>
      </w:pPr>
      <w:proofErr w:type="spellStart"/>
      <w:r w:rsidRPr="00F95214">
        <w:rPr>
          <w:rFonts w:ascii="Times New Roman" w:eastAsia="Calibri" w:hAnsi="Times New Roman" w:cs="Times New Roman"/>
          <w:kern w:val="0"/>
          <w14:ligatures w14:val="none"/>
        </w:rPr>
        <w:t>cinakalcetas</w:t>
      </w:r>
      <w:proofErr w:type="spellEnd"/>
      <w:r w:rsidRPr="00F95214">
        <w:rPr>
          <w:rFonts w:ascii="Times New Roman" w:eastAsia="Calibri" w:hAnsi="Times New Roman" w:cs="Times New Roman"/>
          <w:kern w:val="0"/>
          <w14:ligatures w14:val="none"/>
        </w:rPr>
        <w:t xml:space="preserve"> (vartojamas esant per daug aktyviai </w:t>
      </w:r>
      <w:proofErr w:type="spellStart"/>
      <w:r w:rsidRPr="00F95214">
        <w:rPr>
          <w:rFonts w:ascii="Times New Roman" w:eastAsia="Calibri" w:hAnsi="Times New Roman" w:cs="Times New Roman"/>
          <w:kern w:val="0"/>
          <w14:ligatures w14:val="none"/>
        </w:rPr>
        <w:t>prieskydinei</w:t>
      </w:r>
      <w:proofErr w:type="spellEnd"/>
      <w:r w:rsidRPr="00F95214">
        <w:rPr>
          <w:rFonts w:ascii="Times New Roman" w:eastAsia="Calibri" w:hAnsi="Times New Roman" w:cs="Times New Roman"/>
          <w:kern w:val="0"/>
          <w14:ligatures w14:val="none"/>
        </w:rPr>
        <w:t xml:space="preserve"> liaukai);</w:t>
      </w:r>
    </w:p>
    <w:p w14:paraId="7F04ED89" w14:textId="77777777" w:rsidR="000367D1" w:rsidRPr="00F95214" w:rsidRDefault="000367D1" w:rsidP="000367D1">
      <w:pPr>
        <w:numPr>
          <w:ilvl w:val="0"/>
          <w:numId w:val="35"/>
        </w:numPr>
        <w:tabs>
          <w:tab w:val="left" w:pos="567"/>
        </w:tabs>
        <w:spacing w:after="0" w:line="240" w:lineRule="auto"/>
        <w:ind w:left="567" w:hanging="567"/>
        <w:rPr>
          <w:rFonts w:ascii="Times New Roman" w:eastAsia="Calibri" w:hAnsi="Times New Roman" w:cs="Times New Roman"/>
          <w:kern w:val="0"/>
          <w14:ligatures w14:val="none"/>
        </w:rPr>
      </w:pPr>
      <w:proofErr w:type="spellStart"/>
      <w:r w:rsidRPr="00F95214">
        <w:rPr>
          <w:rFonts w:ascii="Times New Roman" w:eastAsia="Calibri" w:hAnsi="Times New Roman" w:cs="Times New Roman"/>
          <w:kern w:val="0"/>
          <w14:ligatures w14:val="none"/>
        </w:rPr>
        <w:t>dienogestas</w:t>
      </w:r>
      <w:proofErr w:type="spellEnd"/>
      <w:r w:rsidRPr="00F95214">
        <w:rPr>
          <w:rFonts w:ascii="Times New Roman" w:eastAsia="Calibri" w:hAnsi="Times New Roman" w:cs="Times New Roman"/>
          <w:kern w:val="0"/>
          <w14:ligatures w14:val="none"/>
        </w:rPr>
        <w:t xml:space="preserve"> ar </w:t>
      </w:r>
      <w:proofErr w:type="spellStart"/>
      <w:r w:rsidRPr="00F95214">
        <w:rPr>
          <w:rFonts w:ascii="Times New Roman" w:eastAsia="Calibri" w:hAnsi="Times New Roman" w:cs="Times New Roman"/>
          <w:kern w:val="0"/>
          <w14:ligatures w14:val="none"/>
        </w:rPr>
        <w:t>ulipristalis</w:t>
      </w:r>
      <w:proofErr w:type="spellEnd"/>
      <w:r w:rsidRPr="00F95214">
        <w:rPr>
          <w:rFonts w:ascii="Times New Roman" w:eastAsia="Calibri" w:hAnsi="Times New Roman" w:cs="Times New Roman"/>
          <w:kern w:val="0"/>
          <w14:ligatures w14:val="none"/>
        </w:rPr>
        <w:t xml:space="preserve"> (kontraceptikai);</w:t>
      </w:r>
    </w:p>
    <w:p w14:paraId="7B1994D5" w14:textId="77777777" w:rsidR="000367D1" w:rsidRPr="00F95214" w:rsidRDefault="000367D1" w:rsidP="000367D1">
      <w:pPr>
        <w:numPr>
          <w:ilvl w:val="0"/>
          <w:numId w:val="35"/>
        </w:numPr>
        <w:tabs>
          <w:tab w:val="left" w:pos="567"/>
        </w:tabs>
        <w:spacing w:after="0" w:line="240" w:lineRule="auto"/>
        <w:ind w:left="567" w:hanging="567"/>
        <w:rPr>
          <w:rFonts w:ascii="Times New Roman" w:eastAsia="Calibri" w:hAnsi="Times New Roman" w:cs="Times New Roman"/>
          <w:kern w:val="0"/>
          <w14:ligatures w14:val="none"/>
        </w:rPr>
      </w:pPr>
      <w:proofErr w:type="spellStart"/>
      <w:r w:rsidRPr="00F95214">
        <w:rPr>
          <w:rFonts w:ascii="Times New Roman" w:eastAsia="Calibri" w:hAnsi="Times New Roman" w:cs="Times New Roman"/>
          <w:kern w:val="0"/>
          <w14:ligatures w14:val="none"/>
        </w:rPr>
        <w:t>eliglustatas</w:t>
      </w:r>
      <w:proofErr w:type="spellEnd"/>
      <w:r w:rsidRPr="00F95214">
        <w:rPr>
          <w:rFonts w:ascii="Times New Roman" w:eastAsia="Calibri" w:hAnsi="Times New Roman" w:cs="Times New Roman"/>
          <w:kern w:val="0"/>
          <w14:ligatures w14:val="none"/>
        </w:rPr>
        <w:t xml:space="preserve"> (nuo </w:t>
      </w:r>
      <w:proofErr w:type="spellStart"/>
      <w:r w:rsidRPr="00F95214">
        <w:rPr>
          <w:rFonts w:ascii="Times New Roman" w:eastAsia="Calibri" w:hAnsi="Times New Roman" w:cs="Times New Roman"/>
          <w:kern w:val="0"/>
          <w14:ligatures w14:val="none"/>
        </w:rPr>
        <w:t>Gošė</w:t>
      </w:r>
      <w:proofErr w:type="spellEnd"/>
      <w:r w:rsidRPr="00F95214">
        <w:rPr>
          <w:rFonts w:ascii="Times New Roman" w:eastAsia="Calibri" w:hAnsi="Times New Roman" w:cs="Times New Roman"/>
          <w:kern w:val="0"/>
          <w14:ligatures w14:val="none"/>
        </w:rPr>
        <w:t xml:space="preserve"> [</w:t>
      </w:r>
      <w:proofErr w:type="spellStart"/>
      <w:r w:rsidRPr="00F95214">
        <w:rPr>
          <w:rFonts w:ascii="Times New Roman" w:eastAsia="Calibri" w:hAnsi="Times New Roman" w:cs="Times New Roman"/>
          <w:i/>
          <w:iCs/>
          <w:kern w:val="0"/>
          <w14:ligatures w14:val="none"/>
        </w:rPr>
        <w:t>Gaucher</w:t>
      </w:r>
      <w:proofErr w:type="spellEnd"/>
      <w:r w:rsidRPr="00F95214">
        <w:rPr>
          <w:rFonts w:ascii="Times New Roman" w:eastAsia="Calibri" w:hAnsi="Times New Roman" w:cs="Times New Roman"/>
          <w:kern w:val="0"/>
          <w14:ligatures w14:val="none"/>
        </w:rPr>
        <w:t>] ligos), jei jo vartoja pacientai, kurių organizme negali būti skaidomi tam tikri vaistai;</w:t>
      </w:r>
    </w:p>
    <w:p w14:paraId="1F6F9728" w14:textId="77777777" w:rsidR="000367D1" w:rsidRPr="00F95214" w:rsidRDefault="000367D1" w:rsidP="000367D1">
      <w:pPr>
        <w:numPr>
          <w:ilvl w:val="0"/>
          <w:numId w:val="35"/>
        </w:numPr>
        <w:tabs>
          <w:tab w:val="left" w:pos="567"/>
        </w:tabs>
        <w:spacing w:after="0" w:line="240" w:lineRule="auto"/>
        <w:ind w:left="567" w:hanging="567"/>
        <w:rPr>
          <w:rFonts w:ascii="Times New Roman" w:eastAsia="Calibri" w:hAnsi="Times New Roman" w:cs="Times New Roman"/>
          <w:kern w:val="0"/>
          <w14:ligatures w14:val="none"/>
        </w:rPr>
      </w:pPr>
      <w:proofErr w:type="spellStart"/>
      <w:r w:rsidRPr="00F95214">
        <w:rPr>
          <w:rFonts w:ascii="Times New Roman" w:eastAsia="Calibri" w:hAnsi="Times New Roman" w:cs="Times New Roman"/>
          <w:kern w:val="0"/>
          <w14:ligatures w14:val="none"/>
        </w:rPr>
        <w:t>ivakaftoras</w:t>
      </w:r>
      <w:proofErr w:type="spellEnd"/>
      <w:r w:rsidRPr="00F95214">
        <w:rPr>
          <w:rFonts w:ascii="Times New Roman" w:eastAsia="Calibri" w:hAnsi="Times New Roman" w:cs="Times New Roman"/>
          <w:kern w:val="0"/>
          <w14:ligatures w14:val="none"/>
        </w:rPr>
        <w:t xml:space="preserve"> (nuo cistinės fibrozės);</w:t>
      </w:r>
    </w:p>
    <w:p w14:paraId="1706A30A" w14:textId="77777777" w:rsidR="000367D1" w:rsidRPr="00F95214" w:rsidRDefault="000367D1" w:rsidP="000367D1">
      <w:pPr>
        <w:numPr>
          <w:ilvl w:val="0"/>
          <w:numId w:val="35"/>
        </w:numPr>
        <w:tabs>
          <w:tab w:val="left" w:pos="567"/>
        </w:tabs>
        <w:spacing w:after="0" w:line="240" w:lineRule="auto"/>
        <w:ind w:left="567" w:hanging="567"/>
        <w:rPr>
          <w:rFonts w:ascii="Times New Roman" w:eastAsia="Calibri" w:hAnsi="Times New Roman" w:cs="Times New Roman"/>
          <w:kern w:val="0"/>
          <w14:ligatures w14:val="none"/>
        </w:rPr>
      </w:pPr>
      <w:r w:rsidRPr="00F95214">
        <w:rPr>
          <w:rFonts w:ascii="Times New Roman" w:eastAsia="Calibri" w:hAnsi="Times New Roman" w:cs="Times New Roman"/>
          <w:kern w:val="0"/>
          <w14:ligatures w14:val="none"/>
        </w:rPr>
        <w:t>metadonas (priklausomybei nuo narkotikų gydyti);</w:t>
      </w:r>
    </w:p>
    <w:p w14:paraId="74A97160" w14:textId="77777777" w:rsidR="000367D1" w:rsidRPr="00F95214" w:rsidRDefault="000367D1" w:rsidP="000367D1">
      <w:pPr>
        <w:numPr>
          <w:ilvl w:val="0"/>
          <w:numId w:val="35"/>
        </w:numPr>
        <w:tabs>
          <w:tab w:val="left" w:pos="567"/>
        </w:tabs>
        <w:spacing w:after="0" w:line="240" w:lineRule="auto"/>
        <w:ind w:left="567" w:hanging="567"/>
        <w:rPr>
          <w:rFonts w:ascii="Times New Roman" w:eastAsia="Calibri" w:hAnsi="Times New Roman" w:cs="Times New Roman"/>
          <w:kern w:val="0"/>
          <w14:ligatures w14:val="none"/>
        </w:rPr>
      </w:pPr>
      <w:proofErr w:type="spellStart"/>
      <w:r w:rsidRPr="00F95214">
        <w:rPr>
          <w:rFonts w:ascii="Times New Roman" w:eastAsia="Calibri" w:hAnsi="Times New Roman" w:cs="Times New Roman"/>
          <w:kern w:val="0"/>
          <w14:ligatures w14:val="none"/>
        </w:rPr>
        <w:t>repaglinidas</w:t>
      </w:r>
      <w:proofErr w:type="spellEnd"/>
      <w:r w:rsidRPr="00F95214">
        <w:rPr>
          <w:rFonts w:ascii="Times New Roman" w:eastAsia="Calibri" w:hAnsi="Times New Roman" w:cs="Times New Roman"/>
          <w:kern w:val="0"/>
          <w14:ligatures w14:val="none"/>
        </w:rPr>
        <w:t xml:space="preserve"> ar </w:t>
      </w:r>
      <w:proofErr w:type="spellStart"/>
      <w:r w:rsidRPr="00F95214">
        <w:rPr>
          <w:rFonts w:ascii="Times New Roman" w:eastAsia="Calibri" w:hAnsi="Times New Roman" w:cs="Times New Roman"/>
          <w:kern w:val="0"/>
          <w14:ligatures w14:val="none"/>
        </w:rPr>
        <w:t>saksagliptinas</w:t>
      </w:r>
      <w:proofErr w:type="spellEnd"/>
      <w:r w:rsidRPr="00F95214">
        <w:rPr>
          <w:rFonts w:ascii="Times New Roman" w:eastAsia="Calibri" w:hAnsi="Times New Roman" w:cs="Times New Roman"/>
          <w:kern w:val="0"/>
          <w14:ligatures w14:val="none"/>
        </w:rPr>
        <w:t xml:space="preserve"> (nuo cukrinio diabeto).</w:t>
      </w:r>
    </w:p>
    <w:p w14:paraId="236F594D" w14:textId="77777777" w:rsidR="000367D1" w:rsidRPr="00F95214" w:rsidRDefault="000367D1" w:rsidP="000367D1">
      <w:pPr>
        <w:tabs>
          <w:tab w:val="left" w:pos="567"/>
        </w:tabs>
        <w:spacing w:after="0" w:line="240" w:lineRule="auto"/>
        <w:ind w:left="567" w:hanging="567"/>
        <w:jc w:val="both"/>
        <w:rPr>
          <w:rFonts w:ascii="Times New Roman" w:eastAsia="Calibri" w:hAnsi="Times New Roman" w:cs="Times New Roman"/>
          <w:kern w:val="0"/>
          <w14:ligatures w14:val="none"/>
        </w:rPr>
      </w:pPr>
    </w:p>
    <w:p w14:paraId="01C1A855" w14:textId="77777777" w:rsidR="000367D1" w:rsidRPr="00F95214" w:rsidRDefault="000367D1" w:rsidP="000367D1">
      <w:pPr>
        <w:tabs>
          <w:tab w:val="left" w:pos="720"/>
        </w:tabs>
        <w:spacing w:after="0" w:line="240" w:lineRule="auto"/>
        <w:rPr>
          <w:rFonts w:ascii="Times New Roman" w:eastAsia="Calibri" w:hAnsi="Times New Roman" w:cs="Times New Roman"/>
          <w:kern w:val="0"/>
          <w14:ligatures w14:val="none"/>
        </w:rPr>
      </w:pPr>
      <w:r w:rsidRPr="00F95214">
        <w:rPr>
          <w:rFonts w:ascii="Times New Roman" w:eastAsia="Calibri" w:hAnsi="Times New Roman" w:cs="Times New Roman"/>
          <w:kern w:val="0"/>
          <w14:ligatures w14:val="none"/>
        </w:rPr>
        <w:t>Tai nėra išsamus sąrašas, todėl pasakykite gydytojui, jei vartojate arba planuojate vartoti bet kurį iš šių vaistų ar kitų vaistų.</w:t>
      </w:r>
    </w:p>
    <w:p w14:paraId="7D6371AF" w14:textId="77777777" w:rsidR="000367D1" w:rsidRPr="00F95214" w:rsidRDefault="000367D1" w:rsidP="000367D1">
      <w:pPr>
        <w:tabs>
          <w:tab w:val="left" w:pos="720"/>
        </w:tabs>
        <w:spacing w:after="0" w:line="240" w:lineRule="auto"/>
        <w:jc w:val="both"/>
        <w:rPr>
          <w:rFonts w:ascii="Times New Roman" w:eastAsia="Calibri" w:hAnsi="Times New Roman" w:cs="Times New Roman"/>
          <w:kern w:val="0"/>
          <w14:ligatures w14:val="none"/>
        </w:rPr>
      </w:pPr>
    </w:p>
    <w:p w14:paraId="6B0D383E" w14:textId="77777777" w:rsidR="000367D1" w:rsidRPr="00F95214" w:rsidRDefault="000367D1" w:rsidP="000367D1">
      <w:pPr>
        <w:spacing w:after="0" w:line="240" w:lineRule="auto"/>
        <w:rPr>
          <w:rFonts w:ascii="Times New Roman" w:eastAsia="Times New Roman" w:hAnsi="Times New Roman" w:cs="Times New Roman"/>
          <w:b/>
          <w:kern w:val="0"/>
          <w14:ligatures w14:val="none"/>
        </w:rPr>
      </w:pPr>
      <w:proofErr w:type="spellStart"/>
      <w:r w:rsidRPr="00F95214">
        <w:rPr>
          <w:rFonts w:ascii="Times New Roman" w:eastAsia="Times New Roman" w:hAnsi="Times New Roman" w:cs="Times New Roman"/>
          <w:b/>
          <w:kern w:val="0"/>
          <w14:ligatures w14:val="none"/>
        </w:rPr>
        <w:t>Itraconazol</w:t>
      </w:r>
      <w:proofErr w:type="spellEnd"/>
      <w:r w:rsidRPr="00F95214">
        <w:rPr>
          <w:rFonts w:ascii="Times New Roman" w:eastAsia="Times New Roman" w:hAnsi="Times New Roman" w:cs="Times New Roman"/>
          <w:b/>
          <w:kern w:val="0"/>
          <w14:ligatures w14:val="none"/>
        </w:rPr>
        <w:t xml:space="preserve"> </w:t>
      </w:r>
      <w:proofErr w:type="spellStart"/>
      <w:r w:rsidRPr="00F95214">
        <w:rPr>
          <w:rFonts w:ascii="Times New Roman" w:eastAsia="Times New Roman" w:hAnsi="Times New Roman" w:cs="Times New Roman"/>
          <w:b/>
          <w:kern w:val="0"/>
          <w14:ligatures w14:val="none"/>
        </w:rPr>
        <w:t>Actavis</w:t>
      </w:r>
      <w:proofErr w:type="spellEnd"/>
      <w:r w:rsidRPr="00F95214">
        <w:rPr>
          <w:rFonts w:ascii="Times New Roman" w:eastAsia="Times New Roman" w:hAnsi="Times New Roman" w:cs="Times New Roman"/>
          <w:b/>
          <w:kern w:val="0"/>
          <w14:ligatures w14:val="none"/>
        </w:rPr>
        <w:t xml:space="preserve"> su gėrimais</w:t>
      </w:r>
    </w:p>
    <w:p w14:paraId="7533820E" w14:textId="77777777" w:rsidR="000367D1" w:rsidRPr="00F95214" w:rsidRDefault="000367D1" w:rsidP="000367D1">
      <w:pPr>
        <w:tabs>
          <w:tab w:val="left" w:pos="720"/>
        </w:tabs>
        <w:spacing w:after="0" w:line="240" w:lineRule="auto"/>
        <w:ind w:right="-2"/>
        <w:rPr>
          <w:rFonts w:ascii="Times New Roman" w:eastAsia="Calibri" w:hAnsi="Times New Roman" w:cs="Times New Roman"/>
          <w:bCs/>
          <w:kern w:val="0"/>
          <w:lang w:eastAsia="lt-LT"/>
          <w14:ligatures w14:val="none"/>
        </w:rPr>
      </w:pPr>
      <w:r w:rsidRPr="00F95214">
        <w:rPr>
          <w:rFonts w:ascii="Times New Roman" w:eastAsia="Times New Roman" w:hAnsi="Times New Roman" w:cs="Times New Roman"/>
          <w:kern w:val="0"/>
          <w14:ligatures w14:val="none"/>
        </w:rPr>
        <w:t xml:space="preserve">Pacientams, kuriems skrandyje nėra druskos rūgšties (nustatyta </w:t>
      </w:r>
      <w:proofErr w:type="spellStart"/>
      <w:r w:rsidRPr="00F95214">
        <w:rPr>
          <w:rFonts w:ascii="Times New Roman" w:eastAsia="Times New Roman" w:hAnsi="Times New Roman" w:cs="Times New Roman"/>
          <w:kern w:val="0"/>
          <w14:ligatures w14:val="none"/>
        </w:rPr>
        <w:t>achlorhidrija</w:t>
      </w:r>
      <w:proofErr w:type="spellEnd"/>
      <w:r w:rsidRPr="00F95214">
        <w:rPr>
          <w:rFonts w:ascii="Times New Roman" w:eastAsia="Times New Roman" w:hAnsi="Times New Roman" w:cs="Times New Roman"/>
          <w:kern w:val="0"/>
          <w14:ligatures w14:val="none"/>
        </w:rPr>
        <w:t>), kai kuriems AIDS sergantiems pacientams bei vartojantiems skrandžio rūgštingumą mažinančius vaistus (H2 antagonistus, protonų siurblio inhibitorius) pacientams  reiktų nurodyti šį vaistą vartoti kartu rūgščiais gėrimais, tokiais kaip nedietinė koka kola.</w:t>
      </w:r>
    </w:p>
    <w:p w14:paraId="541143B4" w14:textId="77777777" w:rsidR="000367D1" w:rsidRPr="00F95214" w:rsidRDefault="000367D1" w:rsidP="000367D1">
      <w:pPr>
        <w:tabs>
          <w:tab w:val="left" w:pos="720"/>
        </w:tabs>
        <w:spacing w:after="0" w:line="240" w:lineRule="auto"/>
        <w:rPr>
          <w:rFonts w:ascii="Times New Roman" w:eastAsia="Times New Roman" w:hAnsi="Times New Roman" w:cs="Times New Roman"/>
          <w:b/>
          <w:i/>
          <w:kern w:val="0"/>
          <w14:ligatures w14:val="none"/>
        </w:rPr>
      </w:pPr>
    </w:p>
    <w:p w14:paraId="355F2A88" w14:textId="77777777" w:rsidR="000367D1" w:rsidRPr="00F95214" w:rsidRDefault="000367D1" w:rsidP="000367D1">
      <w:pPr>
        <w:tabs>
          <w:tab w:val="left" w:pos="720"/>
        </w:tabs>
        <w:spacing w:after="0" w:line="240" w:lineRule="auto"/>
        <w:rPr>
          <w:rFonts w:ascii="Times New Roman" w:eastAsia="Times New Roman" w:hAnsi="Times New Roman" w:cs="Times New Roman"/>
          <w:b/>
          <w:kern w:val="0"/>
          <w14:ligatures w14:val="none"/>
        </w:rPr>
      </w:pPr>
      <w:r w:rsidRPr="00F95214">
        <w:rPr>
          <w:rFonts w:ascii="Times New Roman" w:eastAsia="Times New Roman" w:hAnsi="Times New Roman" w:cs="Times New Roman"/>
          <w:b/>
          <w:kern w:val="0"/>
          <w14:ligatures w14:val="none"/>
        </w:rPr>
        <w:t>Vaikams, paaugliams ir senyviems pacientams</w:t>
      </w:r>
    </w:p>
    <w:p w14:paraId="1EEF6A97" w14:textId="77777777" w:rsidR="000367D1" w:rsidRPr="00F95214" w:rsidRDefault="000367D1" w:rsidP="000367D1">
      <w:pPr>
        <w:tabs>
          <w:tab w:val="left" w:pos="720"/>
        </w:tabs>
        <w:spacing w:after="0" w:line="240" w:lineRule="auto"/>
        <w:rPr>
          <w:rFonts w:ascii="Times New Roman" w:eastAsia="Times New Roman" w:hAnsi="Times New Roman" w:cs="Times New Roman"/>
          <w:kern w:val="0"/>
          <w14:ligatures w14:val="none"/>
        </w:rPr>
      </w:pPr>
      <w:r w:rsidRPr="00F95214">
        <w:rPr>
          <w:rFonts w:ascii="Times New Roman" w:eastAsia="Times New Roman" w:hAnsi="Times New Roman" w:cs="Times New Roman"/>
          <w:kern w:val="0"/>
          <w14:ligatures w14:val="none"/>
        </w:rPr>
        <w:t xml:space="preserve">Vaikai, paaugliai ir senyvi pacientai  </w:t>
      </w:r>
      <w:proofErr w:type="spellStart"/>
      <w:r w:rsidRPr="00F95214">
        <w:rPr>
          <w:rFonts w:ascii="Times New Roman" w:eastAsia="Times New Roman" w:hAnsi="Times New Roman" w:cs="Times New Roman"/>
          <w:kern w:val="0"/>
          <w14:ligatures w14:val="none"/>
        </w:rPr>
        <w:t>Itraconazol</w:t>
      </w:r>
      <w:proofErr w:type="spellEnd"/>
      <w:r w:rsidRPr="00F95214">
        <w:rPr>
          <w:rFonts w:ascii="Times New Roman" w:eastAsia="Times New Roman" w:hAnsi="Times New Roman" w:cs="Times New Roman"/>
          <w:kern w:val="0"/>
          <w14:ligatures w14:val="none"/>
        </w:rPr>
        <w:t xml:space="preserve"> </w:t>
      </w:r>
      <w:proofErr w:type="spellStart"/>
      <w:r w:rsidRPr="00F95214">
        <w:rPr>
          <w:rFonts w:ascii="Times New Roman" w:eastAsia="Times New Roman" w:hAnsi="Times New Roman" w:cs="Times New Roman"/>
          <w:kern w:val="0"/>
          <w14:ligatures w14:val="none"/>
        </w:rPr>
        <w:t>Actavis</w:t>
      </w:r>
      <w:proofErr w:type="spellEnd"/>
      <w:r w:rsidRPr="00F95214">
        <w:rPr>
          <w:rFonts w:ascii="Times New Roman" w:eastAsia="Times New Roman" w:hAnsi="Times New Roman" w:cs="Times New Roman"/>
          <w:kern w:val="0"/>
          <w14:ligatures w14:val="none"/>
        </w:rPr>
        <w:t xml:space="preserve"> paprastai negydomi, tačiau specialiais atvejais gydytojas jiems jų gali skirti.</w:t>
      </w:r>
    </w:p>
    <w:p w14:paraId="61D8EBC2" w14:textId="77777777" w:rsidR="000367D1" w:rsidRPr="00F95214" w:rsidRDefault="000367D1" w:rsidP="000367D1">
      <w:pPr>
        <w:tabs>
          <w:tab w:val="left" w:pos="720"/>
        </w:tabs>
        <w:spacing w:after="0" w:line="240" w:lineRule="auto"/>
        <w:rPr>
          <w:rFonts w:ascii="Times New Roman" w:eastAsia="Times New Roman" w:hAnsi="Times New Roman" w:cs="Times New Roman"/>
          <w:kern w:val="0"/>
          <w14:ligatures w14:val="none"/>
        </w:rPr>
      </w:pPr>
    </w:p>
    <w:p w14:paraId="59D96790" w14:textId="77777777" w:rsidR="000367D1" w:rsidRPr="00F95214" w:rsidRDefault="000367D1" w:rsidP="000367D1">
      <w:pPr>
        <w:tabs>
          <w:tab w:val="left" w:pos="567"/>
        </w:tabs>
        <w:spacing w:after="0" w:line="240" w:lineRule="auto"/>
        <w:ind w:left="567" w:hanging="567"/>
        <w:rPr>
          <w:rFonts w:ascii="Times New Roman" w:eastAsia="Times New Roman" w:hAnsi="Times New Roman" w:cs="Times New Roman"/>
          <w:b/>
          <w:kern w:val="0"/>
          <w14:ligatures w14:val="none"/>
        </w:rPr>
      </w:pPr>
      <w:r w:rsidRPr="00F95214">
        <w:rPr>
          <w:rFonts w:ascii="Times New Roman" w:eastAsia="Times New Roman" w:hAnsi="Times New Roman" w:cs="Times New Roman"/>
          <w:b/>
          <w:kern w:val="0"/>
          <w14:ligatures w14:val="none"/>
        </w:rPr>
        <w:t>Nėštumas ir žindymo laikotarpis</w:t>
      </w:r>
    </w:p>
    <w:p w14:paraId="0466E359" w14:textId="77777777" w:rsidR="000367D1" w:rsidRPr="00F95214" w:rsidRDefault="000367D1" w:rsidP="000367D1">
      <w:pPr>
        <w:tabs>
          <w:tab w:val="left" w:pos="567"/>
        </w:tabs>
        <w:spacing w:after="0" w:line="240" w:lineRule="auto"/>
        <w:ind w:left="567" w:hanging="567"/>
        <w:rPr>
          <w:rFonts w:ascii="Times New Roman" w:eastAsia="Times New Roman" w:hAnsi="Times New Roman" w:cs="Times New Roman"/>
          <w:b/>
          <w:kern w:val="0"/>
          <w14:ligatures w14:val="none"/>
        </w:rPr>
      </w:pPr>
    </w:p>
    <w:p w14:paraId="7A2C6D40" w14:textId="77777777" w:rsidR="000367D1" w:rsidRPr="00F95214" w:rsidRDefault="000367D1" w:rsidP="000367D1">
      <w:pPr>
        <w:numPr>
          <w:ilvl w:val="12"/>
          <w:numId w:val="0"/>
        </w:numPr>
        <w:spacing w:after="0" w:line="240" w:lineRule="auto"/>
        <w:rPr>
          <w:rFonts w:ascii="Times New Roman" w:eastAsia="Times New Roman" w:hAnsi="Times New Roman" w:cs="Times New Roman"/>
          <w:kern w:val="0"/>
          <w14:ligatures w14:val="none"/>
        </w:rPr>
      </w:pPr>
      <w:r w:rsidRPr="00F95214">
        <w:rPr>
          <w:rFonts w:ascii="Times New Roman" w:eastAsia="Times New Roman" w:hAnsi="Times New Roman" w:cs="Times New Roman"/>
          <w:kern w:val="0"/>
          <w14:ligatures w14:val="none"/>
        </w:rPr>
        <w:t xml:space="preserve">Jeigu esate nėščia, žindote kūdikį, manote, kad galbūt esate nėščia, arba planuojate pastoti, tai prieš vartodama šį vaistą pasitarkite su gydytoju. </w:t>
      </w:r>
    </w:p>
    <w:p w14:paraId="156818A1" w14:textId="77777777" w:rsidR="000367D1" w:rsidRPr="00F95214" w:rsidRDefault="000367D1" w:rsidP="000367D1">
      <w:pPr>
        <w:numPr>
          <w:ilvl w:val="12"/>
          <w:numId w:val="0"/>
        </w:numPr>
        <w:spacing w:after="0" w:line="240" w:lineRule="auto"/>
        <w:rPr>
          <w:rFonts w:ascii="Times New Roman" w:eastAsia="Times New Roman" w:hAnsi="Times New Roman" w:cs="Times New Roman"/>
          <w:kern w:val="0"/>
          <w14:ligatures w14:val="none"/>
        </w:rPr>
      </w:pPr>
      <w:r w:rsidRPr="00F95214">
        <w:rPr>
          <w:rFonts w:ascii="Times New Roman" w:eastAsia="Times New Roman" w:hAnsi="Times New Roman" w:cs="Times New Roman"/>
          <w:kern w:val="0"/>
          <w14:ligatures w14:val="none"/>
        </w:rPr>
        <w:t xml:space="preserve"> </w:t>
      </w:r>
    </w:p>
    <w:p w14:paraId="55858D03" w14:textId="77777777" w:rsidR="000367D1" w:rsidRPr="00F95214" w:rsidRDefault="000367D1" w:rsidP="000367D1">
      <w:pPr>
        <w:numPr>
          <w:ilvl w:val="12"/>
          <w:numId w:val="0"/>
        </w:numPr>
        <w:spacing w:after="0" w:line="240" w:lineRule="auto"/>
        <w:rPr>
          <w:rFonts w:ascii="Times New Roman" w:eastAsia="Times New Roman" w:hAnsi="Times New Roman" w:cs="Times New Roman"/>
          <w:kern w:val="0"/>
          <w:u w:val="single"/>
          <w14:ligatures w14:val="none"/>
        </w:rPr>
      </w:pPr>
      <w:r w:rsidRPr="00F95214">
        <w:rPr>
          <w:rFonts w:ascii="Times New Roman" w:eastAsia="Times New Roman" w:hAnsi="Times New Roman" w:cs="Times New Roman"/>
          <w:kern w:val="0"/>
          <w:u w:val="single"/>
          <w14:ligatures w14:val="none"/>
        </w:rPr>
        <w:t>Nėštumas</w:t>
      </w:r>
    </w:p>
    <w:p w14:paraId="7F7F9297" w14:textId="722F27AE" w:rsidR="000367D1" w:rsidRPr="00F95214" w:rsidRDefault="000367D1" w:rsidP="000367D1">
      <w:pPr>
        <w:numPr>
          <w:ilvl w:val="12"/>
          <w:numId w:val="0"/>
        </w:numPr>
        <w:spacing w:after="0" w:line="240" w:lineRule="auto"/>
        <w:rPr>
          <w:rFonts w:ascii="Times New Roman" w:eastAsia="Times New Roman" w:hAnsi="Times New Roman" w:cs="Times New Roman"/>
          <w:kern w:val="0"/>
          <w14:ligatures w14:val="none"/>
        </w:rPr>
      </w:pPr>
      <w:r w:rsidRPr="00F95214">
        <w:rPr>
          <w:rFonts w:ascii="Times New Roman" w:eastAsia="Times New Roman" w:hAnsi="Times New Roman" w:cs="Times New Roman"/>
          <w:kern w:val="0"/>
          <w14:ligatures w14:val="none"/>
        </w:rPr>
        <w:t>Jeigu esate nėščia</w:t>
      </w:r>
      <w:r w:rsidR="0057482C">
        <w:rPr>
          <w:rFonts w:ascii="Times New Roman" w:eastAsia="Times New Roman" w:hAnsi="Times New Roman" w:cs="Times New Roman"/>
          <w:kern w:val="0"/>
          <w14:ligatures w14:val="none"/>
        </w:rPr>
        <w:t>,</w:t>
      </w:r>
      <w:r w:rsidRPr="00F95214">
        <w:rPr>
          <w:rFonts w:ascii="Times New Roman" w:eastAsia="Times New Roman" w:hAnsi="Times New Roman" w:cs="Times New Roman"/>
          <w:kern w:val="0"/>
          <w14:ligatures w14:val="none"/>
        </w:rPr>
        <w:t xml:space="preserve"> </w:t>
      </w:r>
      <w:proofErr w:type="spellStart"/>
      <w:r w:rsidRPr="00F95214">
        <w:rPr>
          <w:rFonts w:ascii="Times New Roman" w:eastAsia="Times New Roman" w:hAnsi="Times New Roman" w:cs="Times New Roman"/>
          <w:kern w:val="0"/>
          <w14:ligatures w14:val="none"/>
        </w:rPr>
        <w:t>Itraconazol</w:t>
      </w:r>
      <w:proofErr w:type="spellEnd"/>
      <w:r w:rsidRPr="00F95214">
        <w:rPr>
          <w:rFonts w:ascii="Times New Roman" w:eastAsia="Times New Roman" w:hAnsi="Times New Roman" w:cs="Times New Roman"/>
          <w:kern w:val="0"/>
          <w14:ligatures w14:val="none"/>
        </w:rPr>
        <w:t xml:space="preserve"> </w:t>
      </w:r>
      <w:proofErr w:type="spellStart"/>
      <w:r w:rsidRPr="00F95214">
        <w:rPr>
          <w:rFonts w:ascii="Times New Roman" w:eastAsia="Times New Roman" w:hAnsi="Times New Roman" w:cs="Times New Roman"/>
          <w:kern w:val="0"/>
          <w14:ligatures w14:val="none"/>
        </w:rPr>
        <w:t>Actavis</w:t>
      </w:r>
      <w:proofErr w:type="spellEnd"/>
      <w:r w:rsidRPr="00F95214">
        <w:rPr>
          <w:rFonts w:ascii="Times New Roman" w:eastAsia="Times New Roman" w:hAnsi="Times New Roman" w:cs="Times New Roman"/>
          <w:kern w:val="0"/>
          <w14:ligatures w14:val="none"/>
        </w:rPr>
        <w:t xml:space="preserve"> </w:t>
      </w:r>
      <w:r w:rsidR="00B27C05">
        <w:rPr>
          <w:rFonts w:ascii="Times New Roman" w:eastAsia="Times New Roman" w:hAnsi="Times New Roman" w:cs="Times New Roman"/>
          <w:kern w:val="0"/>
          <w14:ligatures w14:val="none"/>
        </w:rPr>
        <w:t>draudžiama</w:t>
      </w:r>
      <w:r w:rsidRPr="00F95214">
        <w:rPr>
          <w:rFonts w:ascii="Times New Roman" w:eastAsia="Times New Roman" w:hAnsi="Times New Roman" w:cs="Times New Roman"/>
          <w:kern w:val="0"/>
          <w14:ligatures w14:val="none"/>
        </w:rPr>
        <w:t xml:space="preserve"> vartoti, išskyrus gyvybei pavojingus atvejus. Todėl, jei esate nėščia, gydytojas turi atidžiai įvertinti gydymo </w:t>
      </w:r>
      <w:proofErr w:type="spellStart"/>
      <w:r w:rsidRPr="00F95214">
        <w:rPr>
          <w:rFonts w:ascii="Times New Roman" w:eastAsia="Times New Roman" w:hAnsi="Times New Roman" w:cs="Times New Roman"/>
          <w:kern w:val="0"/>
          <w14:ligatures w14:val="none"/>
        </w:rPr>
        <w:t>Itraconazol</w:t>
      </w:r>
      <w:proofErr w:type="spellEnd"/>
      <w:r w:rsidRPr="00F95214">
        <w:rPr>
          <w:rFonts w:ascii="Times New Roman" w:eastAsia="Times New Roman" w:hAnsi="Times New Roman" w:cs="Times New Roman"/>
          <w:kern w:val="0"/>
          <w14:ligatures w14:val="none"/>
        </w:rPr>
        <w:t xml:space="preserve"> </w:t>
      </w:r>
      <w:proofErr w:type="spellStart"/>
      <w:r w:rsidRPr="00F95214">
        <w:rPr>
          <w:rFonts w:ascii="Times New Roman" w:eastAsia="Times New Roman" w:hAnsi="Times New Roman" w:cs="Times New Roman"/>
          <w:kern w:val="0"/>
          <w14:ligatures w14:val="none"/>
        </w:rPr>
        <w:t>Actavis</w:t>
      </w:r>
      <w:proofErr w:type="spellEnd"/>
      <w:r w:rsidRPr="00F95214">
        <w:rPr>
          <w:rFonts w:ascii="Times New Roman" w:eastAsia="Times New Roman" w:hAnsi="Times New Roman" w:cs="Times New Roman"/>
          <w:kern w:val="0"/>
          <w14:ligatures w14:val="none"/>
        </w:rPr>
        <w:t xml:space="preserve"> naudą ir riziką.</w:t>
      </w:r>
    </w:p>
    <w:p w14:paraId="5C279746" w14:textId="77777777" w:rsidR="000367D1" w:rsidRPr="00F95214" w:rsidRDefault="000367D1" w:rsidP="000367D1">
      <w:pPr>
        <w:numPr>
          <w:ilvl w:val="12"/>
          <w:numId w:val="0"/>
        </w:numPr>
        <w:spacing w:after="0" w:line="240" w:lineRule="auto"/>
        <w:rPr>
          <w:rFonts w:ascii="Times New Roman" w:eastAsia="Times New Roman" w:hAnsi="Times New Roman" w:cs="Times New Roman"/>
          <w:kern w:val="0"/>
          <w14:ligatures w14:val="none"/>
        </w:rPr>
      </w:pPr>
    </w:p>
    <w:p w14:paraId="75E35256" w14:textId="77777777" w:rsidR="000367D1" w:rsidRPr="00F95214" w:rsidRDefault="000367D1" w:rsidP="000367D1">
      <w:pPr>
        <w:numPr>
          <w:ilvl w:val="12"/>
          <w:numId w:val="0"/>
        </w:numPr>
        <w:spacing w:after="0" w:line="240" w:lineRule="auto"/>
        <w:rPr>
          <w:rFonts w:ascii="Times New Roman" w:eastAsia="Times New Roman" w:hAnsi="Times New Roman" w:cs="Times New Roman"/>
          <w:kern w:val="0"/>
          <w14:ligatures w14:val="none"/>
        </w:rPr>
      </w:pPr>
      <w:r w:rsidRPr="00F95214">
        <w:rPr>
          <w:rFonts w:ascii="Times New Roman" w:eastAsia="Times New Roman" w:hAnsi="Times New Roman" w:cs="Times New Roman"/>
          <w:kern w:val="0"/>
          <w14:ligatures w14:val="none"/>
        </w:rPr>
        <w:t>Jeigu esate vaisingo amžiaus ir  norite pastoti, tai pasitarkite su gydytoju.</w:t>
      </w:r>
    </w:p>
    <w:p w14:paraId="2CDA9B63" w14:textId="77777777" w:rsidR="000367D1" w:rsidRPr="00F95214" w:rsidRDefault="000367D1" w:rsidP="000367D1">
      <w:pPr>
        <w:tabs>
          <w:tab w:val="left" w:pos="720"/>
        </w:tabs>
        <w:spacing w:after="0" w:line="240" w:lineRule="auto"/>
        <w:rPr>
          <w:rFonts w:ascii="Times New Roman" w:eastAsia="Times New Roman" w:hAnsi="Times New Roman" w:cs="Times New Roman"/>
          <w:kern w:val="0"/>
          <w14:ligatures w14:val="none"/>
        </w:rPr>
      </w:pPr>
    </w:p>
    <w:p w14:paraId="5987FF67" w14:textId="77777777" w:rsidR="000367D1" w:rsidRPr="00F95214" w:rsidRDefault="000367D1" w:rsidP="000367D1">
      <w:pPr>
        <w:tabs>
          <w:tab w:val="left" w:pos="720"/>
        </w:tabs>
        <w:spacing w:after="0" w:line="240" w:lineRule="auto"/>
        <w:rPr>
          <w:rFonts w:ascii="Times New Roman" w:eastAsia="Times New Roman" w:hAnsi="Times New Roman" w:cs="Times New Roman"/>
          <w:kern w:val="0"/>
          <w14:ligatures w14:val="none"/>
        </w:rPr>
      </w:pPr>
      <w:r w:rsidRPr="00F95214">
        <w:rPr>
          <w:rFonts w:ascii="Times New Roman" w:eastAsia="Times New Roman" w:hAnsi="Times New Roman" w:cs="Times New Roman"/>
          <w:kern w:val="0"/>
          <w14:ligatures w14:val="none"/>
        </w:rPr>
        <w:t xml:space="preserve">Jeigu esate vaisingo amžiaus ir galite pastoti, pasitarkite su gydytoju. </w:t>
      </w:r>
      <w:proofErr w:type="spellStart"/>
      <w:r w:rsidRPr="00F95214">
        <w:rPr>
          <w:rFonts w:ascii="Times New Roman" w:eastAsia="Times New Roman" w:hAnsi="Times New Roman" w:cs="Times New Roman"/>
          <w:kern w:val="0"/>
          <w14:ligatures w14:val="none"/>
        </w:rPr>
        <w:t>Itrakonazolo</w:t>
      </w:r>
      <w:proofErr w:type="spellEnd"/>
      <w:r w:rsidRPr="00F95214">
        <w:rPr>
          <w:rFonts w:ascii="Times New Roman" w:eastAsia="Times New Roman" w:hAnsi="Times New Roman" w:cs="Times New Roman"/>
          <w:kern w:val="0"/>
          <w14:ligatures w14:val="none"/>
        </w:rPr>
        <w:t xml:space="preserve"> vartojimo metu turite naudotis veiksmingomis kontracepcijos priemonėmis. Kadangi </w:t>
      </w:r>
      <w:proofErr w:type="spellStart"/>
      <w:r w:rsidRPr="00F95214">
        <w:rPr>
          <w:rFonts w:ascii="Times New Roman" w:eastAsia="Times New Roman" w:hAnsi="Times New Roman" w:cs="Times New Roman"/>
          <w:kern w:val="0"/>
          <w14:ligatures w14:val="none"/>
        </w:rPr>
        <w:t>itrakonazolo</w:t>
      </w:r>
      <w:proofErr w:type="spellEnd"/>
      <w:r w:rsidRPr="00F95214">
        <w:rPr>
          <w:rFonts w:ascii="Times New Roman" w:eastAsia="Times New Roman" w:hAnsi="Times New Roman" w:cs="Times New Roman"/>
          <w:kern w:val="0"/>
          <w14:ligatures w14:val="none"/>
        </w:rPr>
        <w:t xml:space="preserve"> organizme išlieka ilgiau, po gydymo juo kontracepcijos priemonėmis turite naudotis iki pirmųjų mėnesinių.</w:t>
      </w:r>
    </w:p>
    <w:p w14:paraId="515DF579" w14:textId="77777777" w:rsidR="000367D1" w:rsidRPr="00F95214" w:rsidRDefault="000367D1" w:rsidP="000367D1">
      <w:pPr>
        <w:tabs>
          <w:tab w:val="left" w:pos="720"/>
        </w:tabs>
        <w:spacing w:after="0" w:line="240" w:lineRule="auto"/>
        <w:rPr>
          <w:rFonts w:ascii="Times New Roman" w:eastAsia="Times New Roman" w:hAnsi="Times New Roman" w:cs="Times New Roman"/>
          <w:kern w:val="0"/>
          <w14:ligatures w14:val="none"/>
        </w:rPr>
      </w:pPr>
      <w:r w:rsidRPr="00F95214">
        <w:rPr>
          <w:rFonts w:ascii="Times New Roman" w:eastAsia="Times New Roman" w:hAnsi="Times New Roman" w:cs="Times New Roman"/>
          <w:kern w:val="0"/>
          <w14:ligatures w14:val="none"/>
        </w:rPr>
        <w:t xml:space="preserve">Jeigu pradėjus gydymą </w:t>
      </w:r>
      <w:proofErr w:type="spellStart"/>
      <w:r w:rsidRPr="00F95214">
        <w:rPr>
          <w:rFonts w:ascii="Times New Roman" w:eastAsia="Times New Roman" w:hAnsi="Times New Roman" w:cs="Times New Roman"/>
          <w:kern w:val="0"/>
          <w14:ligatures w14:val="none"/>
        </w:rPr>
        <w:t>Itraconazol</w:t>
      </w:r>
      <w:proofErr w:type="spellEnd"/>
      <w:r w:rsidRPr="00F95214">
        <w:rPr>
          <w:rFonts w:ascii="Times New Roman" w:eastAsia="Times New Roman" w:hAnsi="Times New Roman" w:cs="Times New Roman"/>
          <w:kern w:val="0"/>
          <w14:ligatures w14:val="none"/>
        </w:rPr>
        <w:t xml:space="preserve"> </w:t>
      </w:r>
      <w:proofErr w:type="spellStart"/>
      <w:r w:rsidRPr="00F95214">
        <w:rPr>
          <w:rFonts w:ascii="Times New Roman" w:eastAsia="Times New Roman" w:hAnsi="Times New Roman" w:cs="Times New Roman"/>
          <w:kern w:val="0"/>
          <w14:ligatures w14:val="none"/>
        </w:rPr>
        <w:t>Actavis</w:t>
      </w:r>
      <w:proofErr w:type="spellEnd"/>
      <w:r w:rsidRPr="00F95214">
        <w:rPr>
          <w:rFonts w:ascii="Times New Roman" w:eastAsia="Times New Roman" w:hAnsi="Times New Roman" w:cs="Times New Roman"/>
          <w:kern w:val="0"/>
          <w14:ligatures w14:val="none"/>
        </w:rPr>
        <w:t xml:space="preserve"> kapsulėmis jūs pastojote, nutraukite jų vartojimą ir nedelsiant pasitarkite su gydytoju.</w:t>
      </w:r>
    </w:p>
    <w:p w14:paraId="1C9F01BE" w14:textId="77777777" w:rsidR="000367D1" w:rsidRPr="00F95214" w:rsidRDefault="000367D1" w:rsidP="000367D1">
      <w:pPr>
        <w:tabs>
          <w:tab w:val="left" w:pos="720"/>
        </w:tabs>
        <w:spacing w:after="0" w:line="240" w:lineRule="auto"/>
        <w:rPr>
          <w:rFonts w:ascii="Times New Roman" w:eastAsia="Times New Roman" w:hAnsi="Times New Roman" w:cs="Times New Roman"/>
          <w:kern w:val="0"/>
          <w14:ligatures w14:val="none"/>
        </w:rPr>
      </w:pPr>
    </w:p>
    <w:p w14:paraId="1B12A740" w14:textId="77777777" w:rsidR="000367D1" w:rsidRPr="00F95214" w:rsidRDefault="000367D1" w:rsidP="000367D1">
      <w:pPr>
        <w:tabs>
          <w:tab w:val="left" w:pos="720"/>
        </w:tabs>
        <w:spacing w:after="0" w:line="240" w:lineRule="auto"/>
        <w:rPr>
          <w:rFonts w:ascii="Times New Roman" w:eastAsia="Times New Roman" w:hAnsi="Times New Roman" w:cs="Times New Roman"/>
          <w:kern w:val="0"/>
          <w14:ligatures w14:val="none"/>
        </w:rPr>
      </w:pPr>
      <w:r w:rsidRPr="00F95214">
        <w:rPr>
          <w:rFonts w:ascii="Times New Roman" w:eastAsia="Times New Roman" w:hAnsi="Times New Roman" w:cs="Times New Roman"/>
          <w:kern w:val="0"/>
          <w14:ligatures w14:val="none"/>
        </w:rPr>
        <w:t xml:space="preserve">Informacijos apie </w:t>
      </w:r>
      <w:proofErr w:type="spellStart"/>
      <w:r w:rsidRPr="00F95214">
        <w:rPr>
          <w:rFonts w:ascii="Times New Roman" w:eastAsia="Times New Roman" w:hAnsi="Times New Roman" w:cs="Times New Roman"/>
          <w:kern w:val="0"/>
          <w14:ligatures w14:val="none"/>
        </w:rPr>
        <w:t>itrakonazolo</w:t>
      </w:r>
      <w:proofErr w:type="spellEnd"/>
      <w:r w:rsidRPr="00F95214">
        <w:rPr>
          <w:rFonts w:ascii="Times New Roman" w:eastAsia="Times New Roman" w:hAnsi="Times New Roman" w:cs="Times New Roman"/>
          <w:kern w:val="0"/>
          <w14:ligatures w14:val="none"/>
        </w:rPr>
        <w:t xml:space="preserve"> vartojimą nėštumo metu yra nedaug. Vaistui patekus į rinką, buvo pranešta apie įgimtų sklaidos sutrikimų atvejus. Jie apėmė skeleto, šlapimo organų, širdies ir kraujagyslių bei akių sklaidos sutrikimus, taip pat chromosomų pokyčius bei dauginius vystymosi sutrikimus. Priežastinis ryšys su </w:t>
      </w:r>
      <w:proofErr w:type="spellStart"/>
      <w:r w:rsidRPr="00F95214">
        <w:rPr>
          <w:rFonts w:ascii="Times New Roman" w:eastAsia="Times New Roman" w:hAnsi="Times New Roman" w:cs="Times New Roman"/>
          <w:kern w:val="0"/>
          <w14:ligatures w14:val="none"/>
        </w:rPr>
        <w:t>itrakonazolu</w:t>
      </w:r>
      <w:proofErr w:type="spellEnd"/>
      <w:r w:rsidRPr="00F95214">
        <w:rPr>
          <w:rFonts w:ascii="Times New Roman" w:eastAsia="Times New Roman" w:hAnsi="Times New Roman" w:cs="Times New Roman"/>
          <w:kern w:val="0"/>
          <w14:ligatures w14:val="none"/>
        </w:rPr>
        <w:t xml:space="preserve"> nenustatytas.</w:t>
      </w:r>
    </w:p>
    <w:p w14:paraId="35A6F1D5" w14:textId="77777777" w:rsidR="000367D1" w:rsidRPr="00F95214" w:rsidRDefault="000367D1" w:rsidP="000367D1">
      <w:pPr>
        <w:tabs>
          <w:tab w:val="left" w:pos="720"/>
        </w:tabs>
        <w:spacing w:after="0" w:line="240" w:lineRule="auto"/>
        <w:rPr>
          <w:rFonts w:ascii="Times New Roman" w:eastAsia="Times New Roman" w:hAnsi="Times New Roman" w:cs="Times New Roman"/>
          <w:kern w:val="0"/>
          <w14:ligatures w14:val="none"/>
        </w:rPr>
      </w:pPr>
    </w:p>
    <w:p w14:paraId="609838F7" w14:textId="77777777" w:rsidR="000367D1" w:rsidRPr="00F95214" w:rsidRDefault="000367D1" w:rsidP="000367D1">
      <w:pPr>
        <w:tabs>
          <w:tab w:val="left" w:pos="720"/>
        </w:tabs>
        <w:spacing w:after="0" w:line="240" w:lineRule="auto"/>
        <w:rPr>
          <w:rFonts w:ascii="Times New Roman" w:eastAsia="Times New Roman" w:hAnsi="Times New Roman" w:cs="Times New Roman"/>
          <w:kern w:val="0"/>
          <w14:ligatures w14:val="none"/>
        </w:rPr>
      </w:pPr>
      <w:r w:rsidRPr="00F95214">
        <w:rPr>
          <w:rFonts w:ascii="Times New Roman" w:eastAsia="Times New Roman" w:hAnsi="Times New Roman" w:cs="Times New Roman"/>
          <w:kern w:val="0"/>
          <w14:ligatures w14:val="none"/>
        </w:rPr>
        <w:t xml:space="preserve">Epidemiologiniai duomenys apie </w:t>
      </w:r>
      <w:proofErr w:type="spellStart"/>
      <w:r w:rsidRPr="00F95214">
        <w:rPr>
          <w:rFonts w:ascii="Times New Roman" w:eastAsia="Times New Roman" w:hAnsi="Times New Roman" w:cs="Times New Roman"/>
          <w:kern w:val="0"/>
          <w14:ligatures w14:val="none"/>
        </w:rPr>
        <w:t>itrakonazolo</w:t>
      </w:r>
      <w:proofErr w:type="spellEnd"/>
      <w:r w:rsidRPr="00F95214">
        <w:rPr>
          <w:rFonts w:ascii="Times New Roman" w:eastAsia="Times New Roman" w:hAnsi="Times New Roman" w:cs="Times New Roman"/>
          <w:kern w:val="0"/>
          <w14:ligatures w14:val="none"/>
        </w:rPr>
        <w:t xml:space="preserve"> poveikį pirmais trimis nėštumo mėnesiais – dažniausiai pacientės gydytos trumpai – didesnės sklaidos sutrikimų rizikos neparodė.</w:t>
      </w:r>
    </w:p>
    <w:p w14:paraId="4ACE4B99" w14:textId="77777777" w:rsidR="000367D1" w:rsidRPr="00F95214" w:rsidRDefault="000367D1" w:rsidP="000367D1">
      <w:pPr>
        <w:tabs>
          <w:tab w:val="left" w:pos="720"/>
        </w:tabs>
        <w:spacing w:after="0" w:line="240" w:lineRule="auto"/>
        <w:rPr>
          <w:rFonts w:ascii="Times New Roman" w:eastAsia="Times New Roman" w:hAnsi="Times New Roman" w:cs="Times New Roman"/>
          <w:kern w:val="0"/>
          <w14:ligatures w14:val="none"/>
        </w:rPr>
      </w:pPr>
    </w:p>
    <w:p w14:paraId="67370DB0" w14:textId="77777777" w:rsidR="000367D1" w:rsidRPr="00F95214" w:rsidRDefault="000367D1" w:rsidP="000367D1">
      <w:pPr>
        <w:tabs>
          <w:tab w:val="left" w:pos="567"/>
        </w:tabs>
        <w:spacing w:after="0" w:line="240" w:lineRule="auto"/>
        <w:ind w:left="567" w:hanging="567"/>
        <w:rPr>
          <w:rFonts w:ascii="Times New Roman" w:eastAsia="Times New Roman" w:hAnsi="Times New Roman" w:cs="Times New Roman"/>
          <w:kern w:val="0"/>
          <w:u w:val="single"/>
          <w14:ligatures w14:val="none"/>
        </w:rPr>
      </w:pPr>
      <w:r w:rsidRPr="00F95214">
        <w:rPr>
          <w:rFonts w:ascii="Times New Roman" w:eastAsia="Times New Roman" w:hAnsi="Times New Roman" w:cs="Times New Roman"/>
          <w:kern w:val="0"/>
          <w:u w:val="single"/>
          <w14:ligatures w14:val="none"/>
        </w:rPr>
        <w:t>Žindymas</w:t>
      </w:r>
    </w:p>
    <w:p w14:paraId="4615025D" w14:textId="77777777" w:rsidR="000367D1" w:rsidRPr="00F95214" w:rsidRDefault="000367D1" w:rsidP="000367D1">
      <w:pPr>
        <w:tabs>
          <w:tab w:val="left" w:pos="567"/>
        </w:tabs>
        <w:spacing w:after="0" w:line="240" w:lineRule="auto"/>
        <w:rPr>
          <w:rFonts w:ascii="Times New Roman" w:eastAsia="Times New Roman" w:hAnsi="Times New Roman" w:cs="Times New Roman"/>
          <w:kern w:val="0"/>
          <w14:ligatures w14:val="none"/>
        </w:rPr>
      </w:pPr>
      <w:proofErr w:type="spellStart"/>
      <w:r w:rsidRPr="00F95214">
        <w:rPr>
          <w:rFonts w:ascii="Times New Roman" w:eastAsia="Times New Roman" w:hAnsi="Times New Roman" w:cs="Times New Roman"/>
          <w:kern w:val="0"/>
          <w14:ligatures w14:val="none"/>
        </w:rPr>
        <w:t>Itrakonazolo</w:t>
      </w:r>
      <w:proofErr w:type="spellEnd"/>
      <w:r w:rsidRPr="00F95214">
        <w:rPr>
          <w:rFonts w:ascii="Times New Roman" w:eastAsia="Times New Roman" w:hAnsi="Times New Roman" w:cs="Times New Roman"/>
          <w:kern w:val="0"/>
          <w14:ligatures w14:val="none"/>
        </w:rPr>
        <w:t xml:space="preserve"> nedidelis kiekis išsiskiria į žindyvės pieną, todėl vartojant </w:t>
      </w:r>
      <w:proofErr w:type="spellStart"/>
      <w:r w:rsidRPr="00F95214">
        <w:rPr>
          <w:rFonts w:ascii="Times New Roman" w:eastAsia="Times New Roman" w:hAnsi="Times New Roman" w:cs="Times New Roman"/>
          <w:kern w:val="0"/>
          <w14:ligatures w14:val="none"/>
        </w:rPr>
        <w:t>Itraconazol</w:t>
      </w:r>
      <w:proofErr w:type="spellEnd"/>
      <w:r w:rsidRPr="00F95214">
        <w:rPr>
          <w:rFonts w:ascii="Times New Roman" w:eastAsia="Times New Roman" w:hAnsi="Times New Roman" w:cs="Times New Roman"/>
          <w:kern w:val="0"/>
          <w14:ligatures w14:val="none"/>
        </w:rPr>
        <w:t xml:space="preserve"> </w:t>
      </w:r>
      <w:proofErr w:type="spellStart"/>
      <w:r w:rsidRPr="00F95214">
        <w:rPr>
          <w:rFonts w:ascii="Times New Roman" w:eastAsia="Times New Roman" w:hAnsi="Times New Roman" w:cs="Times New Roman"/>
          <w:kern w:val="0"/>
          <w14:ligatures w14:val="none"/>
        </w:rPr>
        <w:t>Actavis</w:t>
      </w:r>
      <w:proofErr w:type="spellEnd"/>
      <w:r w:rsidRPr="00F95214">
        <w:rPr>
          <w:rFonts w:ascii="Times New Roman" w:eastAsia="Times New Roman" w:hAnsi="Times New Roman" w:cs="Times New Roman"/>
          <w:kern w:val="0"/>
          <w14:ligatures w14:val="none"/>
        </w:rPr>
        <w:t xml:space="preserve"> kūdikio nežindykite.</w:t>
      </w:r>
    </w:p>
    <w:p w14:paraId="2F087311" w14:textId="77777777" w:rsidR="000367D1" w:rsidRPr="00F95214" w:rsidRDefault="000367D1" w:rsidP="000367D1">
      <w:pPr>
        <w:tabs>
          <w:tab w:val="left" w:pos="567"/>
        </w:tabs>
        <w:spacing w:after="0" w:line="240" w:lineRule="auto"/>
        <w:ind w:left="567" w:hanging="567"/>
        <w:rPr>
          <w:rFonts w:ascii="Times New Roman" w:eastAsia="Times New Roman" w:hAnsi="Times New Roman" w:cs="Times New Roman"/>
          <w:kern w:val="0"/>
          <w14:ligatures w14:val="none"/>
        </w:rPr>
      </w:pPr>
    </w:p>
    <w:p w14:paraId="72331F60" w14:textId="77777777" w:rsidR="000367D1" w:rsidRPr="00F95214" w:rsidRDefault="000367D1" w:rsidP="000367D1">
      <w:pPr>
        <w:tabs>
          <w:tab w:val="left" w:pos="567"/>
        </w:tabs>
        <w:spacing w:after="0" w:line="240" w:lineRule="auto"/>
        <w:ind w:left="567" w:hanging="567"/>
        <w:rPr>
          <w:rFonts w:ascii="Times New Roman" w:eastAsia="Times New Roman" w:hAnsi="Times New Roman" w:cs="Times New Roman"/>
          <w:b/>
          <w:kern w:val="0"/>
          <w14:ligatures w14:val="none"/>
        </w:rPr>
      </w:pPr>
      <w:r w:rsidRPr="00F95214">
        <w:rPr>
          <w:rFonts w:ascii="Times New Roman" w:eastAsia="Times New Roman" w:hAnsi="Times New Roman" w:cs="Times New Roman"/>
          <w:b/>
          <w:kern w:val="0"/>
          <w14:ligatures w14:val="none"/>
        </w:rPr>
        <w:t>Vairavimas ir mechanizmų valdymas</w:t>
      </w:r>
    </w:p>
    <w:p w14:paraId="2E479BAA" w14:textId="77777777" w:rsidR="000367D1" w:rsidRPr="00F95214" w:rsidRDefault="000367D1" w:rsidP="000367D1">
      <w:pPr>
        <w:spacing w:after="0" w:line="240" w:lineRule="auto"/>
        <w:rPr>
          <w:rFonts w:ascii="Times New Roman" w:eastAsia="Times New Roman" w:hAnsi="Times New Roman" w:cs="Times New Roman"/>
          <w:bCs/>
          <w:kern w:val="0"/>
          <w14:ligatures w14:val="none"/>
        </w:rPr>
      </w:pPr>
      <w:proofErr w:type="spellStart"/>
      <w:r w:rsidRPr="00F95214">
        <w:rPr>
          <w:rFonts w:ascii="Times New Roman" w:eastAsia="Times New Roman" w:hAnsi="Times New Roman" w:cs="Times New Roman"/>
          <w:bCs/>
          <w:kern w:val="0"/>
          <w14:ligatures w14:val="none"/>
        </w:rPr>
        <w:t>Itraconazol</w:t>
      </w:r>
      <w:proofErr w:type="spellEnd"/>
      <w:r w:rsidRPr="00F95214">
        <w:rPr>
          <w:rFonts w:ascii="Times New Roman" w:eastAsia="Times New Roman" w:hAnsi="Times New Roman" w:cs="Times New Roman"/>
          <w:bCs/>
          <w:kern w:val="0"/>
          <w14:ligatures w14:val="none"/>
        </w:rPr>
        <w:t xml:space="preserve"> </w:t>
      </w:r>
      <w:proofErr w:type="spellStart"/>
      <w:r w:rsidRPr="00F95214">
        <w:rPr>
          <w:rFonts w:ascii="Times New Roman" w:eastAsia="Times New Roman" w:hAnsi="Times New Roman" w:cs="Times New Roman"/>
          <w:bCs/>
          <w:kern w:val="0"/>
          <w14:ligatures w14:val="none"/>
        </w:rPr>
        <w:t>Actavis</w:t>
      </w:r>
      <w:proofErr w:type="spellEnd"/>
      <w:r w:rsidRPr="00F95214">
        <w:rPr>
          <w:rFonts w:ascii="Times New Roman" w:eastAsia="Times New Roman" w:hAnsi="Times New Roman" w:cs="Times New Roman"/>
          <w:bCs/>
          <w:kern w:val="0"/>
          <w14:ligatures w14:val="none"/>
        </w:rPr>
        <w:t xml:space="preserve"> kartais gali sukelti svaigulį, matomo vaizdo </w:t>
      </w:r>
      <w:proofErr w:type="spellStart"/>
      <w:r w:rsidRPr="00F95214">
        <w:rPr>
          <w:rFonts w:ascii="Times New Roman" w:eastAsia="Times New Roman" w:hAnsi="Times New Roman" w:cs="Times New Roman"/>
          <w:bCs/>
          <w:kern w:val="0"/>
          <w14:ligatures w14:val="none"/>
        </w:rPr>
        <w:t>neryškumą</w:t>
      </w:r>
      <w:proofErr w:type="spellEnd"/>
      <w:r w:rsidRPr="00F95214">
        <w:rPr>
          <w:rFonts w:ascii="Times New Roman" w:eastAsia="Times New Roman" w:hAnsi="Times New Roman" w:cs="Times New Roman"/>
          <w:bCs/>
          <w:kern w:val="0"/>
          <w14:ligatures w14:val="none"/>
        </w:rPr>
        <w:t xml:space="preserve"> ar dvigubinimąsi, arba apkurtimą. Jei atsiranda tokių simptomų, vairuoti ar valdyti mechanizmų negalima.</w:t>
      </w:r>
    </w:p>
    <w:p w14:paraId="0C2B90EB" w14:textId="77777777" w:rsidR="000367D1" w:rsidRPr="00F95214" w:rsidRDefault="000367D1" w:rsidP="000367D1">
      <w:pPr>
        <w:numPr>
          <w:ilvl w:val="12"/>
          <w:numId w:val="0"/>
        </w:numPr>
        <w:tabs>
          <w:tab w:val="left" w:pos="720"/>
        </w:tabs>
        <w:spacing w:after="0" w:line="240" w:lineRule="auto"/>
        <w:rPr>
          <w:rFonts w:ascii="Times New Roman" w:eastAsia="Times New Roman" w:hAnsi="Times New Roman" w:cs="Times New Roman"/>
          <w:kern w:val="0"/>
          <w14:ligatures w14:val="none"/>
        </w:rPr>
      </w:pPr>
    </w:p>
    <w:p w14:paraId="7E6337C5" w14:textId="77777777" w:rsidR="000367D1" w:rsidRPr="00F95214" w:rsidRDefault="000367D1" w:rsidP="000367D1">
      <w:pPr>
        <w:tabs>
          <w:tab w:val="left" w:pos="567"/>
        </w:tabs>
        <w:spacing w:after="0" w:line="240" w:lineRule="auto"/>
        <w:ind w:left="567" w:hanging="567"/>
        <w:rPr>
          <w:rFonts w:ascii="Times New Roman" w:eastAsia="Times New Roman" w:hAnsi="Times New Roman" w:cs="Times New Roman"/>
          <w:b/>
          <w:kern w:val="0"/>
          <w14:ligatures w14:val="none"/>
        </w:rPr>
      </w:pPr>
      <w:proofErr w:type="spellStart"/>
      <w:r w:rsidRPr="00F95214">
        <w:rPr>
          <w:rFonts w:ascii="Times New Roman" w:eastAsia="Times New Roman" w:hAnsi="Times New Roman" w:cs="Times New Roman"/>
          <w:b/>
          <w:kern w:val="0"/>
          <w14:ligatures w14:val="none"/>
        </w:rPr>
        <w:t>Itraconazol</w:t>
      </w:r>
      <w:proofErr w:type="spellEnd"/>
      <w:r w:rsidRPr="00F95214">
        <w:rPr>
          <w:rFonts w:ascii="Times New Roman" w:eastAsia="Times New Roman" w:hAnsi="Times New Roman" w:cs="Times New Roman"/>
          <w:b/>
          <w:kern w:val="0"/>
          <w14:ligatures w14:val="none"/>
        </w:rPr>
        <w:t xml:space="preserve"> </w:t>
      </w:r>
      <w:proofErr w:type="spellStart"/>
      <w:r w:rsidRPr="00F95214">
        <w:rPr>
          <w:rFonts w:ascii="Times New Roman" w:eastAsia="Times New Roman" w:hAnsi="Times New Roman" w:cs="Times New Roman"/>
          <w:b/>
          <w:kern w:val="0"/>
          <w14:ligatures w14:val="none"/>
        </w:rPr>
        <w:t>Actavis</w:t>
      </w:r>
      <w:proofErr w:type="spellEnd"/>
      <w:r w:rsidRPr="00F95214">
        <w:rPr>
          <w:rFonts w:ascii="Times New Roman" w:eastAsia="Times New Roman" w:hAnsi="Times New Roman" w:cs="Times New Roman"/>
          <w:b/>
          <w:kern w:val="0"/>
          <w14:ligatures w14:val="none"/>
        </w:rPr>
        <w:t xml:space="preserve"> sudėtyje yra sacharozės</w:t>
      </w:r>
    </w:p>
    <w:p w14:paraId="3F5F8DCE" w14:textId="77777777" w:rsidR="000367D1" w:rsidRPr="00F95214" w:rsidRDefault="000367D1" w:rsidP="000367D1">
      <w:pPr>
        <w:numPr>
          <w:ilvl w:val="12"/>
          <w:numId w:val="0"/>
        </w:numPr>
        <w:tabs>
          <w:tab w:val="left" w:pos="720"/>
        </w:tabs>
        <w:spacing w:after="0" w:line="240" w:lineRule="auto"/>
        <w:rPr>
          <w:rFonts w:ascii="Times New Roman" w:eastAsia="Times New Roman" w:hAnsi="Times New Roman" w:cs="Times New Roman"/>
          <w:kern w:val="0"/>
          <w14:ligatures w14:val="none"/>
        </w:rPr>
      </w:pPr>
      <w:r w:rsidRPr="00F95214">
        <w:rPr>
          <w:rFonts w:ascii="Times New Roman" w:eastAsia="Times New Roman" w:hAnsi="Times New Roman" w:cs="Times New Roman"/>
          <w:kern w:val="0"/>
          <w14:ligatures w14:val="none"/>
        </w:rPr>
        <w:t>Jeigu gydytojas Jums yra sakęs, kad netoleruojate kokių nors angliavandenių, kreipkitės į jį prieš pradėdami vartoti šį vaistą.</w:t>
      </w:r>
    </w:p>
    <w:p w14:paraId="4FD000CF" w14:textId="77777777" w:rsidR="000367D1" w:rsidRPr="00F95214" w:rsidRDefault="000367D1" w:rsidP="000367D1">
      <w:pPr>
        <w:tabs>
          <w:tab w:val="left" w:pos="567"/>
        </w:tabs>
        <w:spacing w:after="0" w:line="240" w:lineRule="auto"/>
        <w:outlineLvl w:val="0"/>
        <w:rPr>
          <w:rFonts w:ascii="Times New Roman" w:eastAsia="Times New Roman" w:hAnsi="Times New Roman" w:cs="Times New Roman"/>
          <w:kern w:val="0"/>
          <w14:ligatures w14:val="none"/>
        </w:rPr>
      </w:pPr>
    </w:p>
    <w:p w14:paraId="79BBF164" w14:textId="77777777" w:rsidR="000367D1" w:rsidRPr="00F95214" w:rsidRDefault="000367D1" w:rsidP="000367D1">
      <w:pPr>
        <w:tabs>
          <w:tab w:val="left" w:pos="567"/>
        </w:tabs>
        <w:spacing w:after="0" w:line="240" w:lineRule="auto"/>
        <w:outlineLvl w:val="0"/>
        <w:rPr>
          <w:rFonts w:ascii="Times New Roman" w:eastAsia="Times New Roman" w:hAnsi="Times New Roman" w:cs="Times New Roman"/>
          <w:kern w:val="0"/>
          <w14:ligatures w14:val="none"/>
        </w:rPr>
      </w:pPr>
    </w:p>
    <w:p w14:paraId="3A28949F" w14:textId="77777777" w:rsidR="000367D1" w:rsidRPr="00F95214" w:rsidRDefault="000367D1" w:rsidP="000367D1">
      <w:pPr>
        <w:tabs>
          <w:tab w:val="left" w:pos="567"/>
        </w:tabs>
        <w:spacing w:after="0" w:line="240" w:lineRule="auto"/>
        <w:outlineLvl w:val="0"/>
        <w:rPr>
          <w:rFonts w:ascii="Times New Roman" w:eastAsia="Times New Roman" w:hAnsi="Times New Roman" w:cs="Times New Roman"/>
          <w:b/>
          <w:caps/>
          <w:kern w:val="0"/>
          <w14:ligatures w14:val="none"/>
        </w:rPr>
      </w:pPr>
      <w:r w:rsidRPr="00F95214">
        <w:rPr>
          <w:rFonts w:ascii="Times New Roman" w:eastAsia="Times New Roman" w:hAnsi="Times New Roman" w:cs="Times New Roman"/>
          <w:b/>
          <w:kern w:val="0"/>
          <w14:ligatures w14:val="none"/>
        </w:rPr>
        <w:t>3.</w:t>
      </w:r>
      <w:r w:rsidRPr="00F95214">
        <w:rPr>
          <w:rFonts w:ascii="Times New Roman" w:eastAsia="Times New Roman" w:hAnsi="Times New Roman" w:cs="Times New Roman"/>
          <w:b/>
          <w:kern w:val="0"/>
          <w14:ligatures w14:val="none"/>
        </w:rPr>
        <w:tab/>
        <w:t xml:space="preserve">Kaip vartoti </w:t>
      </w:r>
      <w:proofErr w:type="spellStart"/>
      <w:r w:rsidRPr="00F95214">
        <w:rPr>
          <w:rFonts w:ascii="Times New Roman" w:eastAsia="Times New Roman" w:hAnsi="Times New Roman" w:cs="Times New Roman"/>
          <w:b/>
          <w:kern w:val="0"/>
          <w14:ligatures w14:val="none"/>
        </w:rPr>
        <w:t>Itraconazol</w:t>
      </w:r>
      <w:proofErr w:type="spellEnd"/>
      <w:r w:rsidRPr="00F95214">
        <w:rPr>
          <w:rFonts w:ascii="Times New Roman" w:eastAsia="Times New Roman" w:hAnsi="Times New Roman" w:cs="Times New Roman"/>
          <w:b/>
          <w:kern w:val="0"/>
          <w14:ligatures w14:val="none"/>
        </w:rPr>
        <w:t xml:space="preserve"> </w:t>
      </w:r>
      <w:proofErr w:type="spellStart"/>
      <w:r w:rsidRPr="00F95214">
        <w:rPr>
          <w:rFonts w:ascii="Times New Roman" w:eastAsia="Times New Roman" w:hAnsi="Times New Roman" w:cs="Times New Roman"/>
          <w:b/>
          <w:kern w:val="0"/>
          <w14:ligatures w14:val="none"/>
        </w:rPr>
        <w:t>Actavis</w:t>
      </w:r>
      <w:proofErr w:type="spellEnd"/>
    </w:p>
    <w:p w14:paraId="41DA6503" w14:textId="77777777" w:rsidR="000367D1" w:rsidRPr="00F95214" w:rsidRDefault="000367D1" w:rsidP="000367D1">
      <w:pPr>
        <w:tabs>
          <w:tab w:val="left" w:pos="567"/>
        </w:tabs>
        <w:spacing w:after="0" w:line="240" w:lineRule="auto"/>
        <w:rPr>
          <w:rFonts w:ascii="Times New Roman" w:eastAsia="Times New Roman" w:hAnsi="Times New Roman" w:cs="Times New Roman"/>
          <w:kern w:val="0"/>
          <w14:ligatures w14:val="none"/>
        </w:rPr>
      </w:pPr>
    </w:p>
    <w:p w14:paraId="72620857" w14:textId="77777777" w:rsidR="000367D1" w:rsidRPr="00F95214" w:rsidRDefault="000367D1" w:rsidP="000367D1">
      <w:pPr>
        <w:tabs>
          <w:tab w:val="left" w:pos="567"/>
        </w:tabs>
        <w:spacing w:after="0" w:line="240" w:lineRule="auto"/>
        <w:rPr>
          <w:rFonts w:ascii="Times New Roman" w:eastAsia="Times New Roman" w:hAnsi="Times New Roman" w:cs="Times New Roman"/>
          <w:kern w:val="0"/>
          <w14:ligatures w14:val="none"/>
        </w:rPr>
      </w:pPr>
      <w:r w:rsidRPr="00F95214">
        <w:rPr>
          <w:rFonts w:ascii="Times New Roman" w:eastAsia="Times New Roman" w:hAnsi="Times New Roman" w:cs="Times New Roman"/>
          <w:kern w:val="0"/>
          <w14:ligatures w14:val="none"/>
        </w:rPr>
        <w:t>Visada vartokite šį vaistą tiksliai kaip nurodė gydytojas. Jeigu abejojate, kreipkitės į gydytoją arba vaistininką.</w:t>
      </w:r>
    </w:p>
    <w:p w14:paraId="35E6F328" w14:textId="77777777" w:rsidR="000367D1" w:rsidRPr="00F95214" w:rsidRDefault="000367D1" w:rsidP="000367D1">
      <w:pPr>
        <w:tabs>
          <w:tab w:val="left" w:pos="0"/>
          <w:tab w:val="left" w:pos="567"/>
        </w:tabs>
        <w:spacing w:after="0" w:line="240" w:lineRule="auto"/>
        <w:rPr>
          <w:rFonts w:ascii="Times New Roman" w:eastAsia="Times New Roman" w:hAnsi="Times New Roman" w:cs="Times New Roman"/>
          <w:kern w:val="0"/>
          <w14:ligatures w14:val="none"/>
        </w:rPr>
      </w:pPr>
    </w:p>
    <w:p w14:paraId="780B219D" w14:textId="77777777" w:rsidR="000367D1" w:rsidRPr="00F95214" w:rsidRDefault="000367D1" w:rsidP="000367D1">
      <w:pPr>
        <w:tabs>
          <w:tab w:val="left" w:pos="0"/>
          <w:tab w:val="left" w:pos="567"/>
        </w:tabs>
        <w:spacing w:after="0" w:line="240" w:lineRule="auto"/>
        <w:rPr>
          <w:rFonts w:ascii="Times New Roman" w:eastAsia="Times New Roman" w:hAnsi="Times New Roman" w:cs="Times New Roman"/>
          <w:kern w:val="0"/>
          <w14:ligatures w14:val="none"/>
        </w:rPr>
      </w:pPr>
      <w:r w:rsidRPr="00F95214">
        <w:rPr>
          <w:rFonts w:ascii="Times New Roman" w:eastAsia="Times New Roman" w:hAnsi="Times New Roman" w:cs="Times New Roman"/>
          <w:kern w:val="0"/>
          <w14:ligatures w14:val="none"/>
        </w:rPr>
        <w:t>Šį vaistą gerkite tuoj pat po valgio</w:t>
      </w:r>
      <w:r w:rsidRPr="00F95214">
        <w:rPr>
          <w:rFonts w:ascii="Calibri" w:eastAsia="Calibri" w:hAnsi="Calibri" w:cs="Times New Roman"/>
          <w:kern w:val="0"/>
          <w14:ligatures w14:val="none"/>
        </w:rPr>
        <w:t xml:space="preserve"> </w:t>
      </w:r>
      <w:r w:rsidRPr="00F95214">
        <w:rPr>
          <w:rFonts w:ascii="Times New Roman" w:eastAsia="Times New Roman" w:hAnsi="Times New Roman" w:cs="Times New Roman"/>
          <w:b/>
          <w:bCs/>
          <w:kern w:val="0"/>
          <w14:ligatures w14:val="none"/>
        </w:rPr>
        <w:t>užsigerdami pakankamu skysčio kiekiu</w:t>
      </w:r>
      <w:r w:rsidRPr="00F95214">
        <w:rPr>
          <w:rFonts w:ascii="Times New Roman" w:eastAsia="Times New Roman" w:hAnsi="Times New Roman" w:cs="Times New Roman"/>
          <w:kern w:val="0"/>
          <w14:ligatures w14:val="none"/>
        </w:rPr>
        <w:t xml:space="preserve"> (stikline vandens), kad organizmas galėtų jį optimaliai įsisavinti. Taip išgertas vaistas lengviau absorbuojamas.</w:t>
      </w:r>
      <w:r w:rsidRPr="00F95214">
        <w:rPr>
          <w:rFonts w:ascii="Times New Roman" w:eastAsia="Times New Roman" w:hAnsi="Times New Roman" w:cs="Times New Roman"/>
          <w:i/>
          <w:kern w:val="0"/>
          <w14:ligatures w14:val="none"/>
        </w:rPr>
        <w:t xml:space="preserve"> </w:t>
      </w:r>
      <w:r w:rsidRPr="00F95214">
        <w:rPr>
          <w:rFonts w:ascii="Times New Roman" w:eastAsia="Times New Roman" w:hAnsi="Times New Roman" w:cs="Times New Roman"/>
          <w:b/>
          <w:kern w:val="0"/>
          <w14:ligatures w14:val="none"/>
        </w:rPr>
        <w:t>Nurykite kapsulę</w:t>
      </w:r>
      <w:r w:rsidRPr="00F95214">
        <w:rPr>
          <w:rFonts w:ascii="Calibri" w:eastAsia="Calibri" w:hAnsi="Calibri" w:cs="Times New Roman"/>
          <w:kern w:val="0"/>
          <w14:ligatures w14:val="none"/>
        </w:rPr>
        <w:t xml:space="preserve"> </w:t>
      </w:r>
      <w:r w:rsidRPr="00F95214">
        <w:rPr>
          <w:rFonts w:ascii="Times New Roman" w:eastAsia="Times New Roman" w:hAnsi="Times New Roman" w:cs="Times New Roman"/>
          <w:b/>
          <w:kern w:val="0"/>
          <w14:ligatures w14:val="none"/>
        </w:rPr>
        <w:t>nesukramtytą</w:t>
      </w:r>
      <w:r w:rsidRPr="00F95214">
        <w:rPr>
          <w:rFonts w:ascii="Times New Roman" w:eastAsia="Times New Roman" w:hAnsi="Times New Roman" w:cs="Times New Roman"/>
          <w:b/>
          <w:i/>
          <w:kern w:val="0"/>
          <w14:ligatures w14:val="none"/>
        </w:rPr>
        <w:t>.</w:t>
      </w:r>
    </w:p>
    <w:p w14:paraId="5E158D4D" w14:textId="77777777" w:rsidR="000367D1" w:rsidRPr="00F95214" w:rsidRDefault="000367D1" w:rsidP="000367D1">
      <w:pPr>
        <w:tabs>
          <w:tab w:val="left" w:pos="0"/>
          <w:tab w:val="left" w:pos="567"/>
        </w:tabs>
        <w:spacing w:after="0" w:line="240" w:lineRule="auto"/>
        <w:rPr>
          <w:rFonts w:ascii="Times New Roman" w:eastAsia="Times New Roman" w:hAnsi="Times New Roman" w:cs="Times New Roman"/>
          <w:kern w:val="0"/>
          <w14:ligatures w14:val="none"/>
        </w:rPr>
      </w:pPr>
    </w:p>
    <w:p w14:paraId="7BDABA2E" w14:textId="77777777" w:rsidR="000367D1" w:rsidRPr="00F95214" w:rsidRDefault="000367D1" w:rsidP="000367D1">
      <w:pPr>
        <w:tabs>
          <w:tab w:val="left" w:pos="0"/>
          <w:tab w:val="left" w:pos="567"/>
        </w:tabs>
        <w:spacing w:after="0" w:line="240" w:lineRule="auto"/>
        <w:rPr>
          <w:rFonts w:ascii="Times New Roman" w:eastAsia="Times New Roman" w:hAnsi="Times New Roman" w:cs="Times New Roman"/>
          <w:kern w:val="0"/>
          <w14:ligatures w14:val="none"/>
        </w:rPr>
      </w:pPr>
      <w:r w:rsidRPr="00F95214">
        <w:rPr>
          <w:rFonts w:ascii="Times New Roman" w:eastAsia="Times New Roman" w:hAnsi="Times New Roman" w:cs="Times New Roman"/>
          <w:kern w:val="0"/>
          <w14:ligatures w14:val="none"/>
        </w:rPr>
        <w:t xml:space="preserve">Kokią dozę vartoti, nurodys gydytojas, atsižvelgdamas į Jūsų būklę. </w:t>
      </w:r>
    </w:p>
    <w:p w14:paraId="1125768B" w14:textId="77777777" w:rsidR="000367D1" w:rsidRPr="00F95214" w:rsidRDefault="000367D1" w:rsidP="000367D1">
      <w:pPr>
        <w:tabs>
          <w:tab w:val="left" w:pos="0"/>
          <w:tab w:val="left" w:pos="567"/>
        </w:tabs>
        <w:spacing w:after="0" w:line="240" w:lineRule="auto"/>
        <w:rPr>
          <w:rFonts w:ascii="Times New Roman" w:eastAsia="Times New Roman" w:hAnsi="Times New Roman" w:cs="Times New Roman"/>
          <w:kern w:val="0"/>
          <w14:ligatures w14:val="none"/>
        </w:rPr>
      </w:pPr>
    </w:p>
    <w:p w14:paraId="65416179" w14:textId="77777777" w:rsidR="000367D1" w:rsidRPr="00F95214" w:rsidRDefault="000367D1" w:rsidP="000367D1">
      <w:pPr>
        <w:tabs>
          <w:tab w:val="left" w:pos="0"/>
          <w:tab w:val="left" w:pos="567"/>
        </w:tabs>
        <w:spacing w:after="0" w:line="240" w:lineRule="auto"/>
        <w:rPr>
          <w:rFonts w:ascii="Times New Roman" w:eastAsia="Times New Roman" w:hAnsi="Times New Roman" w:cs="Times New Roman"/>
          <w:kern w:val="0"/>
          <w14:ligatures w14:val="none"/>
        </w:rPr>
      </w:pPr>
      <w:r w:rsidRPr="00F95214">
        <w:rPr>
          <w:rFonts w:ascii="Times New Roman" w:eastAsia="Times New Roman" w:hAnsi="Times New Roman" w:cs="Times New Roman"/>
          <w:kern w:val="0"/>
          <w14:ligatures w14:val="none"/>
        </w:rPr>
        <w:t>Dažniausiai rekomenduojamos tokios dozės:</w:t>
      </w:r>
    </w:p>
    <w:p w14:paraId="18455AE4" w14:textId="77777777" w:rsidR="000367D1" w:rsidRPr="00F95214" w:rsidRDefault="000367D1" w:rsidP="000367D1">
      <w:pPr>
        <w:tabs>
          <w:tab w:val="left" w:pos="0"/>
          <w:tab w:val="left" w:pos="567"/>
        </w:tabs>
        <w:spacing w:after="0" w:line="240" w:lineRule="auto"/>
        <w:rPr>
          <w:rFonts w:ascii="Times New Roman" w:eastAsia="Times New Roman" w:hAnsi="Times New Roman" w:cs="Times New Roman"/>
          <w:kern w:val="0"/>
          <w14:ligatures w14:val="none"/>
        </w:rPr>
      </w:pPr>
    </w:p>
    <w:p w14:paraId="09DBC125" w14:textId="77777777" w:rsidR="00AC3736" w:rsidRPr="00F95214" w:rsidRDefault="00AC3736" w:rsidP="000367D1">
      <w:pPr>
        <w:tabs>
          <w:tab w:val="left" w:pos="0"/>
          <w:tab w:val="left" w:pos="567"/>
        </w:tabs>
        <w:spacing w:after="0" w:line="240" w:lineRule="auto"/>
        <w:rPr>
          <w:rFonts w:ascii="Times New Roman" w:eastAsia="Times New Roman" w:hAnsi="Times New Roman" w:cs="Times New Roman"/>
          <w:kern w:val="0"/>
          <w14:ligatures w14:val="none"/>
        </w:rPr>
      </w:pPr>
    </w:p>
    <w:tbl>
      <w:tblPr>
        <w:tblStyle w:val="TableNormal1"/>
        <w:tblW w:w="9450" w:type="dxa"/>
        <w:tblInd w:w="6" w:type="dxa"/>
        <w:tblLayout w:type="fixed"/>
        <w:tblLook w:val="01E0" w:firstRow="1" w:lastRow="1" w:firstColumn="1" w:lastColumn="1" w:noHBand="0" w:noVBand="0"/>
      </w:tblPr>
      <w:tblGrid>
        <w:gridCol w:w="3159"/>
        <w:gridCol w:w="3217"/>
        <w:gridCol w:w="3074"/>
      </w:tblGrid>
      <w:tr w:rsidR="000367D1" w:rsidRPr="00F95214" w14:paraId="5A76F54C" w14:textId="77777777" w:rsidTr="00EE24E4">
        <w:trPr>
          <w:trHeight w:val="240"/>
        </w:trPr>
        <w:tc>
          <w:tcPr>
            <w:tcW w:w="9454" w:type="dxa"/>
            <w:gridSpan w:val="3"/>
            <w:tcBorders>
              <w:top w:val="single" w:sz="6" w:space="0" w:color="000000"/>
              <w:left w:val="single" w:sz="6" w:space="0" w:color="000000"/>
              <w:bottom w:val="single" w:sz="6" w:space="0" w:color="000000"/>
              <w:right w:val="single" w:sz="6" w:space="0" w:color="000000"/>
            </w:tcBorders>
            <w:shd w:val="clear" w:color="auto" w:fill="BFBFBF"/>
            <w:hideMark/>
          </w:tcPr>
          <w:p w14:paraId="37BCA0F0" w14:textId="77777777" w:rsidR="000367D1" w:rsidRPr="00F95214" w:rsidRDefault="000367D1" w:rsidP="000367D1">
            <w:pPr>
              <w:autoSpaceDE w:val="0"/>
              <w:autoSpaceDN w:val="0"/>
              <w:ind w:left="142" w:right="178"/>
              <w:rPr>
                <w:rFonts w:ascii="Times New Roman" w:eastAsia="Times New Roman" w:hAnsi="Times New Roman"/>
                <w:lang w:val="lt-LT"/>
              </w:rPr>
            </w:pPr>
            <w:r w:rsidRPr="00F95214">
              <w:rPr>
                <w:rFonts w:ascii="Times New Roman" w:eastAsia="Times New Roman" w:hAnsi="Times New Roman"/>
                <w:b/>
                <w:bCs/>
                <w:lang w:val="lt-LT"/>
              </w:rPr>
              <w:t>Grybelių sukelti paviršiniai susirgimai (odos, gleivinių)</w:t>
            </w:r>
          </w:p>
        </w:tc>
      </w:tr>
      <w:tr w:rsidR="000367D1" w:rsidRPr="00F95214" w14:paraId="1C98DA73" w14:textId="77777777" w:rsidTr="00EE24E4">
        <w:trPr>
          <w:trHeight w:hRule="exact" w:val="240"/>
        </w:trPr>
        <w:tc>
          <w:tcPr>
            <w:tcW w:w="3161" w:type="dxa"/>
            <w:tcBorders>
              <w:top w:val="single" w:sz="6" w:space="0" w:color="000000"/>
              <w:left w:val="single" w:sz="6" w:space="0" w:color="000000"/>
              <w:bottom w:val="single" w:sz="6" w:space="0" w:color="000000"/>
              <w:right w:val="single" w:sz="6" w:space="0" w:color="000000"/>
            </w:tcBorders>
            <w:shd w:val="clear" w:color="auto" w:fill="BFBFBF"/>
            <w:hideMark/>
          </w:tcPr>
          <w:p w14:paraId="20AD43D8" w14:textId="77777777" w:rsidR="000367D1" w:rsidRPr="008026DB" w:rsidRDefault="000367D1" w:rsidP="000367D1">
            <w:pPr>
              <w:autoSpaceDE w:val="0"/>
              <w:autoSpaceDN w:val="0"/>
              <w:ind w:left="142" w:right="178"/>
              <w:rPr>
                <w:rFonts w:ascii="Times New Roman" w:eastAsia="Times New Roman" w:hAnsi="Times New Roman"/>
                <w:b/>
                <w:lang w:val="lt-LT"/>
              </w:rPr>
            </w:pPr>
            <w:r w:rsidRPr="008026DB">
              <w:rPr>
                <w:rFonts w:ascii="Times New Roman" w:eastAsia="Times New Roman" w:hAnsi="Times New Roman"/>
                <w:b/>
                <w:lang w:val="lt-LT"/>
              </w:rPr>
              <w:t>Indikacija</w:t>
            </w:r>
          </w:p>
        </w:tc>
        <w:tc>
          <w:tcPr>
            <w:tcW w:w="3218" w:type="dxa"/>
            <w:tcBorders>
              <w:top w:val="single" w:sz="6" w:space="0" w:color="000000"/>
              <w:left w:val="single" w:sz="6" w:space="0" w:color="000000"/>
              <w:bottom w:val="single" w:sz="6" w:space="0" w:color="000000"/>
              <w:right w:val="single" w:sz="6" w:space="0" w:color="000000"/>
            </w:tcBorders>
            <w:shd w:val="clear" w:color="auto" w:fill="BFBFBF"/>
            <w:hideMark/>
          </w:tcPr>
          <w:p w14:paraId="32108A24" w14:textId="77777777" w:rsidR="000367D1" w:rsidRPr="008026DB" w:rsidRDefault="000367D1" w:rsidP="000367D1">
            <w:pPr>
              <w:autoSpaceDE w:val="0"/>
              <w:autoSpaceDN w:val="0"/>
              <w:ind w:left="142" w:right="178"/>
              <w:rPr>
                <w:rFonts w:ascii="Times New Roman" w:eastAsia="Times New Roman" w:hAnsi="Times New Roman"/>
                <w:b/>
                <w:lang w:val="lt-LT"/>
              </w:rPr>
            </w:pPr>
            <w:r w:rsidRPr="008026DB">
              <w:rPr>
                <w:rFonts w:ascii="Times New Roman" w:eastAsia="Times New Roman" w:hAnsi="Times New Roman"/>
                <w:b/>
                <w:lang w:val="lt-LT"/>
              </w:rPr>
              <w:t>Dozė</w:t>
            </w:r>
          </w:p>
        </w:tc>
        <w:tc>
          <w:tcPr>
            <w:tcW w:w="3075" w:type="dxa"/>
            <w:tcBorders>
              <w:top w:val="single" w:sz="6" w:space="0" w:color="000000"/>
              <w:left w:val="single" w:sz="6" w:space="0" w:color="000000"/>
              <w:bottom w:val="single" w:sz="6" w:space="0" w:color="000000"/>
              <w:right w:val="single" w:sz="6" w:space="0" w:color="000000"/>
            </w:tcBorders>
            <w:shd w:val="clear" w:color="auto" w:fill="BFBFBF"/>
            <w:hideMark/>
          </w:tcPr>
          <w:p w14:paraId="3F90444B" w14:textId="77777777" w:rsidR="000367D1" w:rsidRPr="008026DB" w:rsidRDefault="000367D1" w:rsidP="000367D1">
            <w:pPr>
              <w:autoSpaceDE w:val="0"/>
              <w:autoSpaceDN w:val="0"/>
              <w:ind w:left="142" w:right="178"/>
              <w:rPr>
                <w:rFonts w:ascii="Times New Roman" w:eastAsia="Times New Roman" w:hAnsi="Times New Roman"/>
                <w:b/>
                <w:lang w:val="lt-LT"/>
              </w:rPr>
            </w:pPr>
            <w:r w:rsidRPr="008026DB">
              <w:rPr>
                <w:rFonts w:ascii="Times New Roman" w:eastAsia="Times New Roman" w:hAnsi="Times New Roman"/>
                <w:b/>
                <w:lang w:val="lt-LT"/>
              </w:rPr>
              <w:t>Gydymo trukmė</w:t>
            </w:r>
          </w:p>
        </w:tc>
      </w:tr>
    </w:tbl>
    <w:tbl>
      <w:tblPr>
        <w:tblW w:w="9450" w:type="dxa"/>
        <w:tblInd w:w="6" w:type="dxa"/>
        <w:tblLayout w:type="fixed"/>
        <w:tblLook w:val="01E0" w:firstRow="1" w:lastRow="1" w:firstColumn="1" w:lastColumn="1" w:noHBand="0" w:noVBand="0"/>
      </w:tblPr>
      <w:tblGrid>
        <w:gridCol w:w="3159"/>
        <w:gridCol w:w="3217"/>
        <w:gridCol w:w="3074"/>
      </w:tblGrid>
      <w:tr w:rsidR="000367D1" w:rsidRPr="00F95214" w14:paraId="24CBB432" w14:textId="77777777" w:rsidTr="00EE24E4">
        <w:trPr>
          <w:trHeight w:hRule="exact" w:val="2025"/>
        </w:trPr>
        <w:tc>
          <w:tcPr>
            <w:tcW w:w="3161" w:type="dxa"/>
            <w:tcBorders>
              <w:top w:val="single" w:sz="6" w:space="0" w:color="000000"/>
              <w:left w:val="single" w:sz="6" w:space="0" w:color="000000"/>
              <w:bottom w:val="single" w:sz="6" w:space="0" w:color="000000"/>
              <w:right w:val="single" w:sz="6" w:space="0" w:color="000000"/>
            </w:tcBorders>
            <w:hideMark/>
          </w:tcPr>
          <w:p w14:paraId="2F012227" w14:textId="77777777" w:rsidR="000367D1" w:rsidRPr="00F95214" w:rsidRDefault="000367D1" w:rsidP="000367D1">
            <w:pPr>
              <w:widowControl w:val="0"/>
              <w:autoSpaceDE w:val="0"/>
              <w:autoSpaceDN w:val="0"/>
              <w:spacing w:after="0" w:line="240" w:lineRule="auto"/>
              <w:ind w:left="142" w:right="178"/>
              <w:rPr>
                <w:rFonts w:ascii="Times New Roman" w:eastAsia="Times New Roman" w:hAnsi="Times New Roman" w:cs="Times New Roman"/>
                <w:kern w:val="0"/>
                <w14:ligatures w14:val="none"/>
              </w:rPr>
            </w:pPr>
            <w:r w:rsidRPr="00F95214">
              <w:rPr>
                <w:rFonts w:ascii="Times New Roman" w:eastAsia="Times New Roman" w:hAnsi="Times New Roman" w:cs="Times New Roman"/>
                <w:kern w:val="0"/>
                <w14:ligatures w14:val="none"/>
              </w:rPr>
              <w:t xml:space="preserve">Grybelių sukeltos moterų lyties organų ligos (išorinių lyties organų ir makšties </w:t>
            </w:r>
            <w:proofErr w:type="spellStart"/>
            <w:r w:rsidRPr="00F95214">
              <w:rPr>
                <w:rFonts w:ascii="Times New Roman" w:eastAsia="Times New Roman" w:hAnsi="Times New Roman" w:cs="Times New Roman"/>
                <w:kern w:val="0"/>
                <w14:ligatures w14:val="none"/>
              </w:rPr>
              <w:t>kandidozė</w:t>
            </w:r>
            <w:proofErr w:type="spellEnd"/>
            <w:r w:rsidRPr="00F95214">
              <w:rPr>
                <w:rFonts w:ascii="Times New Roman" w:eastAsia="Times New Roman" w:hAnsi="Times New Roman" w:cs="Times New Roman"/>
                <w:kern w:val="0"/>
                <w14:ligatures w14:val="none"/>
              </w:rPr>
              <w:t>)</w:t>
            </w:r>
          </w:p>
        </w:tc>
        <w:tc>
          <w:tcPr>
            <w:tcW w:w="3218" w:type="dxa"/>
            <w:tcBorders>
              <w:top w:val="single" w:sz="6" w:space="0" w:color="000000"/>
              <w:left w:val="single" w:sz="6" w:space="0" w:color="000000"/>
              <w:bottom w:val="single" w:sz="6" w:space="0" w:color="000000"/>
              <w:right w:val="single" w:sz="6" w:space="0" w:color="000000"/>
            </w:tcBorders>
            <w:hideMark/>
          </w:tcPr>
          <w:p w14:paraId="59880ABB" w14:textId="77777777" w:rsidR="000367D1" w:rsidRPr="00F95214" w:rsidRDefault="000367D1" w:rsidP="000367D1">
            <w:pPr>
              <w:widowControl w:val="0"/>
              <w:autoSpaceDE w:val="0"/>
              <w:autoSpaceDN w:val="0"/>
              <w:spacing w:after="0" w:line="240" w:lineRule="auto"/>
              <w:ind w:left="142" w:right="178"/>
              <w:rPr>
                <w:rFonts w:ascii="Times New Roman" w:eastAsia="Times New Roman" w:hAnsi="Times New Roman" w:cs="Times New Roman"/>
                <w:kern w:val="0"/>
                <w14:ligatures w14:val="none"/>
              </w:rPr>
            </w:pPr>
            <w:r w:rsidRPr="00F95214">
              <w:rPr>
                <w:rFonts w:ascii="Times New Roman" w:eastAsia="Times New Roman" w:hAnsi="Times New Roman" w:cs="Times New Roman"/>
                <w:kern w:val="0"/>
                <w14:ligatures w14:val="none"/>
              </w:rPr>
              <w:t xml:space="preserve">2 kietosios kapsulės ryte ir 2 kietosios kapsulės vakare (atitinka 200 mg </w:t>
            </w:r>
            <w:proofErr w:type="spellStart"/>
            <w:r w:rsidRPr="00F95214">
              <w:rPr>
                <w:rFonts w:ascii="Times New Roman" w:eastAsia="Times New Roman" w:hAnsi="Times New Roman" w:cs="Times New Roman"/>
                <w:kern w:val="0"/>
                <w14:ligatures w14:val="none"/>
              </w:rPr>
              <w:t>itakonazolo</w:t>
            </w:r>
            <w:proofErr w:type="spellEnd"/>
            <w:r w:rsidRPr="00F95214">
              <w:rPr>
                <w:rFonts w:ascii="Times New Roman" w:eastAsia="Times New Roman" w:hAnsi="Times New Roman" w:cs="Times New Roman"/>
                <w:kern w:val="0"/>
                <w14:ligatures w14:val="none"/>
              </w:rPr>
              <w:t xml:space="preserve"> ryte ir 200 mg </w:t>
            </w:r>
            <w:proofErr w:type="spellStart"/>
            <w:r w:rsidRPr="00F95214">
              <w:rPr>
                <w:rFonts w:ascii="Times New Roman" w:eastAsia="Times New Roman" w:hAnsi="Times New Roman" w:cs="Times New Roman"/>
                <w:kern w:val="0"/>
                <w14:ligatures w14:val="none"/>
              </w:rPr>
              <w:t>itrakonazolo</w:t>
            </w:r>
            <w:proofErr w:type="spellEnd"/>
            <w:r w:rsidRPr="00F95214">
              <w:rPr>
                <w:rFonts w:ascii="Times New Roman" w:eastAsia="Times New Roman" w:hAnsi="Times New Roman" w:cs="Times New Roman"/>
                <w:kern w:val="0"/>
                <w14:ligatures w14:val="none"/>
              </w:rPr>
              <w:t xml:space="preserve"> vakare)</w:t>
            </w:r>
          </w:p>
          <w:p w14:paraId="53109C99" w14:textId="77777777" w:rsidR="000367D1" w:rsidRPr="00F95214" w:rsidRDefault="000367D1" w:rsidP="000367D1">
            <w:pPr>
              <w:widowControl w:val="0"/>
              <w:autoSpaceDE w:val="0"/>
              <w:autoSpaceDN w:val="0"/>
              <w:spacing w:after="0" w:line="240" w:lineRule="auto"/>
              <w:ind w:left="142" w:right="178"/>
              <w:rPr>
                <w:rFonts w:ascii="Times New Roman" w:eastAsia="Times New Roman" w:hAnsi="Times New Roman" w:cs="Times New Roman"/>
                <w:kern w:val="0"/>
                <w14:ligatures w14:val="none"/>
              </w:rPr>
            </w:pPr>
            <w:r w:rsidRPr="00F95214">
              <w:rPr>
                <w:rFonts w:ascii="Times New Roman" w:eastAsia="Times New Roman" w:hAnsi="Times New Roman" w:cs="Times New Roman"/>
                <w:kern w:val="0"/>
                <w14:ligatures w14:val="none"/>
              </w:rPr>
              <w:t>Vartojimą galima pradėti vakare ir baigti kitą rytą.</w:t>
            </w:r>
          </w:p>
        </w:tc>
        <w:tc>
          <w:tcPr>
            <w:tcW w:w="3075" w:type="dxa"/>
            <w:tcBorders>
              <w:top w:val="single" w:sz="6" w:space="0" w:color="000000"/>
              <w:left w:val="single" w:sz="6" w:space="0" w:color="000000"/>
              <w:bottom w:val="single" w:sz="6" w:space="0" w:color="000000"/>
              <w:right w:val="single" w:sz="6" w:space="0" w:color="000000"/>
            </w:tcBorders>
            <w:hideMark/>
          </w:tcPr>
          <w:p w14:paraId="3F546C4E" w14:textId="77777777" w:rsidR="000367D1" w:rsidRPr="008026DB" w:rsidRDefault="000367D1" w:rsidP="000367D1">
            <w:pPr>
              <w:widowControl w:val="0"/>
              <w:autoSpaceDE w:val="0"/>
              <w:autoSpaceDN w:val="0"/>
              <w:spacing w:after="0" w:line="240" w:lineRule="auto"/>
              <w:ind w:left="142" w:right="178"/>
              <w:rPr>
                <w:rFonts w:ascii="Times New Roman" w:eastAsia="Times New Roman" w:hAnsi="Times New Roman" w:cs="Times New Roman"/>
                <w:kern w:val="0"/>
                <w14:ligatures w14:val="none"/>
              </w:rPr>
            </w:pPr>
            <w:r w:rsidRPr="008026DB">
              <w:rPr>
                <w:rFonts w:ascii="Times New Roman" w:eastAsia="Times New Roman" w:hAnsi="Times New Roman" w:cs="Times New Roman"/>
                <w:kern w:val="0"/>
                <w14:ligatures w14:val="none"/>
              </w:rPr>
              <w:t>1 diena</w:t>
            </w:r>
          </w:p>
        </w:tc>
      </w:tr>
      <w:tr w:rsidR="000367D1" w:rsidRPr="00F95214" w14:paraId="42AACD92" w14:textId="77777777" w:rsidTr="00EE24E4">
        <w:trPr>
          <w:trHeight w:hRule="exact" w:val="846"/>
        </w:trPr>
        <w:tc>
          <w:tcPr>
            <w:tcW w:w="3161" w:type="dxa"/>
            <w:tcBorders>
              <w:top w:val="single" w:sz="6" w:space="0" w:color="000000"/>
              <w:left w:val="single" w:sz="6" w:space="0" w:color="000000"/>
              <w:bottom w:val="single" w:sz="6" w:space="0" w:color="000000"/>
              <w:right w:val="single" w:sz="6" w:space="0" w:color="000000"/>
            </w:tcBorders>
            <w:hideMark/>
          </w:tcPr>
          <w:p w14:paraId="35CC9D0F" w14:textId="77777777" w:rsidR="000367D1" w:rsidRPr="00F95214" w:rsidRDefault="000367D1" w:rsidP="000367D1">
            <w:pPr>
              <w:widowControl w:val="0"/>
              <w:autoSpaceDE w:val="0"/>
              <w:autoSpaceDN w:val="0"/>
              <w:spacing w:after="0" w:line="240" w:lineRule="auto"/>
              <w:ind w:left="142" w:right="178"/>
              <w:rPr>
                <w:rFonts w:ascii="Times New Roman" w:eastAsia="Times New Roman" w:hAnsi="Times New Roman" w:cs="Times New Roman"/>
                <w:kern w:val="0"/>
                <w14:ligatures w14:val="none"/>
              </w:rPr>
            </w:pPr>
            <w:r w:rsidRPr="00F95214">
              <w:rPr>
                <w:rFonts w:ascii="Times New Roman" w:eastAsia="Times New Roman" w:hAnsi="Times New Roman" w:cs="Times New Roman"/>
                <w:kern w:val="0"/>
                <w14:ligatures w14:val="none"/>
              </w:rPr>
              <w:t>Grybelių sukeltos burnos ligos, pienligė</w:t>
            </w:r>
          </w:p>
          <w:p w14:paraId="05B21973" w14:textId="77777777" w:rsidR="000367D1" w:rsidRPr="00F95214" w:rsidRDefault="000367D1" w:rsidP="000367D1">
            <w:pPr>
              <w:widowControl w:val="0"/>
              <w:autoSpaceDE w:val="0"/>
              <w:autoSpaceDN w:val="0"/>
              <w:spacing w:after="0" w:line="240" w:lineRule="auto"/>
              <w:ind w:left="142" w:right="178"/>
              <w:rPr>
                <w:rFonts w:ascii="Times New Roman" w:eastAsia="Times New Roman" w:hAnsi="Times New Roman" w:cs="Times New Roman"/>
                <w:kern w:val="0"/>
                <w14:ligatures w14:val="none"/>
              </w:rPr>
            </w:pPr>
            <w:r w:rsidRPr="00F95214">
              <w:rPr>
                <w:rFonts w:ascii="Times New Roman" w:eastAsia="Times New Roman" w:hAnsi="Times New Roman" w:cs="Times New Roman"/>
                <w:kern w:val="0"/>
                <w14:ligatures w14:val="none"/>
              </w:rPr>
              <w:t xml:space="preserve">(burnos </w:t>
            </w:r>
            <w:proofErr w:type="spellStart"/>
            <w:r w:rsidRPr="00F95214">
              <w:rPr>
                <w:rFonts w:ascii="Times New Roman" w:eastAsia="Times New Roman" w:hAnsi="Times New Roman" w:cs="Times New Roman"/>
                <w:kern w:val="0"/>
                <w14:ligatures w14:val="none"/>
              </w:rPr>
              <w:t>kandidozė</w:t>
            </w:r>
            <w:proofErr w:type="spellEnd"/>
            <w:r w:rsidRPr="00F95214">
              <w:rPr>
                <w:rFonts w:ascii="Times New Roman" w:eastAsia="Times New Roman" w:hAnsi="Times New Roman" w:cs="Times New Roman"/>
                <w:kern w:val="0"/>
                <w14:ligatures w14:val="none"/>
              </w:rPr>
              <w:t>)</w:t>
            </w:r>
          </w:p>
        </w:tc>
        <w:tc>
          <w:tcPr>
            <w:tcW w:w="3218" w:type="dxa"/>
            <w:tcBorders>
              <w:top w:val="single" w:sz="6" w:space="0" w:color="000000"/>
              <w:left w:val="single" w:sz="6" w:space="0" w:color="000000"/>
              <w:bottom w:val="single" w:sz="6" w:space="0" w:color="000000"/>
              <w:right w:val="single" w:sz="6" w:space="0" w:color="000000"/>
            </w:tcBorders>
          </w:tcPr>
          <w:p w14:paraId="1C8711D1" w14:textId="77777777" w:rsidR="000367D1" w:rsidRPr="00F95214" w:rsidRDefault="000367D1" w:rsidP="000367D1">
            <w:pPr>
              <w:widowControl w:val="0"/>
              <w:autoSpaceDE w:val="0"/>
              <w:autoSpaceDN w:val="0"/>
              <w:spacing w:after="0" w:line="240" w:lineRule="auto"/>
              <w:ind w:left="142" w:right="178"/>
              <w:rPr>
                <w:rFonts w:ascii="Times New Roman" w:eastAsia="Times New Roman" w:hAnsi="Times New Roman" w:cs="Times New Roman"/>
                <w:kern w:val="0"/>
                <w14:ligatures w14:val="none"/>
              </w:rPr>
            </w:pPr>
            <w:r w:rsidRPr="00F95214">
              <w:rPr>
                <w:rFonts w:ascii="Times New Roman" w:eastAsia="Times New Roman" w:hAnsi="Times New Roman" w:cs="Times New Roman"/>
                <w:kern w:val="0"/>
                <w14:ligatures w14:val="none"/>
              </w:rPr>
              <w:t xml:space="preserve">1 kietoji kapsulė kartą per parą (atitinka 100 mg </w:t>
            </w:r>
            <w:proofErr w:type="spellStart"/>
            <w:r w:rsidRPr="00F95214">
              <w:rPr>
                <w:rFonts w:ascii="Times New Roman" w:eastAsia="Times New Roman" w:hAnsi="Times New Roman" w:cs="Times New Roman"/>
                <w:kern w:val="0"/>
                <w14:ligatures w14:val="none"/>
              </w:rPr>
              <w:t>itrakonazolo</w:t>
            </w:r>
            <w:proofErr w:type="spellEnd"/>
            <w:r w:rsidRPr="00F95214">
              <w:rPr>
                <w:rFonts w:ascii="Times New Roman" w:eastAsia="Times New Roman" w:hAnsi="Times New Roman" w:cs="Times New Roman"/>
                <w:kern w:val="0"/>
                <w14:ligatures w14:val="none"/>
              </w:rPr>
              <w:t xml:space="preserve"> kartą per parą)</w:t>
            </w:r>
          </w:p>
          <w:p w14:paraId="04C34BE2" w14:textId="77777777" w:rsidR="000367D1" w:rsidRPr="00F95214" w:rsidRDefault="000367D1" w:rsidP="000367D1">
            <w:pPr>
              <w:widowControl w:val="0"/>
              <w:autoSpaceDE w:val="0"/>
              <w:autoSpaceDN w:val="0"/>
              <w:spacing w:after="0" w:line="240" w:lineRule="auto"/>
              <w:ind w:left="142" w:right="178"/>
              <w:rPr>
                <w:rFonts w:ascii="Times New Roman" w:eastAsia="Times New Roman" w:hAnsi="Times New Roman" w:cs="Times New Roman"/>
                <w:kern w:val="0"/>
                <w14:ligatures w14:val="none"/>
              </w:rPr>
            </w:pPr>
          </w:p>
        </w:tc>
        <w:tc>
          <w:tcPr>
            <w:tcW w:w="3075" w:type="dxa"/>
            <w:tcBorders>
              <w:top w:val="single" w:sz="6" w:space="0" w:color="000000"/>
              <w:left w:val="single" w:sz="6" w:space="0" w:color="000000"/>
              <w:bottom w:val="single" w:sz="6" w:space="0" w:color="000000"/>
              <w:right w:val="single" w:sz="6" w:space="0" w:color="000000"/>
            </w:tcBorders>
            <w:hideMark/>
          </w:tcPr>
          <w:p w14:paraId="5342BF1E" w14:textId="77777777" w:rsidR="000367D1" w:rsidRPr="008026DB" w:rsidRDefault="000367D1" w:rsidP="000367D1">
            <w:pPr>
              <w:widowControl w:val="0"/>
              <w:autoSpaceDE w:val="0"/>
              <w:autoSpaceDN w:val="0"/>
              <w:spacing w:after="0" w:line="240" w:lineRule="auto"/>
              <w:ind w:left="142" w:right="178"/>
              <w:rPr>
                <w:rFonts w:ascii="Times New Roman" w:eastAsia="Times New Roman" w:hAnsi="Times New Roman" w:cs="Times New Roman"/>
                <w:kern w:val="0"/>
                <w14:ligatures w14:val="none"/>
              </w:rPr>
            </w:pPr>
            <w:r w:rsidRPr="008026DB">
              <w:rPr>
                <w:rFonts w:ascii="Times New Roman" w:eastAsia="Times New Roman" w:hAnsi="Times New Roman" w:cs="Times New Roman"/>
                <w:kern w:val="0"/>
                <w14:ligatures w14:val="none"/>
              </w:rPr>
              <w:t>2 savaitės</w:t>
            </w:r>
          </w:p>
        </w:tc>
      </w:tr>
      <w:tr w:rsidR="000367D1" w:rsidRPr="00F95214" w14:paraId="7CF70AD5" w14:textId="77777777" w:rsidTr="00EE24E4">
        <w:trPr>
          <w:trHeight w:hRule="exact" w:val="1002"/>
        </w:trPr>
        <w:tc>
          <w:tcPr>
            <w:tcW w:w="3161" w:type="dxa"/>
            <w:tcBorders>
              <w:top w:val="single" w:sz="6" w:space="0" w:color="000000"/>
              <w:left w:val="single" w:sz="6" w:space="0" w:color="000000"/>
              <w:bottom w:val="single" w:sz="6" w:space="0" w:color="000000"/>
              <w:right w:val="single" w:sz="6" w:space="0" w:color="000000"/>
            </w:tcBorders>
            <w:hideMark/>
          </w:tcPr>
          <w:p w14:paraId="2D9D348E" w14:textId="77777777" w:rsidR="000367D1" w:rsidRPr="00F95214" w:rsidRDefault="000367D1" w:rsidP="000367D1">
            <w:pPr>
              <w:widowControl w:val="0"/>
              <w:autoSpaceDE w:val="0"/>
              <w:autoSpaceDN w:val="0"/>
              <w:spacing w:after="0" w:line="240" w:lineRule="auto"/>
              <w:ind w:left="142" w:right="178"/>
              <w:rPr>
                <w:rFonts w:ascii="Times New Roman" w:eastAsia="Times New Roman" w:hAnsi="Times New Roman" w:cs="Times New Roman"/>
                <w:kern w:val="0"/>
                <w14:ligatures w14:val="none"/>
              </w:rPr>
            </w:pPr>
            <w:r w:rsidRPr="00F95214">
              <w:rPr>
                <w:rFonts w:ascii="Times New Roman" w:eastAsia="Times New Roman" w:hAnsi="Times New Roman" w:cs="Times New Roman"/>
                <w:kern w:val="0"/>
                <w14:ligatures w14:val="none"/>
              </w:rPr>
              <w:t xml:space="preserve">Grybelių sukeltos kūno ar kojų odos ligos </w:t>
            </w:r>
          </w:p>
          <w:p w14:paraId="02F5EF40" w14:textId="77777777" w:rsidR="000367D1" w:rsidRPr="008026DB" w:rsidRDefault="000367D1" w:rsidP="000367D1">
            <w:pPr>
              <w:widowControl w:val="0"/>
              <w:autoSpaceDE w:val="0"/>
              <w:autoSpaceDN w:val="0"/>
              <w:spacing w:after="0" w:line="240" w:lineRule="auto"/>
              <w:ind w:left="142" w:right="178"/>
              <w:rPr>
                <w:rFonts w:ascii="Times New Roman" w:eastAsia="Times New Roman" w:hAnsi="Times New Roman" w:cs="Times New Roman"/>
                <w:kern w:val="0"/>
                <w14:ligatures w14:val="none"/>
              </w:rPr>
            </w:pPr>
            <w:r w:rsidRPr="008026DB">
              <w:rPr>
                <w:rFonts w:ascii="Times New Roman" w:eastAsia="Times New Roman" w:hAnsi="Times New Roman" w:cs="Times New Roman"/>
                <w:kern w:val="0"/>
                <w14:ligatures w14:val="none"/>
              </w:rPr>
              <w:t>(</w:t>
            </w:r>
            <w:proofErr w:type="spellStart"/>
            <w:r w:rsidRPr="008026DB">
              <w:rPr>
                <w:rFonts w:ascii="Times New Roman" w:eastAsia="Times New Roman" w:hAnsi="Times New Roman" w:cs="Times New Roman"/>
                <w:i/>
                <w:kern w:val="0"/>
                <w14:ligatures w14:val="none"/>
              </w:rPr>
              <w:t>Tinea</w:t>
            </w:r>
            <w:proofErr w:type="spellEnd"/>
            <w:r w:rsidRPr="008026DB">
              <w:rPr>
                <w:rFonts w:ascii="Times New Roman" w:eastAsia="Times New Roman" w:hAnsi="Times New Roman" w:cs="Times New Roman"/>
                <w:i/>
                <w:kern w:val="0"/>
                <w14:ligatures w14:val="none"/>
              </w:rPr>
              <w:t xml:space="preserve"> </w:t>
            </w:r>
            <w:proofErr w:type="spellStart"/>
            <w:r w:rsidRPr="008026DB">
              <w:rPr>
                <w:rFonts w:ascii="Times New Roman" w:eastAsia="Times New Roman" w:hAnsi="Times New Roman" w:cs="Times New Roman"/>
                <w:i/>
                <w:kern w:val="0"/>
                <w14:ligatures w14:val="none"/>
              </w:rPr>
              <w:t>corporis</w:t>
            </w:r>
            <w:proofErr w:type="spellEnd"/>
            <w:r w:rsidRPr="008026DB">
              <w:rPr>
                <w:rFonts w:ascii="Times New Roman" w:eastAsia="Times New Roman" w:hAnsi="Times New Roman" w:cs="Times New Roman"/>
                <w:i/>
                <w:kern w:val="0"/>
                <w14:ligatures w14:val="none"/>
              </w:rPr>
              <w:t>/</w:t>
            </w:r>
            <w:proofErr w:type="spellStart"/>
            <w:r w:rsidRPr="008026DB">
              <w:rPr>
                <w:rFonts w:ascii="Times New Roman" w:eastAsia="Times New Roman" w:hAnsi="Times New Roman" w:cs="Times New Roman"/>
                <w:i/>
                <w:kern w:val="0"/>
                <w14:ligatures w14:val="none"/>
              </w:rPr>
              <w:t>cruris</w:t>
            </w:r>
            <w:proofErr w:type="spellEnd"/>
            <w:r w:rsidRPr="008026DB">
              <w:rPr>
                <w:rFonts w:ascii="Times New Roman" w:eastAsia="Times New Roman" w:hAnsi="Times New Roman" w:cs="Times New Roman"/>
                <w:kern w:val="0"/>
                <w14:ligatures w14:val="none"/>
              </w:rPr>
              <w:t>)</w:t>
            </w:r>
          </w:p>
        </w:tc>
        <w:tc>
          <w:tcPr>
            <w:tcW w:w="3218" w:type="dxa"/>
            <w:tcBorders>
              <w:top w:val="single" w:sz="6" w:space="0" w:color="000000"/>
              <w:left w:val="single" w:sz="6" w:space="0" w:color="000000"/>
              <w:bottom w:val="single" w:sz="6" w:space="0" w:color="000000"/>
              <w:right w:val="single" w:sz="6" w:space="0" w:color="000000"/>
            </w:tcBorders>
          </w:tcPr>
          <w:p w14:paraId="2FE81E8D" w14:textId="77777777" w:rsidR="000367D1" w:rsidRPr="008026DB" w:rsidRDefault="000367D1" w:rsidP="000367D1">
            <w:pPr>
              <w:widowControl w:val="0"/>
              <w:autoSpaceDE w:val="0"/>
              <w:autoSpaceDN w:val="0"/>
              <w:spacing w:after="0" w:line="240" w:lineRule="auto"/>
              <w:ind w:left="142" w:right="178"/>
              <w:rPr>
                <w:rFonts w:ascii="Times New Roman" w:eastAsia="Times New Roman" w:hAnsi="Times New Roman" w:cs="Times New Roman"/>
                <w:kern w:val="0"/>
                <w14:ligatures w14:val="none"/>
              </w:rPr>
            </w:pPr>
            <w:r w:rsidRPr="008026DB">
              <w:rPr>
                <w:rFonts w:ascii="Times New Roman" w:eastAsia="Times New Roman" w:hAnsi="Times New Roman" w:cs="Times New Roman"/>
                <w:kern w:val="0"/>
                <w14:ligatures w14:val="none"/>
              </w:rPr>
              <w:t xml:space="preserve">1 kietoji kapsulė kartą per parą (atitinka 100 mg </w:t>
            </w:r>
            <w:proofErr w:type="spellStart"/>
            <w:r w:rsidRPr="008026DB">
              <w:rPr>
                <w:rFonts w:ascii="Times New Roman" w:eastAsia="Times New Roman" w:hAnsi="Times New Roman" w:cs="Times New Roman"/>
                <w:kern w:val="0"/>
                <w14:ligatures w14:val="none"/>
              </w:rPr>
              <w:t>itrakonazolo</w:t>
            </w:r>
            <w:proofErr w:type="spellEnd"/>
            <w:r w:rsidRPr="008026DB">
              <w:rPr>
                <w:rFonts w:ascii="Times New Roman" w:eastAsia="Times New Roman" w:hAnsi="Times New Roman" w:cs="Times New Roman"/>
                <w:kern w:val="0"/>
                <w14:ligatures w14:val="none"/>
              </w:rPr>
              <w:t xml:space="preserve"> kartą per parą)</w:t>
            </w:r>
          </w:p>
          <w:p w14:paraId="76E8D8D2" w14:textId="77777777" w:rsidR="000367D1" w:rsidRPr="008026DB" w:rsidRDefault="000367D1" w:rsidP="000367D1">
            <w:pPr>
              <w:widowControl w:val="0"/>
              <w:autoSpaceDE w:val="0"/>
              <w:autoSpaceDN w:val="0"/>
              <w:spacing w:after="0" w:line="240" w:lineRule="auto"/>
              <w:ind w:left="82" w:right="178"/>
              <w:rPr>
                <w:rFonts w:ascii="Times New Roman" w:eastAsia="Times New Roman" w:hAnsi="Times New Roman" w:cs="Times New Roman"/>
                <w:kern w:val="0"/>
                <w14:ligatures w14:val="none"/>
              </w:rPr>
            </w:pPr>
          </w:p>
        </w:tc>
        <w:tc>
          <w:tcPr>
            <w:tcW w:w="3075" w:type="dxa"/>
            <w:tcBorders>
              <w:top w:val="single" w:sz="6" w:space="0" w:color="000000"/>
              <w:left w:val="single" w:sz="6" w:space="0" w:color="000000"/>
              <w:bottom w:val="single" w:sz="6" w:space="0" w:color="000000"/>
              <w:right w:val="single" w:sz="6" w:space="0" w:color="000000"/>
            </w:tcBorders>
            <w:hideMark/>
          </w:tcPr>
          <w:p w14:paraId="5DD2D9B6" w14:textId="77777777" w:rsidR="000367D1" w:rsidRPr="008026DB" w:rsidRDefault="000367D1" w:rsidP="000367D1">
            <w:pPr>
              <w:widowControl w:val="0"/>
              <w:autoSpaceDE w:val="0"/>
              <w:autoSpaceDN w:val="0"/>
              <w:spacing w:after="0" w:line="240" w:lineRule="auto"/>
              <w:ind w:left="131" w:right="178"/>
              <w:rPr>
                <w:rFonts w:ascii="Times New Roman" w:eastAsia="Times New Roman" w:hAnsi="Times New Roman" w:cs="Times New Roman"/>
                <w:kern w:val="0"/>
                <w14:ligatures w14:val="none"/>
              </w:rPr>
            </w:pPr>
            <w:r w:rsidRPr="008026DB">
              <w:rPr>
                <w:rFonts w:ascii="Times New Roman" w:eastAsia="Times New Roman" w:hAnsi="Times New Roman" w:cs="Times New Roman"/>
                <w:kern w:val="0"/>
                <w14:ligatures w14:val="none"/>
              </w:rPr>
              <w:t>2 savaitės</w:t>
            </w:r>
          </w:p>
        </w:tc>
      </w:tr>
      <w:tr w:rsidR="000367D1" w:rsidRPr="00F95214" w14:paraId="772DE002" w14:textId="77777777" w:rsidTr="00EE24E4">
        <w:trPr>
          <w:trHeight w:hRule="exact" w:val="852"/>
        </w:trPr>
        <w:tc>
          <w:tcPr>
            <w:tcW w:w="3161" w:type="dxa"/>
            <w:tcBorders>
              <w:top w:val="single" w:sz="6" w:space="0" w:color="000000"/>
              <w:left w:val="single" w:sz="6" w:space="0" w:color="000000"/>
              <w:bottom w:val="single" w:sz="6" w:space="0" w:color="000000"/>
              <w:right w:val="single" w:sz="6" w:space="0" w:color="000000"/>
            </w:tcBorders>
            <w:hideMark/>
          </w:tcPr>
          <w:p w14:paraId="2C6786EA" w14:textId="77777777" w:rsidR="000367D1" w:rsidRPr="00F95214" w:rsidRDefault="000367D1" w:rsidP="000367D1">
            <w:pPr>
              <w:widowControl w:val="0"/>
              <w:autoSpaceDE w:val="0"/>
              <w:autoSpaceDN w:val="0"/>
              <w:spacing w:after="0" w:line="240" w:lineRule="auto"/>
              <w:ind w:left="142" w:right="178"/>
              <w:rPr>
                <w:rFonts w:ascii="Times New Roman" w:eastAsia="Times New Roman" w:hAnsi="Times New Roman" w:cs="Times New Roman"/>
                <w:kern w:val="0"/>
                <w14:ligatures w14:val="none"/>
              </w:rPr>
            </w:pPr>
            <w:r w:rsidRPr="00F95214">
              <w:rPr>
                <w:rFonts w:ascii="Times New Roman" w:eastAsia="Times New Roman" w:hAnsi="Times New Roman" w:cs="Times New Roman"/>
                <w:kern w:val="0"/>
                <w14:ligatures w14:val="none"/>
              </w:rPr>
              <w:t>Grybelių sukeltos delnų ir padų odos ligos</w:t>
            </w:r>
          </w:p>
          <w:p w14:paraId="1AAF8A77" w14:textId="77777777" w:rsidR="000367D1" w:rsidRPr="008026DB" w:rsidRDefault="000367D1" w:rsidP="000367D1">
            <w:pPr>
              <w:widowControl w:val="0"/>
              <w:autoSpaceDE w:val="0"/>
              <w:autoSpaceDN w:val="0"/>
              <w:spacing w:after="0" w:line="240" w:lineRule="auto"/>
              <w:ind w:left="142" w:right="178"/>
              <w:rPr>
                <w:rFonts w:ascii="Times New Roman" w:eastAsia="Times New Roman" w:hAnsi="Times New Roman" w:cs="Times New Roman"/>
                <w:kern w:val="0"/>
                <w14:ligatures w14:val="none"/>
              </w:rPr>
            </w:pPr>
            <w:r w:rsidRPr="008026DB">
              <w:rPr>
                <w:rFonts w:ascii="Times New Roman" w:eastAsia="Times New Roman" w:hAnsi="Times New Roman" w:cs="Times New Roman"/>
                <w:kern w:val="0"/>
                <w14:ligatures w14:val="none"/>
              </w:rPr>
              <w:t>(</w:t>
            </w:r>
            <w:proofErr w:type="spellStart"/>
            <w:r w:rsidRPr="008026DB">
              <w:rPr>
                <w:rFonts w:ascii="Times New Roman" w:eastAsia="Times New Roman" w:hAnsi="Times New Roman" w:cs="Times New Roman"/>
                <w:i/>
                <w:kern w:val="0"/>
                <w14:ligatures w14:val="none"/>
              </w:rPr>
              <w:t>Tinea</w:t>
            </w:r>
            <w:proofErr w:type="spellEnd"/>
            <w:r w:rsidRPr="008026DB">
              <w:rPr>
                <w:rFonts w:ascii="Times New Roman" w:eastAsia="Times New Roman" w:hAnsi="Times New Roman" w:cs="Times New Roman"/>
                <w:i/>
                <w:kern w:val="0"/>
                <w14:ligatures w14:val="none"/>
              </w:rPr>
              <w:t xml:space="preserve"> </w:t>
            </w:r>
            <w:proofErr w:type="spellStart"/>
            <w:r w:rsidRPr="008026DB">
              <w:rPr>
                <w:rFonts w:ascii="Times New Roman" w:eastAsia="Times New Roman" w:hAnsi="Times New Roman" w:cs="Times New Roman"/>
                <w:i/>
                <w:kern w:val="0"/>
                <w14:ligatures w14:val="none"/>
              </w:rPr>
              <w:t>pedis</w:t>
            </w:r>
            <w:proofErr w:type="spellEnd"/>
            <w:r w:rsidRPr="008026DB">
              <w:rPr>
                <w:rFonts w:ascii="Times New Roman" w:eastAsia="Times New Roman" w:hAnsi="Times New Roman" w:cs="Times New Roman"/>
                <w:i/>
                <w:kern w:val="0"/>
                <w14:ligatures w14:val="none"/>
              </w:rPr>
              <w:t>/manus</w:t>
            </w:r>
            <w:r w:rsidRPr="008026DB">
              <w:rPr>
                <w:rFonts w:ascii="Times New Roman" w:eastAsia="Times New Roman" w:hAnsi="Times New Roman" w:cs="Times New Roman"/>
                <w:kern w:val="0"/>
                <w14:ligatures w14:val="none"/>
              </w:rPr>
              <w:t>)</w:t>
            </w:r>
          </w:p>
        </w:tc>
        <w:tc>
          <w:tcPr>
            <w:tcW w:w="3218" w:type="dxa"/>
            <w:tcBorders>
              <w:top w:val="single" w:sz="6" w:space="0" w:color="000000"/>
              <w:left w:val="single" w:sz="6" w:space="0" w:color="000000"/>
              <w:bottom w:val="single" w:sz="6" w:space="0" w:color="000000"/>
              <w:right w:val="single" w:sz="6" w:space="0" w:color="000000"/>
            </w:tcBorders>
          </w:tcPr>
          <w:p w14:paraId="5B5FA755" w14:textId="77777777" w:rsidR="000367D1" w:rsidRPr="008026DB" w:rsidRDefault="000367D1" w:rsidP="000367D1">
            <w:pPr>
              <w:widowControl w:val="0"/>
              <w:autoSpaceDE w:val="0"/>
              <w:autoSpaceDN w:val="0"/>
              <w:spacing w:after="0" w:line="240" w:lineRule="auto"/>
              <w:ind w:left="142" w:right="178"/>
              <w:rPr>
                <w:rFonts w:ascii="Times New Roman" w:eastAsia="Times New Roman" w:hAnsi="Times New Roman" w:cs="Times New Roman"/>
                <w:kern w:val="0"/>
                <w14:ligatures w14:val="none"/>
              </w:rPr>
            </w:pPr>
            <w:r w:rsidRPr="008026DB">
              <w:rPr>
                <w:rFonts w:ascii="Times New Roman" w:eastAsia="Times New Roman" w:hAnsi="Times New Roman" w:cs="Times New Roman"/>
                <w:kern w:val="0"/>
                <w14:ligatures w14:val="none"/>
              </w:rPr>
              <w:t xml:space="preserve">1 kietoji kapsulė kartą per parą (atitinka 100 mg </w:t>
            </w:r>
            <w:proofErr w:type="spellStart"/>
            <w:r w:rsidRPr="008026DB">
              <w:rPr>
                <w:rFonts w:ascii="Times New Roman" w:eastAsia="Times New Roman" w:hAnsi="Times New Roman" w:cs="Times New Roman"/>
                <w:kern w:val="0"/>
                <w14:ligatures w14:val="none"/>
              </w:rPr>
              <w:t>itrakonazolo</w:t>
            </w:r>
            <w:proofErr w:type="spellEnd"/>
            <w:r w:rsidRPr="008026DB">
              <w:rPr>
                <w:rFonts w:ascii="Times New Roman" w:eastAsia="Times New Roman" w:hAnsi="Times New Roman" w:cs="Times New Roman"/>
                <w:kern w:val="0"/>
                <w14:ligatures w14:val="none"/>
              </w:rPr>
              <w:t xml:space="preserve"> kartą per parą)</w:t>
            </w:r>
          </w:p>
          <w:p w14:paraId="7FA3593E" w14:textId="77777777" w:rsidR="000367D1" w:rsidRPr="008026DB" w:rsidRDefault="000367D1" w:rsidP="000367D1">
            <w:pPr>
              <w:widowControl w:val="0"/>
              <w:autoSpaceDE w:val="0"/>
              <w:autoSpaceDN w:val="0"/>
              <w:spacing w:after="0" w:line="240" w:lineRule="auto"/>
              <w:ind w:left="142" w:right="178"/>
              <w:rPr>
                <w:rFonts w:ascii="Times New Roman" w:eastAsia="Times New Roman" w:hAnsi="Times New Roman" w:cs="Times New Roman"/>
                <w:kern w:val="0"/>
                <w14:ligatures w14:val="none"/>
              </w:rPr>
            </w:pPr>
          </w:p>
        </w:tc>
        <w:tc>
          <w:tcPr>
            <w:tcW w:w="3075" w:type="dxa"/>
            <w:tcBorders>
              <w:top w:val="single" w:sz="6" w:space="0" w:color="000000"/>
              <w:left w:val="single" w:sz="6" w:space="0" w:color="000000"/>
              <w:bottom w:val="single" w:sz="6" w:space="0" w:color="000000"/>
              <w:right w:val="single" w:sz="6" w:space="0" w:color="000000"/>
            </w:tcBorders>
            <w:hideMark/>
          </w:tcPr>
          <w:p w14:paraId="38A398E8" w14:textId="77777777" w:rsidR="000367D1" w:rsidRPr="008026DB" w:rsidRDefault="000367D1" w:rsidP="000367D1">
            <w:pPr>
              <w:widowControl w:val="0"/>
              <w:autoSpaceDE w:val="0"/>
              <w:autoSpaceDN w:val="0"/>
              <w:spacing w:after="0" w:line="240" w:lineRule="auto"/>
              <w:ind w:left="142" w:right="178"/>
              <w:rPr>
                <w:rFonts w:ascii="Times New Roman" w:eastAsia="Times New Roman" w:hAnsi="Times New Roman" w:cs="Times New Roman"/>
                <w:kern w:val="0"/>
                <w14:ligatures w14:val="none"/>
              </w:rPr>
            </w:pPr>
            <w:r w:rsidRPr="008026DB">
              <w:rPr>
                <w:rFonts w:ascii="Times New Roman" w:eastAsia="Times New Roman" w:hAnsi="Times New Roman" w:cs="Times New Roman"/>
                <w:kern w:val="0"/>
                <w14:ligatures w14:val="none"/>
              </w:rPr>
              <w:t>4 savaitės</w:t>
            </w:r>
          </w:p>
        </w:tc>
      </w:tr>
      <w:tr w:rsidR="000367D1" w:rsidRPr="00F95214" w14:paraId="1F74D381" w14:textId="77777777" w:rsidTr="00EE24E4">
        <w:trPr>
          <w:trHeight w:hRule="exact" w:val="1128"/>
        </w:trPr>
        <w:tc>
          <w:tcPr>
            <w:tcW w:w="3161" w:type="dxa"/>
            <w:tcBorders>
              <w:top w:val="single" w:sz="6" w:space="0" w:color="000000"/>
              <w:left w:val="single" w:sz="6" w:space="0" w:color="000000"/>
              <w:bottom w:val="single" w:sz="6" w:space="0" w:color="000000"/>
              <w:right w:val="single" w:sz="6" w:space="0" w:color="000000"/>
            </w:tcBorders>
            <w:hideMark/>
          </w:tcPr>
          <w:p w14:paraId="35F7A3DD" w14:textId="77777777" w:rsidR="000367D1" w:rsidRPr="00F95214" w:rsidRDefault="000367D1" w:rsidP="000367D1">
            <w:pPr>
              <w:widowControl w:val="0"/>
              <w:autoSpaceDE w:val="0"/>
              <w:autoSpaceDN w:val="0"/>
              <w:spacing w:after="0" w:line="240" w:lineRule="auto"/>
              <w:ind w:left="142" w:right="178"/>
              <w:rPr>
                <w:rFonts w:ascii="Times New Roman" w:eastAsia="Times New Roman" w:hAnsi="Times New Roman" w:cs="Times New Roman"/>
                <w:kern w:val="0"/>
                <w14:ligatures w14:val="none"/>
              </w:rPr>
            </w:pPr>
            <w:r w:rsidRPr="00F95214">
              <w:rPr>
                <w:rFonts w:ascii="Times New Roman" w:eastAsia="Times New Roman" w:hAnsi="Times New Roman" w:cs="Times New Roman"/>
                <w:kern w:val="0"/>
                <w14:ligatures w14:val="none"/>
              </w:rPr>
              <w:t>Grybelių sukeltos rusvos pleiskanojančios odos dėmės (įvairiaspalvė dedervinė (</w:t>
            </w:r>
            <w:proofErr w:type="spellStart"/>
            <w:r w:rsidRPr="00F95214">
              <w:rPr>
                <w:rFonts w:ascii="Times New Roman" w:eastAsia="Times New Roman" w:hAnsi="Times New Roman" w:cs="Times New Roman"/>
                <w:i/>
                <w:kern w:val="0"/>
                <w14:ligatures w14:val="none"/>
              </w:rPr>
              <w:t>Pityriasis</w:t>
            </w:r>
            <w:proofErr w:type="spellEnd"/>
            <w:r w:rsidRPr="00F95214">
              <w:rPr>
                <w:rFonts w:ascii="Times New Roman" w:eastAsia="Times New Roman" w:hAnsi="Times New Roman" w:cs="Times New Roman"/>
                <w:i/>
                <w:kern w:val="0"/>
                <w14:ligatures w14:val="none"/>
              </w:rPr>
              <w:t xml:space="preserve"> </w:t>
            </w:r>
            <w:proofErr w:type="spellStart"/>
            <w:r w:rsidRPr="00F95214">
              <w:rPr>
                <w:rFonts w:ascii="Times New Roman" w:eastAsia="Times New Roman" w:hAnsi="Times New Roman" w:cs="Times New Roman"/>
                <w:i/>
                <w:kern w:val="0"/>
                <w14:ligatures w14:val="none"/>
              </w:rPr>
              <w:t>versicolor</w:t>
            </w:r>
            <w:proofErr w:type="spellEnd"/>
            <w:r w:rsidRPr="00F95214">
              <w:rPr>
                <w:rFonts w:ascii="Times New Roman" w:eastAsia="Times New Roman" w:hAnsi="Times New Roman" w:cs="Times New Roman"/>
                <w:kern w:val="0"/>
                <w14:ligatures w14:val="none"/>
              </w:rPr>
              <w:t>)</w:t>
            </w:r>
          </w:p>
        </w:tc>
        <w:tc>
          <w:tcPr>
            <w:tcW w:w="3218" w:type="dxa"/>
            <w:tcBorders>
              <w:top w:val="single" w:sz="6" w:space="0" w:color="000000"/>
              <w:left w:val="single" w:sz="6" w:space="0" w:color="000000"/>
              <w:bottom w:val="single" w:sz="6" w:space="0" w:color="000000"/>
              <w:right w:val="single" w:sz="6" w:space="0" w:color="000000"/>
            </w:tcBorders>
          </w:tcPr>
          <w:p w14:paraId="785627EE" w14:textId="77777777" w:rsidR="000367D1" w:rsidRPr="00F95214" w:rsidRDefault="000367D1" w:rsidP="000367D1">
            <w:pPr>
              <w:widowControl w:val="0"/>
              <w:autoSpaceDE w:val="0"/>
              <w:autoSpaceDN w:val="0"/>
              <w:spacing w:after="0" w:line="240" w:lineRule="auto"/>
              <w:ind w:left="142" w:right="178"/>
              <w:rPr>
                <w:rFonts w:ascii="Times New Roman" w:eastAsia="Times New Roman" w:hAnsi="Times New Roman" w:cs="Times New Roman"/>
                <w:kern w:val="0"/>
                <w14:ligatures w14:val="none"/>
              </w:rPr>
            </w:pPr>
            <w:r w:rsidRPr="00F95214">
              <w:rPr>
                <w:rFonts w:ascii="Times New Roman" w:eastAsia="Times New Roman" w:hAnsi="Times New Roman" w:cs="Times New Roman"/>
                <w:kern w:val="0"/>
                <w14:ligatures w14:val="none"/>
              </w:rPr>
              <w:t xml:space="preserve">2 kietosios kapsulės kartą per parą (atitinka 200 mg </w:t>
            </w:r>
            <w:proofErr w:type="spellStart"/>
            <w:r w:rsidRPr="00F95214">
              <w:rPr>
                <w:rFonts w:ascii="Times New Roman" w:eastAsia="Times New Roman" w:hAnsi="Times New Roman" w:cs="Times New Roman"/>
                <w:kern w:val="0"/>
                <w14:ligatures w14:val="none"/>
              </w:rPr>
              <w:t>itrakonazolo</w:t>
            </w:r>
            <w:proofErr w:type="spellEnd"/>
            <w:r w:rsidRPr="00F95214">
              <w:rPr>
                <w:rFonts w:ascii="Times New Roman" w:eastAsia="Times New Roman" w:hAnsi="Times New Roman" w:cs="Times New Roman"/>
                <w:kern w:val="0"/>
                <w14:ligatures w14:val="none"/>
              </w:rPr>
              <w:t xml:space="preserve"> kartą per parą)</w:t>
            </w:r>
          </w:p>
          <w:p w14:paraId="1C46BCB7" w14:textId="77777777" w:rsidR="000367D1" w:rsidRPr="00F95214" w:rsidRDefault="000367D1" w:rsidP="000367D1">
            <w:pPr>
              <w:widowControl w:val="0"/>
              <w:autoSpaceDE w:val="0"/>
              <w:autoSpaceDN w:val="0"/>
              <w:spacing w:after="0" w:line="240" w:lineRule="auto"/>
              <w:ind w:left="142" w:right="178"/>
              <w:rPr>
                <w:rFonts w:ascii="Times New Roman" w:eastAsia="Times New Roman" w:hAnsi="Times New Roman" w:cs="Times New Roman"/>
                <w:kern w:val="0"/>
                <w14:ligatures w14:val="none"/>
              </w:rPr>
            </w:pPr>
          </w:p>
        </w:tc>
        <w:tc>
          <w:tcPr>
            <w:tcW w:w="3075" w:type="dxa"/>
            <w:tcBorders>
              <w:top w:val="single" w:sz="6" w:space="0" w:color="000000"/>
              <w:left w:val="single" w:sz="6" w:space="0" w:color="000000"/>
              <w:bottom w:val="single" w:sz="6" w:space="0" w:color="000000"/>
              <w:right w:val="single" w:sz="6" w:space="0" w:color="000000"/>
            </w:tcBorders>
            <w:hideMark/>
          </w:tcPr>
          <w:p w14:paraId="60C277A5" w14:textId="77777777" w:rsidR="000367D1" w:rsidRPr="008026DB" w:rsidRDefault="000367D1" w:rsidP="000367D1">
            <w:pPr>
              <w:widowControl w:val="0"/>
              <w:autoSpaceDE w:val="0"/>
              <w:autoSpaceDN w:val="0"/>
              <w:spacing w:after="0" w:line="240" w:lineRule="auto"/>
              <w:ind w:left="142" w:right="178"/>
              <w:rPr>
                <w:rFonts w:ascii="Times New Roman" w:eastAsia="Times New Roman" w:hAnsi="Times New Roman" w:cs="Times New Roman"/>
                <w:kern w:val="0"/>
                <w14:ligatures w14:val="none"/>
              </w:rPr>
            </w:pPr>
            <w:r w:rsidRPr="008026DB">
              <w:rPr>
                <w:rFonts w:ascii="Times New Roman" w:eastAsia="Times New Roman" w:hAnsi="Times New Roman" w:cs="Times New Roman"/>
                <w:kern w:val="0"/>
                <w14:ligatures w14:val="none"/>
              </w:rPr>
              <w:t>7 dienos</w:t>
            </w:r>
          </w:p>
        </w:tc>
      </w:tr>
    </w:tbl>
    <w:p w14:paraId="5FE2B82E" w14:textId="77777777" w:rsidR="000367D1" w:rsidRPr="00F95214" w:rsidRDefault="000367D1" w:rsidP="000367D1">
      <w:pPr>
        <w:spacing w:after="200" w:line="276" w:lineRule="auto"/>
        <w:rPr>
          <w:rFonts w:ascii="Times New Roman" w:eastAsia="Calibri" w:hAnsi="Times New Roman" w:cs="Times New Roman"/>
          <w:snapToGrid w:val="0"/>
          <w:kern w:val="0"/>
          <w14:ligatures w14:val="none"/>
        </w:rPr>
      </w:pPr>
    </w:p>
    <w:tbl>
      <w:tblPr>
        <w:tblStyle w:val="TableNormal1"/>
        <w:tblW w:w="9915" w:type="dxa"/>
        <w:tblInd w:w="6" w:type="dxa"/>
        <w:tblLayout w:type="fixed"/>
        <w:tblLook w:val="01E0" w:firstRow="1" w:lastRow="1" w:firstColumn="1" w:lastColumn="1" w:noHBand="0" w:noVBand="0"/>
      </w:tblPr>
      <w:tblGrid>
        <w:gridCol w:w="4526"/>
        <w:gridCol w:w="5389"/>
      </w:tblGrid>
      <w:tr w:rsidR="000367D1" w:rsidRPr="00F95214" w14:paraId="53A14248" w14:textId="77777777" w:rsidTr="00EE24E4">
        <w:trPr>
          <w:trHeight w:val="240"/>
        </w:trPr>
        <w:tc>
          <w:tcPr>
            <w:tcW w:w="9911" w:type="dxa"/>
            <w:gridSpan w:val="2"/>
            <w:tcBorders>
              <w:top w:val="single" w:sz="6" w:space="0" w:color="000000"/>
              <w:left w:val="single" w:sz="6" w:space="0" w:color="000000"/>
              <w:bottom w:val="single" w:sz="6" w:space="0" w:color="000000"/>
              <w:right w:val="single" w:sz="6" w:space="0" w:color="000000"/>
            </w:tcBorders>
            <w:shd w:val="clear" w:color="auto" w:fill="BFBFBF"/>
            <w:hideMark/>
          </w:tcPr>
          <w:p w14:paraId="17C09F05" w14:textId="77777777" w:rsidR="000367D1" w:rsidRPr="008026DB" w:rsidRDefault="000367D1" w:rsidP="000367D1">
            <w:pPr>
              <w:autoSpaceDE w:val="0"/>
              <w:autoSpaceDN w:val="0"/>
              <w:ind w:left="142" w:right="136"/>
              <w:rPr>
                <w:rFonts w:ascii="Times New Roman" w:eastAsia="Times New Roman" w:hAnsi="Times New Roman"/>
                <w:lang w:val="lt-LT"/>
              </w:rPr>
            </w:pPr>
            <w:r w:rsidRPr="008026DB">
              <w:rPr>
                <w:rFonts w:ascii="Times New Roman" w:eastAsia="Times New Roman" w:hAnsi="Times New Roman"/>
                <w:b/>
                <w:bCs/>
                <w:lang w:val="lt-LT"/>
              </w:rPr>
              <w:t>Grybelių sukeltos nagų ligos</w:t>
            </w:r>
          </w:p>
        </w:tc>
      </w:tr>
      <w:tr w:rsidR="000367D1" w:rsidRPr="00F95214" w14:paraId="5F3349D6" w14:textId="77777777" w:rsidTr="00EE24E4">
        <w:trPr>
          <w:trHeight w:hRule="exact" w:val="470"/>
        </w:trPr>
        <w:tc>
          <w:tcPr>
            <w:tcW w:w="4524" w:type="dxa"/>
            <w:tcBorders>
              <w:top w:val="single" w:sz="6" w:space="0" w:color="000000"/>
              <w:left w:val="single" w:sz="6" w:space="0" w:color="000000"/>
              <w:bottom w:val="single" w:sz="6" w:space="0" w:color="000000"/>
              <w:right w:val="single" w:sz="6" w:space="0" w:color="000000"/>
            </w:tcBorders>
            <w:shd w:val="clear" w:color="auto" w:fill="BFBFBF"/>
            <w:hideMark/>
          </w:tcPr>
          <w:p w14:paraId="6C789839" w14:textId="77777777" w:rsidR="000367D1" w:rsidRPr="008026DB" w:rsidRDefault="000367D1" w:rsidP="000367D1">
            <w:pPr>
              <w:autoSpaceDE w:val="0"/>
              <w:autoSpaceDN w:val="0"/>
              <w:ind w:left="142" w:right="136"/>
              <w:rPr>
                <w:rFonts w:ascii="Times New Roman" w:eastAsia="Times New Roman" w:hAnsi="Times New Roman"/>
                <w:b/>
                <w:bCs/>
                <w:lang w:val="lt-LT"/>
              </w:rPr>
            </w:pPr>
            <w:r w:rsidRPr="008026DB">
              <w:rPr>
                <w:rFonts w:ascii="Times New Roman" w:eastAsia="Times New Roman" w:hAnsi="Times New Roman"/>
                <w:b/>
                <w:bCs/>
                <w:lang w:val="lt-LT"/>
              </w:rPr>
              <w:t>Gydymo intervalai</w:t>
            </w:r>
          </w:p>
          <w:p w14:paraId="6974BB44" w14:textId="77777777" w:rsidR="000367D1" w:rsidRPr="008026DB" w:rsidRDefault="000367D1" w:rsidP="000367D1">
            <w:pPr>
              <w:autoSpaceDE w:val="0"/>
              <w:autoSpaceDN w:val="0"/>
              <w:ind w:left="142" w:right="136"/>
              <w:rPr>
                <w:rFonts w:ascii="Times New Roman" w:eastAsia="Times New Roman" w:hAnsi="Times New Roman"/>
                <w:lang w:val="lt-LT"/>
              </w:rPr>
            </w:pPr>
            <w:r w:rsidRPr="008026DB">
              <w:rPr>
                <w:rFonts w:ascii="Times New Roman" w:eastAsia="Times New Roman" w:hAnsi="Times New Roman"/>
                <w:i/>
                <w:iCs/>
                <w:lang w:val="lt-LT"/>
              </w:rPr>
              <w:t>(vartojimas su pertraukomis)</w:t>
            </w:r>
          </w:p>
        </w:tc>
        <w:tc>
          <w:tcPr>
            <w:tcW w:w="5387" w:type="dxa"/>
            <w:tcBorders>
              <w:top w:val="single" w:sz="6" w:space="0" w:color="000000"/>
              <w:left w:val="single" w:sz="6" w:space="0" w:color="000000"/>
              <w:bottom w:val="single" w:sz="6" w:space="0" w:color="000000"/>
              <w:right w:val="single" w:sz="6" w:space="0" w:color="000000"/>
            </w:tcBorders>
            <w:shd w:val="clear" w:color="auto" w:fill="BFBFBF"/>
            <w:hideMark/>
          </w:tcPr>
          <w:p w14:paraId="3E410395" w14:textId="77777777" w:rsidR="000367D1" w:rsidRPr="008026DB" w:rsidRDefault="000367D1" w:rsidP="000367D1">
            <w:pPr>
              <w:autoSpaceDE w:val="0"/>
              <w:autoSpaceDN w:val="0"/>
              <w:ind w:left="142" w:right="136"/>
              <w:rPr>
                <w:rFonts w:ascii="Times New Roman" w:eastAsia="Times New Roman" w:hAnsi="Times New Roman"/>
                <w:b/>
                <w:lang w:val="lt-LT"/>
              </w:rPr>
            </w:pPr>
            <w:r w:rsidRPr="008026DB">
              <w:rPr>
                <w:rFonts w:ascii="Times New Roman" w:eastAsia="Times New Roman" w:hAnsi="Times New Roman"/>
                <w:b/>
                <w:lang w:val="lt-LT"/>
              </w:rPr>
              <w:t>Dozė ir gydymo trukmė</w:t>
            </w:r>
          </w:p>
        </w:tc>
      </w:tr>
    </w:tbl>
    <w:tbl>
      <w:tblPr>
        <w:tblW w:w="9915" w:type="dxa"/>
        <w:tblInd w:w="6" w:type="dxa"/>
        <w:tblLayout w:type="fixed"/>
        <w:tblLook w:val="01E0" w:firstRow="1" w:lastRow="1" w:firstColumn="1" w:lastColumn="1" w:noHBand="0" w:noVBand="0"/>
      </w:tblPr>
      <w:tblGrid>
        <w:gridCol w:w="237"/>
        <w:gridCol w:w="1763"/>
        <w:gridCol w:w="971"/>
        <w:gridCol w:w="834"/>
        <w:gridCol w:w="833"/>
        <w:gridCol w:w="834"/>
        <w:gridCol w:w="971"/>
        <w:gridCol w:w="834"/>
        <w:gridCol w:w="833"/>
        <w:gridCol w:w="834"/>
        <w:gridCol w:w="971"/>
      </w:tblGrid>
      <w:tr w:rsidR="000367D1" w:rsidRPr="00F95214" w14:paraId="03C61428" w14:textId="77777777" w:rsidTr="00EE24E4">
        <w:trPr>
          <w:trHeight w:hRule="exact" w:val="2299"/>
        </w:trPr>
        <w:tc>
          <w:tcPr>
            <w:tcW w:w="4524" w:type="dxa"/>
            <w:gridSpan w:val="5"/>
            <w:tcBorders>
              <w:top w:val="single" w:sz="6" w:space="0" w:color="000000"/>
              <w:left w:val="single" w:sz="6" w:space="0" w:color="000000"/>
              <w:bottom w:val="single" w:sz="6" w:space="0" w:color="000000"/>
              <w:right w:val="single" w:sz="6" w:space="0" w:color="000000"/>
            </w:tcBorders>
          </w:tcPr>
          <w:p w14:paraId="4DA4875C" w14:textId="77777777" w:rsidR="000367D1" w:rsidRPr="008026DB" w:rsidRDefault="000367D1" w:rsidP="000367D1">
            <w:pPr>
              <w:widowControl w:val="0"/>
              <w:spacing w:after="0" w:line="240" w:lineRule="auto"/>
              <w:ind w:left="142" w:right="136"/>
              <w:rPr>
                <w:rFonts w:ascii="Times New Roman" w:eastAsia="Calibri" w:hAnsi="Times New Roman" w:cs="Times New Roman"/>
                <w:kern w:val="0"/>
                <w14:ligatures w14:val="none"/>
              </w:rPr>
            </w:pPr>
          </w:p>
        </w:tc>
        <w:tc>
          <w:tcPr>
            <w:tcW w:w="5387" w:type="dxa"/>
            <w:gridSpan w:val="6"/>
            <w:tcBorders>
              <w:top w:val="single" w:sz="6" w:space="0" w:color="000000"/>
              <w:left w:val="single" w:sz="6" w:space="0" w:color="000000"/>
              <w:bottom w:val="single" w:sz="6" w:space="0" w:color="000000"/>
              <w:right w:val="single" w:sz="6" w:space="0" w:color="000000"/>
            </w:tcBorders>
            <w:hideMark/>
          </w:tcPr>
          <w:p w14:paraId="3BE9AE7C" w14:textId="77777777" w:rsidR="000367D1" w:rsidRPr="008026DB" w:rsidRDefault="000367D1" w:rsidP="000367D1">
            <w:pPr>
              <w:widowControl w:val="0"/>
              <w:autoSpaceDE w:val="0"/>
              <w:autoSpaceDN w:val="0"/>
              <w:spacing w:after="0" w:line="240" w:lineRule="auto"/>
              <w:ind w:left="142" w:right="136"/>
              <w:rPr>
                <w:rFonts w:ascii="Times New Roman" w:eastAsia="Times New Roman" w:hAnsi="Times New Roman" w:cs="Times New Roman"/>
                <w:kern w:val="0"/>
                <w14:ligatures w14:val="none"/>
              </w:rPr>
            </w:pPr>
            <w:r w:rsidRPr="008026DB">
              <w:rPr>
                <w:rFonts w:ascii="Times New Roman" w:eastAsia="Times New Roman" w:hAnsi="Times New Roman" w:cs="Times New Roman"/>
                <w:kern w:val="0"/>
                <w14:ligatures w14:val="none"/>
              </w:rPr>
              <w:t xml:space="preserve">Gydymas su pertraukomis pagal tokį dozavimo grafiką: 2 kietosios kapsulės 2 kartus per parą (atitinka 400 mg </w:t>
            </w:r>
            <w:proofErr w:type="spellStart"/>
            <w:r w:rsidRPr="008026DB">
              <w:rPr>
                <w:rFonts w:ascii="Times New Roman" w:eastAsia="Times New Roman" w:hAnsi="Times New Roman" w:cs="Times New Roman"/>
                <w:kern w:val="0"/>
                <w14:ligatures w14:val="none"/>
              </w:rPr>
              <w:t>itrakonazolo</w:t>
            </w:r>
            <w:proofErr w:type="spellEnd"/>
            <w:r w:rsidRPr="008026DB">
              <w:rPr>
                <w:rFonts w:ascii="Times New Roman" w:eastAsia="Times New Roman" w:hAnsi="Times New Roman" w:cs="Times New Roman"/>
                <w:kern w:val="0"/>
                <w14:ligatures w14:val="none"/>
              </w:rPr>
              <w:t xml:space="preserve"> per parą) 1 savaitę.</w:t>
            </w:r>
          </w:p>
          <w:p w14:paraId="0ED7B1A1" w14:textId="77777777" w:rsidR="000367D1" w:rsidRPr="008026DB" w:rsidRDefault="000367D1" w:rsidP="000367D1">
            <w:pPr>
              <w:widowControl w:val="0"/>
              <w:autoSpaceDE w:val="0"/>
              <w:autoSpaceDN w:val="0"/>
              <w:spacing w:after="0" w:line="240" w:lineRule="auto"/>
              <w:ind w:left="142" w:right="136"/>
              <w:rPr>
                <w:rFonts w:ascii="Times New Roman" w:eastAsia="Times New Roman" w:hAnsi="Times New Roman" w:cs="Times New Roman"/>
                <w:kern w:val="0"/>
                <w14:ligatures w14:val="none"/>
              </w:rPr>
            </w:pPr>
            <w:r w:rsidRPr="008026DB">
              <w:rPr>
                <w:rFonts w:ascii="Times New Roman" w:eastAsia="Times New Roman" w:hAnsi="Times New Roman" w:cs="Times New Roman"/>
                <w:kern w:val="0"/>
                <w14:ligatures w14:val="none"/>
              </w:rPr>
              <w:t>Gydymas pertraukiamas kas 3 savaites (žr. lentelę). Du gydymo periodai rekomenduojami esant rankų pirštų nagų infekcijai, 3 intervalai esant kojų pirštų nagų infekcijai. Jei baigus gydymą nagas atauga, reiškia gydymas buvo sėkmingas.</w:t>
            </w:r>
          </w:p>
        </w:tc>
      </w:tr>
      <w:tr w:rsidR="000367D1" w:rsidRPr="00F95214" w14:paraId="4148BD41" w14:textId="77777777" w:rsidTr="00EE24E4">
        <w:trPr>
          <w:trHeight w:val="1610"/>
        </w:trPr>
        <w:tc>
          <w:tcPr>
            <w:tcW w:w="9911" w:type="dxa"/>
            <w:gridSpan w:val="11"/>
            <w:tcBorders>
              <w:top w:val="single" w:sz="6" w:space="0" w:color="000000"/>
              <w:left w:val="single" w:sz="6" w:space="0" w:color="000000"/>
              <w:bottom w:val="nil"/>
              <w:right w:val="single" w:sz="6" w:space="0" w:color="000000"/>
            </w:tcBorders>
            <w:hideMark/>
          </w:tcPr>
          <w:p w14:paraId="60FFEB84" w14:textId="77777777" w:rsidR="000367D1" w:rsidRPr="00F95214" w:rsidRDefault="000367D1" w:rsidP="000367D1">
            <w:pPr>
              <w:widowControl w:val="0"/>
              <w:autoSpaceDE w:val="0"/>
              <w:autoSpaceDN w:val="0"/>
              <w:spacing w:after="0" w:line="240" w:lineRule="auto"/>
              <w:ind w:left="142" w:right="136"/>
              <w:rPr>
                <w:rFonts w:ascii="Times New Roman" w:eastAsia="Times New Roman" w:hAnsi="Times New Roman" w:cs="Times New Roman"/>
                <w:kern w:val="0"/>
                <w14:ligatures w14:val="none"/>
              </w:rPr>
            </w:pPr>
            <w:r w:rsidRPr="00F95214">
              <w:rPr>
                <w:rFonts w:ascii="Times New Roman" w:eastAsia="Times New Roman" w:hAnsi="Times New Roman" w:cs="Times New Roman"/>
                <w:kern w:val="0"/>
                <w14:ligatures w14:val="none"/>
              </w:rPr>
              <w:t>Didžiausia terapinė sėkmė gali būti pasiekta tik po papildomo 3 mėnesių (negydant), ypač esant kojų pirštų nagų užkrėtimui.</w:t>
            </w:r>
          </w:p>
          <w:p w14:paraId="54FB0E81" w14:textId="77777777" w:rsidR="000367D1" w:rsidRPr="00F95214" w:rsidRDefault="000367D1" w:rsidP="000367D1">
            <w:pPr>
              <w:widowControl w:val="0"/>
              <w:autoSpaceDE w:val="0"/>
              <w:autoSpaceDN w:val="0"/>
              <w:spacing w:after="0" w:line="240" w:lineRule="auto"/>
              <w:ind w:left="142" w:right="136"/>
              <w:rPr>
                <w:rFonts w:ascii="Times New Roman" w:eastAsia="Times New Roman" w:hAnsi="Times New Roman" w:cs="Times New Roman"/>
                <w:kern w:val="0"/>
                <w14:ligatures w14:val="none"/>
              </w:rPr>
            </w:pPr>
            <w:r w:rsidRPr="00F95214">
              <w:rPr>
                <w:rFonts w:ascii="Times New Roman" w:eastAsia="Times New Roman" w:hAnsi="Times New Roman" w:cs="Times New Roman"/>
                <w:kern w:val="0"/>
                <w14:ligatures w14:val="none"/>
              </w:rPr>
              <w:t xml:space="preserve">Saugumo </w:t>
            </w:r>
            <w:proofErr w:type="spellStart"/>
            <w:r w:rsidRPr="00F95214">
              <w:rPr>
                <w:rFonts w:ascii="Times New Roman" w:eastAsia="Times New Roman" w:hAnsi="Times New Roman" w:cs="Times New Roman"/>
                <w:kern w:val="0"/>
                <w14:ligatures w14:val="none"/>
              </w:rPr>
              <w:t>sumetimais</w:t>
            </w:r>
            <w:proofErr w:type="spellEnd"/>
            <w:r w:rsidRPr="00F95214">
              <w:rPr>
                <w:rFonts w:ascii="Times New Roman" w:eastAsia="Times New Roman" w:hAnsi="Times New Roman" w:cs="Times New Roman"/>
                <w:kern w:val="0"/>
                <w14:ligatures w14:val="none"/>
              </w:rPr>
              <w:t xml:space="preserve"> gydant nagų grybelių sukeltas ligas gydymo negalima tęsti ilgiau kaip 3 mėnesius.</w:t>
            </w:r>
          </w:p>
          <w:p w14:paraId="3E6845C0" w14:textId="77777777" w:rsidR="000367D1" w:rsidRPr="00F95214" w:rsidRDefault="000367D1" w:rsidP="000367D1">
            <w:pPr>
              <w:widowControl w:val="0"/>
              <w:autoSpaceDE w:val="0"/>
              <w:autoSpaceDN w:val="0"/>
              <w:spacing w:after="0" w:line="240" w:lineRule="auto"/>
              <w:ind w:left="142" w:right="136"/>
              <w:rPr>
                <w:rFonts w:ascii="Times New Roman" w:eastAsia="Times New Roman" w:hAnsi="Times New Roman" w:cs="Times New Roman"/>
                <w:kern w:val="0"/>
                <w14:ligatures w14:val="none"/>
              </w:rPr>
            </w:pPr>
            <w:r w:rsidRPr="00F95214">
              <w:rPr>
                <w:rFonts w:ascii="Times New Roman" w:eastAsia="Times New Roman" w:hAnsi="Times New Roman" w:cs="Times New Roman"/>
                <w:kern w:val="0"/>
                <w14:ligatures w14:val="none"/>
              </w:rPr>
              <w:t xml:space="preserve">Pastaba: norint pasiekti gerą rezultatą, prieš pradedant gydymą pažeistą nagų sritį reikia kuo </w:t>
            </w:r>
            <w:proofErr w:type="spellStart"/>
            <w:r w:rsidRPr="00F95214">
              <w:rPr>
                <w:rFonts w:ascii="Times New Roman" w:eastAsia="Times New Roman" w:hAnsi="Times New Roman" w:cs="Times New Roman"/>
                <w:kern w:val="0"/>
                <w14:ligatures w14:val="none"/>
              </w:rPr>
              <w:t>atraumatiškiau</w:t>
            </w:r>
            <w:proofErr w:type="spellEnd"/>
            <w:r w:rsidRPr="00F95214">
              <w:rPr>
                <w:rFonts w:ascii="Times New Roman" w:eastAsia="Times New Roman" w:hAnsi="Times New Roman" w:cs="Times New Roman"/>
                <w:kern w:val="0"/>
                <w14:ligatures w14:val="none"/>
              </w:rPr>
              <w:t xml:space="preserve"> pašalinti (pvz., panaudojant karbamido tepalą).</w:t>
            </w:r>
          </w:p>
        </w:tc>
      </w:tr>
      <w:tr w:rsidR="000367D1" w:rsidRPr="00F95214" w14:paraId="69057BB9" w14:textId="77777777" w:rsidTr="00EE24E4">
        <w:trPr>
          <w:trHeight w:hRule="exact" w:val="627"/>
        </w:trPr>
        <w:tc>
          <w:tcPr>
            <w:tcW w:w="26" w:type="dxa"/>
            <w:vMerge w:val="restart"/>
            <w:tcBorders>
              <w:top w:val="nil"/>
              <w:left w:val="single" w:sz="6" w:space="0" w:color="000000"/>
              <w:bottom w:val="nil"/>
              <w:right w:val="nil"/>
            </w:tcBorders>
          </w:tcPr>
          <w:p w14:paraId="1E912CAC" w14:textId="77777777" w:rsidR="000367D1" w:rsidRPr="00F95214" w:rsidRDefault="000367D1" w:rsidP="000367D1">
            <w:pPr>
              <w:widowControl w:val="0"/>
              <w:spacing w:after="0" w:line="240" w:lineRule="auto"/>
              <w:ind w:left="3"/>
              <w:rPr>
                <w:rFonts w:ascii="Times New Roman" w:eastAsia="Calibri" w:hAnsi="Times New Roman" w:cs="Times New Roman"/>
                <w:kern w:val="0"/>
                <w:sz w:val="20"/>
                <w:szCs w:val="20"/>
                <w14:ligatures w14:val="none"/>
              </w:rPr>
            </w:pPr>
          </w:p>
        </w:tc>
        <w:tc>
          <w:tcPr>
            <w:tcW w:w="1805" w:type="dxa"/>
            <w:tcBorders>
              <w:top w:val="single" w:sz="4" w:space="0" w:color="auto"/>
              <w:left w:val="nil"/>
              <w:bottom w:val="single" w:sz="8" w:space="0" w:color="000000"/>
              <w:right w:val="single" w:sz="8" w:space="0" w:color="000000"/>
            </w:tcBorders>
            <w:hideMark/>
          </w:tcPr>
          <w:p w14:paraId="426B95F4" w14:textId="77777777" w:rsidR="000367D1" w:rsidRPr="008026DB" w:rsidRDefault="000367D1" w:rsidP="000367D1">
            <w:pPr>
              <w:widowControl w:val="0"/>
              <w:autoSpaceDE w:val="0"/>
              <w:autoSpaceDN w:val="0"/>
              <w:spacing w:after="0" w:line="240" w:lineRule="auto"/>
              <w:ind w:left="3" w:right="136"/>
              <w:rPr>
                <w:rFonts w:ascii="Times New Roman" w:eastAsia="Times New Roman" w:hAnsi="Times New Roman" w:cs="Times New Roman"/>
                <w:kern w:val="0"/>
                <w:sz w:val="20"/>
                <w:szCs w:val="20"/>
                <w14:ligatures w14:val="none"/>
              </w:rPr>
            </w:pPr>
            <w:r w:rsidRPr="008026DB">
              <w:rPr>
                <w:rFonts w:ascii="Times New Roman" w:eastAsia="Times New Roman" w:hAnsi="Times New Roman" w:cs="Times New Roman"/>
                <w:kern w:val="0"/>
                <w:sz w:val="20"/>
                <w:szCs w:val="20"/>
                <w14:ligatures w14:val="none"/>
              </w:rPr>
              <w:t>Grybelių pažeistų nagų vieta</w:t>
            </w:r>
          </w:p>
        </w:tc>
        <w:tc>
          <w:tcPr>
            <w:tcW w:w="992" w:type="dxa"/>
            <w:tcBorders>
              <w:top w:val="single" w:sz="4" w:space="0" w:color="auto"/>
              <w:left w:val="single" w:sz="8" w:space="0" w:color="000000"/>
              <w:bottom w:val="single" w:sz="8" w:space="0" w:color="000000"/>
              <w:right w:val="single" w:sz="8" w:space="0" w:color="000000"/>
            </w:tcBorders>
            <w:hideMark/>
          </w:tcPr>
          <w:p w14:paraId="346498D1" w14:textId="77777777" w:rsidR="000367D1" w:rsidRPr="008026DB" w:rsidRDefault="000367D1" w:rsidP="000367D1">
            <w:pPr>
              <w:widowControl w:val="0"/>
              <w:autoSpaceDE w:val="0"/>
              <w:autoSpaceDN w:val="0"/>
              <w:spacing w:after="0" w:line="240" w:lineRule="auto"/>
              <w:ind w:left="3"/>
              <w:rPr>
                <w:rFonts w:ascii="Times New Roman" w:eastAsia="Times New Roman" w:hAnsi="Times New Roman" w:cs="Times New Roman"/>
                <w:kern w:val="0"/>
                <w:sz w:val="20"/>
                <w:szCs w:val="20"/>
                <w14:ligatures w14:val="none"/>
              </w:rPr>
            </w:pPr>
            <w:r w:rsidRPr="008026DB">
              <w:rPr>
                <w:rFonts w:ascii="Times New Roman" w:eastAsia="Times New Roman" w:hAnsi="Times New Roman" w:cs="Times New Roman"/>
                <w:kern w:val="0"/>
                <w:sz w:val="20"/>
                <w:szCs w:val="20"/>
                <w14:ligatures w14:val="none"/>
              </w:rPr>
              <w:t>1 savaitė</w:t>
            </w:r>
          </w:p>
        </w:tc>
        <w:tc>
          <w:tcPr>
            <w:tcW w:w="851" w:type="dxa"/>
            <w:tcBorders>
              <w:top w:val="single" w:sz="4" w:space="0" w:color="auto"/>
              <w:left w:val="single" w:sz="8" w:space="0" w:color="000000"/>
              <w:bottom w:val="single" w:sz="8" w:space="0" w:color="000000"/>
              <w:right w:val="single" w:sz="8" w:space="0" w:color="000000"/>
            </w:tcBorders>
            <w:hideMark/>
          </w:tcPr>
          <w:p w14:paraId="12476857" w14:textId="77777777" w:rsidR="000367D1" w:rsidRPr="008026DB" w:rsidRDefault="000367D1" w:rsidP="000367D1">
            <w:pPr>
              <w:widowControl w:val="0"/>
              <w:autoSpaceDE w:val="0"/>
              <w:autoSpaceDN w:val="0"/>
              <w:spacing w:after="0" w:line="240" w:lineRule="auto"/>
              <w:ind w:left="3"/>
              <w:rPr>
                <w:rFonts w:ascii="Times New Roman" w:eastAsia="Times New Roman" w:hAnsi="Times New Roman" w:cs="Times New Roman"/>
                <w:kern w:val="0"/>
                <w:sz w:val="20"/>
                <w:szCs w:val="20"/>
                <w14:ligatures w14:val="none"/>
              </w:rPr>
            </w:pPr>
            <w:r w:rsidRPr="008026DB">
              <w:rPr>
                <w:rFonts w:ascii="Times New Roman" w:eastAsia="Times New Roman" w:hAnsi="Times New Roman" w:cs="Times New Roman"/>
                <w:kern w:val="0"/>
                <w:sz w:val="20"/>
                <w:szCs w:val="20"/>
                <w14:ligatures w14:val="none"/>
              </w:rPr>
              <w:t>2 savaitė</w:t>
            </w:r>
          </w:p>
        </w:tc>
        <w:tc>
          <w:tcPr>
            <w:tcW w:w="850" w:type="dxa"/>
            <w:tcBorders>
              <w:top w:val="single" w:sz="4" w:space="0" w:color="auto"/>
              <w:left w:val="single" w:sz="8" w:space="0" w:color="000000"/>
              <w:bottom w:val="single" w:sz="8" w:space="0" w:color="000000"/>
              <w:right w:val="single" w:sz="8" w:space="0" w:color="000000"/>
            </w:tcBorders>
            <w:hideMark/>
          </w:tcPr>
          <w:p w14:paraId="587A7FFC" w14:textId="77777777" w:rsidR="000367D1" w:rsidRPr="008026DB" w:rsidRDefault="000367D1" w:rsidP="000367D1">
            <w:pPr>
              <w:widowControl w:val="0"/>
              <w:autoSpaceDE w:val="0"/>
              <w:autoSpaceDN w:val="0"/>
              <w:spacing w:after="0" w:line="240" w:lineRule="auto"/>
              <w:ind w:left="3"/>
              <w:rPr>
                <w:rFonts w:ascii="Times New Roman" w:eastAsia="Times New Roman" w:hAnsi="Times New Roman" w:cs="Times New Roman"/>
                <w:kern w:val="0"/>
                <w:sz w:val="20"/>
                <w:szCs w:val="20"/>
                <w14:ligatures w14:val="none"/>
              </w:rPr>
            </w:pPr>
            <w:r w:rsidRPr="008026DB">
              <w:rPr>
                <w:rFonts w:ascii="Times New Roman" w:eastAsia="Times New Roman" w:hAnsi="Times New Roman" w:cs="Times New Roman"/>
                <w:kern w:val="0"/>
                <w:sz w:val="20"/>
                <w:szCs w:val="20"/>
                <w14:ligatures w14:val="none"/>
              </w:rPr>
              <w:t>3 savaitė</w:t>
            </w:r>
          </w:p>
        </w:tc>
        <w:tc>
          <w:tcPr>
            <w:tcW w:w="851" w:type="dxa"/>
            <w:tcBorders>
              <w:top w:val="single" w:sz="4" w:space="0" w:color="auto"/>
              <w:left w:val="single" w:sz="8" w:space="0" w:color="000000"/>
              <w:bottom w:val="single" w:sz="8" w:space="0" w:color="000000"/>
              <w:right w:val="single" w:sz="8" w:space="0" w:color="000000"/>
            </w:tcBorders>
            <w:hideMark/>
          </w:tcPr>
          <w:p w14:paraId="6E8CD118" w14:textId="77777777" w:rsidR="000367D1" w:rsidRPr="008026DB" w:rsidRDefault="000367D1" w:rsidP="000367D1">
            <w:pPr>
              <w:widowControl w:val="0"/>
              <w:autoSpaceDE w:val="0"/>
              <w:autoSpaceDN w:val="0"/>
              <w:spacing w:after="0" w:line="240" w:lineRule="auto"/>
              <w:ind w:left="3"/>
              <w:rPr>
                <w:rFonts w:ascii="Times New Roman" w:eastAsia="Times New Roman" w:hAnsi="Times New Roman" w:cs="Times New Roman"/>
                <w:kern w:val="0"/>
                <w:sz w:val="20"/>
                <w:szCs w:val="20"/>
                <w14:ligatures w14:val="none"/>
              </w:rPr>
            </w:pPr>
            <w:r w:rsidRPr="008026DB">
              <w:rPr>
                <w:rFonts w:ascii="Times New Roman" w:eastAsia="Times New Roman" w:hAnsi="Times New Roman" w:cs="Times New Roman"/>
                <w:kern w:val="0"/>
                <w:sz w:val="20"/>
                <w:szCs w:val="20"/>
                <w14:ligatures w14:val="none"/>
              </w:rPr>
              <w:t>4 savaitė</w:t>
            </w:r>
          </w:p>
        </w:tc>
        <w:tc>
          <w:tcPr>
            <w:tcW w:w="992" w:type="dxa"/>
            <w:tcBorders>
              <w:top w:val="single" w:sz="4" w:space="0" w:color="auto"/>
              <w:left w:val="single" w:sz="8" w:space="0" w:color="000000"/>
              <w:bottom w:val="single" w:sz="8" w:space="0" w:color="000000"/>
              <w:right w:val="single" w:sz="8" w:space="0" w:color="000000"/>
            </w:tcBorders>
            <w:hideMark/>
          </w:tcPr>
          <w:p w14:paraId="2B3E6ACC" w14:textId="77777777" w:rsidR="000367D1" w:rsidRPr="008026DB" w:rsidRDefault="000367D1" w:rsidP="000367D1">
            <w:pPr>
              <w:widowControl w:val="0"/>
              <w:autoSpaceDE w:val="0"/>
              <w:autoSpaceDN w:val="0"/>
              <w:spacing w:after="0" w:line="240" w:lineRule="auto"/>
              <w:ind w:left="3"/>
              <w:rPr>
                <w:rFonts w:ascii="Times New Roman" w:eastAsia="Times New Roman" w:hAnsi="Times New Roman" w:cs="Times New Roman"/>
                <w:kern w:val="0"/>
                <w:sz w:val="20"/>
                <w:szCs w:val="20"/>
                <w14:ligatures w14:val="none"/>
              </w:rPr>
            </w:pPr>
            <w:r w:rsidRPr="008026DB">
              <w:rPr>
                <w:rFonts w:ascii="Times New Roman" w:eastAsia="Times New Roman" w:hAnsi="Times New Roman" w:cs="Times New Roman"/>
                <w:kern w:val="0"/>
                <w:sz w:val="20"/>
                <w:szCs w:val="20"/>
                <w14:ligatures w14:val="none"/>
              </w:rPr>
              <w:t>5 savaitė</w:t>
            </w:r>
          </w:p>
        </w:tc>
        <w:tc>
          <w:tcPr>
            <w:tcW w:w="851" w:type="dxa"/>
            <w:tcBorders>
              <w:top w:val="single" w:sz="4" w:space="0" w:color="auto"/>
              <w:left w:val="single" w:sz="8" w:space="0" w:color="000000"/>
              <w:bottom w:val="single" w:sz="8" w:space="0" w:color="000000"/>
              <w:right w:val="single" w:sz="8" w:space="0" w:color="000000"/>
            </w:tcBorders>
            <w:hideMark/>
          </w:tcPr>
          <w:p w14:paraId="1493EF4D" w14:textId="77777777" w:rsidR="000367D1" w:rsidRPr="008026DB" w:rsidRDefault="000367D1" w:rsidP="000367D1">
            <w:pPr>
              <w:widowControl w:val="0"/>
              <w:autoSpaceDE w:val="0"/>
              <w:autoSpaceDN w:val="0"/>
              <w:spacing w:after="0" w:line="240" w:lineRule="auto"/>
              <w:ind w:left="3"/>
              <w:rPr>
                <w:rFonts w:ascii="Times New Roman" w:eastAsia="Times New Roman" w:hAnsi="Times New Roman" w:cs="Times New Roman"/>
                <w:kern w:val="0"/>
                <w:sz w:val="20"/>
                <w:szCs w:val="20"/>
                <w14:ligatures w14:val="none"/>
              </w:rPr>
            </w:pPr>
            <w:r w:rsidRPr="008026DB">
              <w:rPr>
                <w:rFonts w:ascii="Times New Roman" w:eastAsia="Times New Roman" w:hAnsi="Times New Roman" w:cs="Times New Roman"/>
                <w:kern w:val="0"/>
                <w:sz w:val="20"/>
                <w:szCs w:val="20"/>
                <w14:ligatures w14:val="none"/>
              </w:rPr>
              <w:t>6 savaitė</w:t>
            </w:r>
          </w:p>
        </w:tc>
        <w:tc>
          <w:tcPr>
            <w:tcW w:w="850" w:type="dxa"/>
            <w:tcBorders>
              <w:top w:val="single" w:sz="4" w:space="0" w:color="auto"/>
              <w:left w:val="single" w:sz="8" w:space="0" w:color="000000"/>
              <w:bottom w:val="single" w:sz="8" w:space="0" w:color="000000"/>
              <w:right w:val="single" w:sz="8" w:space="0" w:color="000000"/>
            </w:tcBorders>
            <w:hideMark/>
          </w:tcPr>
          <w:p w14:paraId="0A5012A0" w14:textId="77777777" w:rsidR="000367D1" w:rsidRPr="008026DB" w:rsidRDefault="000367D1" w:rsidP="000367D1">
            <w:pPr>
              <w:widowControl w:val="0"/>
              <w:autoSpaceDE w:val="0"/>
              <w:autoSpaceDN w:val="0"/>
              <w:spacing w:after="0" w:line="240" w:lineRule="auto"/>
              <w:ind w:left="3"/>
              <w:rPr>
                <w:rFonts w:ascii="Times New Roman" w:eastAsia="Times New Roman" w:hAnsi="Times New Roman" w:cs="Times New Roman"/>
                <w:kern w:val="0"/>
                <w:sz w:val="20"/>
                <w:szCs w:val="20"/>
                <w14:ligatures w14:val="none"/>
              </w:rPr>
            </w:pPr>
            <w:r w:rsidRPr="008026DB">
              <w:rPr>
                <w:rFonts w:ascii="Times New Roman" w:eastAsia="Times New Roman" w:hAnsi="Times New Roman" w:cs="Times New Roman"/>
                <w:kern w:val="0"/>
                <w:sz w:val="20"/>
                <w:szCs w:val="20"/>
                <w14:ligatures w14:val="none"/>
              </w:rPr>
              <w:t>7 savaitė</w:t>
            </w:r>
          </w:p>
        </w:tc>
        <w:tc>
          <w:tcPr>
            <w:tcW w:w="851" w:type="dxa"/>
            <w:tcBorders>
              <w:top w:val="single" w:sz="4" w:space="0" w:color="auto"/>
              <w:left w:val="single" w:sz="8" w:space="0" w:color="000000"/>
              <w:bottom w:val="single" w:sz="8" w:space="0" w:color="000000"/>
              <w:right w:val="single" w:sz="8" w:space="0" w:color="000000"/>
            </w:tcBorders>
            <w:hideMark/>
          </w:tcPr>
          <w:p w14:paraId="3CE739B3" w14:textId="77777777" w:rsidR="000367D1" w:rsidRPr="008026DB" w:rsidRDefault="000367D1" w:rsidP="000367D1">
            <w:pPr>
              <w:widowControl w:val="0"/>
              <w:autoSpaceDE w:val="0"/>
              <w:autoSpaceDN w:val="0"/>
              <w:spacing w:after="0" w:line="240" w:lineRule="auto"/>
              <w:ind w:left="3"/>
              <w:rPr>
                <w:rFonts w:ascii="Times New Roman" w:eastAsia="Times New Roman" w:hAnsi="Times New Roman" w:cs="Times New Roman"/>
                <w:kern w:val="0"/>
                <w:sz w:val="20"/>
                <w:szCs w:val="20"/>
                <w14:ligatures w14:val="none"/>
              </w:rPr>
            </w:pPr>
            <w:r w:rsidRPr="008026DB">
              <w:rPr>
                <w:rFonts w:ascii="Times New Roman" w:eastAsia="Times New Roman" w:hAnsi="Times New Roman" w:cs="Times New Roman"/>
                <w:kern w:val="0"/>
                <w:sz w:val="20"/>
                <w:szCs w:val="20"/>
                <w14:ligatures w14:val="none"/>
              </w:rPr>
              <w:t>8 savaitė</w:t>
            </w:r>
          </w:p>
        </w:tc>
        <w:tc>
          <w:tcPr>
            <w:tcW w:w="992" w:type="dxa"/>
            <w:tcBorders>
              <w:top w:val="single" w:sz="4" w:space="0" w:color="auto"/>
              <w:left w:val="single" w:sz="8" w:space="0" w:color="000000"/>
              <w:bottom w:val="single" w:sz="8" w:space="0" w:color="000000"/>
              <w:right w:val="single" w:sz="4" w:space="0" w:color="auto"/>
            </w:tcBorders>
            <w:hideMark/>
          </w:tcPr>
          <w:p w14:paraId="0D9D5D00" w14:textId="77777777" w:rsidR="000367D1" w:rsidRPr="008026DB" w:rsidRDefault="000367D1" w:rsidP="000367D1">
            <w:pPr>
              <w:widowControl w:val="0"/>
              <w:autoSpaceDE w:val="0"/>
              <w:autoSpaceDN w:val="0"/>
              <w:spacing w:after="0" w:line="240" w:lineRule="auto"/>
              <w:ind w:left="3"/>
              <w:rPr>
                <w:rFonts w:ascii="Times New Roman" w:eastAsia="Times New Roman" w:hAnsi="Times New Roman" w:cs="Times New Roman"/>
                <w:kern w:val="0"/>
                <w:sz w:val="20"/>
                <w:szCs w:val="20"/>
                <w14:ligatures w14:val="none"/>
              </w:rPr>
            </w:pPr>
            <w:r w:rsidRPr="008026DB">
              <w:rPr>
                <w:rFonts w:ascii="Times New Roman" w:eastAsia="Times New Roman" w:hAnsi="Times New Roman" w:cs="Times New Roman"/>
                <w:kern w:val="0"/>
                <w:sz w:val="20"/>
                <w:szCs w:val="20"/>
                <w14:ligatures w14:val="none"/>
              </w:rPr>
              <w:t>9 savaitė</w:t>
            </w:r>
          </w:p>
        </w:tc>
      </w:tr>
      <w:tr w:rsidR="000367D1" w:rsidRPr="00F95214" w14:paraId="344E0353" w14:textId="77777777" w:rsidTr="00EE24E4">
        <w:trPr>
          <w:trHeight w:hRule="exact" w:val="1207"/>
        </w:trPr>
        <w:tc>
          <w:tcPr>
            <w:tcW w:w="300" w:type="dxa"/>
            <w:vMerge/>
            <w:tcBorders>
              <w:top w:val="nil"/>
              <w:left w:val="single" w:sz="6" w:space="0" w:color="000000"/>
              <w:bottom w:val="nil"/>
              <w:right w:val="nil"/>
            </w:tcBorders>
            <w:vAlign w:val="center"/>
            <w:hideMark/>
          </w:tcPr>
          <w:p w14:paraId="1268674A" w14:textId="77777777" w:rsidR="000367D1" w:rsidRPr="008026DB" w:rsidRDefault="000367D1" w:rsidP="000367D1">
            <w:pPr>
              <w:widowControl w:val="0"/>
              <w:spacing w:after="0" w:line="240" w:lineRule="auto"/>
              <w:rPr>
                <w:rFonts w:ascii="Times New Roman" w:eastAsia="Calibri" w:hAnsi="Times New Roman" w:cs="Times New Roman"/>
                <w:kern w:val="0"/>
                <w:sz w:val="20"/>
                <w:szCs w:val="20"/>
                <w14:ligatures w14:val="none"/>
              </w:rPr>
            </w:pPr>
          </w:p>
        </w:tc>
        <w:tc>
          <w:tcPr>
            <w:tcW w:w="1805" w:type="dxa"/>
            <w:tcBorders>
              <w:top w:val="single" w:sz="8" w:space="0" w:color="000000"/>
              <w:left w:val="nil"/>
              <w:bottom w:val="single" w:sz="8" w:space="0" w:color="000000"/>
              <w:right w:val="single" w:sz="8" w:space="0" w:color="000000"/>
            </w:tcBorders>
            <w:hideMark/>
          </w:tcPr>
          <w:p w14:paraId="4A4F37C2" w14:textId="77777777" w:rsidR="000367D1" w:rsidRPr="008026DB" w:rsidRDefault="000367D1" w:rsidP="000367D1">
            <w:pPr>
              <w:widowControl w:val="0"/>
              <w:autoSpaceDE w:val="0"/>
              <w:autoSpaceDN w:val="0"/>
              <w:spacing w:after="0" w:line="240" w:lineRule="auto"/>
              <w:ind w:left="3" w:right="113"/>
              <w:rPr>
                <w:rFonts w:ascii="Times New Roman" w:eastAsia="Times New Roman" w:hAnsi="Times New Roman" w:cs="Times New Roman"/>
                <w:kern w:val="0"/>
                <w:sz w:val="20"/>
                <w:szCs w:val="20"/>
                <w14:ligatures w14:val="none"/>
              </w:rPr>
            </w:pPr>
            <w:r w:rsidRPr="008026DB">
              <w:rPr>
                <w:rFonts w:ascii="Times New Roman" w:eastAsia="Times New Roman" w:hAnsi="Times New Roman" w:cs="Times New Roman"/>
                <w:kern w:val="0"/>
                <w:sz w:val="20"/>
                <w:szCs w:val="20"/>
                <w14:ligatures w14:val="none"/>
              </w:rPr>
              <w:t>Kojų pirštai su arba be pažeistais rankų pirštais</w:t>
            </w:r>
          </w:p>
        </w:tc>
        <w:tc>
          <w:tcPr>
            <w:tcW w:w="992" w:type="dxa"/>
            <w:tcBorders>
              <w:top w:val="single" w:sz="8" w:space="0" w:color="000000"/>
              <w:left w:val="single" w:sz="8" w:space="0" w:color="000000"/>
              <w:bottom w:val="single" w:sz="8" w:space="0" w:color="000000"/>
              <w:right w:val="single" w:sz="8" w:space="0" w:color="000000"/>
            </w:tcBorders>
            <w:hideMark/>
          </w:tcPr>
          <w:p w14:paraId="5C1AD7F4" w14:textId="77777777" w:rsidR="000367D1" w:rsidRPr="008026DB" w:rsidRDefault="000367D1" w:rsidP="000367D1">
            <w:pPr>
              <w:widowControl w:val="0"/>
              <w:autoSpaceDE w:val="0"/>
              <w:autoSpaceDN w:val="0"/>
              <w:spacing w:after="0" w:line="240" w:lineRule="auto"/>
              <w:ind w:left="3" w:right="89"/>
              <w:rPr>
                <w:rFonts w:ascii="Times New Roman" w:eastAsia="Times New Roman" w:hAnsi="Times New Roman" w:cs="Times New Roman"/>
                <w:kern w:val="0"/>
                <w:sz w:val="20"/>
                <w:szCs w:val="20"/>
                <w14:ligatures w14:val="none"/>
              </w:rPr>
            </w:pPr>
            <w:r w:rsidRPr="008026DB">
              <w:rPr>
                <w:rFonts w:ascii="Times New Roman" w:eastAsia="Times New Roman" w:hAnsi="Times New Roman" w:cs="Times New Roman"/>
                <w:kern w:val="0"/>
                <w:sz w:val="20"/>
                <w:szCs w:val="20"/>
                <w14:ligatures w14:val="none"/>
              </w:rPr>
              <w:t>Intervalas 1</w:t>
            </w:r>
          </w:p>
        </w:tc>
        <w:tc>
          <w:tcPr>
            <w:tcW w:w="2552" w:type="dxa"/>
            <w:gridSpan w:val="3"/>
            <w:tcBorders>
              <w:top w:val="single" w:sz="8" w:space="0" w:color="000000"/>
              <w:left w:val="single" w:sz="8" w:space="0" w:color="000000"/>
              <w:bottom w:val="single" w:sz="8" w:space="0" w:color="000000"/>
              <w:right w:val="single" w:sz="8" w:space="0" w:color="000000"/>
            </w:tcBorders>
            <w:hideMark/>
          </w:tcPr>
          <w:p w14:paraId="0CDB9A9D" w14:textId="77777777" w:rsidR="000367D1" w:rsidRPr="008026DB" w:rsidRDefault="000367D1" w:rsidP="000367D1">
            <w:pPr>
              <w:widowControl w:val="0"/>
              <w:autoSpaceDE w:val="0"/>
              <w:autoSpaceDN w:val="0"/>
              <w:spacing w:after="0" w:line="240" w:lineRule="auto"/>
              <w:ind w:left="3"/>
              <w:rPr>
                <w:rFonts w:ascii="Times New Roman" w:eastAsia="Times New Roman" w:hAnsi="Times New Roman" w:cs="Times New Roman"/>
                <w:kern w:val="0"/>
                <w:sz w:val="20"/>
                <w:szCs w:val="20"/>
                <w14:ligatures w14:val="none"/>
              </w:rPr>
            </w:pPr>
            <w:r w:rsidRPr="008026DB">
              <w:rPr>
                <w:rFonts w:ascii="Times New Roman" w:eastAsia="Times New Roman" w:hAnsi="Times New Roman" w:cs="Times New Roman"/>
                <w:kern w:val="0"/>
                <w:sz w:val="20"/>
                <w:szCs w:val="20"/>
                <w14:ligatures w14:val="none"/>
              </w:rPr>
              <w:t xml:space="preserve">Savaitė be gydymo </w:t>
            </w:r>
            <w:proofErr w:type="spellStart"/>
            <w:r w:rsidRPr="008026DB">
              <w:rPr>
                <w:rFonts w:ascii="Times New Roman" w:eastAsia="Times New Roman" w:hAnsi="Times New Roman" w:cs="Times New Roman"/>
                <w:kern w:val="0"/>
                <w:sz w:val="20"/>
                <w:szCs w:val="20"/>
                <w14:ligatures w14:val="none"/>
              </w:rPr>
              <w:t>itrakonazolu</w:t>
            </w:r>
            <w:proofErr w:type="spellEnd"/>
          </w:p>
        </w:tc>
        <w:tc>
          <w:tcPr>
            <w:tcW w:w="992" w:type="dxa"/>
            <w:tcBorders>
              <w:top w:val="single" w:sz="8" w:space="0" w:color="000000"/>
              <w:left w:val="single" w:sz="8" w:space="0" w:color="000000"/>
              <w:bottom w:val="single" w:sz="8" w:space="0" w:color="000000"/>
              <w:right w:val="single" w:sz="8" w:space="0" w:color="000000"/>
            </w:tcBorders>
            <w:hideMark/>
          </w:tcPr>
          <w:p w14:paraId="5FC72CE2" w14:textId="77777777" w:rsidR="000367D1" w:rsidRPr="008026DB" w:rsidRDefault="000367D1" w:rsidP="000367D1">
            <w:pPr>
              <w:widowControl w:val="0"/>
              <w:autoSpaceDE w:val="0"/>
              <w:autoSpaceDN w:val="0"/>
              <w:spacing w:after="0" w:line="240" w:lineRule="auto"/>
              <w:ind w:left="3" w:right="89"/>
              <w:rPr>
                <w:rFonts w:ascii="Times New Roman" w:eastAsia="Times New Roman" w:hAnsi="Times New Roman" w:cs="Times New Roman"/>
                <w:kern w:val="0"/>
                <w:sz w:val="20"/>
                <w:szCs w:val="20"/>
                <w14:ligatures w14:val="none"/>
              </w:rPr>
            </w:pPr>
            <w:r w:rsidRPr="008026DB">
              <w:rPr>
                <w:rFonts w:ascii="Times New Roman" w:eastAsia="Times New Roman" w:hAnsi="Times New Roman" w:cs="Times New Roman"/>
                <w:kern w:val="0"/>
                <w:sz w:val="20"/>
                <w:szCs w:val="20"/>
                <w14:ligatures w14:val="none"/>
              </w:rPr>
              <w:t>Intervalas 2</w:t>
            </w:r>
          </w:p>
        </w:tc>
        <w:tc>
          <w:tcPr>
            <w:tcW w:w="2552" w:type="dxa"/>
            <w:gridSpan w:val="3"/>
            <w:tcBorders>
              <w:top w:val="single" w:sz="8" w:space="0" w:color="000000"/>
              <w:left w:val="single" w:sz="8" w:space="0" w:color="000000"/>
              <w:bottom w:val="single" w:sz="8" w:space="0" w:color="000000"/>
              <w:right w:val="single" w:sz="8" w:space="0" w:color="000000"/>
            </w:tcBorders>
            <w:hideMark/>
          </w:tcPr>
          <w:p w14:paraId="7711CE9D" w14:textId="77777777" w:rsidR="000367D1" w:rsidRPr="008026DB" w:rsidRDefault="000367D1" w:rsidP="000367D1">
            <w:pPr>
              <w:widowControl w:val="0"/>
              <w:autoSpaceDE w:val="0"/>
              <w:autoSpaceDN w:val="0"/>
              <w:spacing w:after="0" w:line="240" w:lineRule="auto"/>
              <w:ind w:left="3"/>
              <w:rPr>
                <w:rFonts w:ascii="Times New Roman" w:eastAsia="Times New Roman" w:hAnsi="Times New Roman" w:cs="Times New Roman"/>
                <w:kern w:val="0"/>
                <w:sz w:val="20"/>
                <w:szCs w:val="20"/>
                <w14:ligatures w14:val="none"/>
              </w:rPr>
            </w:pPr>
            <w:r w:rsidRPr="008026DB">
              <w:rPr>
                <w:rFonts w:ascii="Times New Roman" w:eastAsia="Times New Roman" w:hAnsi="Times New Roman" w:cs="Times New Roman"/>
                <w:kern w:val="0"/>
                <w:sz w:val="20"/>
                <w:szCs w:val="20"/>
                <w14:ligatures w14:val="none"/>
              </w:rPr>
              <w:t xml:space="preserve">Savaitė be gydymo </w:t>
            </w:r>
            <w:proofErr w:type="spellStart"/>
            <w:r w:rsidRPr="008026DB">
              <w:rPr>
                <w:rFonts w:ascii="Times New Roman" w:eastAsia="Times New Roman" w:hAnsi="Times New Roman" w:cs="Times New Roman"/>
                <w:kern w:val="0"/>
                <w:sz w:val="20"/>
                <w:szCs w:val="20"/>
                <w14:ligatures w14:val="none"/>
              </w:rPr>
              <w:t>itrakonazolu</w:t>
            </w:r>
            <w:proofErr w:type="spellEnd"/>
          </w:p>
        </w:tc>
        <w:tc>
          <w:tcPr>
            <w:tcW w:w="992" w:type="dxa"/>
            <w:tcBorders>
              <w:top w:val="single" w:sz="8" w:space="0" w:color="000000"/>
              <w:left w:val="single" w:sz="8" w:space="0" w:color="000000"/>
              <w:bottom w:val="single" w:sz="8" w:space="0" w:color="000000"/>
              <w:right w:val="single" w:sz="12" w:space="0" w:color="000000"/>
            </w:tcBorders>
            <w:hideMark/>
          </w:tcPr>
          <w:p w14:paraId="01304830" w14:textId="77777777" w:rsidR="000367D1" w:rsidRPr="008026DB" w:rsidRDefault="000367D1" w:rsidP="000367D1">
            <w:pPr>
              <w:widowControl w:val="0"/>
              <w:autoSpaceDE w:val="0"/>
              <w:autoSpaceDN w:val="0"/>
              <w:spacing w:after="0" w:line="240" w:lineRule="auto"/>
              <w:ind w:left="3" w:right="101"/>
              <w:rPr>
                <w:rFonts w:ascii="Times New Roman" w:eastAsia="Times New Roman" w:hAnsi="Times New Roman" w:cs="Times New Roman"/>
                <w:kern w:val="0"/>
                <w:sz w:val="20"/>
                <w:szCs w:val="20"/>
                <w14:ligatures w14:val="none"/>
              </w:rPr>
            </w:pPr>
            <w:r w:rsidRPr="008026DB">
              <w:rPr>
                <w:rFonts w:ascii="Times New Roman" w:eastAsia="Times New Roman" w:hAnsi="Times New Roman" w:cs="Times New Roman"/>
                <w:kern w:val="0"/>
                <w:sz w:val="20"/>
                <w:szCs w:val="20"/>
                <w14:ligatures w14:val="none"/>
              </w:rPr>
              <w:t>Intervalas 3</w:t>
            </w:r>
          </w:p>
        </w:tc>
      </w:tr>
      <w:tr w:rsidR="000367D1" w:rsidRPr="00F95214" w14:paraId="41F14F87" w14:textId="77777777" w:rsidTr="00EE24E4">
        <w:trPr>
          <w:trHeight w:hRule="exact" w:val="509"/>
        </w:trPr>
        <w:tc>
          <w:tcPr>
            <w:tcW w:w="300" w:type="dxa"/>
            <w:vMerge/>
            <w:tcBorders>
              <w:top w:val="nil"/>
              <w:left w:val="single" w:sz="6" w:space="0" w:color="000000"/>
              <w:bottom w:val="nil"/>
              <w:right w:val="nil"/>
            </w:tcBorders>
            <w:vAlign w:val="center"/>
            <w:hideMark/>
          </w:tcPr>
          <w:p w14:paraId="2FE24F3C" w14:textId="77777777" w:rsidR="000367D1" w:rsidRPr="008026DB" w:rsidRDefault="000367D1" w:rsidP="000367D1">
            <w:pPr>
              <w:widowControl w:val="0"/>
              <w:spacing w:after="0" w:line="240" w:lineRule="auto"/>
              <w:rPr>
                <w:rFonts w:ascii="Times New Roman" w:eastAsia="Calibri" w:hAnsi="Times New Roman" w:cs="Times New Roman"/>
                <w:kern w:val="0"/>
                <w:sz w:val="20"/>
                <w:szCs w:val="20"/>
                <w14:ligatures w14:val="none"/>
              </w:rPr>
            </w:pPr>
          </w:p>
        </w:tc>
        <w:tc>
          <w:tcPr>
            <w:tcW w:w="1805" w:type="dxa"/>
            <w:tcBorders>
              <w:top w:val="single" w:sz="8" w:space="0" w:color="000000"/>
              <w:left w:val="nil"/>
              <w:bottom w:val="single" w:sz="8" w:space="0" w:color="000000"/>
              <w:right w:val="single" w:sz="8" w:space="0" w:color="000000"/>
            </w:tcBorders>
            <w:hideMark/>
          </w:tcPr>
          <w:p w14:paraId="18068C1A" w14:textId="77777777" w:rsidR="000367D1" w:rsidRPr="008026DB" w:rsidRDefault="000367D1" w:rsidP="000367D1">
            <w:pPr>
              <w:widowControl w:val="0"/>
              <w:autoSpaceDE w:val="0"/>
              <w:autoSpaceDN w:val="0"/>
              <w:spacing w:after="0" w:line="240" w:lineRule="auto"/>
              <w:ind w:left="3"/>
              <w:rPr>
                <w:rFonts w:ascii="Times New Roman" w:eastAsia="Times New Roman" w:hAnsi="Times New Roman" w:cs="Times New Roman"/>
                <w:kern w:val="0"/>
                <w:sz w:val="20"/>
                <w:szCs w:val="20"/>
                <w14:ligatures w14:val="none"/>
              </w:rPr>
            </w:pPr>
            <w:r w:rsidRPr="008026DB">
              <w:rPr>
                <w:rFonts w:ascii="Times New Roman" w:eastAsia="Times New Roman" w:hAnsi="Times New Roman" w:cs="Times New Roman"/>
                <w:kern w:val="0"/>
                <w:sz w:val="20"/>
                <w:szCs w:val="20"/>
                <w14:ligatures w14:val="none"/>
              </w:rPr>
              <w:t>Tik rankų pirštai</w:t>
            </w:r>
          </w:p>
        </w:tc>
        <w:tc>
          <w:tcPr>
            <w:tcW w:w="992" w:type="dxa"/>
            <w:tcBorders>
              <w:top w:val="single" w:sz="8" w:space="0" w:color="000000"/>
              <w:left w:val="single" w:sz="8" w:space="0" w:color="000000"/>
              <w:bottom w:val="single" w:sz="8" w:space="0" w:color="000000"/>
              <w:right w:val="single" w:sz="8" w:space="0" w:color="000000"/>
            </w:tcBorders>
            <w:hideMark/>
          </w:tcPr>
          <w:p w14:paraId="4E396E5D" w14:textId="77777777" w:rsidR="000367D1" w:rsidRPr="008026DB" w:rsidRDefault="000367D1" w:rsidP="000367D1">
            <w:pPr>
              <w:widowControl w:val="0"/>
              <w:autoSpaceDE w:val="0"/>
              <w:autoSpaceDN w:val="0"/>
              <w:spacing w:after="0" w:line="240" w:lineRule="auto"/>
              <w:ind w:left="3" w:right="89"/>
              <w:rPr>
                <w:rFonts w:ascii="Times New Roman" w:eastAsia="Times New Roman" w:hAnsi="Times New Roman" w:cs="Times New Roman"/>
                <w:kern w:val="0"/>
                <w:sz w:val="20"/>
                <w:szCs w:val="20"/>
                <w14:ligatures w14:val="none"/>
              </w:rPr>
            </w:pPr>
            <w:r w:rsidRPr="008026DB">
              <w:rPr>
                <w:rFonts w:ascii="Times New Roman" w:eastAsia="Times New Roman" w:hAnsi="Times New Roman" w:cs="Times New Roman"/>
                <w:kern w:val="0"/>
                <w:sz w:val="20"/>
                <w:szCs w:val="20"/>
                <w14:ligatures w14:val="none"/>
              </w:rPr>
              <w:t>Intervalas 1</w:t>
            </w:r>
          </w:p>
        </w:tc>
        <w:tc>
          <w:tcPr>
            <w:tcW w:w="2552" w:type="dxa"/>
            <w:gridSpan w:val="3"/>
            <w:tcBorders>
              <w:top w:val="single" w:sz="8" w:space="0" w:color="000000"/>
              <w:left w:val="single" w:sz="8" w:space="0" w:color="000000"/>
              <w:bottom w:val="single" w:sz="8" w:space="0" w:color="000000"/>
              <w:right w:val="single" w:sz="8" w:space="0" w:color="000000"/>
            </w:tcBorders>
            <w:hideMark/>
          </w:tcPr>
          <w:p w14:paraId="0C4BCEBA" w14:textId="77777777" w:rsidR="000367D1" w:rsidRPr="008026DB" w:rsidRDefault="000367D1" w:rsidP="000367D1">
            <w:pPr>
              <w:widowControl w:val="0"/>
              <w:autoSpaceDE w:val="0"/>
              <w:autoSpaceDN w:val="0"/>
              <w:spacing w:after="0" w:line="240" w:lineRule="auto"/>
              <w:ind w:left="3"/>
              <w:rPr>
                <w:rFonts w:ascii="Times New Roman" w:eastAsia="Times New Roman" w:hAnsi="Times New Roman" w:cs="Times New Roman"/>
                <w:kern w:val="0"/>
                <w:sz w:val="20"/>
                <w:szCs w:val="20"/>
                <w14:ligatures w14:val="none"/>
              </w:rPr>
            </w:pPr>
            <w:r w:rsidRPr="008026DB">
              <w:rPr>
                <w:rFonts w:ascii="Times New Roman" w:eastAsia="Times New Roman" w:hAnsi="Times New Roman" w:cs="Times New Roman"/>
                <w:kern w:val="0"/>
                <w:sz w:val="20"/>
                <w:szCs w:val="20"/>
                <w14:ligatures w14:val="none"/>
              </w:rPr>
              <w:t xml:space="preserve">Savaitė be gydymo </w:t>
            </w:r>
            <w:proofErr w:type="spellStart"/>
            <w:r w:rsidRPr="008026DB">
              <w:rPr>
                <w:rFonts w:ascii="Times New Roman" w:eastAsia="Times New Roman" w:hAnsi="Times New Roman" w:cs="Times New Roman"/>
                <w:kern w:val="0"/>
                <w:sz w:val="20"/>
                <w:szCs w:val="20"/>
                <w14:ligatures w14:val="none"/>
              </w:rPr>
              <w:t>itrakonazolu</w:t>
            </w:r>
            <w:proofErr w:type="spellEnd"/>
          </w:p>
        </w:tc>
        <w:tc>
          <w:tcPr>
            <w:tcW w:w="992" w:type="dxa"/>
            <w:tcBorders>
              <w:top w:val="single" w:sz="8" w:space="0" w:color="000000"/>
              <w:left w:val="single" w:sz="8" w:space="0" w:color="000000"/>
              <w:bottom w:val="single" w:sz="8" w:space="0" w:color="000000"/>
              <w:right w:val="single" w:sz="8" w:space="0" w:color="000000"/>
            </w:tcBorders>
            <w:hideMark/>
          </w:tcPr>
          <w:p w14:paraId="534664C6" w14:textId="77777777" w:rsidR="000367D1" w:rsidRPr="008026DB" w:rsidRDefault="000367D1" w:rsidP="000367D1">
            <w:pPr>
              <w:widowControl w:val="0"/>
              <w:autoSpaceDE w:val="0"/>
              <w:autoSpaceDN w:val="0"/>
              <w:spacing w:after="0" w:line="240" w:lineRule="auto"/>
              <w:ind w:left="3" w:right="131"/>
              <w:rPr>
                <w:rFonts w:ascii="Times New Roman" w:eastAsia="Times New Roman" w:hAnsi="Times New Roman" w:cs="Times New Roman"/>
                <w:kern w:val="0"/>
                <w:sz w:val="20"/>
                <w:szCs w:val="20"/>
                <w14:ligatures w14:val="none"/>
              </w:rPr>
            </w:pPr>
            <w:r w:rsidRPr="008026DB">
              <w:rPr>
                <w:rFonts w:ascii="Times New Roman" w:eastAsia="Times New Roman" w:hAnsi="Times New Roman" w:cs="Times New Roman"/>
                <w:kern w:val="0"/>
                <w:sz w:val="20"/>
                <w:szCs w:val="20"/>
                <w14:ligatures w14:val="none"/>
              </w:rPr>
              <w:t>Intervalas 2</w:t>
            </w:r>
          </w:p>
        </w:tc>
        <w:tc>
          <w:tcPr>
            <w:tcW w:w="3544" w:type="dxa"/>
            <w:gridSpan w:val="4"/>
            <w:tcBorders>
              <w:top w:val="single" w:sz="8" w:space="0" w:color="000000"/>
              <w:left w:val="single" w:sz="8" w:space="0" w:color="000000"/>
              <w:bottom w:val="nil"/>
              <w:right w:val="single" w:sz="6" w:space="0" w:color="000000"/>
            </w:tcBorders>
          </w:tcPr>
          <w:p w14:paraId="4E94EA67" w14:textId="77777777" w:rsidR="000367D1" w:rsidRPr="008026DB" w:rsidRDefault="000367D1" w:rsidP="000367D1">
            <w:pPr>
              <w:widowControl w:val="0"/>
              <w:spacing w:after="0" w:line="240" w:lineRule="auto"/>
              <w:ind w:left="3"/>
              <w:rPr>
                <w:rFonts w:ascii="Times New Roman" w:eastAsia="Calibri" w:hAnsi="Times New Roman" w:cs="Times New Roman"/>
                <w:kern w:val="0"/>
                <w:sz w:val="20"/>
                <w:szCs w:val="20"/>
                <w14:ligatures w14:val="none"/>
              </w:rPr>
            </w:pPr>
          </w:p>
        </w:tc>
      </w:tr>
      <w:tr w:rsidR="000367D1" w:rsidRPr="00F95214" w14:paraId="3EC3F176" w14:textId="77777777" w:rsidTr="00EE24E4">
        <w:trPr>
          <w:trHeight w:val="144"/>
        </w:trPr>
        <w:tc>
          <w:tcPr>
            <w:tcW w:w="9911" w:type="dxa"/>
            <w:gridSpan w:val="11"/>
            <w:tcBorders>
              <w:top w:val="nil"/>
              <w:left w:val="single" w:sz="6" w:space="0" w:color="000000"/>
              <w:bottom w:val="single" w:sz="6" w:space="0" w:color="000000"/>
              <w:right w:val="single" w:sz="6" w:space="0" w:color="000000"/>
            </w:tcBorders>
          </w:tcPr>
          <w:p w14:paraId="6184CD46" w14:textId="77777777" w:rsidR="000367D1" w:rsidRPr="008026DB" w:rsidRDefault="000367D1" w:rsidP="000367D1">
            <w:pPr>
              <w:widowControl w:val="0"/>
              <w:spacing w:after="0" w:line="240" w:lineRule="auto"/>
              <w:ind w:left="3"/>
              <w:rPr>
                <w:rFonts w:ascii="Times New Roman" w:eastAsia="Calibri" w:hAnsi="Times New Roman" w:cs="Times New Roman"/>
                <w:kern w:val="0"/>
                <w:sz w:val="20"/>
                <w:szCs w:val="20"/>
                <w14:ligatures w14:val="none"/>
              </w:rPr>
            </w:pPr>
          </w:p>
        </w:tc>
      </w:tr>
    </w:tbl>
    <w:tbl>
      <w:tblPr>
        <w:tblStyle w:val="TableNormal1"/>
        <w:tblW w:w="9915" w:type="dxa"/>
        <w:tblInd w:w="6" w:type="dxa"/>
        <w:tblLayout w:type="fixed"/>
        <w:tblLook w:val="01E0" w:firstRow="1" w:lastRow="1" w:firstColumn="1" w:lastColumn="1" w:noHBand="0" w:noVBand="0"/>
      </w:tblPr>
      <w:tblGrid>
        <w:gridCol w:w="3380"/>
        <w:gridCol w:w="3169"/>
        <w:gridCol w:w="3366"/>
      </w:tblGrid>
      <w:tr w:rsidR="000367D1" w:rsidRPr="00F95214" w14:paraId="22723870" w14:textId="77777777" w:rsidTr="00EE24E4">
        <w:trPr>
          <w:trHeight w:hRule="exact" w:val="470"/>
        </w:trPr>
        <w:tc>
          <w:tcPr>
            <w:tcW w:w="3378" w:type="dxa"/>
            <w:tcBorders>
              <w:top w:val="single" w:sz="6" w:space="0" w:color="000000"/>
              <w:left w:val="single" w:sz="6" w:space="0" w:color="000000"/>
              <w:bottom w:val="single" w:sz="6" w:space="0" w:color="000000"/>
              <w:right w:val="single" w:sz="6" w:space="0" w:color="000000"/>
            </w:tcBorders>
            <w:shd w:val="clear" w:color="auto" w:fill="BFBFBF"/>
            <w:hideMark/>
          </w:tcPr>
          <w:p w14:paraId="7E131F72" w14:textId="77777777" w:rsidR="000367D1" w:rsidRPr="008026DB" w:rsidRDefault="000367D1" w:rsidP="000367D1">
            <w:pPr>
              <w:autoSpaceDE w:val="0"/>
              <w:autoSpaceDN w:val="0"/>
              <w:ind w:left="142"/>
              <w:rPr>
                <w:rFonts w:ascii="Times New Roman" w:eastAsia="Times New Roman" w:hAnsi="Times New Roman"/>
                <w:sz w:val="20"/>
                <w:szCs w:val="20"/>
                <w:lang w:val="lt-LT"/>
              </w:rPr>
            </w:pPr>
            <w:r w:rsidRPr="008026DB">
              <w:rPr>
                <w:rFonts w:ascii="Times New Roman" w:eastAsia="Times New Roman" w:hAnsi="Times New Roman"/>
                <w:b/>
                <w:bCs/>
                <w:sz w:val="20"/>
                <w:szCs w:val="20"/>
                <w:lang w:val="lt-LT"/>
              </w:rPr>
              <w:t>Nuolatinis gydymas</w:t>
            </w:r>
          </w:p>
          <w:p w14:paraId="3EAA419D" w14:textId="77777777" w:rsidR="000367D1" w:rsidRPr="008026DB" w:rsidRDefault="000367D1" w:rsidP="000367D1">
            <w:pPr>
              <w:autoSpaceDE w:val="0"/>
              <w:autoSpaceDN w:val="0"/>
              <w:ind w:left="142"/>
              <w:rPr>
                <w:rFonts w:ascii="Times New Roman" w:eastAsia="Times New Roman" w:hAnsi="Times New Roman"/>
                <w:sz w:val="20"/>
                <w:szCs w:val="20"/>
                <w:lang w:val="lt-LT"/>
              </w:rPr>
            </w:pPr>
            <w:r w:rsidRPr="008026DB">
              <w:rPr>
                <w:rFonts w:ascii="Times New Roman" w:eastAsia="Times New Roman" w:hAnsi="Times New Roman"/>
                <w:i/>
                <w:iCs/>
                <w:sz w:val="20"/>
                <w:szCs w:val="20"/>
                <w:lang w:val="lt-LT"/>
              </w:rPr>
              <w:t>(vartojimas be pertraukos)</w:t>
            </w:r>
          </w:p>
        </w:tc>
        <w:tc>
          <w:tcPr>
            <w:tcW w:w="3168" w:type="dxa"/>
            <w:tcBorders>
              <w:top w:val="single" w:sz="6" w:space="0" w:color="000000"/>
              <w:left w:val="single" w:sz="6" w:space="0" w:color="000000"/>
              <w:bottom w:val="single" w:sz="6" w:space="0" w:color="000000"/>
              <w:right w:val="single" w:sz="6" w:space="0" w:color="000000"/>
            </w:tcBorders>
            <w:shd w:val="clear" w:color="auto" w:fill="BFBFBF"/>
            <w:hideMark/>
          </w:tcPr>
          <w:p w14:paraId="24A3FEC6" w14:textId="77777777" w:rsidR="000367D1" w:rsidRPr="008026DB" w:rsidRDefault="000367D1" w:rsidP="000367D1">
            <w:pPr>
              <w:autoSpaceDE w:val="0"/>
              <w:autoSpaceDN w:val="0"/>
              <w:ind w:left="22"/>
              <w:rPr>
                <w:rFonts w:ascii="Times New Roman" w:eastAsia="Times New Roman" w:hAnsi="Times New Roman"/>
                <w:b/>
                <w:sz w:val="20"/>
                <w:szCs w:val="20"/>
                <w:lang w:val="lt-LT"/>
              </w:rPr>
            </w:pPr>
            <w:r w:rsidRPr="008026DB">
              <w:rPr>
                <w:rFonts w:ascii="Times New Roman" w:eastAsia="Times New Roman" w:hAnsi="Times New Roman"/>
                <w:b/>
                <w:sz w:val="20"/>
                <w:szCs w:val="20"/>
                <w:lang w:val="lt-LT"/>
              </w:rPr>
              <w:t>Dozė</w:t>
            </w:r>
          </w:p>
        </w:tc>
        <w:tc>
          <w:tcPr>
            <w:tcW w:w="3365" w:type="dxa"/>
            <w:tcBorders>
              <w:top w:val="single" w:sz="6" w:space="0" w:color="000000"/>
              <w:left w:val="single" w:sz="6" w:space="0" w:color="000000"/>
              <w:bottom w:val="single" w:sz="6" w:space="0" w:color="000000"/>
              <w:right w:val="single" w:sz="6" w:space="0" w:color="000000"/>
            </w:tcBorders>
            <w:shd w:val="clear" w:color="auto" w:fill="BFBFBF"/>
            <w:hideMark/>
          </w:tcPr>
          <w:p w14:paraId="4271CA7F" w14:textId="77777777" w:rsidR="000367D1" w:rsidRPr="008026DB" w:rsidRDefault="000367D1" w:rsidP="000367D1">
            <w:pPr>
              <w:autoSpaceDE w:val="0"/>
              <w:autoSpaceDN w:val="0"/>
              <w:ind w:left="22"/>
              <w:rPr>
                <w:rFonts w:ascii="Times New Roman" w:eastAsia="Times New Roman" w:hAnsi="Times New Roman"/>
                <w:b/>
                <w:sz w:val="20"/>
                <w:szCs w:val="20"/>
                <w:lang w:val="lt-LT"/>
              </w:rPr>
            </w:pPr>
            <w:r w:rsidRPr="008026DB">
              <w:rPr>
                <w:rFonts w:ascii="Times New Roman" w:eastAsia="Times New Roman" w:hAnsi="Times New Roman"/>
                <w:b/>
                <w:sz w:val="20"/>
                <w:szCs w:val="20"/>
                <w:lang w:val="lt-LT"/>
              </w:rPr>
              <w:t>Gydymo trukmė</w:t>
            </w:r>
          </w:p>
        </w:tc>
      </w:tr>
    </w:tbl>
    <w:tbl>
      <w:tblPr>
        <w:tblW w:w="9915" w:type="dxa"/>
        <w:tblInd w:w="6" w:type="dxa"/>
        <w:tblLayout w:type="fixed"/>
        <w:tblLook w:val="01E0" w:firstRow="1" w:lastRow="1" w:firstColumn="1" w:lastColumn="1" w:noHBand="0" w:noVBand="0"/>
      </w:tblPr>
      <w:tblGrid>
        <w:gridCol w:w="3380"/>
        <w:gridCol w:w="3169"/>
        <w:gridCol w:w="3366"/>
      </w:tblGrid>
      <w:tr w:rsidR="000367D1" w:rsidRPr="00F95214" w14:paraId="2875D4FA" w14:textId="77777777" w:rsidTr="00EE24E4">
        <w:trPr>
          <w:trHeight w:hRule="exact" w:val="931"/>
        </w:trPr>
        <w:tc>
          <w:tcPr>
            <w:tcW w:w="3378" w:type="dxa"/>
            <w:tcBorders>
              <w:top w:val="single" w:sz="6" w:space="0" w:color="000000"/>
              <w:left w:val="single" w:sz="6" w:space="0" w:color="000000"/>
              <w:bottom w:val="single" w:sz="6" w:space="0" w:color="000000"/>
              <w:right w:val="single" w:sz="6" w:space="0" w:color="000000"/>
            </w:tcBorders>
          </w:tcPr>
          <w:p w14:paraId="12EBF369" w14:textId="77777777" w:rsidR="000367D1" w:rsidRPr="008026DB" w:rsidRDefault="000367D1" w:rsidP="000367D1">
            <w:pPr>
              <w:widowControl w:val="0"/>
              <w:spacing w:after="0" w:line="240" w:lineRule="auto"/>
              <w:ind w:left="3"/>
              <w:rPr>
                <w:rFonts w:ascii="Times New Roman" w:eastAsia="Calibri" w:hAnsi="Times New Roman" w:cs="Times New Roman"/>
                <w:kern w:val="0"/>
                <w:sz w:val="20"/>
                <w:szCs w:val="20"/>
                <w14:ligatures w14:val="none"/>
              </w:rPr>
            </w:pPr>
          </w:p>
        </w:tc>
        <w:tc>
          <w:tcPr>
            <w:tcW w:w="3168" w:type="dxa"/>
            <w:tcBorders>
              <w:top w:val="single" w:sz="6" w:space="0" w:color="000000"/>
              <w:left w:val="single" w:sz="6" w:space="0" w:color="000000"/>
              <w:bottom w:val="single" w:sz="6" w:space="0" w:color="000000"/>
              <w:right w:val="single" w:sz="6" w:space="0" w:color="000000"/>
            </w:tcBorders>
            <w:hideMark/>
          </w:tcPr>
          <w:p w14:paraId="00E5CB01" w14:textId="77777777" w:rsidR="000367D1" w:rsidRPr="008026DB" w:rsidRDefault="000367D1" w:rsidP="000367D1">
            <w:pPr>
              <w:widowControl w:val="0"/>
              <w:autoSpaceDE w:val="0"/>
              <w:autoSpaceDN w:val="0"/>
              <w:spacing w:after="0" w:line="240" w:lineRule="auto"/>
              <w:ind w:left="22"/>
              <w:rPr>
                <w:rFonts w:ascii="Times New Roman" w:eastAsia="Times New Roman" w:hAnsi="Times New Roman" w:cs="Times New Roman"/>
                <w:kern w:val="0"/>
                <w:sz w:val="20"/>
                <w:szCs w:val="20"/>
                <w14:ligatures w14:val="none"/>
              </w:rPr>
            </w:pPr>
            <w:r w:rsidRPr="008026DB">
              <w:rPr>
                <w:rFonts w:ascii="Times New Roman" w:eastAsia="Times New Roman" w:hAnsi="Times New Roman" w:cs="Times New Roman"/>
                <w:kern w:val="0"/>
                <w:sz w:val="20"/>
                <w:szCs w:val="20"/>
                <w14:ligatures w14:val="none"/>
              </w:rPr>
              <w:t xml:space="preserve">2 kietosios kapsulės vieną kartą per parą (atitinka 200 mg </w:t>
            </w:r>
            <w:proofErr w:type="spellStart"/>
            <w:r w:rsidRPr="008026DB">
              <w:rPr>
                <w:rFonts w:ascii="Times New Roman" w:eastAsia="Times New Roman" w:hAnsi="Times New Roman" w:cs="Times New Roman"/>
                <w:kern w:val="0"/>
                <w:sz w:val="20"/>
                <w:szCs w:val="20"/>
                <w14:ligatures w14:val="none"/>
              </w:rPr>
              <w:t>itrakonazolo</w:t>
            </w:r>
            <w:proofErr w:type="spellEnd"/>
            <w:r w:rsidRPr="008026DB">
              <w:rPr>
                <w:rFonts w:ascii="Times New Roman" w:eastAsia="Times New Roman" w:hAnsi="Times New Roman" w:cs="Times New Roman"/>
                <w:kern w:val="0"/>
                <w:sz w:val="20"/>
                <w:szCs w:val="20"/>
                <w14:ligatures w14:val="none"/>
              </w:rPr>
              <w:t xml:space="preserve"> per parą)</w:t>
            </w:r>
          </w:p>
        </w:tc>
        <w:tc>
          <w:tcPr>
            <w:tcW w:w="3365" w:type="dxa"/>
            <w:tcBorders>
              <w:top w:val="single" w:sz="6" w:space="0" w:color="000000"/>
              <w:left w:val="single" w:sz="6" w:space="0" w:color="000000"/>
              <w:bottom w:val="single" w:sz="6" w:space="0" w:color="000000"/>
              <w:right w:val="single" w:sz="6" w:space="0" w:color="000000"/>
            </w:tcBorders>
            <w:hideMark/>
          </w:tcPr>
          <w:p w14:paraId="0AA9A043" w14:textId="77777777" w:rsidR="000367D1" w:rsidRPr="008026DB" w:rsidRDefault="000367D1" w:rsidP="000367D1">
            <w:pPr>
              <w:widowControl w:val="0"/>
              <w:autoSpaceDE w:val="0"/>
              <w:autoSpaceDN w:val="0"/>
              <w:spacing w:after="0" w:line="240" w:lineRule="auto"/>
              <w:ind w:left="22"/>
              <w:rPr>
                <w:rFonts w:ascii="Times New Roman" w:eastAsia="Times New Roman" w:hAnsi="Times New Roman" w:cs="Times New Roman"/>
                <w:kern w:val="0"/>
                <w:sz w:val="20"/>
                <w:szCs w:val="20"/>
                <w14:ligatures w14:val="none"/>
              </w:rPr>
            </w:pPr>
            <w:r w:rsidRPr="008026DB">
              <w:rPr>
                <w:rFonts w:ascii="Times New Roman" w:eastAsia="Times New Roman" w:hAnsi="Times New Roman" w:cs="Times New Roman"/>
                <w:kern w:val="0"/>
                <w:sz w:val="20"/>
                <w:szCs w:val="20"/>
                <w14:ligatures w14:val="none"/>
              </w:rPr>
              <w:t>3 mėnesiai kaip taisyklė (tik jeigu pažeisti rankų pirštų nagai, gali pakakti trumpesnės trukmės).</w:t>
            </w:r>
          </w:p>
        </w:tc>
      </w:tr>
    </w:tbl>
    <w:p w14:paraId="4B78475C" w14:textId="77777777" w:rsidR="000367D1" w:rsidRPr="00F95214" w:rsidRDefault="000367D1" w:rsidP="000367D1">
      <w:pPr>
        <w:tabs>
          <w:tab w:val="left" w:pos="0"/>
          <w:tab w:val="left" w:pos="567"/>
        </w:tabs>
        <w:spacing w:after="0" w:line="240" w:lineRule="auto"/>
        <w:rPr>
          <w:rFonts w:ascii="Times New Roman" w:eastAsia="Times New Roman" w:hAnsi="Times New Roman" w:cs="Times New Roman"/>
          <w:kern w:val="0"/>
          <w14:ligatures w14:val="none"/>
        </w:rPr>
      </w:pPr>
    </w:p>
    <w:p w14:paraId="60567005" w14:textId="77777777" w:rsidR="000367D1" w:rsidRPr="00F95214" w:rsidRDefault="000367D1" w:rsidP="000367D1">
      <w:pPr>
        <w:spacing w:after="0" w:line="240" w:lineRule="auto"/>
        <w:ind w:left="3" w:right="412"/>
        <w:rPr>
          <w:rFonts w:ascii="Times New Roman" w:eastAsia="Calibri" w:hAnsi="Times New Roman" w:cs="Times New Roman"/>
          <w:kern w:val="0"/>
          <w14:ligatures w14:val="none"/>
        </w:rPr>
      </w:pPr>
      <w:proofErr w:type="spellStart"/>
      <w:r w:rsidRPr="00F95214">
        <w:rPr>
          <w:rFonts w:ascii="Times New Roman" w:eastAsia="Calibri" w:hAnsi="Times New Roman" w:cs="Times New Roman"/>
          <w:kern w:val="0"/>
          <w14:ligatures w14:val="none"/>
        </w:rPr>
        <w:t>Itrakonazolas</w:t>
      </w:r>
      <w:proofErr w:type="spellEnd"/>
      <w:r w:rsidRPr="00F95214">
        <w:rPr>
          <w:rFonts w:ascii="Times New Roman" w:eastAsia="Calibri" w:hAnsi="Times New Roman" w:cs="Times New Roman"/>
          <w:kern w:val="0"/>
          <w14:ligatures w14:val="none"/>
        </w:rPr>
        <w:t xml:space="preserve"> odoje ir naguose išlieka reikšmingai ilgiau.</w:t>
      </w:r>
    </w:p>
    <w:p w14:paraId="6F145F02" w14:textId="5044FC29" w:rsidR="000367D1" w:rsidRPr="00F95214" w:rsidRDefault="000367D1" w:rsidP="000367D1">
      <w:pPr>
        <w:spacing w:after="0" w:line="240" w:lineRule="auto"/>
        <w:ind w:left="3" w:right="412"/>
        <w:rPr>
          <w:rFonts w:ascii="Times New Roman" w:eastAsia="Calibri" w:hAnsi="Times New Roman" w:cs="Times New Roman"/>
          <w:kern w:val="0"/>
          <w14:ligatures w14:val="none"/>
        </w:rPr>
      </w:pPr>
      <w:r w:rsidRPr="00F95214">
        <w:rPr>
          <w:rFonts w:ascii="Times New Roman" w:eastAsia="Calibri" w:hAnsi="Times New Roman" w:cs="Times New Roman"/>
          <w:kern w:val="0"/>
          <w14:ligatures w14:val="none"/>
        </w:rPr>
        <w:t>Optimalus odos ligų pasveikimas pasiekiamas per 2</w:t>
      </w:r>
      <w:r w:rsidR="00F95214">
        <w:rPr>
          <w:rFonts w:ascii="Times New Roman" w:eastAsia="Calibri" w:hAnsi="Times New Roman" w:cs="Times New Roman"/>
          <w:kern w:val="0"/>
          <w14:ligatures w14:val="none"/>
        </w:rPr>
        <w:t>–</w:t>
      </w:r>
      <w:r w:rsidRPr="00F95214">
        <w:rPr>
          <w:rFonts w:ascii="Times New Roman" w:eastAsia="Calibri" w:hAnsi="Times New Roman" w:cs="Times New Roman"/>
          <w:kern w:val="0"/>
          <w14:ligatures w14:val="none"/>
        </w:rPr>
        <w:t>4 savaites, nagų – per 6</w:t>
      </w:r>
      <w:r w:rsidR="00F95214">
        <w:rPr>
          <w:rFonts w:ascii="Times New Roman" w:eastAsia="Calibri" w:hAnsi="Times New Roman" w:cs="Times New Roman"/>
          <w:kern w:val="0"/>
          <w14:ligatures w14:val="none"/>
        </w:rPr>
        <w:t>–</w:t>
      </w:r>
      <w:r w:rsidRPr="00F95214">
        <w:rPr>
          <w:rFonts w:ascii="Times New Roman" w:eastAsia="Calibri" w:hAnsi="Times New Roman" w:cs="Times New Roman"/>
          <w:kern w:val="0"/>
          <w14:ligatures w14:val="none"/>
        </w:rPr>
        <w:t xml:space="preserve">9 mėnesius po </w:t>
      </w:r>
      <w:proofErr w:type="spellStart"/>
      <w:r w:rsidRPr="00F95214">
        <w:rPr>
          <w:rFonts w:ascii="Times New Roman" w:eastAsia="Calibri" w:hAnsi="Times New Roman" w:cs="Times New Roman"/>
          <w:kern w:val="0"/>
          <w14:ligatures w14:val="none"/>
        </w:rPr>
        <w:t>itrakonazolo</w:t>
      </w:r>
      <w:proofErr w:type="spellEnd"/>
      <w:r w:rsidRPr="00F95214">
        <w:rPr>
          <w:rFonts w:ascii="Times New Roman" w:eastAsia="Calibri" w:hAnsi="Times New Roman" w:cs="Times New Roman"/>
          <w:kern w:val="0"/>
          <w14:ligatures w14:val="none"/>
        </w:rPr>
        <w:t xml:space="preserve"> kapsulių vartojimo.</w:t>
      </w:r>
    </w:p>
    <w:p w14:paraId="7B8DBED8" w14:textId="77777777" w:rsidR="000367D1" w:rsidRPr="00F95214" w:rsidRDefault="000367D1" w:rsidP="000367D1">
      <w:pPr>
        <w:tabs>
          <w:tab w:val="left" w:pos="567"/>
        </w:tabs>
        <w:spacing w:after="0" w:line="240" w:lineRule="auto"/>
        <w:ind w:left="567" w:hanging="567"/>
        <w:rPr>
          <w:rFonts w:ascii="Times New Roman" w:eastAsia="Times New Roman" w:hAnsi="Times New Roman" w:cs="Times New Roman"/>
          <w:b/>
          <w:kern w:val="0"/>
          <w14:ligatures w14:val="none"/>
        </w:rPr>
      </w:pPr>
    </w:p>
    <w:p w14:paraId="07DF4CB3" w14:textId="018A814C" w:rsidR="000367D1" w:rsidRPr="00F95214" w:rsidRDefault="000367D1" w:rsidP="000367D1">
      <w:pPr>
        <w:tabs>
          <w:tab w:val="left" w:pos="567"/>
        </w:tabs>
        <w:spacing w:after="0" w:line="240" w:lineRule="auto"/>
        <w:ind w:left="567" w:hanging="567"/>
        <w:rPr>
          <w:rFonts w:ascii="Times New Roman" w:eastAsia="Times New Roman" w:hAnsi="Times New Roman" w:cs="Times New Roman"/>
          <w:b/>
          <w:kern w:val="0"/>
          <w14:ligatures w14:val="none"/>
        </w:rPr>
      </w:pPr>
      <w:r w:rsidRPr="00F95214">
        <w:rPr>
          <w:rFonts w:ascii="Times New Roman" w:eastAsia="Times New Roman" w:hAnsi="Times New Roman" w:cs="Times New Roman"/>
          <w:b/>
          <w:kern w:val="0"/>
          <w14:ligatures w14:val="none"/>
        </w:rPr>
        <w:t xml:space="preserve">Ką daryti pavartojus per didelę </w:t>
      </w:r>
      <w:proofErr w:type="spellStart"/>
      <w:r w:rsidRPr="00F95214">
        <w:rPr>
          <w:rFonts w:ascii="Times New Roman" w:eastAsia="Times New Roman" w:hAnsi="Times New Roman" w:cs="Times New Roman"/>
          <w:b/>
          <w:kern w:val="0"/>
          <w14:ligatures w14:val="none"/>
        </w:rPr>
        <w:t>Itraconazol</w:t>
      </w:r>
      <w:proofErr w:type="spellEnd"/>
      <w:r w:rsidRPr="00F95214">
        <w:rPr>
          <w:rFonts w:ascii="Times New Roman" w:eastAsia="Times New Roman" w:hAnsi="Times New Roman" w:cs="Times New Roman"/>
          <w:b/>
          <w:kern w:val="0"/>
          <w14:ligatures w14:val="none"/>
        </w:rPr>
        <w:t xml:space="preserve"> </w:t>
      </w:r>
      <w:proofErr w:type="spellStart"/>
      <w:r w:rsidRPr="00F95214">
        <w:rPr>
          <w:rFonts w:ascii="Times New Roman" w:eastAsia="Times New Roman" w:hAnsi="Times New Roman" w:cs="Times New Roman"/>
          <w:b/>
          <w:kern w:val="0"/>
          <w14:ligatures w14:val="none"/>
        </w:rPr>
        <w:t>Actavis</w:t>
      </w:r>
      <w:proofErr w:type="spellEnd"/>
      <w:r w:rsidRPr="00F95214">
        <w:rPr>
          <w:rFonts w:ascii="Times New Roman" w:eastAsia="Times New Roman" w:hAnsi="Times New Roman" w:cs="Times New Roman"/>
          <w:b/>
          <w:kern w:val="0"/>
          <w14:ligatures w14:val="none"/>
        </w:rPr>
        <w:t xml:space="preserve"> dozę</w:t>
      </w:r>
    </w:p>
    <w:p w14:paraId="1C8E159E" w14:textId="77777777" w:rsidR="000367D1" w:rsidRPr="00F95214" w:rsidRDefault="000367D1" w:rsidP="000367D1">
      <w:pPr>
        <w:tabs>
          <w:tab w:val="left" w:pos="720"/>
        </w:tabs>
        <w:spacing w:after="0" w:line="240" w:lineRule="auto"/>
        <w:rPr>
          <w:rFonts w:ascii="Times New Roman" w:eastAsia="Times New Roman" w:hAnsi="Times New Roman" w:cs="Times New Roman"/>
          <w:kern w:val="0"/>
          <w14:ligatures w14:val="none"/>
        </w:rPr>
      </w:pPr>
      <w:r w:rsidRPr="00F95214">
        <w:rPr>
          <w:rFonts w:ascii="Times New Roman" w:eastAsia="Times New Roman" w:hAnsi="Times New Roman" w:cs="Times New Roman"/>
          <w:kern w:val="0"/>
          <w14:ligatures w14:val="none"/>
        </w:rPr>
        <w:t xml:space="preserve">Jeigu iš karto išgersite daugiau </w:t>
      </w:r>
      <w:proofErr w:type="spellStart"/>
      <w:r w:rsidRPr="00F95214">
        <w:rPr>
          <w:rFonts w:ascii="Times New Roman" w:eastAsia="Times New Roman" w:hAnsi="Times New Roman" w:cs="Times New Roman"/>
          <w:kern w:val="0"/>
          <w14:ligatures w14:val="none"/>
        </w:rPr>
        <w:t>Itraconazol</w:t>
      </w:r>
      <w:proofErr w:type="spellEnd"/>
      <w:r w:rsidRPr="00F95214">
        <w:rPr>
          <w:rFonts w:ascii="Times New Roman" w:eastAsia="Times New Roman" w:hAnsi="Times New Roman" w:cs="Times New Roman"/>
          <w:kern w:val="0"/>
          <w14:ligatures w14:val="none"/>
        </w:rPr>
        <w:t xml:space="preserve"> </w:t>
      </w:r>
      <w:proofErr w:type="spellStart"/>
      <w:r w:rsidRPr="00F95214">
        <w:rPr>
          <w:rFonts w:ascii="Times New Roman" w:eastAsia="Times New Roman" w:hAnsi="Times New Roman" w:cs="Times New Roman"/>
          <w:kern w:val="0"/>
          <w14:ligatures w14:val="none"/>
        </w:rPr>
        <w:t>Actavis</w:t>
      </w:r>
      <w:proofErr w:type="spellEnd"/>
      <w:r w:rsidRPr="00F95214">
        <w:rPr>
          <w:rFonts w:ascii="Times New Roman" w:eastAsia="Times New Roman" w:hAnsi="Times New Roman" w:cs="Times New Roman"/>
          <w:kern w:val="0"/>
          <w14:ligatures w14:val="none"/>
        </w:rPr>
        <w:t xml:space="preserve"> kapsulių negu reikia, kreipkitės į savo gydytoją, ligoninę arba vaistininką, kad informuotų apie riziką ir patartų, kokių veiksmų imtis. Perdozavimo simptomai yra pykinimas, pilvo skausmas, galvos svaigimas, galvos skausmas bei kitokios 4 skyriuje išvardytos reakcijos. </w:t>
      </w:r>
    </w:p>
    <w:p w14:paraId="11E016C8" w14:textId="77777777" w:rsidR="000367D1" w:rsidRPr="00F95214" w:rsidRDefault="000367D1" w:rsidP="000367D1">
      <w:pPr>
        <w:tabs>
          <w:tab w:val="left" w:pos="567"/>
        </w:tabs>
        <w:spacing w:after="0" w:line="240" w:lineRule="auto"/>
        <w:ind w:left="567" w:hanging="567"/>
        <w:rPr>
          <w:rFonts w:ascii="Times New Roman" w:eastAsia="Times New Roman" w:hAnsi="Times New Roman" w:cs="Times New Roman"/>
          <w:b/>
          <w:kern w:val="0"/>
          <w14:ligatures w14:val="none"/>
        </w:rPr>
      </w:pPr>
    </w:p>
    <w:p w14:paraId="5CD6BBF7" w14:textId="77777777" w:rsidR="000367D1" w:rsidRPr="00F95214" w:rsidRDefault="000367D1" w:rsidP="000367D1">
      <w:pPr>
        <w:tabs>
          <w:tab w:val="left" w:pos="567"/>
        </w:tabs>
        <w:spacing w:after="0" w:line="240" w:lineRule="auto"/>
        <w:ind w:left="567" w:hanging="567"/>
        <w:rPr>
          <w:rFonts w:ascii="Times New Roman" w:eastAsia="Times New Roman" w:hAnsi="Times New Roman" w:cs="Times New Roman"/>
          <w:b/>
          <w:kern w:val="0"/>
          <w14:ligatures w14:val="none"/>
        </w:rPr>
      </w:pPr>
      <w:r w:rsidRPr="00F95214">
        <w:rPr>
          <w:rFonts w:ascii="Times New Roman" w:eastAsia="Times New Roman" w:hAnsi="Times New Roman" w:cs="Times New Roman"/>
          <w:b/>
          <w:kern w:val="0"/>
          <w14:ligatures w14:val="none"/>
        </w:rPr>
        <w:t xml:space="preserve">Pamiršus pavartoti </w:t>
      </w:r>
      <w:proofErr w:type="spellStart"/>
      <w:r w:rsidRPr="00F95214">
        <w:rPr>
          <w:rFonts w:ascii="Times New Roman" w:eastAsia="Times New Roman" w:hAnsi="Times New Roman" w:cs="Times New Roman"/>
          <w:b/>
          <w:kern w:val="0"/>
          <w14:ligatures w14:val="none"/>
        </w:rPr>
        <w:t>Itraconazol</w:t>
      </w:r>
      <w:proofErr w:type="spellEnd"/>
      <w:r w:rsidRPr="00F95214">
        <w:rPr>
          <w:rFonts w:ascii="Times New Roman" w:eastAsia="Times New Roman" w:hAnsi="Times New Roman" w:cs="Times New Roman"/>
          <w:b/>
          <w:kern w:val="0"/>
          <w14:ligatures w14:val="none"/>
        </w:rPr>
        <w:t xml:space="preserve"> </w:t>
      </w:r>
      <w:proofErr w:type="spellStart"/>
      <w:r w:rsidRPr="00F95214">
        <w:rPr>
          <w:rFonts w:ascii="Times New Roman" w:eastAsia="Times New Roman" w:hAnsi="Times New Roman" w:cs="Times New Roman"/>
          <w:b/>
          <w:kern w:val="0"/>
          <w14:ligatures w14:val="none"/>
        </w:rPr>
        <w:t>Actavis</w:t>
      </w:r>
      <w:proofErr w:type="spellEnd"/>
    </w:p>
    <w:p w14:paraId="34F5CD3F" w14:textId="77777777" w:rsidR="000367D1" w:rsidRPr="00F95214" w:rsidRDefault="000367D1" w:rsidP="000367D1">
      <w:pPr>
        <w:tabs>
          <w:tab w:val="left" w:pos="720"/>
        </w:tabs>
        <w:spacing w:after="0" w:line="240" w:lineRule="auto"/>
        <w:rPr>
          <w:rFonts w:ascii="Times New Roman" w:eastAsia="Times New Roman" w:hAnsi="Times New Roman" w:cs="Times New Roman"/>
          <w:kern w:val="0"/>
          <w14:ligatures w14:val="none"/>
        </w:rPr>
      </w:pPr>
      <w:r w:rsidRPr="00F95214">
        <w:rPr>
          <w:rFonts w:ascii="Times New Roman" w:eastAsia="Times New Roman" w:hAnsi="Times New Roman" w:cs="Times New Roman"/>
          <w:kern w:val="0"/>
          <w14:ligatures w14:val="none"/>
        </w:rPr>
        <w:t>Jeigu įprastiniu laiku kapsulę išgerti pamiršite, gerkite ją tuoj pat, kai tik prisiminsite. Tačiau jeigu bus jau beveik atėjęs kitos dozės vartojimo laikas, užmirštąją dozę gerkite įprastiniu laiku. Negalima vartoti dvigubos dozės norint kompensuoti praleistą dozę.</w:t>
      </w:r>
    </w:p>
    <w:p w14:paraId="54CFAD8C" w14:textId="77777777" w:rsidR="000367D1" w:rsidRPr="00F95214" w:rsidRDefault="000367D1" w:rsidP="000367D1">
      <w:pPr>
        <w:tabs>
          <w:tab w:val="left" w:pos="567"/>
        </w:tabs>
        <w:spacing w:after="0" w:line="240" w:lineRule="auto"/>
        <w:ind w:left="567" w:hanging="567"/>
        <w:rPr>
          <w:rFonts w:ascii="Times New Roman" w:eastAsia="Times New Roman" w:hAnsi="Times New Roman" w:cs="Times New Roman"/>
          <w:kern w:val="0"/>
          <w14:ligatures w14:val="none"/>
        </w:rPr>
      </w:pPr>
    </w:p>
    <w:p w14:paraId="3E41AE86" w14:textId="77777777" w:rsidR="000367D1" w:rsidRPr="00F95214" w:rsidRDefault="000367D1" w:rsidP="000367D1">
      <w:pPr>
        <w:tabs>
          <w:tab w:val="left" w:pos="567"/>
        </w:tabs>
        <w:spacing w:after="0" w:line="240" w:lineRule="auto"/>
        <w:ind w:left="567" w:hanging="567"/>
        <w:rPr>
          <w:rFonts w:ascii="Times New Roman" w:eastAsia="Times New Roman" w:hAnsi="Times New Roman" w:cs="Times New Roman"/>
          <w:kern w:val="0"/>
          <w14:ligatures w14:val="none"/>
        </w:rPr>
      </w:pPr>
      <w:r w:rsidRPr="00F95214">
        <w:rPr>
          <w:rFonts w:ascii="Times New Roman" w:eastAsia="Times New Roman" w:hAnsi="Times New Roman" w:cs="Times New Roman"/>
          <w:b/>
          <w:kern w:val="0"/>
          <w14:ligatures w14:val="none"/>
        </w:rPr>
        <w:t xml:space="preserve">Nustojus vartoti </w:t>
      </w:r>
      <w:proofErr w:type="spellStart"/>
      <w:r w:rsidRPr="00F95214">
        <w:rPr>
          <w:rFonts w:ascii="Times New Roman" w:eastAsia="Times New Roman" w:hAnsi="Times New Roman" w:cs="Times New Roman"/>
          <w:b/>
          <w:kern w:val="0"/>
          <w14:ligatures w14:val="none"/>
        </w:rPr>
        <w:t>Itraconazol</w:t>
      </w:r>
      <w:proofErr w:type="spellEnd"/>
      <w:r w:rsidRPr="00F95214">
        <w:rPr>
          <w:rFonts w:ascii="Times New Roman" w:eastAsia="Times New Roman" w:hAnsi="Times New Roman" w:cs="Times New Roman"/>
          <w:b/>
          <w:kern w:val="0"/>
          <w14:ligatures w14:val="none"/>
        </w:rPr>
        <w:t xml:space="preserve"> </w:t>
      </w:r>
      <w:proofErr w:type="spellStart"/>
      <w:r w:rsidRPr="00F95214">
        <w:rPr>
          <w:rFonts w:ascii="Times New Roman" w:eastAsia="Times New Roman" w:hAnsi="Times New Roman" w:cs="Times New Roman"/>
          <w:b/>
          <w:kern w:val="0"/>
          <w14:ligatures w14:val="none"/>
        </w:rPr>
        <w:t>Actavis</w:t>
      </w:r>
      <w:proofErr w:type="spellEnd"/>
      <w:r w:rsidRPr="00F95214">
        <w:rPr>
          <w:rFonts w:ascii="Times New Roman" w:eastAsia="Times New Roman" w:hAnsi="Times New Roman" w:cs="Times New Roman"/>
          <w:b/>
          <w:kern w:val="0"/>
          <w14:ligatures w14:val="none"/>
        </w:rPr>
        <w:t xml:space="preserve"> </w:t>
      </w:r>
    </w:p>
    <w:p w14:paraId="78D11C46" w14:textId="77777777" w:rsidR="000367D1" w:rsidRPr="00F95214" w:rsidRDefault="000367D1" w:rsidP="000367D1">
      <w:pPr>
        <w:numPr>
          <w:ilvl w:val="12"/>
          <w:numId w:val="0"/>
        </w:numPr>
        <w:tabs>
          <w:tab w:val="left" w:pos="720"/>
        </w:tabs>
        <w:spacing w:after="0" w:line="240" w:lineRule="auto"/>
        <w:ind w:right="-2"/>
        <w:rPr>
          <w:rFonts w:ascii="Times New Roman" w:eastAsia="Times New Roman" w:hAnsi="Times New Roman" w:cs="Times New Roman"/>
          <w:kern w:val="0"/>
          <w14:ligatures w14:val="none"/>
        </w:rPr>
      </w:pPr>
      <w:r w:rsidRPr="00F95214">
        <w:rPr>
          <w:rFonts w:ascii="Times New Roman" w:eastAsia="Times New Roman" w:hAnsi="Times New Roman" w:cs="Times New Roman"/>
          <w:kern w:val="0"/>
          <w14:ligatures w14:val="none"/>
        </w:rPr>
        <w:t>Kiek laiko šio vaisto reikės vartoti, pasakys gydytojas. Nebaigę gydymo, kapsulių vartojimo nenutraukite, kadangi infekcija gali būti nevisiškai sunaikinta. Baigus gydymą, ligos simptomai gali neišnykti kelias savaites.</w:t>
      </w:r>
    </w:p>
    <w:p w14:paraId="0936A238" w14:textId="77777777" w:rsidR="000367D1" w:rsidRPr="00F95214" w:rsidRDefault="000367D1" w:rsidP="000367D1">
      <w:pPr>
        <w:numPr>
          <w:ilvl w:val="12"/>
          <w:numId w:val="0"/>
        </w:numPr>
        <w:tabs>
          <w:tab w:val="left" w:pos="720"/>
        </w:tabs>
        <w:spacing w:after="0" w:line="240" w:lineRule="auto"/>
        <w:ind w:right="-2"/>
        <w:rPr>
          <w:rFonts w:ascii="Times New Roman" w:eastAsia="Times New Roman" w:hAnsi="Times New Roman" w:cs="Times New Roman"/>
          <w:kern w:val="0"/>
          <w14:ligatures w14:val="none"/>
        </w:rPr>
      </w:pPr>
    </w:p>
    <w:p w14:paraId="0FF9EA54" w14:textId="77777777" w:rsidR="000367D1" w:rsidRPr="00F95214" w:rsidRDefault="000367D1" w:rsidP="000367D1">
      <w:pPr>
        <w:numPr>
          <w:ilvl w:val="12"/>
          <w:numId w:val="0"/>
        </w:numPr>
        <w:tabs>
          <w:tab w:val="left" w:pos="720"/>
        </w:tabs>
        <w:spacing w:after="0" w:line="240" w:lineRule="auto"/>
        <w:ind w:right="-2"/>
        <w:rPr>
          <w:rFonts w:ascii="Times New Roman" w:eastAsia="Times New Roman" w:hAnsi="Times New Roman" w:cs="Times New Roman"/>
          <w:kern w:val="0"/>
          <w14:ligatures w14:val="none"/>
        </w:rPr>
      </w:pPr>
    </w:p>
    <w:p w14:paraId="019F63E6" w14:textId="77777777" w:rsidR="000367D1" w:rsidRPr="00F95214" w:rsidRDefault="000367D1" w:rsidP="000367D1">
      <w:pPr>
        <w:numPr>
          <w:ilvl w:val="12"/>
          <w:numId w:val="0"/>
        </w:numPr>
        <w:tabs>
          <w:tab w:val="left" w:pos="567"/>
        </w:tabs>
        <w:spacing w:after="0" w:line="240" w:lineRule="auto"/>
        <w:ind w:left="567" w:hanging="567"/>
        <w:outlineLvl w:val="0"/>
        <w:rPr>
          <w:rFonts w:ascii="Times New Roman" w:eastAsia="Times New Roman" w:hAnsi="Times New Roman" w:cs="Times New Roman"/>
          <w:b/>
          <w:caps/>
          <w:kern w:val="0"/>
          <w14:ligatures w14:val="none"/>
        </w:rPr>
      </w:pPr>
      <w:r w:rsidRPr="00F95214">
        <w:rPr>
          <w:rFonts w:ascii="Times New Roman" w:eastAsia="Times New Roman" w:hAnsi="Times New Roman" w:cs="Times New Roman"/>
          <w:b/>
          <w:caps/>
          <w:kern w:val="0"/>
          <w14:ligatures w14:val="none"/>
        </w:rPr>
        <w:t>4.</w:t>
      </w:r>
      <w:r w:rsidRPr="00F95214">
        <w:rPr>
          <w:rFonts w:ascii="Times New Roman" w:eastAsia="Times New Roman" w:hAnsi="Times New Roman" w:cs="Times New Roman"/>
          <w:b/>
          <w:caps/>
          <w:kern w:val="0"/>
          <w14:ligatures w14:val="none"/>
        </w:rPr>
        <w:tab/>
        <w:t>G</w:t>
      </w:r>
      <w:r w:rsidRPr="00F95214">
        <w:rPr>
          <w:rFonts w:ascii="Times New Roman" w:eastAsia="Times New Roman" w:hAnsi="Times New Roman" w:cs="Times New Roman"/>
          <w:b/>
          <w:kern w:val="0"/>
          <w14:ligatures w14:val="none"/>
        </w:rPr>
        <w:t>alimas šalutinis poveikis</w:t>
      </w:r>
    </w:p>
    <w:p w14:paraId="5AC817B0" w14:textId="77777777" w:rsidR="000367D1" w:rsidRPr="00F95214" w:rsidRDefault="000367D1" w:rsidP="000367D1">
      <w:pPr>
        <w:tabs>
          <w:tab w:val="left" w:pos="567"/>
        </w:tabs>
        <w:spacing w:after="0" w:line="240" w:lineRule="auto"/>
        <w:ind w:left="567" w:hanging="567"/>
        <w:rPr>
          <w:rFonts w:ascii="Times New Roman" w:eastAsia="Times New Roman" w:hAnsi="Times New Roman" w:cs="Times New Roman"/>
          <w:kern w:val="0"/>
          <w14:ligatures w14:val="none"/>
        </w:rPr>
      </w:pPr>
    </w:p>
    <w:p w14:paraId="4941B06D" w14:textId="77777777" w:rsidR="000367D1" w:rsidRPr="00F95214" w:rsidRDefault="000367D1" w:rsidP="000367D1">
      <w:pPr>
        <w:tabs>
          <w:tab w:val="left" w:pos="567"/>
        </w:tabs>
        <w:spacing w:after="0" w:line="240" w:lineRule="auto"/>
        <w:ind w:left="567" w:hanging="567"/>
        <w:rPr>
          <w:rFonts w:ascii="Times New Roman" w:eastAsia="Times New Roman" w:hAnsi="Times New Roman" w:cs="Times New Roman"/>
          <w:kern w:val="0"/>
          <w14:ligatures w14:val="none"/>
        </w:rPr>
      </w:pPr>
      <w:r w:rsidRPr="00F95214">
        <w:rPr>
          <w:rFonts w:ascii="Times New Roman" w:eastAsia="Times New Roman" w:hAnsi="Times New Roman" w:cs="Times New Roman"/>
          <w:kern w:val="0"/>
          <w14:ligatures w14:val="none"/>
        </w:rPr>
        <w:t>Šis vaistas, kaip ir visi kiti, gali sukelti šalutinį poveikį, nors jis pasireiškia ne visiems žmonėms.</w:t>
      </w:r>
    </w:p>
    <w:p w14:paraId="781A23B4" w14:textId="77777777" w:rsidR="000367D1" w:rsidRPr="00F95214" w:rsidRDefault="000367D1" w:rsidP="000367D1">
      <w:pPr>
        <w:tabs>
          <w:tab w:val="left" w:pos="567"/>
        </w:tabs>
        <w:spacing w:after="0" w:line="240" w:lineRule="auto"/>
        <w:ind w:left="567" w:hanging="567"/>
        <w:rPr>
          <w:rFonts w:ascii="Times New Roman" w:eastAsia="Times New Roman" w:hAnsi="Times New Roman" w:cs="Times New Roman"/>
          <w:kern w:val="0"/>
          <w14:ligatures w14:val="none"/>
        </w:rPr>
      </w:pPr>
      <w:r w:rsidRPr="00F95214">
        <w:rPr>
          <w:rFonts w:ascii="Times New Roman" w:eastAsia="Times New Roman" w:hAnsi="Times New Roman" w:cs="Times New Roman"/>
          <w:kern w:val="0"/>
          <w14:ligatures w14:val="none"/>
        </w:rPr>
        <w:t>Vaistai gali sukelti sunkias alergines reakcijas.</w:t>
      </w:r>
    </w:p>
    <w:p w14:paraId="1DD8B5FD" w14:textId="77777777" w:rsidR="000367D1" w:rsidRPr="00F95214" w:rsidRDefault="000367D1" w:rsidP="000367D1">
      <w:pPr>
        <w:tabs>
          <w:tab w:val="left" w:pos="567"/>
        </w:tabs>
        <w:spacing w:after="0" w:line="240" w:lineRule="auto"/>
        <w:ind w:left="567" w:hanging="567"/>
        <w:rPr>
          <w:rFonts w:ascii="Times New Roman" w:eastAsia="Times New Roman" w:hAnsi="Times New Roman" w:cs="Times New Roman"/>
          <w:kern w:val="0"/>
          <w14:ligatures w14:val="none"/>
        </w:rPr>
      </w:pPr>
    </w:p>
    <w:p w14:paraId="1DCA7FA8" w14:textId="77777777" w:rsidR="000367D1" w:rsidRPr="00F95214" w:rsidRDefault="000367D1" w:rsidP="000367D1">
      <w:pPr>
        <w:tabs>
          <w:tab w:val="left" w:pos="567"/>
        </w:tabs>
        <w:spacing w:after="0" w:line="240" w:lineRule="auto"/>
        <w:ind w:left="567" w:hanging="567"/>
        <w:rPr>
          <w:rFonts w:ascii="Times New Roman" w:eastAsia="Times New Roman" w:hAnsi="Times New Roman" w:cs="Times New Roman"/>
          <w:b/>
          <w:kern w:val="0"/>
          <w14:ligatures w14:val="none"/>
        </w:rPr>
      </w:pPr>
      <w:r w:rsidRPr="00F95214">
        <w:rPr>
          <w:rFonts w:ascii="Times New Roman" w:eastAsia="Times New Roman" w:hAnsi="Times New Roman" w:cs="Times New Roman"/>
          <w:b/>
          <w:kern w:val="0"/>
          <w14:ligatures w14:val="none"/>
        </w:rPr>
        <w:t xml:space="preserve">Nustokite vartoti </w:t>
      </w:r>
      <w:proofErr w:type="spellStart"/>
      <w:r w:rsidRPr="00F95214">
        <w:rPr>
          <w:rFonts w:ascii="Times New Roman" w:eastAsia="Times New Roman" w:hAnsi="Times New Roman" w:cs="Times New Roman"/>
          <w:b/>
          <w:kern w:val="0"/>
          <w14:ligatures w14:val="none"/>
        </w:rPr>
        <w:t>Itraconazol</w:t>
      </w:r>
      <w:proofErr w:type="spellEnd"/>
      <w:r w:rsidRPr="00F95214">
        <w:rPr>
          <w:rFonts w:ascii="Times New Roman" w:eastAsia="Times New Roman" w:hAnsi="Times New Roman" w:cs="Times New Roman"/>
          <w:b/>
          <w:kern w:val="0"/>
          <w14:ligatures w14:val="none"/>
        </w:rPr>
        <w:t xml:space="preserve"> </w:t>
      </w:r>
      <w:proofErr w:type="spellStart"/>
      <w:r w:rsidRPr="00F95214">
        <w:rPr>
          <w:rFonts w:ascii="Times New Roman" w:eastAsia="Times New Roman" w:hAnsi="Times New Roman" w:cs="Times New Roman"/>
          <w:b/>
          <w:kern w:val="0"/>
          <w14:ligatures w14:val="none"/>
        </w:rPr>
        <w:t>Actavis</w:t>
      </w:r>
      <w:proofErr w:type="spellEnd"/>
      <w:r w:rsidRPr="00F95214">
        <w:rPr>
          <w:rFonts w:ascii="Times New Roman" w:eastAsia="Times New Roman" w:hAnsi="Times New Roman" w:cs="Times New Roman"/>
          <w:b/>
          <w:kern w:val="0"/>
          <w14:ligatures w14:val="none"/>
        </w:rPr>
        <w:t xml:space="preserve"> ir nedelsiant kreipkitės į gydytoją, jeigu pasireiškia:</w:t>
      </w:r>
    </w:p>
    <w:p w14:paraId="7C901436" w14:textId="77777777" w:rsidR="000367D1" w:rsidRPr="00F95214" w:rsidRDefault="000367D1" w:rsidP="000367D1">
      <w:pPr>
        <w:numPr>
          <w:ilvl w:val="0"/>
          <w:numId w:val="36"/>
        </w:numPr>
        <w:tabs>
          <w:tab w:val="left" w:pos="567"/>
        </w:tabs>
        <w:spacing w:after="0" w:line="240" w:lineRule="auto"/>
        <w:ind w:left="567" w:hanging="567"/>
        <w:contextualSpacing/>
        <w:rPr>
          <w:rFonts w:ascii="Times New Roman" w:eastAsia="Times New Roman" w:hAnsi="Times New Roman" w:cs="Times New Roman"/>
          <w:kern w:val="0"/>
          <w14:ligatures w14:val="none"/>
        </w:rPr>
      </w:pPr>
      <w:r w:rsidRPr="00F95214">
        <w:rPr>
          <w:rFonts w:ascii="Times New Roman" w:eastAsia="Times New Roman" w:hAnsi="Times New Roman" w:cs="Times New Roman"/>
          <w:kern w:val="0"/>
          <w14:ligatures w14:val="none"/>
        </w:rPr>
        <w:t xml:space="preserve">bet koks staigus švokštimas, apsunkintas kvėpavimas, veido patinimas, bėrimas, niežulys (ypač išplitęs visame kūne) arba sunki odos liga (paplitęs bėrimas su pleiskanojimu, pūslės burnoje, akyse ir ant lyties organų arba smulkus </w:t>
      </w:r>
      <w:proofErr w:type="spellStart"/>
      <w:r w:rsidRPr="00F95214">
        <w:rPr>
          <w:rFonts w:ascii="Times New Roman" w:eastAsia="Times New Roman" w:hAnsi="Times New Roman" w:cs="Times New Roman"/>
          <w:kern w:val="0"/>
          <w14:ligatures w14:val="none"/>
        </w:rPr>
        <w:t>pustulinis</w:t>
      </w:r>
      <w:proofErr w:type="spellEnd"/>
      <w:r w:rsidRPr="00F95214">
        <w:rPr>
          <w:rFonts w:ascii="Times New Roman" w:eastAsia="Times New Roman" w:hAnsi="Times New Roman" w:cs="Times New Roman"/>
          <w:kern w:val="0"/>
          <w14:ligatures w14:val="none"/>
        </w:rPr>
        <w:t xml:space="preserve"> bėrimas ar </w:t>
      </w:r>
      <w:proofErr w:type="spellStart"/>
      <w:r w:rsidRPr="00F95214">
        <w:rPr>
          <w:rFonts w:ascii="Times New Roman" w:eastAsia="Times New Roman" w:hAnsi="Times New Roman" w:cs="Times New Roman"/>
          <w:kern w:val="0"/>
          <w14:ligatures w14:val="none"/>
        </w:rPr>
        <w:t>pūslytės</w:t>
      </w:r>
      <w:proofErr w:type="spellEnd"/>
      <w:r w:rsidRPr="00F95214">
        <w:rPr>
          <w:rFonts w:ascii="Times New Roman" w:eastAsia="Times New Roman" w:hAnsi="Times New Roman" w:cs="Times New Roman"/>
          <w:kern w:val="0"/>
          <w14:ligatures w14:val="none"/>
        </w:rPr>
        <w:t>);</w:t>
      </w:r>
    </w:p>
    <w:p w14:paraId="3E64670F" w14:textId="77777777" w:rsidR="000367D1" w:rsidRPr="00F95214" w:rsidRDefault="000367D1" w:rsidP="000367D1">
      <w:pPr>
        <w:numPr>
          <w:ilvl w:val="0"/>
          <w:numId w:val="36"/>
        </w:numPr>
        <w:tabs>
          <w:tab w:val="left" w:pos="567"/>
        </w:tabs>
        <w:spacing w:after="0" w:line="240" w:lineRule="auto"/>
        <w:ind w:left="567" w:hanging="567"/>
        <w:contextualSpacing/>
        <w:rPr>
          <w:rFonts w:ascii="Times New Roman" w:eastAsia="Times New Roman" w:hAnsi="Times New Roman" w:cs="Times New Roman"/>
          <w:kern w:val="0"/>
          <w14:ligatures w14:val="none"/>
        </w:rPr>
      </w:pPr>
      <w:r w:rsidRPr="00F95214">
        <w:rPr>
          <w:rFonts w:ascii="Times New Roman" w:eastAsia="Times New Roman" w:hAnsi="Times New Roman" w:cs="Times New Roman"/>
          <w:kern w:val="0"/>
          <w14:ligatures w14:val="none"/>
        </w:rPr>
        <w:t>išreikšta apetito stoka, pykinimas, vėmimas, neįprastas nuovargis, pilvo skausmas, neįprastai tamsus šlapimas arba blyškios išmatos. Tai gali būti sunkios kepenų ligos simptomai;</w:t>
      </w:r>
    </w:p>
    <w:p w14:paraId="2CD285A3" w14:textId="77777777" w:rsidR="000367D1" w:rsidRPr="00F95214" w:rsidRDefault="000367D1" w:rsidP="000367D1">
      <w:pPr>
        <w:numPr>
          <w:ilvl w:val="0"/>
          <w:numId w:val="36"/>
        </w:numPr>
        <w:tabs>
          <w:tab w:val="left" w:pos="567"/>
        </w:tabs>
        <w:spacing w:after="0" w:line="240" w:lineRule="auto"/>
        <w:ind w:left="567" w:hanging="567"/>
        <w:contextualSpacing/>
        <w:rPr>
          <w:rFonts w:ascii="Times New Roman" w:eastAsia="Times New Roman" w:hAnsi="Times New Roman" w:cs="Times New Roman"/>
          <w:kern w:val="0"/>
          <w14:ligatures w14:val="none"/>
        </w:rPr>
      </w:pPr>
      <w:r w:rsidRPr="00F95214">
        <w:rPr>
          <w:rFonts w:ascii="Times New Roman" w:eastAsia="Times New Roman" w:hAnsi="Times New Roman" w:cs="Times New Roman"/>
          <w:kern w:val="0"/>
          <w14:ligatures w14:val="none"/>
        </w:rPr>
        <w:t>simptomai, panašūs į širdies nepakankamumo požymius – dusulys, staigus svorio padidėjimas, kojų patinimas, neįprastas nuovargis, pasikartojantis nubudimas naktį.</w:t>
      </w:r>
    </w:p>
    <w:p w14:paraId="235D9A3B" w14:textId="77777777" w:rsidR="000367D1" w:rsidRPr="00F95214" w:rsidRDefault="000367D1" w:rsidP="000367D1">
      <w:pPr>
        <w:tabs>
          <w:tab w:val="left" w:pos="567"/>
        </w:tabs>
        <w:spacing w:after="0" w:line="240" w:lineRule="auto"/>
        <w:ind w:left="567" w:hanging="567"/>
        <w:rPr>
          <w:rFonts w:ascii="Times New Roman" w:eastAsia="Times New Roman" w:hAnsi="Times New Roman" w:cs="Times New Roman"/>
          <w:kern w:val="0"/>
          <w14:ligatures w14:val="none"/>
        </w:rPr>
      </w:pPr>
    </w:p>
    <w:p w14:paraId="58F27F02" w14:textId="77777777" w:rsidR="000367D1" w:rsidRPr="00F95214" w:rsidRDefault="000367D1" w:rsidP="000367D1">
      <w:pPr>
        <w:tabs>
          <w:tab w:val="left" w:pos="0"/>
        </w:tabs>
        <w:spacing w:after="0" w:line="240" w:lineRule="auto"/>
        <w:rPr>
          <w:rFonts w:ascii="Times New Roman" w:eastAsia="Times New Roman" w:hAnsi="Times New Roman" w:cs="Times New Roman"/>
          <w:b/>
          <w:kern w:val="0"/>
          <w14:ligatures w14:val="none"/>
        </w:rPr>
      </w:pPr>
      <w:r w:rsidRPr="00F95214">
        <w:rPr>
          <w:rFonts w:ascii="Times New Roman" w:eastAsia="Times New Roman" w:hAnsi="Times New Roman" w:cs="Times New Roman"/>
          <w:b/>
          <w:kern w:val="0"/>
          <w14:ligatures w14:val="none"/>
        </w:rPr>
        <w:t xml:space="preserve">Jūs turite nedelsiant kreiptis į gydytoją nedelsiant, jeigu pasireiškia bet kuris žemiau išvardytas šalutinis poveikis: </w:t>
      </w:r>
    </w:p>
    <w:p w14:paraId="69FF44B1" w14:textId="77777777" w:rsidR="000367D1" w:rsidRPr="00F95214" w:rsidRDefault="000367D1" w:rsidP="000367D1">
      <w:pPr>
        <w:numPr>
          <w:ilvl w:val="0"/>
          <w:numId w:val="37"/>
        </w:numPr>
        <w:tabs>
          <w:tab w:val="left" w:pos="0"/>
        </w:tabs>
        <w:spacing w:after="0" w:line="240" w:lineRule="auto"/>
        <w:ind w:left="567" w:hanging="567"/>
        <w:contextualSpacing/>
        <w:rPr>
          <w:rFonts w:ascii="Times New Roman" w:eastAsia="Times New Roman" w:hAnsi="Times New Roman" w:cs="Times New Roman"/>
          <w:kern w:val="0"/>
          <w14:ligatures w14:val="none"/>
        </w:rPr>
      </w:pPr>
      <w:r w:rsidRPr="00F95214">
        <w:rPr>
          <w:rFonts w:ascii="Times New Roman" w:eastAsia="Times New Roman" w:hAnsi="Times New Roman" w:cs="Times New Roman"/>
          <w:kern w:val="0"/>
          <w14:ligatures w14:val="none"/>
        </w:rPr>
        <w:t xml:space="preserve">jaučiamas dilgčiojimas, atsiranda jautrumas šviesai, galūnių nejautrumas arba silpnumas, </w:t>
      </w:r>
    </w:p>
    <w:p w14:paraId="00FB39C2" w14:textId="77777777" w:rsidR="000367D1" w:rsidRPr="00F95214" w:rsidRDefault="000367D1" w:rsidP="000367D1">
      <w:pPr>
        <w:numPr>
          <w:ilvl w:val="0"/>
          <w:numId w:val="37"/>
        </w:numPr>
        <w:tabs>
          <w:tab w:val="left" w:pos="0"/>
        </w:tabs>
        <w:spacing w:after="0" w:line="240" w:lineRule="auto"/>
        <w:ind w:left="567" w:hanging="567"/>
        <w:contextualSpacing/>
        <w:rPr>
          <w:rFonts w:ascii="Times New Roman" w:eastAsia="Times New Roman" w:hAnsi="Times New Roman" w:cs="Times New Roman"/>
          <w:kern w:val="0"/>
          <w14:ligatures w14:val="none"/>
        </w:rPr>
      </w:pPr>
      <w:r w:rsidRPr="00F95214">
        <w:rPr>
          <w:rFonts w:ascii="Times New Roman" w:eastAsia="Times New Roman" w:hAnsi="Times New Roman" w:cs="Times New Roman"/>
          <w:kern w:val="0"/>
          <w14:ligatures w14:val="none"/>
        </w:rPr>
        <w:t xml:space="preserve">neryškus matymas arba dvejinimasis akyse, skambėjimas ausyse, sutrinka </w:t>
      </w:r>
      <w:proofErr w:type="spellStart"/>
      <w:r w:rsidRPr="00F95214">
        <w:rPr>
          <w:rFonts w:ascii="Times New Roman" w:eastAsia="Times New Roman" w:hAnsi="Times New Roman" w:cs="Times New Roman"/>
          <w:kern w:val="0"/>
          <w14:ligatures w14:val="none"/>
        </w:rPr>
        <w:t>šlapinimosi</w:t>
      </w:r>
      <w:proofErr w:type="spellEnd"/>
      <w:r w:rsidRPr="00F95214">
        <w:rPr>
          <w:rFonts w:ascii="Times New Roman" w:eastAsia="Times New Roman" w:hAnsi="Times New Roman" w:cs="Times New Roman"/>
          <w:kern w:val="0"/>
          <w14:ligatures w14:val="none"/>
        </w:rPr>
        <w:t xml:space="preserve"> kontrolė arba atsiranda didesnis potraukis šlapintis,</w:t>
      </w:r>
    </w:p>
    <w:p w14:paraId="40E379D4" w14:textId="77777777" w:rsidR="000367D1" w:rsidRPr="00F95214" w:rsidRDefault="000367D1" w:rsidP="000367D1">
      <w:pPr>
        <w:numPr>
          <w:ilvl w:val="0"/>
          <w:numId w:val="37"/>
        </w:numPr>
        <w:tabs>
          <w:tab w:val="left" w:pos="0"/>
        </w:tabs>
        <w:spacing w:after="0" w:line="240" w:lineRule="auto"/>
        <w:ind w:left="567" w:hanging="567"/>
        <w:contextualSpacing/>
        <w:rPr>
          <w:rFonts w:ascii="Times New Roman" w:eastAsia="Times New Roman" w:hAnsi="Times New Roman" w:cs="Times New Roman"/>
          <w:kern w:val="0"/>
          <w14:ligatures w14:val="none"/>
        </w:rPr>
      </w:pPr>
      <w:r w:rsidRPr="00F95214">
        <w:rPr>
          <w:rFonts w:ascii="Times New Roman" w:eastAsia="Times New Roman" w:hAnsi="Times New Roman" w:cs="Times New Roman"/>
          <w:kern w:val="0"/>
          <w14:ligatures w14:val="none"/>
        </w:rPr>
        <w:t>atsiranda apkurtimo simptomų;</w:t>
      </w:r>
    </w:p>
    <w:p w14:paraId="71C59640" w14:textId="77777777" w:rsidR="000367D1" w:rsidRPr="00F95214" w:rsidRDefault="000367D1" w:rsidP="000367D1">
      <w:pPr>
        <w:numPr>
          <w:ilvl w:val="0"/>
          <w:numId w:val="37"/>
        </w:numPr>
        <w:tabs>
          <w:tab w:val="left" w:pos="0"/>
        </w:tabs>
        <w:spacing w:after="0" w:line="240" w:lineRule="auto"/>
        <w:ind w:left="567" w:hanging="567"/>
        <w:contextualSpacing/>
        <w:rPr>
          <w:rFonts w:ascii="Times New Roman" w:eastAsia="Times New Roman" w:hAnsi="Times New Roman" w:cs="Times New Roman"/>
          <w:kern w:val="0"/>
          <w14:ligatures w14:val="none"/>
        </w:rPr>
      </w:pPr>
      <w:r w:rsidRPr="00F95214">
        <w:rPr>
          <w:rFonts w:ascii="Times New Roman" w:eastAsia="Times New Roman" w:hAnsi="Times New Roman" w:cs="Times New Roman"/>
          <w:kern w:val="0"/>
          <w14:ligatures w14:val="none"/>
        </w:rPr>
        <w:t>stiprus pilvo viršutinės dalies skausmas, dažnai su pykinimu ir vėmimu dėl kasos uždegimo (pankreatito).</w:t>
      </w:r>
    </w:p>
    <w:p w14:paraId="4422118E" w14:textId="77777777" w:rsidR="000367D1" w:rsidRPr="00F95214" w:rsidRDefault="000367D1" w:rsidP="000367D1">
      <w:pPr>
        <w:tabs>
          <w:tab w:val="left" w:pos="0"/>
        </w:tabs>
        <w:spacing w:after="0" w:line="240" w:lineRule="auto"/>
        <w:rPr>
          <w:rFonts w:ascii="Times New Roman" w:eastAsia="Times New Roman" w:hAnsi="Times New Roman" w:cs="Times New Roman"/>
          <w:kern w:val="0"/>
          <w14:ligatures w14:val="none"/>
        </w:rPr>
      </w:pPr>
    </w:p>
    <w:p w14:paraId="6A085B9C" w14:textId="77777777" w:rsidR="000367D1" w:rsidRPr="00F95214" w:rsidRDefault="000367D1" w:rsidP="000367D1">
      <w:pPr>
        <w:tabs>
          <w:tab w:val="left" w:pos="0"/>
          <w:tab w:val="left" w:pos="567"/>
        </w:tabs>
        <w:spacing w:after="0" w:line="240" w:lineRule="auto"/>
        <w:ind w:left="567" w:hanging="567"/>
        <w:rPr>
          <w:rFonts w:ascii="Times New Roman" w:eastAsia="Times New Roman" w:hAnsi="Times New Roman" w:cs="Times New Roman"/>
          <w:kern w:val="0"/>
          <w14:ligatures w14:val="none"/>
        </w:rPr>
      </w:pPr>
    </w:p>
    <w:p w14:paraId="5DAF6682" w14:textId="77777777" w:rsidR="000367D1" w:rsidRPr="00F95214" w:rsidRDefault="000367D1" w:rsidP="000367D1">
      <w:pPr>
        <w:tabs>
          <w:tab w:val="left" w:pos="0"/>
          <w:tab w:val="left" w:pos="567"/>
        </w:tabs>
        <w:spacing w:after="0" w:line="240" w:lineRule="auto"/>
        <w:ind w:left="567" w:hanging="567"/>
        <w:rPr>
          <w:rFonts w:ascii="Times New Roman" w:eastAsia="Times New Roman" w:hAnsi="Times New Roman" w:cs="Times New Roman"/>
          <w:b/>
          <w:kern w:val="0"/>
          <w14:ligatures w14:val="none"/>
        </w:rPr>
      </w:pPr>
      <w:r w:rsidRPr="00F95214">
        <w:rPr>
          <w:rFonts w:ascii="Times New Roman" w:eastAsia="Times New Roman" w:hAnsi="Times New Roman" w:cs="Times New Roman"/>
          <w:b/>
          <w:kern w:val="0"/>
          <w14:ligatures w14:val="none"/>
        </w:rPr>
        <w:t xml:space="preserve">Kitas galimas </w:t>
      </w:r>
      <w:proofErr w:type="spellStart"/>
      <w:r w:rsidRPr="00F95214">
        <w:rPr>
          <w:rFonts w:ascii="Times New Roman" w:eastAsia="Times New Roman" w:hAnsi="Times New Roman" w:cs="Times New Roman"/>
          <w:b/>
          <w:kern w:val="0"/>
          <w14:ligatures w14:val="none"/>
        </w:rPr>
        <w:t>Itraconazol</w:t>
      </w:r>
      <w:proofErr w:type="spellEnd"/>
      <w:r w:rsidRPr="00F95214">
        <w:rPr>
          <w:rFonts w:ascii="Times New Roman" w:eastAsia="Times New Roman" w:hAnsi="Times New Roman" w:cs="Times New Roman"/>
          <w:b/>
          <w:kern w:val="0"/>
          <w14:ligatures w14:val="none"/>
        </w:rPr>
        <w:t xml:space="preserve"> </w:t>
      </w:r>
      <w:proofErr w:type="spellStart"/>
      <w:r w:rsidRPr="00F95214">
        <w:rPr>
          <w:rFonts w:ascii="Times New Roman" w:eastAsia="Times New Roman" w:hAnsi="Times New Roman" w:cs="Times New Roman"/>
          <w:b/>
          <w:kern w:val="0"/>
          <w14:ligatures w14:val="none"/>
        </w:rPr>
        <w:t>Actavis</w:t>
      </w:r>
      <w:proofErr w:type="spellEnd"/>
      <w:r w:rsidRPr="00F95214">
        <w:rPr>
          <w:rFonts w:ascii="Times New Roman" w:eastAsia="Times New Roman" w:hAnsi="Times New Roman" w:cs="Times New Roman"/>
          <w:b/>
          <w:kern w:val="0"/>
          <w14:ligatures w14:val="none"/>
        </w:rPr>
        <w:t xml:space="preserve"> šalutinis poveikis</w:t>
      </w:r>
    </w:p>
    <w:p w14:paraId="2CFC6637" w14:textId="77777777" w:rsidR="000367D1" w:rsidRPr="00F95214" w:rsidRDefault="000367D1" w:rsidP="000367D1">
      <w:pPr>
        <w:tabs>
          <w:tab w:val="left" w:pos="0"/>
          <w:tab w:val="left" w:pos="567"/>
        </w:tabs>
        <w:spacing w:after="0" w:line="240" w:lineRule="auto"/>
        <w:ind w:left="567" w:hanging="567"/>
        <w:rPr>
          <w:rFonts w:ascii="Times New Roman" w:eastAsia="Times New Roman" w:hAnsi="Times New Roman" w:cs="Times New Roman"/>
          <w:b/>
          <w:kern w:val="0"/>
          <w14:ligatures w14:val="none"/>
        </w:rPr>
      </w:pPr>
    </w:p>
    <w:p w14:paraId="69EA0F6A" w14:textId="77777777" w:rsidR="000367D1" w:rsidRPr="00F95214" w:rsidRDefault="000367D1" w:rsidP="000367D1">
      <w:pPr>
        <w:tabs>
          <w:tab w:val="left" w:pos="567"/>
        </w:tabs>
        <w:spacing w:after="0" w:line="276" w:lineRule="auto"/>
        <w:ind w:right="-29"/>
        <w:rPr>
          <w:rFonts w:ascii="Times New Roman" w:eastAsia="Calibri" w:hAnsi="Times New Roman" w:cs="Times New Roman"/>
          <w:kern w:val="0"/>
          <w14:ligatures w14:val="none"/>
        </w:rPr>
      </w:pPr>
      <w:r w:rsidRPr="00F95214">
        <w:rPr>
          <w:rFonts w:ascii="Times New Roman" w:eastAsia="Calibri" w:hAnsi="Times New Roman" w:cs="Times New Roman"/>
          <w:b/>
          <w:bCs/>
          <w:kern w:val="0"/>
          <w14:ligatures w14:val="none"/>
        </w:rPr>
        <w:t>Dažni šalutinio poveikio reiškiniai (gali pasireikšti rečiau kaip 1 iš 10 asmenų)</w:t>
      </w:r>
    </w:p>
    <w:p w14:paraId="535E41A1" w14:textId="77777777" w:rsidR="000367D1" w:rsidRPr="00F95214" w:rsidRDefault="000367D1" w:rsidP="000367D1">
      <w:pPr>
        <w:numPr>
          <w:ilvl w:val="0"/>
          <w:numId w:val="38"/>
        </w:numPr>
        <w:tabs>
          <w:tab w:val="left" w:pos="567"/>
        </w:tabs>
        <w:spacing w:after="0" w:line="240" w:lineRule="auto"/>
        <w:ind w:left="567" w:hanging="567"/>
        <w:contextualSpacing/>
        <w:rPr>
          <w:rFonts w:ascii="Times New Roman" w:eastAsia="Times New Roman" w:hAnsi="Times New Roman" w:cs="Times New Roman"/>
          <w:iCs/>
          <w:kern w:val="0"/>
          <w14:ligatures w14:val="none"/>
        </w:rPr>
      </w:pPr>
      <w:r w:rsidRPr="00F95214">
        <w:rPr>
          <w:rFonts w:ascii="Times New Roman" w:eastAsia="Times New Roman" w:hAnsi="Times New Roman" w:cs="Times New Roman"/>
          <w:iCs/>
          <w:kern w:val="0"/>
          <w14:ligatures w14:val="none"/>
        </w:rPr>
        <w:t>Galvos skausmas.</w:t>
      </w:r>
    </w:p>
    <w:p w14:paraId="62089B72" w14:textId="77777777" w:rsidR="000367D1" w:rsidRPr="00F95214" w:rsidRDefault="000367D1" w:rsidP="000367D1">
      <w:pPr>
        <w:tabs>
          <w:tab w:val="left" w:pos="0"/>
          <w:tab w:val="left" w:pos="567"/>
        </w:tabs>
        <w:spacing w:after="0" w:line="240" w:lineRule="auto"/>
        <w:ind w:hanging="27"/>
        <w:rPr>
          <w:rFonts w:ascii="Times New Roman" w:eastAsia="Times New Roman" w:hAnsi="Times New Roman" w:cs="Times New Roman"/>
          <w:kern w:val="0"/>
          <w14:ligatures w14:val="none"/>
        </w:rPr>
      </w:pPr>
      <w:r w:rsidRPr="00F95214">
        <w:rPr>
          <w:rFonts w:ascii="Times New Roman" w:eastAsia="Times New Roman" w:hAnsi="Times New Roman" w:cs="Times New Roman"/>
          <w:kern w:val="0"/>
          <w14:ligatures w14:val="none"/>
        </w:rPr>
        <w:t>-</w:t>
      </w:r>
      <w:r w:rsidRPr="00F95214">
        <w:rPr>
          <w:rFonts w:ascii="Times New Roman" w:eastAsia="Times New Roman" w:hAnsi="Times New Roman" w:cs="Times New Roman"/>
          <w:kern w:val="0"/>
          <w14:ligatures w14:val="none"/>
        </w:rPr>
        <w:tab/>
        <w:t>Skrandžio skausmas.</w:t>
      </w:r>
    </w:p>
    <w:p w14:paraId="7F405C12" w14:textId="77777777" w:rsidR="000367D1" w:rsidRPr="00F95214" w:rsidRDefault="000367D1" w:rsidP="000367D1">
      <w:pPr>
        <w:tabs>
          <w:tab w:val="left" w:pos="0"/>
          <w:tab w:val="left" w:pos="567"/>
        </w:tabs>
        <w:spacing w:after="0" w:line="240" w:lineRule="auto"/>
        <w:ind w:hanging="27"/>
        <w:rPr>
          <w:rFonts w:ascii="Times New Roman" w:eastAsia="Times New Roman" w:hAnsi="Times New Roman" w:cs="Times New Roman"/>
          <w:kern w:val="0"/>
          <w14:ligatures w14:val="none"/>
        </w:rPr>
      </w:pPr>
      <w:r w:rsidRPr="00F95214">
        <w:rPr>
          <w:rFonts w:ascii="Times New Roman" w:eastAsia="Times New Roman" w:hAnsi="Times New Roman" w:cs="Times New Roman"/>
          <w:kern w:val="0"/>
          <w14:ligatures w14:val="none"/>
        </w:rPr>
        <w:t>-</w:t>
      </w:r>
      <w:r w:rsidRPr="00F95214">
        <w:rPr>
          <w:rFonts w:ascii="Times New Roman" w:eastAsia="Times New Roman" w:hAnsi="Times New Roman" w:cs="Times New Roman"/>
          <w:kern w:val="0"/>
          <w14:ligatures w14:val="none"/>
        </w:rPr>
        <w:tab/>
        <w:t>Pykinimas.</w:t>
      </w:r>
    </w:p>
    <w:p w14:paraId="631921D0" w14:textId="77777777" w:rsidR="000367D1" w:rsidRPr="00F95214" w:rsidRDefault="000367D1" w:rsidP="000367D1">
      <w:pPr>
        <w:tabs>
          <w:tab w:val="left" w:pos="567"/>
        </w:tabs>
        <w:spacing w:after="0" w:line="240" w:lineRule="auto"/>
        <w:ind w:left="567" w:hanging="567"/>
        <w:rPr>
          <w:rFonts w:ascii="Times New Roman" w:eastAsia="Times New Roman" w:hAnsi="Times New Roman" w:cs="Times New Roman"/>
          <w:i/>
          <w:kern w:val="0"/>
          <w14:ligatures w14:val="none"/>
        </w:rPr>
      </w:pPr>
    </w:p>
    <w:p w14:paraId="56330B64" w14:textId="77777777" w:rsidR="000367D1" w:rsidRPr="00F95214" w:rsidRDefault="000367D1" w:rsidP="000367D1">
      <w:pPr>
        <w:tabs>
          <w:tab w:val="left" w:pos="567"/>
        </w:tabs>
        <w:spacing w:after="0" w:line="276" w:lineRule="auto"/>
        <w:ind w:right="-29"/>
        <w:rPr>
          <w:rFonts w:ascii="Times New Roman" w:eastAsia="Calibri" w:hAnsi="Times New Roman" w:cs="Times New Roman"/>
          <w:b/>
          <w:bCs/>
          <w:kern w:val="0"/>
          <w14:ligatures w14:val="none"/>
        </w:rPr>
      </w:pPr>
      <w:r w:rsidRPr="00F95214">
        <w:rPr>
          <w:rFonts w:ascii="Times New Roman" w:eastAsia="Calibri" w:hAnsi="Times New Roman" w:cs="Times New Roman"/>
          <w:b/>
          <w:bCs/>
          <w:kern w:val="0"/>
          <w14:ligatures w14:val="none"/>
        </w:rPr>
        <w:t>Nedažni šalutinio poveikio reiškiniai (gali pasireikšti rečiau kaip 1 iš 100 asmenų)</w:t>
      </w:r>
    </w:p>
    <w:p w14:paraId="7F48EB91" w14:textId="77777777" w:rsidR="000367D1" w:rsidRPr="00F95214" w:rsidRDefault="000367D1" w:rsidP="000367D1">
      <w:pPr>
        <w:tabs>
          <w:tab w:val="left" w:pos="567"/>
        </w:tabs>
        <w:spacing w:after="0" w:line="240" w:lineRule="auto"/>
        <w:ind w:left="567" w:hanging="567"/>
        <w:rPr>
          <w:rFonts w:ascii="Times New Roman" w:eastAsia="Times New Roman" w:hAnsi="Times New Roman" w:cs="Times New Roman"/>
          <w:kern w:val="0"/>
          <w14:ligatures w14:val="none"/>
        </w:rPr>
      </w:pPr>
      <w:r w:rsidRPr="00F95214">
        <w:rPr>
          <w:rFonts w:ascii="Times New Roman" w:eastAsia="Times New Roman" w:hAnsi="Times New Roman" w:cs="Times New Roman"/>
          <w:kern w:val="0"/>
          <w14:ligatures w14:val="none"/>
        </w:rPr>
        <w:t>-</w:t>
      </w:r>
      <w:r w:rsidRPr="00F95214">
        <w:rPr>
          <w:rFonts w:ascii="Times New Roman" w:eastAsia="Times New Roman" w:hAnsi="Times New Roman" w:cs="Times New Roman"/>
          <w:kern w:val="0"/>
          <w14:ligatures w14:val="none"/>
        </w:rPr>
        <w:tab/>
        <w:t>Nosies gleivinės uždegimas, viršutinių kvėpavimo takų infekcija, pridėtinių nosies ančių uždegimas (sinusitas).</w:t>
      </w:r>
    </w:p>
    <w:p w14:paraId="2B821DA0" w14:textId="77777777" w:rsidR="000367D1" w:rsidRPr="00F95214" w:rsidRDefault="000367D1" w:rsidP="000367D1">
      <w:pPr>
        <w:tabs>
          <w:tab w:val="left" w:pos="567"/>
        </w:tabs>
        <w:spacing w:after="0" w:line="240" w:lineRule="auto"/>
        <w:rPr>
          <w:rFonts w:ascii="Times New Roman" w:eastAsia="Times New Roman" w:hAnsi="Times New Roman" w:cs="Times New Roman"/>
          <w:kern w:val="0"/>
          <w14:ligatures w14:val="none"/>
        </w:rPr>
      </w:pPr>
      <w:r w:rsidRPr="00F95214">
        <w:rPr>
          <w:rFonts w:ascii="Times New Roman" w:eastAsia="Times New Roman" w:hAnsi="Times New Roman" w:cs="Times New Roman"/>
          <w:kern w:val="0"/>
          <w14:ligatures w14:val="none"/>
        </w:rPr>
        <w:t>˗</w:t>
      </w:r>
      <w:r w:rsidRPr="00F95214">
        <w:rPr>
          <w:rFonts w:ascii="Times New Roman" w:eastAsia="Times New Roman" w:hAnsi="Times New Roman" w:cs="Times New Roman"/>
          <w:kern w:val="0"/>
          <w14:ligatures w14:val="none"/>
        </w:rPr>
        <w:tab/>
        <w:t>Padidėjęs jautrumas.</w:t>
      </w:r>
    </w:p>
    <w:p w14:paraId="39B75805" w14:textId="77777777" w:rsidR="000367D1" w:rsidRPr="00F95214" w:rsidRDefault="000367D1" w:rsidP="000367D1">
      <w:pPr>
        <w:tabs>
          <w:tab w:val="left" w:pos="567"/>
        </w:tabs>
        <w:spacing w:after="0" w:line="240" w:lineRule="auto"/>
        <w:rPr>
          <w:rFonts w:ascii="Times New Roman" w:eastAsia="Times New Roman" w:hAnsi="Times New Roman" w:cs="Times New Roman"/>
          <w:kern w:val="0"/>
          <w14:ligatures w14:val="none"/>
        </w:rPr>
      </w:pPr>
      <w:r w:rsidRPr="00F95214">
        <w:rPr>
          <w:rFonts w:ascii="Times New Roman" w:eastAsia="Times New Roman" w:hAnsi="Times New Roman" w:cs="Times New Roman"/>
          <w:kern w:val="0"/>
          <w14:ligatures w14:val="none"/>
        </w:rPr>
        <w:t>-</w:t>
      </w:r>
      <w:r w:rsidRPr="00F95214">
        <w:rPr>
          <w:rFonts w:ascii="Times New Roman" w:eastAsia="Times New Roman" w:hAnsi="Times New Roman" w:cs="Times New Roman"/>
          <w:kern w:val="0"/>
          <w14:ligatures w14:val="none"/>
        </w:rPr>
        <w:tab/>
        <w:t xml:space="preserve">Viduriavimas, vėmimas, vidurių užkietėjimas, </w:t>
      </w:r>
      <w:proofErr w:type="spellStart"/>
      <w:r w:rsidRPr="00F95214">
        <w:rPr>
          <w:rFonts w:ascii="Times New Roman" w:eastAsia="Times New Roman" w:hAnsi="Times New Roman" w:cs="Times New Roman"/>
          <w:kern w:val="0"/>
          <w14:ligatures w14:val="none"/>
        </w:rPr>
        <w:t>nevirškinimas</w:t>
      </w:r>
      <w:proofErr w:type="spellEnd"/>
      <w:r w:rsidRPr="00F95214">
        <w:rPr>
          <w:rFonts w:ascii="Times New Roman" w:eastAsia="Calibri" w:hAnsi="Times New Roman" w:cs="Times New Roman"/>
          <w:kern w:val="0"/>
          <w14:ligatures w14:val="none"/>
        </w:rPr>
        <w:t xml:space="preserve">, </w:t>
      </w:r>
      <w:proofErr w:type="spellStart"/>
      <w:r w:rsidRPr="00F95214">
        <w:rPr>
          <w:rFonts w:ascii="Times New Roman" w:eastAsia="Calibri" w:hAnsi="Times New Roman" w:cs="Times New Roman"/>
          <w:kern w:val="0"/>
          <w14:ligatures w14:val="none"/>
        </w:rPr>
        <w:t>meteorizmas</w:t>
      </w:r>
      <w:proofErr w:type="spellEnd"/>
      <w:r w:rsidRPr="00F95214">
        <w:rPr>
          <w:rFonts w:ascii="Times New Roman" w:eastAsia="Times New Roman" w:hAnsi="Times New Roman" w:cs="Times New Roman"/>
          <w:kern w:val="0"/>
          <w14:ligatures w14:val="none"/>
        </w:rPr>
        <w:t>.</w:t>
      </w:r>
    </w:p>
    <w:p w14:paraId="49B889F0" w14:textId="77777777" w:rsidR="000367D1" w:rsidRPr="00F95214" w:rsidRDefault="000367D1" w:rsidP="000367D1">
      <w:pPr>
        <w:tabs>
          <w:tab w:val="left" w:pos="567"/>
        </w:tabs>
        <w:spacing w:after="0" w:line="240" w:lineRule="auto"/>
        <w:rPr>
          <w:rFonts w:ascii="Times New Roman" w:eastAsia="Times New Roman" w:hAnsi="Times New Roman" w:cs="Times New Roman"/>
          <w:kern w:val="0"/>
          <w14:ligatures w14:val="none"/>
        </w:rPr>
      </w:pPr>
      <w:r w:rsidRPr="00F95214">
        <w:rPr>
          <w:rFonts w:ascii="Times New Roman" w:eastAsia="Times New Roman" w:hAnsi="Times New Roman" w:cs="Times New Roman"/>
          <w:kern w:val="0"/>
          <w14:ligatures w14:val="none"/>
        </w:rPr>
        <w:t>-</w:t>
      </w:r>
      <w:r w:rsidRPr="00F95214">
        <w:rPr>
          <w:rFonts w:ascii="Times New Roman" w:eastAsia="Times New Roman" w:hAnsi="Times New Roman" w:cs="Times New Roman"/>
          <w:kern w:val="0"/>
          <w14:ligatures w14:val="none"/>
        </w:rPr>
        <w:tab/>
        <w:t>Sutrikusi kepenų funkcija.</w:t>
      </w:r>
    </w:p>
    <w:p w14:paraId="47909906" w14:textId="77777777" w:rsidR="000367D1" w:rsidRPr="00F95214" w:rsidRDefault="000367D1" w:rsidP="000367D1">
      <w:pPr>
        <w:tabs>
          <w:tab w:val="left" w:pos="567"/>
        </w:tabs>
        <w:spacing w:after="0" w:line="240" w:lineRule="auto"/>
        <w:rPr>
          <w:rFonts w:ascii="Times New Roman" w:eastAsia="Times New Roman" w:hAnsi="Times New Roman" w:cs="Times New Roman"/>
          <w:kern w:val="0"/>
          <w14:ligatures w14:val="none"/>
        </w:rPr>
      </w:pPr>
      <w:r w:rsidRPr="00F95214">
        <w:rPr>
          <w:rFonts w:ascii="Times New Roman" w:eastAsia="Times New Roman" w:hAnsi="Times New Roman" w:cs="Times New Roman"/>
          <w:kern w:val="0"/>
          <w14:ligatures w14:val="none"/>
        </w:rPr>
        <w:t>-</w:t>
      </w:r>
      <w:r w:rsidRPr="00F95214">
        <w:rPr>
          <w:rFonts w:ascii="Times New Roman" w:eastAsia="Times New Roman" w:hAnsi="Times New Roman" w:cs="Times New Roman"/>
          <w:kern w:val="0"/>
          <w14:ligatures w14:val="none"/>
        </w:rPr>
        <w:tab/>
        <w:t>Dilgėlinė (</w:t>
      </w:r>
      <w:proofErr w:type="spellStart"/>
      <w:r w:rsidRPr="00F95214">
        <w:rPr>
          <w:rFonts w:ascii="Times New Roman" w:eastAsia="Times New Roman" w:hAnsi="Times New Roman" w:cs="Times New Roman"/>
          <w:kern w:val="0"/>
          <w14:ligatures w14:val="none"/>
        </w:rPr>
        <w:t>urtikarija</w:t>
      </w:r>
      <w:proofErr w:type="spellEnd"/>
      <w:r w:rsidRPr="00F95214">
        <w:rPr>
          <w:rFonts w:ascii="Times New Roman" w:eastAsia="Times New Roman" w:hAnsi="Times New Roman" w:cs="Times New Roman"/>
          <w:kern w:val="0"/>
          <w14:ligatures w14:val="none"/>
        </w:rPr>
        <w:t>), bėrimas, odos niežėjimas.</w:t>
      </w:r>
    </w:p>
    <w:p w14:paraId="114B570C" w14:textId="77777777" w:rsidR="000367D1" w:rsidRPr="00F95214" w:rsidRDefault="000367D1" w:rsidP="000367D1">
      <w:pPr>
        <w:tabs>
          <w:tab w:val="left" w:pos="567"/>
        </w:tabs>
        <w:spacing w:after="0" w:line="240" w:lineRule="auto"/>
        <w:rPr>
          <w:rFonts w:ascii="Times New Roman" w:eastAsia="Times New Roman" w:hAnsi="Times New Roman" w:cs="Times New Roman"/>
          <w:kern w:val="0"/>
          <w14:ligatures w14:val="none"/>
        </w:rPr>
      </w:pPr>
      <w:r w:rsidRPr="00F95214">
        <w:rPr>
          <w:rFonts w:ascii="Times New Roman" w:eastAsia="Times New Roman" w:hAnsi="Times New Roman" w:cs="Times New Roman"/>
          <w:kern w:val="0"/>
          <w14:ligatures w14:val="none"/>
        </w:rPr>
        <w:t>-</w:t>
      </w:r>
      <w:r w:rsidRPr="00F95214">
        <w:rPr>
          <w:rFonts w:ascii="Times New Roman" w:eastAsia="Times New Roman" w:hAnsi="Times New Roman" w:cs="Times New Roman"/>
          <w:kern w:val="0"/>
          <w14:ligatures w14:val="none"/>
        </w:rPr>
        <w:tab/>
        <w:t>Mėnesinių sutrikimas.</w:t>
      </w:r>
    </w:p>
    <w:p w14:paraId="12570F00" w14:textId="77777777" w:rsidR="000367D1" w:rsidRPr="00F95214" w:rsidRDefault="000367D1" w:rsidP="000367D1">
      <w:pPr>
        <w:tabs>
          <w:tab w:val="left" w:pos="567"/>
        </w:tabs>
        <w:spacing w:after="0" w:line="240" w:lineRule="auto"/>
        <w:rPr>
          <w:rFonts w:ascii="Times New Roman" w:eastAsia="Times New Roman" w:hAnsi="Times New Roman" w:cs="Times New Roman"/>
          <w:kern w:val="0"/>
          <w14:ligatures w14:val="none"/>
        </w:rPr>
      </w:pPr>
    </w:p>
    <w:p w14:paraId="30E729D9" w14:textId="77777777" w:rsidR="000367D1" w:rsidRPr="00F95214" w:rsidRDefault="000367D1" w:rsidP="000367D1">
      <w:pPr>
        <w:tabs>
          <w:tab w:val="left" w:pos="567"/>
        </w:tabs>
        <w:spacing w:after="0" w:line="276" w:lineRule="auto"/>
        <w:ind w:right="-29"/>
        <w:rPr>
          <w:rFonts w:ascii="Times New Roman" w:eastAsia="Segoe UI Emoji" w:hAnsi="Times New Roman" w:cs="Times New Roman"/>
          <w:b/>
          <w:bCs/>
          <w:kern w:val="0"/>
          <w14:ligatures w14:val="none"/>
        </w:rPr>
      </w:pPr>
      <w:r w:rsidRPr="00F95214">
        <w:rPr>
          <w:rFonts w:ascii="Times New Roman" w:eastAsia="Calibri" w:hAnsi="Times New Roman" w:cs="Times New Roman"/>
          <w:b/>
          <w:bCs/>
          <w:kern w:val="0"/>
          <w14:ligatures w14:val="none"/>
        </w:rPr>
        <w:t>Reti šalutinio poveikio reiškiniai (gali pasireikšti rečiau kaip 1 iš 1 000 asmenų)</w:t>
      </w:r>
    </w:p>
    <w:p w14:paraId="2F3D422D" w14:textId="77777777" w:rsidR="000367D1" w:rsidRPr="00F95214" w:rsidRDefault="000367D1" w:rsidP="000367D1">
      <w:pPr>
        <w:numPr>
          <w:ilvl w:val="0"/>
          <w:numId w:val="39"/>
        </w:numPr>
        <w:tabs>
          <w:tab w:val="left" w:pos="567"/>
        </w:tabs>
        <w:spacing w:after="0" w:line="240" w:lineRule="auto"/>
        <w:ind w:left="567" w:hanging="567"/>
        <w:contextualSpacing/>
        <w:rPr>
          <w:rFonts w:ascii="Times New Roman" w:eastAsia="Times New Roman" w:hAnsi="Times New Roman" w:cs="Times New Roman"/>
          <w:iCs/>
          <w:kern w:val="0"/>
          <w14:ligatures w14:val="none"/>
        </w:rPr>
      </w:pPr>
      <w:r w:rsidRPr="00F95214">
        <w:rPr>
          <w:rFonts w:ascii="Times New Roman" w:eastAsia="Times New Roman" w:hAnsi="Times New Roman" w:cs="Times New Roman"/>
          <w:iCs/>
          <w:kern w:val="0"/>
          <w14:ligatures w14:val="none"/>
        </w:rPr>
        <w:t>Tam tikri kraujo sudėties pokyčiai (</w:t>
      </w:r>
      <w:proofErr w:type="spellStart"/>
      <w:r w:rsidRPr="00F95214">
        <w:rPr>
          <w:rFonts w:ascii="Times New Roman" w:eastAsia="Times New Roman" w:hAnsi="Times New Roman" w:cs="Times New Roman"/>
          <w:iCs/>
          <w:kern w:val="0"/>
          <w14:ligatures w14:val="none"/>
        </w:rPr>
        <w:t>leukopenija</w:t>
      </w:r>
      <w:proofErr w:type="spellEnd"/>
      <w:r w:rsidRPr="00F95214">
        <w:rPr>
          <w:rFonts w:ascii="Times New Roman" w:eastAsia="Times New Roman" w:hAnsi="Times New Roman" w:cs="Times New Roman"/>
          <w:iCs/>
          <w:kern w:val="0"/>
          <w14:ligatures w14:val="none"/>
        </w:rPr>
        <w:t>).</w:t>
      </w:r>
    </w:p>
    <w:p w14:paraId="5C2071BE" w14:textId="77777777" w:rsidR="000367D1" w:rsidRPr="00F95214" w:rsidRDefault="000367D1" w:rsidP="000367D1">
      <w:pPr>
        <w:numPr>
          <w:ilvl w:val="0"/>
          <w:numId w:val="39"/>
        </w:numPr>
        <w:tabs>
          <w:tab w:val="left" w:pos="567"/>
        </w:tabs>
        <w:spacing w:after="0" w:line="240" w:lineRule="auto"/>
        <w:ind w:left="567" w:hanging="567"/>
        <w:contextualSpacing/>
        <w:rPr>
          <w:rFonts w:ascii="Times New Roman" w:eastAsia="Times New Roman" w:hAnsi="Times New Roman" w:cs="Times New Roman"/>
          <w:iCs/>
          <w:kern w:val="0"/>
          <w14:ligatures w14:val="none"/>
        </w:rPr>
      </w:pPr>
      <w:proofErr w:type="spellStart"/>
      <w:r w:rsidRPr="00F95214">
        <w:rPr>
          <w:rFonts w:ascii="Times New Roman" w:eastAsia="Times New Roman" w:hAnsi="Times New Roman" w:cs="Times New Roman"/>
          <w:iCs/>
          <w:kern w:val="0"/>
          <w14:ligatures w14:val="none"/>
        </w:rPr>
        <w:t>Seruminė</w:t>
      </w:r>
      <w:proofErr w:type="spellEnd"/>
      <w:r w:rsidRPr="00F95214">
        <w:rPr>
          <w:rFonts w:ascii="Times New Roman" w:eastAsia="Times New Roman" w:hAnsi="Times New Roman" w:cs="Times New Roman"/>
          <w:iCs/>
          <w:kern w:val="0"/>
          <w14:ligatures w14:val="none"/>
        </w:rPr>
        <w:t xml:space="preserve"> liga, skausmingas odos ir gleivinių patinimas (</w:t>
      </w:r>
      <w:proofErr w:type="spellStart"/>
      <w:r w:rsidRPr="00F95214">
        <w:rPr>
          <w:rFonts w:ascii="Times New Roman" w:eastAsia="Times New Roman" w:hAnsi="Times New Roman" w:cs="Times New Roman"/>
          <w:iCs/>
          <w:kern w:val="0"/>
          <w14:ligatures w14:val="none"/>
        </w:rPr>
        <w:t>angioneurozinė</w:t>
      </w:r>
      <w:proofErr w:type="spellEnd"/>
      <w:r w:rsidRPr="00F95214">
        <w:rPr>
          <w:rFonts w:ascii="Times New Roman" w:eastAsia="Times New Roman" w:hAnsi="Times New Roman" w:cs="Times New Roman"/>
          <w:iCs/>
          <w:kern w:val="0"/>
          <w14:ligatures w14:val="none"/>
        </w:rPr>
        <w:t xml:space="preserve"> edema), padidėjusio jautrumo reakcijos (anafilaksinė reakcija).</w:t>
      </w:r>
    </w:p>
    <w:p w14:paraId="63B8651B" w14:textId="77777777" w:rsidR="000367D1" w:rsidRPr="00F95214" w:rsidRDefault="000367D1" w:rsidP="000367D1">
      <w:pPr>
        <w:numPr>
          <w:ilvl w:val="0"/>
          <w:numId w:val="39"/>
        </w:numPr>
        <w:tabs>
          <w:tab w:val="left" w:pos="567"/>
        </w:tabs>
        <w:spacing w:after="0" w:line="240" w:lineRule="auto"/>
        <w:ind w:left="567" w:hanging="567"/>
        <w:contextualSpacing/>
        <w:rPr>
          <w:rFonts w:ascii="Times New Roman" w:eastAsia="Times New Roman" w:hAnsi="Times New Roman" w:cs="Times New Roman"/>
          <w:iCs/>
          <w:kern w:val="0"/>
          <w14:ligatures w14:val="none"/>
        </w:rPr>
      </w:pPr>
      <w:r w:rsidRPr="00F95214">
        <w:rPr>
          <w:rFonts w:ascii="Times New Roman" w:eastAsia="Times New Roman" w:hAnsi="Times New Roman" w:cs="Times New Roman"/>
          <w:iCs/>
          <w:kern w:val="0"/>
          <w14:ligatures w14:val="none"/>
        </w:rPr>
        <w:t xml:space="preserve">Padidėjęs </w:t>
      </w:r>
      <w:proofErr w:type="spellStart"/>
      <w:r w:rsidRPr="00F95214">
        <w:rPr>
          <w:rFonts w:ascii="Times New Roman" w:eastAsia="Times New Roman" w:hAnsi="Times New Roman" w:cs="Times New Roman"/>
          <w:iCs/>
          <w:kern w:val="0"/>
          <w14:ligatures w14:val="none"/>
        </w:rPr>
        <w:t>trigliceridų</w:t>
      </w:r>
      <w:proofErr w:type="spellEnd"/>
      <w:r w:rsidRPr="00F95214">
        <w:rPr>
          <w:rFonts w:ascii="Times New Roman" w:eastAsia="Times New Roman" w:hAnsi="Times New Roman" w:cs="Times New Roman"/>
          <w:iCs/>
          <w:kern w:val="0"/>
          <w14:ligatures w14:val="none"/>
        </w:rPr>
        <w:t xml:space="preserve"> (riebalų) kiekis kraujyje.</w:t>
      </w:r>
    </w:p>
    <w:p w14:paraId="340BA9E8" w14:textId="77777777" w:rsidR="000367D1" w:rsidRPr="00F95214" w:rsidRDefault="000367D1" w:rsidP="000367D1">
      <w:pPr>
        <w:numPr>
          <w:ilvl w:val="0"/>
          <w:numId w:val="39"/>
        </w:numPr>
        <w:tabs>
          <w:tab w:val="left" w:pos="567"/>
        </w:tabs>
        <w:spacing w:after="0" w:line="240" w:lineRule="auto"/>
        <w:ind w:left="567" w:hanging="567"/>
        <w:contextualSpacing/>
        <w:rPr>
          <w:rFonts w:ascii="Times New Roman" w:eastAsia="Times New Roman" w:hAnsi="Times New Roman" w:cs="Times New Roman"/>
          <w:iCs/>
          <w:kern w:val="0"/>
          <w14:ligatures w14:val="none"/>
        </w:rPr>
      </w:pPr>
      <w:r w:rsidRPr="00F95214">
        <w:rPr>
          <w:rFonts w:ascii="Times New Roman" w:eastAsia="Times New Roman" w:hAnsi="Times New Roman" w:cs="Times New Roman"/>
          <w:iCs/>
          <w:kern w:val="0"/>
          <w14:ligatures w14:val="none"/>
        </w:rPr>
        <w:t>Drebėjimas, dilgčiojimo pojūtis ir silpnumas rankose ir kojose (</w:t>
      </w:r>
      <w:proofErr w:type="spellStart"/>
      <w:r w:rsidRPr="00F95214">
        <w:rPr>
          <w:rFonts w:ascii="Times New Roman" w:eastAsia="Times New Roman" w:hAnsi="Times New Roman" w:cs="Times New Roman"/>
          <w:iCs/>
          <w:kern w:val="0"/>
          <w14:ligatures w14:val="none"/>
        </w:rPr>
        <w:t>parestezija</w:t>
      </w:r>
      <w:proofErr w:type="spellEnd"/>
      <w:r w:rsidRPr="00F95214">
        <w:rPr>
          <w:rFonts w:ascii="Times New Roman" w:eastAsia="Times New Roman" w:hAnsi="Times New Roman" w:cs="Times New Roman"/>
          <w:iCs/>
          <w:kern w:val="0"/>
          <w14:ligatures w14:val="none"/>
        </w:rPr>
        <w:t>), jautrumo skausmui ar lietimui sumažėjimas (</w:t>
      </w:r>
      <w:proofErr w:type="spellStart"/>
      <w:r w:rsidRPr="00F95214">
        <w:rPr>
          <w:rFonts w:ascii="Times New Roman" w:eastAsia="Times New Roman" w:hAnsi="Times New Roman" w:cs="Times New Roman"/>
          <w:iCs/>
          <w:kern w:val="0"/>
          <w14:ligatures w14:val="none"/>
        </w:rPr>
        <w:t>hipestezija</w:t>
      </w:r>
      <w:proofErr w:type="spellEnd"/>
      <w:r w:rsidRPr="00F95214">
        <w:rPr>
          <w:rFonts w:ascii="Times New Roman" w:eastAsia="Times New Roman" w:hAnsi="Times New Roman" w:cs="Times New Roman"/>
          <w:iCs/>
          <w:kern w:val="0"/>
          <w14:ligatures w14:val="none"/>
        </w:rPr>
        <w:t>), sutrikęs skonio jutimas (</w:t>
      </w:r>
      <w:proofErr w:type="spellStart"/>
      <w:r w:rsidRPr="00F95214">
        <w:rPr>
          <w:rFonts w:ascii="Times New Roman" w:eastAsia="Times New Roman" w:hAnsi="Times New Roman" w:cs="Times New Roman"/>
          <w:iCs/>
          <w:kern w:val="0"/>
          <w14:ligatures w14:val="none"/>
        </w:rPr>
        <w:t>disgeuzija</w:t>
      </w:r>
      <w:proofErr w:type="spellEnd"/>
      <w:r w:rsidRPr="00F95214">
        <w:rPr>
          <w:rFonts w:ascii="Times New Roman" w:eastAsia="Times New Roman" w:hAnsi="Times New Roman" w:cs="Times New Roman"/>
          <w:iCs/>
          <w:kern w:val="0"/>
          <w14:ligatures w14:val="none"/>
        </w:rPr>
        <w:t>).</w:t>
      </w:r>
    </w:p>
    <w:p w14:paraId="3E81EEBD" w14:textId="77777777" w:rsidR="000367D1" w:rsidRPr="00F95214" w:rsidRDefault="000367D1" w:rsidP="000367D1">
      <w:pPr>
        <w:numPr>
          <w:ilvl w:val="0"/>
          <w:numId w:val="39"/>
        </w:numPr>
        <w:tabs>
          <w:tab w:val="left" w:pos="567"/>
        </w:tabs>
        <w:spacing w:after="0" w:line="240" w:lineRule="auto"/>
        <w:ind w:left="567" w:hanging="567"/>
        <w:contextualSpacing/>
        <w:rPr>
          <w:rFonts w:ascii="Times New Roman" w:eastAsia="Times New Roman" w:hAnsi="Times New Roman" w:cs="Times New Roman"/>
          <w:iCs/>
          <w:kern w:val="0"/>
          <w14:ligatures w14:val="none"/>
        </w:rPr>
      </w:pPr>
      <w:r w:rsidRPr="00F95214">
        <w:rPr>
          <w:rFonts w:ascii="Times New Roman" w:eastAsia="Times New Roman" w:hAnsi="Times New Roman" w:cs="Times New Roman"/>
          <w:iCs/>
          <w:kern w:val="0"/>
          <w14:ligatures w14:val="none"/>
        </w:rPr>
        <w:t>Regos sutrikimas – neryškus matymas, dvejinimasis akyse.</w:t>
      </w:r>
    </w:p>
    <w:p w14:paraId="19B0B11D" w14:textId="77777777" w:rsidR="000367D1" w:rsidRPr="00F95214" w:rsidRDefault="000367D1" w:rsidP="000367D1">
      <w:pPr>
        <w:numPr>
          <w:ilvl w:val="0"/>
          <w:numId w:val="39"/>
        </w:numPr>
        <w:tabs>
          <w:tab w:val="left" w:pos="567"/>
        </w:tabs>
        <w:spacing w:after="0" w:line="240" w:lineRule="auto"/>
        <w:ind w:left="567" w:hanging="567"/>
        <w:contextualSpacing/>
        <w:rPr>
          <w:rFonts w:ascii="Times New Roman" w:eastAsia="Times New Roman" w:hAnsi="Times New Roman" w:cs="Times New Roman"/>
          <w:iCs/>
          <w:kern w:val="0"/>
          <w14:ligatures w14:val="none"/>
        </w:rPr>
      </w:pPr>
      <w:r w:rsidRPr="00F95214">
        <w:rPr>
          <w:rFonts w:ascii="Times New Roman" w:eastAsia="Times New Roman" w:hAnsi="Times New Roman" w:cs="Times New Roman"/>
          <w:iCs/>
          <w:kern w:val="0"/>
          <w14:ligatures w14:val="none"/>
        </w:rPr>
        <w:t>Laikinas ar pastovus apkurtimas, skambėjimas arba zvimbimas ausyse (</w:t>
      </w:r>
      <w:proofErr w:type="spellStart"/>
      <w:r w:rsidRPr="00F95214">
        <w:rPr>
          <w:rFonts w:ascii="Times New Roman" w:eastAsia="Times New Roman" w:hAnsi="Times New Roman" w:cs="Times New Roman"/>
          <w:iCs/>
          <w:kern w:val="0"/>
          <w14:ligatures w14:val="none"/>
        </w:rPr>
        <w:t>tinnitus</w:t>
      </w:r>
      <w:proofErr w:type="spellEnd"/>
      <w:r w:rsidRPr="00F95214">
        <w:rPr>
          <w:rFonts w:ascii="Times New Roman" w:eastAsia="Times New Roman" w:hAnsi="Times New Roman" w:cs="Times New Roman"/>
          <w:iCs/>
          <w:kern w:val="0"/>
          <w14:ligatures w14:val="none"/>
        </w:rPr>
        <w:t>).</w:t>
      </w:r>
    </w:p>
    <w:p w14:paraId="2A8760F4" w14:textId="77777777" w:rsidR="000367D1" w:rsidRPr="00F95214" w:rsidRDefault="000367D1" w:rsidP="000367D1">
      <w:pPr>
        <w:numPr>
          <w:ilvl w:val="0"/>
          <w:numId w:val="39"/>
        </w:numPr>
        <w:tabs>
          <w:tab w:val="left" w:pos="567"/>
        </w:tabs>
        <w:spacing w:after="0" w:line="240" w:lineRule="auto"/>
        <w:ind w:left="567" w:hanging="567"/>
        <w:contextualSpacing/>
        <w:rPr>
          <w:rFonts w:ascii="Times New Roman" w:eastAsia="Times New Roman" w:hAnsi="Times New Roman" w:cs="Times New Roman"/>
          <w:iCs/>
          <w:kern w:val="0"/>
          <w14:ligatures w14:val="none"/>
        </w:rPr>
      </w:pPr>
      <w:r w:rsidRPr="00F95214">
        <w:rPr>
          <w:rFonts w:ascii="Times New Roman" w:eastAsia="Times New Roman" w:hAnsi="Times New Roman" w:cs="Times New Roman"/>
          <w:iCs/>
          <w:kern w:val="0"/>
          <w14:ligatures w14:val="none"/>
        </w:rPr>
        <w:t>Širdies nepakankamumas pasireiškiantis dusuliu, netikėtu svorio padidėjimu, galūnių ir pilvo sienos patinimu, neįprastas nuovargio pojūtis, pasikartojantis nubudimas naktį (</w:t>
      </w:r>
      <w:proofErr w:type="spellStart"/>
      <w:r w:rsidRPr="00F95214">
        <w:rPr>
          <w:rFonts w:ascii="Times New Roman" w:eastAsia="Times New Roman" w:hAnsi="Times New Roman" w:cs="Times New Roman"/>
          <w:iCs/>
          <w:kern w:val="0"/>
          <w14:ligatures w14:val="none"/>
        </w:rPr>
        <w:t>stazinis</w:t>
      </w:r>
      <w:proofErr w:type="spellEnd"/>
      <w:r w:rsidRPr="00F95214">
        <w:rPr>
          <w:rFonts w:ascii="Times New Roman" w:eastAsia="Times New Roman" w:hAnsi="Times New Roman" w:cs="Times New Roman"/>
          <w:iCs/>
          <w:kern w:val="0"/>
          <w14:ligatures w14:val="none"/>
        </w:rPr>
        <w:t xml:space="preserve"> širdies nepakankamumas).</w:t>
      </w:r>
    </w:p>
    <w:p w14:paraId="269F4C0E" w14:textId="77777777" w:rsidR="000367D1" w:rsidRPr="00F95214" w:rsidRDefault="000367D1" w:rsidP="000367D1">
      <w:pPr>
        <w:numPr>
          <w:ilvl w:val="0"/>
          <w:numId w:val="39"/>
        </w:numPr>
        <w:tabs>
          <w:tab w:val="left" w:pos="567"/>
        </w:tabs>
        <w:spacing w:after="0" w:line="240" w:lineRule="auto"/>
        <w:ind w:left="567" w:hanging="567"/>
        <w:contextualSpacing/>
        <w:rPr>
          <w:rFonts w:ascii="Times New Roman" w:eastAsia="Times New Roman" w:hAnsi="Times New Roman" w:cs="Times New Roman"/>
          <w:iCs/>
          <w:kern w:val="0"/>
          <w14:ligatures w14:val="none"/>
        </w:rPr>
      </w:pPr>
      <w:r w:rsidRPr="00F95214">
        <w:rPr>
          <w:rFonts w:ascii="Times New Roman" w:eastAsia="Times New Roman" w:hAnsi="Times New Roman" w:cs="Times New Roman"/>
          <w:iCs/>
          <w:kern w:val="0"/>
          <w14:ligatures w14:val="none"/>
        </w:rPr>
        <w:t>Pasunkėjęs alsavimas (dusulys).</w:t>
      </w:r>
    </w:p>
    <w:p w14:paraId="48357FA4" w14:textId="77777777" w:rsidR="000367D1" w:rsidRPr="00F95214" w:rsidRDefault="000367D1" w:rsidP="000367D1">
      <w:pPr>
        <w:numPr>
          <w:ilvl w:val="0"/>
          <w:numId w:val="39"/>
        </w:numPr>
        <w:tabs>
          <w:tab w:val="left" w:pos="567"/>
        </w:tabs>
        <w:spacing w:after="0" w:line="240" w:lineRule="auto"/>
        <w:ind w:left="567" w:hanging="567"/>
        <w:contextualSpacing/>
        <w:rPr>
          <w:rFonts w:ascii="Times New Roman" w:eastAsia="Times New Roman" w:hAnsi="Times New Roman" w:cs="Times New Roman"/>
          <w:iCs/>
          <w:kern w:val="0"/>
          <w14:ligatures w14:val="none"/>
        </w:rPr>
      </w:pPr>
      <w:r w:rsidRPr="00F95214">
        <w:rPr>
          <w:rFonts w:ascii="Times New Roman" w:eastAsia="Times New Roman" w:hAnsi="Times New Roman" w:cs="Times New Roman"/>
          <w:iCs/>
          <w:kern w:val="0"/>
          <w14:ligatures w14:val="none"/>
        </w:rPr>
        <w:t>Kasos uždegimo sukeltas stiprus viršutinės pilvo dalies skausmas, dažnai susijęs su pykinimu ir vėmimu.</w:t>
      </w:r>
    </w:p>
    <w:p w14:paraId="476E8627" w14:textId="77777777" w:rsidR="000367D1" w:rsidRPr="00F95214" w:rsidRDefault="000367D1" w:rsidP="000367D1">
      <w:pPr>
        <w:numPr>
          <w:ilvl w:val="0"/>
          <w:numId w:val="39"/>
        </w:numPr>
        <w:tabs>
          <w:tab w:val="left" w:pos="567"/>
        </w:tabs>
        <w:spacing w:after="0" w:line="240" w:lineRule="auto"/>
        <w:ind w:left="567" w:hanging="567"/>
        <w:contextualSpacing/>
        <w:rPr>
          <w:rFonts w:ascii="Times New Roman" w:eastAsia="Times New Roman" w:hAnsi="Times New Roman" w:cs="Times New Roman"/>
          <w:iCs/>
          <w:kern w:val="0"/>
          <w14:ligatures w14:val="none"/>
        </w:rPr>
      </w:pPr>
      <w:r w:rsidRPr="00F95214">
        <w:rPr>
          <w:rFonts w:ascii="Times New Roman" w:eastAsia="Times New Roman" w:hAnsi="Times New Roman" w:cs="Times New Roman"/>
          <w:iCs/>
          <w:kern w:val="0"/>
          <w14:ligatures w14:val="none"/>
        </w:rPr>
        <w:t xml:space="preserve">Sunkus kepenų funkcijos sutrikimas (kepenų toksinis pažeidimas įskaitant mirtiną kepenų funkcijos nepakankamumą), didelis </w:t>
      </w:r>
      <w:proofErr w:type="spellStart"/>
      <w:r w:rsidRPr="00F95214">
        <w:rPr>
          <w:rFonts w:ascii="Times New Roman" w:eastAsia="Times New Roman" w:hAnsi="Times New Roman" w:cs="Times New Roman"/>
          <w:iCs/>
          <w:kern w:val="0"/>
          <w14:ligatures w14:val="none"/>
        </w:rPr>
        <w:t>bilirubino</w:t>
      </w:r>
      <w:proofErr w:type="spellEnd"/>
      <w:r w:rsidRPr="00F95214">
        <w:rPr>
          <w:rFonts w:ascii="Times New Roman" w:eastAsia="Times New Roman" w:hAnsi="Times New Roman" w:cs="Times New Roman"/>
          <w:iCs/>
          <w:kern w:val="0"/>
          <w14:ligatures w14:val="none"/>
        </w:rPr>
        <w:t xml:space="preserve"> kiekis kraujyje.</w:t>
      </w:r>
    </w:p>
    <w:p w14:paraId="761D5C42" w14:textId="77777777" w:rsidR="000367D1" w:rsidRPr="00F95214" w:rsidRDefault="000367D1" w:rsidP="000367D1">
      <w:pPr>
        <w:numPr>
          <w:ilvl w:val="0"/>
          <w:numId w:val="39"/>
        </w:numPr>
        <w:tabs>
          <w:tab w:val="left" w:pos="567"/>
        </w:tabs>
        <w:spacing w:after="0" w:line="240" w:lineRule="auto"/>
        <w:ind w:left="567" w:hanging="567"/>
        <w:contextualSpacing/>
        <w:rPr>
          <w:rFonts w:ascii="Times New Roman" w:eastAsia="Times New Roman" w:hAnsi="Times New Roman" w:cs="Times New Roman"/>
          <w:iCs/>
          <w:kern w:val="0"/>
          <w14:ligatures w14:val="none"/>
        </w:rPr>
      </w:pPr>
      <w:r w:rsidRPr="00F95214">
        <w:rPr>
          <w:rFonts w:ascii="Times New Roman" w:eastAsia="Times New Roman" w:hAnsi="Times New Roman" w:cs="Times New Roman"/>
          <w:iCs/>
          <w:kern w:val="0"/>
          <w14:ligatures w14:val="none"/>
        </w:rPr>
        <w:t xml:space="preserve">Sunkios alerginės reakcijos (toksinė epidermio </w:t>
      </w:r>
      <w:proofErr w:type="spellStart"/>
      <w:r w:rsidRPr="00F95214">
        <w:rPr>
          <w:rFonts w:ascii="Times New Roman" w:eastAsia="Times New Roman" w:hAnsi="Times New Roman" w:cs="Times New Roman"/>
          <w:iCs/>
          <w:kern w:val="0"/>
          <w14:ligatures w14:val="none"/>
        </w:rPr>
        <w:t>nekrolizė</w:t>
      </w:r>
      <w:proofErr w:type="spellEnd"/>
      <w:r w:rsidRPr="00F95214">
        <w:rPr>
          <w:rFonts w:ascii="Times New Roman" w:eastAsia="Times New Roman" w:hAnsi="Times New Roman" w:cs="Times New Roman"/>
          <w:iCs/>
          <w:kern w:val="0"/>
          <w14:ligatures w14:val="none"/>
        </w:rPr>
        <w:t xml:space="preserve">, </w:t>
      </w:r>
      <w:proofErr w:type="spellStart"/>
      <w:r w:rsidRPr="00F95214">
        <w:rPr>
          <w:rFonts w:ascii="Times New Roman" w:eastAsia="Times New Roman" w:hAnsi="Times New Roman" w:cs="Times New Roman"/>
          <w:iCs/>
          <w:kern w:val="0"/>
          <w14:ligatures w14:val="none"/>
        </w:rPr>
        <w:t>Stevenso</w:t>
      </w:r>
      <w:proofErr w:type="spellEnd"/>
      <w:r w:rsidRPr="00F95214">
        <w:rPr>
          <w:rFonts w:ascii="Times New Roman" w:eastAsia="Times New Roman" w:hAnsi="Times New Roman" w:cs="Times New Roman"/>
          <w:iCs/>
          <w:kern w:val="0"/>
          <w14:ligatures w14:val="none"/>
        </w:rPr>
        <w:t xml:space="preserve">-Džonsono sindromas, ūminė išplitusi </w:t>
      </w:r>
      <w:proofErr w:type="spellStart"/>
      <w:r w:rsidRPr="00F95214">
        <w:rPr>
          <w:rFonts w:ascii="Times New Roman" w:eastAsia="Times New Roman" w:hAnsi="Times New Roman" w:cs="Times New Roman"/>
          <w:iCs/>
          <w:kern w:val="0"/>
          <w14:ligatures w14:val="none"/>
        </w:rPr>
        <w:t>egzanteminė</w:t>
      </w:r>
      <w:proofErr w:type="spellEnd"/>
      <w:r w:rsidRPr="00F95214">
        <w:rPr>
          <w:rFonts w:ascii="Times New Roman" w:eastAsia="Times New Roman" w:hAnsi="Times New Roman" w:cs="Times New Roman"/>
          <w:iCs/>
          <w:kern w:val="0"/>
          <w14:ligatures w14:val="none"/>
        </w:rPr>
        <w:t xml:space="preserve"> </w:t>
      </w:r>
      <w:proofErr w:type="spellStart"/>
      <w:r w:rsidRPr="00F95214">
        <w:rPr>
          <w:rFonts w:ascii="Times New Roman" w:eastAsia="Times New Roman" w:hAnsi="Times New Roman" w:cs="Times New Roman"/>
          <w:iCs/>
          <w:kern w:val="0"/>
          <w14:ligatures w14:val="none"/>
        </w:rPr>
        <w:t>pustuliozė</w:t>
      </w:r>
      <w:proofErr w:type="spellEnd"/>
      <w:r w:rsidRPr="00F95214">
        <w:rPr>
          <w:rFonts w:ascii="Times New Roman" w:eastAsia="Times New Roman" w:hAnsi="Times New Roman" w:cs="Times New Roman"/>
          <w:iCs/>
          <w:kern w:val="0"/>
          <w14:ligatures w14:val="none"/>
        </w:rPr>
        <w:t xml:space="preserve">, daugiaformė </w:t>
      </w:r>
      <w:proofErr w:type="spellStart"/>
      <w:r w:rsidRPr="00F95214">
        <w:rPr>
          <w:rFonts w:ascii="Times New Roman" w:eastAsia="Times New Roman" w:hAnsi="Times New Roman" w:cs="Times New Roman"/>
          <w:iCs/>
          <w:kern w:val="0"/>
          <w14:ligatures w14:val="none"/>
        </w:rPr>
        <w:t>eritema</w:t>
      </w:r>
      <w:proofErr w:type="spellEnd"/>
      <w:r w:rsidRPr="00F95214">
        <w:rPr>
          <w:rFonts w:ascii="Times New Roman" w:eastAsia="Times New Roman" w:hAnsi="Times New Roman" w:cs="Times New Roman"/>
          <w:iCs/>
          <w:kern w:val="0"/>
          <w14:ligatures w14:val="none"/>
        </w:rPr>
        <w:t xml:space="preserve">, </w:t>
      </w:r>
      <w:proofErr w:type="spellStart"/>
      <w:r w:rsidRPr="00F95214">
        <w:rPr>
          <w:rFonts w:ascii="Times New Roman" w:eastAsia="Times New Roman" w:hAnsi="Times New Roman" w:cs="Times New Roman"/>
          <w:iCs/>
          <w:kern w:val="0"/>
          <w14:ligatures w14:val="none"/>
        </w:rPr>
        <w:t>eksfoliacinis</w:t>
      </w:r>
      <w:proofErr w:type="spellEnd"/>
      <w:r w:rsidRPr="00F95214">
        <w:rPr>
          <w:rFonts w:ascii="Times New Roman" w:eastAsia="Times New Roman" w:hAnsi="Times New Roman" w:cs="Times New Roman"/>
          <w:iCs/>
          <w:kern w:val="0"/>
          <w14:ligatures w14:val="none"/>
        </w:rPr>
        <w:t xml:space="preserve"> dermatitas arba </w:t>
      </w:r>
      <w:proofErr w:type="spellStart"/>
      <w:r w:rsidRPr="00F95214">
        <w:rPr>
          <w:rFonts w:ascii="Times New Roman" w:eastAsia="Times New Roman" w:hAnsi="Times New Roman" w:cs="Times New Roman"/>
          <w:iCs/>
          <w:kern w:val="0"/>
          <w14:ligatures w14:val="none"/>
        </w:rPr>
        <w:t>leukocitoklastinis</w:t>
      </w:r>
      <w:proofErr w:type="spellEnd"/>
      <w:r w:rsidRPr="00F95214">
        <w:rPr>
          <w:rFonts w:ascii="Times New Roman" w:eastAsia="Times New Roman" w:hAnsi="Times New Roman" w:cs="Times New Roman"/>
          <w:iCs/>
          <w:kern w:val="0"/>
          <w14:ligatures w14:val="none"/>
        </w:rPr>
        <w:t xml:space="preserve"> kraujagyslių uždegimas), su sunkiais odos pokyčiais, nuplikimu, padidėjusiu jautrumu šviesai, nenormalus poreikis daug dažniau šlapintis (</w:t>
      </w:r>
      <w:proofErr w:type="spellStart"/>
      <w:r w:rsidRPr="00F95214">
        <w:rPr>
          <w:rFonts w:ascii="Times New Roman" w:eastAsia="Times New Roman" w:hAnsi="Times New Roman" w:cs="Times New Roman"/>
          <w:iCs/>
          <w:kern w:val="0"/>
          <w14:ligatures w14:val="none"/>
        </w:rPr>
        <w:t>poliakiurija</w:t>
      </w:r>
      <w:proofErr w:type="spellEnd"/>
      <w:r w:rsidRPr="00F95214">
        <w:rPr>
          <w:rFonts w:ascii="Times New Roman" w:eastAsia="Times New Roman" w:hAnsi="Times New Roman" w:cs="Times New Roman"/>
          <w:iCs/>
          <w:kern w:val="0"/>
          <w14:ligatures w14:val="none"/>
        </w:rPr>
        <w:t>).</w:t>
      </w:r>
    </w:p>
    <w:p w14:paraId="5F6944DD" w14:textId="77777777" w:rsidR="000367D1" w:rsidRPr="00F95214" w:rsidRDefault="000367D1" w:rsidP="000367D1">
      <w:pPr>
        <w:numPr>
          <w:ilvl w:val="0"/>
          <w:numId w:val="39"/>
        </w:numPr>
        <w:tabs>
          <w:tab w:val="left" w:pos="567"/>
        </w:tabs>
        <w:spacing w:after="0" w:line="240" w:lineRule="auto"/>
        <w:ind w:left="567" w:hanging="567"/>
        <w:contextualSpacing/>
        <w:rPr>
          <w:rFonts w:ascii="Times New Roman" w:eastAsia="Times New Roman" w:hAnsi="Times New Roman" w:cs="Times New Roman"/>
          <w:iCs/>
          <w:kern w:val="0"/>
          <w14:ligatures w14:val="none"/>
        </w:rPr>
      </w:pPr>
      <w:r w:rsidRPr="00F95214">
        <w:rPr>
          <w:rFonts w:ascii="Times New Roman" w:eastAsia="Times New Roman" w:hAnsi="Times New Roman" w:cs="Times New Roman"/>
          <w:iCs/>
          <w:kern w:val="0"/>
          <w14:ligatures w14:val="none"/>
        </w:rPr>
        <w:t>Sutrikusi erekcija.</w:t>
      </w:r>
    </w:p>
    <w:p w14:paraId="6483B9E9" w14:textId="77777777" w:rsidR="000367D1" w:rsidRPr="00F95214" w:rsidRDefault="000367D1" w:rsidP="000367D1">
      <w:pPr>
        <w:numPr>
          <w:ilvl w:val="0"/>
          <w:numId w:val="39"/>
        </w:numPr>
        <w:tabs>
          <w:tab w:val="left" w:pos="567"/>
        </w:tabs>
        <w:spacing w:after="0" w:line="240" w:lineRule="auto"/>
        <w:ind w:left="567" w:hanging="567"/>
        <w:contextualSpacing/>
        <w:rPr>
          <w:rFonts w:ascii="Times New Roman" w:eastAsia="Times New Roman" w:hAnsi="Times New Roman" w:cs="Times New Roman"/>
          <w:iCs/>
          <w:kern w:val="0"/>
          <w14:ligatures w14:val="none"/>
        </w:rPr>
      </w:pPr>
      <w:proofErr w:type="spellStart"/>
      <w:r w:rsidRPr="00F95214">
        <w:rPr>
          <w:rFonts w:ascii="Times New Roman" w:eastAsia="Times New Roman" w:hAnsi="Times New Roman" w:cs="Times New Roman"/>
          <w:iCs/>
          <w:kern w:val="0"/>
          <w14:ligatures w14:val="none"/>
        </w:rPr>
        <w:t>Skysčų</w:t>
      </w:r>
      <w:proofErr w:type="spellEnd"/>
      <w:r w:rsidRPr="00F95214">
        <w:rPr>
          <w:rFonts w:ascii="Times New Roman" w:eastAsia="Times New Roman" w:hAnsi="Times New Roman" w:cs="Times New Roman"/>
          <w:iCs/>
          <w:kern w:val="0"/>
          <w14:ligatures w14:val="none"/>
        </w:rPr>
        <w:t xml:space="preserve"> susilaikymas organizme (edema).</w:t>
      </w:r>
    </w:p>
    <w:p w14:paraId="2C800181" w14:textId="77777777" w:rsidR="000367D1" w:rsidRPr="00F95214" w:rsidRDefault="000367D1" w:rsidP="000367D1">
      <w:pPr>
        <w:numPr>
          <w:ilvl w:val="0"/>
          <w:numId w:val="39"/>
        </w:numPr>
        <w:tabs>
          <w:tab w:val="left" w:pos="567"/>
        </w:tabs>
        <w:spacing w:after="0" w:line="240" w:lineRule="auto"/>
        <w:ind w:left="567" w:hanging="567"/>
        <w:contextualSpacing/>
        <w:rPr>
          <w:rFonts w:ascii="Times New Roman" w:eastAsia="Times New Roman" w:hAnsi="Times New Roman" w:cs="Times New Roman"/>
          <w:iCs/>
          <w:kern w:val="0"/>
          <w14:ligatures w14:val="none"/>
        </w:rPr>
      </w:pPr>
      <w:r w:rsidRPr="00F95214">
        <w:rPr>
          <w:rFonts w:ascii="Times New Roman" w:eastAsia="Times New Roman" w:hAnsi="Times New Roman" w:cs="Times New Roman"/>
          <w:iCs/>
          <w:kern w:val="0"/>
          <w14:ligatures w14:val="none"/>
        </w:rPr>
        <w:t xml:space="preserve">Padidėjęs </w:t>
      </w:r>
      <w:proofErr w:type="spellStart"/>
      <w:r w:rsidRPr="00F95214">
        <w:rPr>
          <w:rFonts w:ascii="Times New Roman" w:eastAsia="Times New Roman" w:hAnsi="Times New Roman" w:cs="Times New Roman"/>
          <w:iCs/>
          <w:kern w:val="0"/>
          <w14:ligatures w14:val="none"/>
        </w:rPr>
        <w:t>kreatinfosfokinazės</w:t>
      </w:r>
      <w:proofErr w:type="spellEnd"/>
      <w:r w:rsidRPr="00F95214">
        <w:rPr>
          <w:rFonts w:ascii="Times New Roman" w:eastAsia="Times New Roman" w:hAnsi="Times New Roman" w:cs="Times New Roman"/>
          <w:iCs/>
          <w:kern w:val="0"/>
          <w14:ligatures w14:val="none"/>
        </w:rPr>
        <w:t xml:space="preserve"> kiekis kraujyje.</w:t>
      </w:r>
    </w:p>
    <w:p w14:paraId="45C66DE1" w14:textId="77777777" w:rsidR="000367D1" w:rsidRPr="00F95214" w:rsidRDefault="000367D1" w:rsidP="000367D1">
      <w:pPr>
        <w:tabs>
          <w:tab w:val="left" w:pos="567"/>
        </w:tabs>
        <w:spacing w:after="0" w:line="240" w:lineRule="auto"/>
        <w:rPr>
          <w:rFonts w:ascii="Times New Roman" w:eastAsia="Times New Roman" w:hAnsi="Times New Roman" w:cs="Times New Roman"/>
          <w:iCs/>
          <w:kern w:val="0"/>
          <w14:ligatures w14:val="none"/>
        </w:rPr>
      </w:pPr>
    </w:p>
    <w:p w14:paraId="68723D88" w14:textId="77777777" w:rsidR="000367D1" w:rsidRPr="00F95214" w:rsidRDefault="000367D1" w:rsidP="000367D1">
      <w:pPr>
        <w:tabs>
          <w:tab w:val="left" w:pos="567"/>
        </w:tabs>
        <w:spacing w:after="0" w:line="240" w:lineRule="auto"/>
        <w:rPr>
          <w:rFonts w:ascii="Times New Roman" w:eastAsia="Times New Roman" w:hAnsi="Times New Roman" w:cs="Times New Roman"/>
          <w:kern w:val="0"/>
          <w14:ligatures w14:val="none"/>
        </w:rPr>
      </w:pPr>
      <w:r w:rsidRPr="00F95214">
        <w:rPr>
          <w:rFonts w:ascii="Times New Roman" w:eastAsia="Times New Roman" w:hAnsi="Times New Roman" w:cs="Times New Roman"/>
          <w:kern w:val="0"/>
          <w14:ligatures w14:val="none"/>
        </w:rPr>
        <w:t xml:space="preserve">Žemiau išvardyti šalutiniai reiškiniai pacientams, apie kuriuos pranešama vartojant kitas </w:t>
      </w:r>
      <w:proofErr w:type="spellStart"/>
      <w:r w:rsidRPr="00F95214">
        <w:rPr>
          <w:rFonts w:ascii="Times New Roman" w:eastAsia="Times New Roman" w:hAnsi="Times New Roman" w:cs="Times New Roman"/>
          <w:kern w:val="0"/>
          <w14:ligatures w14:val="none"/>
        </w:rPr>
        <w:t>itrakonazolio</w:t>
      </w:r>
      <w:proofErr w:type="spellEnd"/>
      <w:r w:rsidRPr="00F95214">
        <w:rPr>
          <w:rFonts w:ascii="Times New Roman" w:eastAsia="Times New Roman" w:hAnsi="Times New Roman" w:cs="Times New Roman"/>
          <w:kern w:val="0"/>
          <w14:ligatures w14:val="none"/>
        </w:rPr>
        <w:t xml:space="preserve"> vaistines formas</w:t>
      </w:r>
    </w:p>
    <w:p w14:paraId="01AF80B9" w14:textId="77777777" w:rsidR="000367D1" w:rsidRPr="00F95214" w:rsidRDefault="000367D1" w:rsidP="000367D1">
      <w:pPr>
        <w:tabs>
          <w:tab w:val="left" w:pos="567"/>
        </w:tabs>
        <w:spacing w:after="0" w:line="240" w:lineRule="auto"/>
        <w:ind w:left="567" w:hanging="567"/>
        <w:rPr>
          <w:rFonts w:ascii="Times New Roman" w:eastAsia="Times New Roman" w:hAnsi="Times New Roman" w:cs="Times New Roman"/>
          <w:kern w:val="0"/>
          <w14:ligatures w14:val="none"/>
        </w:rPr>
      </w:pPr>
      <w:r w:rsidRPr="00F95214">
        <w:rPr>
          <w:rFonts w:ascii="Times New Roman" w:eastAsia="Times New Roman" w:hAnsi="Times New Roman" w:cs="Times New Roman"/>
          <w:kern w:val="0"/>
          <w14:ligatures w14:val="none"/>
        </w:rPr>
        <w:t>-</w:t>
      </w:r>
      <w:r w:rsidRPr="00F95214">
        <w:rPr>
          <w:rFonts w:ascii="Times New Roman" w:eastAsia="Times New Roman" w:hAnsi="Times New Roman" w:cs="Times New Roman"/>
          <w:kern w:val="0"/>
          <w14:ligatures w14:val="none"/>
        </w:rPr>
        <w:tab/>
        <w:t>Svarbiausių baltųjų kraujo kūnelių kiekio sumažėjimas (</w:t>
      </w:r>
      <w:proofErr w:type="spellStart"/>
      <w:r w:rsidRPr="00F95214">
        <w:rPr>
          <w:rFonts w:ascii="Times New Roman" w:eastAsia="Times New Roman" w:hAnsi="Times New Roman" w:cs="Times New Roman"/>
          <w:kern w:val="0"/>
          <w14:ligatures w14:val="none"/>
        </w:rPr>
        <w:t>granulocitopenija</w:t>
      </w:r>
      <w:proofErr w:type="spellEnd"/>
      <w:r w:rsidRPr="00F95214">
        <w:rPr>
          <w:rFonts w:ascii="Times New Roman" w:eastAsia="Times New Roman" w:hAnsi="Times New Roman" w:cs="Times New Roman"/>
          <w:kern w:val="0"/>
          <w14:ligatures w14:val="none"/>
        </w:rPr>
        <w:t>), kraujo plokštelių kiekio sumažėjimas kraujyje (</w:t>
      </w:r>
      <w:proofErr w:type="spellStart"/>
      <w:r w:rsidRPr="00F95214">
        <w:rPr>
          <w:rFonts w:ascii="Times New Roman" w:eastAsia="Times New Roman" w:hAnsi="Times New Roman" w:cs="Times New Roman"/>
          <w:kern w:val="0"/>
          <w14:ligatures w14:val="none"/>
        </w:rPr>
        <w:t>trombocitopenija</w:t>
      </w:r>
      <w:proofErr w:type="spellEnd"/>
      <w:r w:rsidRPr="00F95214">
        <w:rPr>
          <w:rFonts w:ascii="Times New Roman" w:eastAsia="Times New Roman" w:hAnsi="Times New Roman" w:cs="Times New Roman"/>
          <w:kern w:val="0"/>
          <w14:ligatures w14:val="none"/>
        </w:rPr>
        <w:t>).</w:t>
      </w:r>
    </w:p>
    <w:p w14:paraId="44E9E56A" w14:textId="77777777" w:rsidR="000367D1" w:rsidRPr="00F95214" w:rsidRDefault="000367D1" w:rsidP="000367D1">
      <w:pPr>
        <w:tabs>
          <w:tab w:val="left" w:pos="567"/>
        </w:tabs>
        <w:spacing w:after="0" w:line="240" w:lineRule="auto"/>
        <w:rPr>
          <w:rFonts w:ascii="Times New Roman" w:eastAsia="Times New Roman" w:hAnsi="Times New Roman" w:cs="Times New Roman"/>
          <w:kern w:val="0"/>
          <w14:ligatures w14:val="none"/>
        </w:rPr>
      </w:pPr>
      <w:r w:rsidRPr="00F95214">
        <w:rPr>
          <w:rFonts w:ascii="Times New Roman" w:eastAsia="Times New Roman" w:hAnsi="Times New Roman" w:cs="Times New Roman"/>
          <w:kern w:val="0"/>
          <w14:ligatures w14:val="none"/>
        </w:rPr>
        <w:t>-</w:t>
      </w:r>
      <w:r w:rsidRPr="00F95214">
        <w:rPr>
          <w:rFonts w:ascii="Times New Roman" w:eastAsia="Times New Roman" w:hAnsi="Times New Roman" w:cs="Times New Roman"/>
          <w:kern w:val="0"/>
          <w14:ligatures w14:val="none"/>
        </w:rPr>
        <w:tab/>
        <w:t>Padidėjusio jautrumo reakcijos (</w:t>
      </w:r>
      <w:proofErr w:type="spellStart"/>
      <w:r w:rsidRPr="00F95214">
        <w:rPr>
          <w:rFonts w:ascii="Times New Roman" w:eastAsia="Times New Roman" w:hAnsi="Times New Roman" w:cs="Times New Roman"/>
          <w:kern w:val="0"/>
          <w14:ligatures w14:val="none"/>
        </w:rPr>
        <w:t>anafilaktoidinės</w:t>
      </w:r>
      <w:proofErr w:type="spellEnd"/>
      <w:r w:rsidRPr="00F95214">
        <w:rPr>
          <w:rFonts w:ascii="Times New Roman" w:eastAsia="Times New Roman" w:hAnsi="Times New Roman" w:cs="Times New Roman"/>
          <w:kern w:val="0"/>
          <w14:ligatures w14:val="none"/>
        </w:rPr>
        <w:t xml:space="preserve"> reakcijos).</w:t>
      </w:r>
    </w:p>
    <w:p w14:paraId="5C12F3CB" w14:textId="77777777" w:rsidR="000367D1" w:rsidRPr="00F95214" w:rsidRDefault="000367D1" w:rsidP="000367D1">
      <w:pPr>
        <w:numPr>
          <w:ilvl w:val="0"/>
          <w:numId w:val="40"/>
        </w:numPr>
        <w:tabs>
          <w:tab w:val="left" w:pos="567"/>
        </w:tabs>
        <w:spacing w:after="0" w:line="240" w:lineRule="auto"/>
        <w:ind w:left="567" w:hanging="567"/>
        <w:contextualSpacing/>
        <w:rPr>
          <w:rFonts w:ascii="Times New Roman" w:eastAsia="Times New Roman" w:hAnsi="Times New Roman" w:cs="Times New Roman"/>
          <w:kern w:val="0"/>
          <w14:ligatures w14:val="none"/>
        </w:rPr>
      </w:pPr>
      <w:r w:rsidRPr="00F95214">
        <w:rPr>
          <w:rFonts w:ascii="Times New Roman" w:eastAsia="Times New Roman" w:hAnsi="Times New Roman" w:cs="Times New Roman"/>
          <w:kern w:val="0"/>
          <w14:ligatures w14:val="none"/>
        </w:rPr>
        <w:t>Padidėjęs cukraus kiekis kraujyje.</w:t>
      </w:r>
    </w:p>
    <w:p w14:paraId="5E1F8CE2" w14:textId="77777777" w:rsidR="000367D1" w:rsidRPr="00F95214" w:rsidRDefault="000367D1" w:rsidP="000367D1">
      <w:pPr>
        <w:numPr>
          <w:ilvl w:val="0"/>
          <w:numId w:val="40"/>
        </w:numPr>
        <w:tabs>
          <w:tab w:val="left" w:pos="567"/>
        </w:tabs>
        <w:spacing w:after="0" w:line="240" w:lineRule="auto"/>
        <w:ind w:left="567" w:hanging="567"/>
        <w:contextualSpacing/>
        <w:rPr>
          <w:rFonts w:ascii="Times New Roman" w:eastAsia="Times New Roman" w:hAnsi="Times New Roman" w:cs="Times New Roman"/>
          <w:kern w:val="0"/>
          <w14:ligatures w14:val="none"/>
        </w:rPr>
      </w:pPr>
      <w:r w:rsidRPr="00F95214">
        <w:rPr>
          <w:rFonts w:ascii="Times New Roman" w:eastAsia="Times New Roman" w:hAnsi="Times New Roman" w:cs="Times New Roman"/>
          <w:kern w:val="0"/>
          <w14:ligatures w14:val="none"/>
        </w:rPr>
        <w:t>Raumenų spazmai arba nereguliarus širdies ritmas (galimi simptomai padidėjus ar sumažėjus kalio kiekiui kraujyje).</w:t>
      </w:r>
    </w:p>
    <w:p w14:paraId="7B6CA7A5" w14:textId="77777777" w:rsidR="000367D1" w:rsidRPr="00F95214" w:rsidRDefault="000367D1" w:rsidP="000367D1">
      <w:pPr>
        <w:numPr>
          <w:ilvl w:val="0"/>
          <w:numId w:val="40"/>
        </w:numPr>
        <w:tabs>
          <w:tab w:val="left" w:pos="567"/>
        </w:tabs>
        <w:spacing w:after="0" w:line="240" w:lineRule="auto"/>
        <w:ind w:left="567" w:hanging="567"/>
        <w:contextualSpacing/>
        <w:rPr>
          <w:rFonts w:ascii="Times New Roman" w:eastAsia="Times New Roman" w:hAnsi="Times New Roman" w:cs="Times New Roman"/>
          <w:kern w:val="0"/>
          <w14:ligatures w14:val="none"/>
        </w:rPr>
      </w:pPr>
      <w:r w:rsidRPr="00F95214">
        <w:rPr>
          <w:rFonts w:ascii="Times New Roman" w:eastAsia="Times New Roman" w:hAnsi="Times New Roman" w:cs="Times New Roman"/>
          <w:kern w:val="0"/>
          <w14:ligatures w14:val="none"/>
        </w:rPr>
        <w:t>Raumenų spazmai arba nereguliarus širdies ritmas (galimi simptomai sumažėjus magnio kiekiui kraujyje).</w:t>
      </w:r>
    </w:p>
    <w:p w14:paraId="12685437" w14:textId="77777777" w:rsidR="000367D1" w:rsidRPr="00F95214" w:rsidRDefault="000367D1" w:rsidP="000367D1">
      <w:pPr>
        <w:numPr>
          <w:ilvl w:val="0"/>
          <w:numId w:val="40"/>
        </w:numPr>
        <w:tabs>
          <w:tab w:val="left" w:pos="567"/>
        </w:tabs>
        <w:spacing w:after="0" w:line="240" w:lineRule="auto"/>
        <w:ind w:left="567" w:hanging="567"/>
        <w:contextualSpacing/>
        <w:rPr>
          <w:rFonts w:ascii="Times New Roman" w:eastAsia="Times New Roman" w:hAnsi="Times New Roman" w:cs="Times New Roman"/>
          <w:kern w:val="0"/>
          <w14:ligatures w14:val="none"/>
        </w:rPr>
      </w:pPr>
      <w:r w:rsidRPr="00F95214">
        <w:rPr>
          <w:rFonts w:ascii="Times New Roman" w:eastAsia="Times New Roman" w:hAnsi="Times New Roman" w:cs="Times New Roman"/>
          <w:kern w:val="0"/>
          <w14:ligatures w14:val="none"/>
        </w:rPr>
        <w:t>Sumišimas.</w:t>
      </w:r>
    </w:p>
    <w:p w14:paraId="47736B6A" w14:textId="77777777" w:rsidR="000367D1" w:rsidRPr="00F95214" w:rsidRDefault="000367D1" w:rsidP="000367D1">
      <w:pPr>
        <w:numPr>
          <w:ilvl w:val="0"/>
          <w:numId w:val="40"/>
        </w:numPr>
        <w:tabs>
          <w:tab w:val="left" w:pos="567"/>
        </w:tabs>
        <w:spacing w:after="0" w:line="240" w:lineRule="auto"/>
        <w:ind w:left="567" w:hanging="567"/>
        <w:contextualSpacing/>
        <w:rPr>
          <w:rFonts w:ascii="Times New Roman" w:eastAsia="Times New Roman" w:hAnsi="Times New Roman" w:cs="Times New Roman"/>
          <w:kern w:val="0"/>
          <w14:ligatures w14:val="none"/>
        </w:rPr>
      </w:pPr>
      <w:r w:rsidRPr="00F95214">
        <w:rPr>
          <w:rFonts w:ascii="Times New Roman" w:eastAsia="Times New Roman" w:hAnsi="Times New Roman" w:cs="Times New Roman"/>
          <w:kern w:val="0"/>
          <w14:ligatures w14:val="none"/>
        </w:rPr>
        <w:t>Nervų pažeidimas rankose ir kojose, sukeliantis nejautrumą, deginimo ir dilgčiojimo pojūčius, svaigulys, mieguistumas.</w:t>
      </w:r>
    </w:p>
    <w:p w14:paraId="31ECAC82" w14:textId="77777777" w:rsidR="000367D1" w:rsidRPr="00F95214" w:rsidRDefault="000367D1" w:rsidP="000367D1">
      <w:pPr>
        <w:numPr>
          <w:ilvl w:val="0"/>
          <w:numId w:val="40"/>
        </w:numPr>
        <w:tabs>
          <w:tab w:val="left" w:pos="567"/>
        </w:tabs>
        <w:spacing w:after="0" w:line="240" w:lineRule="auto"/>
        <w:ind w:left="567" w:hanging="567"/>
        <w:contextualSpacing/>
        <w:rPr>
          <w:rFonts w:ascii="Times New Roman" w:eastAsia="Times New Roman" w:hAnsi="Times New Roman" w:cs="Times New Roman"/>
          <w:kern w:val="0"/>
          <w14:ligatures w14:val="none"/>
        </w:rPr>
      </w:pPr>
      <w:r w:rsidRPr="00F95214">
        <w:rPr>
          <w:rFonts w:ascii="Times New Roman" w:eastAsia="Times New Roman" w:hAnsi="Times New Roman" w:cs="Times New Roman"/>
          <w:kern w:val="0"/>
          <w14:ligatures w14:val="none"/>
        </w:rPr>
        <w:t>Širdies nepakankamumas (kai širdies nepakankamai varinėja kraują su dusuliu, nuovargio jutimu ir čiurnų patinimu), dažnesnis širdies plakimas.</w:t>
      </w:r>
    </w:p>
    <w:p w14:paraId="5FA2B963" w14:textId="77777777" w:rsidR="000367D1" w:rsidRPr="00F95214" w:rsidRDefault="000367D1" w:rsidP="000367D1">
      <w:pPr>
        <w:numPr>
          <w:ilvl w:val="0"/>
          <w:numId w:val="40"/>
        </w:numPr>
        <w:tabs>
          <w:tab w:val="left" w:pos="567"/>
        </w:tabs>
        <w:spacing w:after="0" w:line="240" w:lineRule="auto"/>
        <w:ind w:left="567" w:hanging="567"/>
        <w:contextualSpacing/>
        <w:rPr>
          <w:rFonts w:ascii="Times New Roman" w:eastAsia="Times New Roman" w:hAnsi="Times New Roman" w:cs="Times New Roman"/>
          <w:kern w:val="0"/>
          <w14:ligatures w14:val="none"/>
        </w:rPr>
      </w:pPr>
      <w:r w:rsidRPr="00F95214">
        <w:rPr>
          <w:rFonts w:ascii="Times New Roman" w:eastAsia="Times New Roman" w:hAnsi="Times New Roman" w:cs="Times New Roman"/>
          <w:kern w:val="0"/>
          <w14:ligatures w14:val="none"/>
        </w:rPr>
        <w:t>Padidėjęs arba sumažėjęs kraujospūdis.</w:t>
      </w:r>
    </w:p>
    <w:p w14:paraId="00AEF3B8" w14:textId="77777777" w:rsidR="000367D1" w:rsidRPr="00F95214" w:rsidRDefault="000367D1" w:rsidP="000367D1">
      <w:pPr>
        <w:numPr>
          <w:ilvl w:val="0"/>
          <w:numId w:val="40"/>
        </w:numPr>
        <w:tabs>
          <w:tab w:val="left" w:pos="567"/>
        </w:tabs>
        <w:spacing w:after="0" w:line="240" w:lineRule="auto"/>
        <w:ind w:left="567" w:hanging="567"/>
        <w:contextualSpacing/>
        <w:rPr>
          <w:rFonts w:ascii="Times New Roman" w:eastAsia="Times New Roman" w:hAnsi="Times New Roman" w:cs="Times New Roman"/>
          <w:kern w:val="0"/>
          <w14:ligatures w14:val="none"/>
        </w:rPr>
      </w:pPr>
      <w:r w:rsidRPr="00F95214">
        <w:rPr>
          <w:rFonts w:ascii="Times New Roman" w:eastAsia="Times New Roman" w:hAnsi="Times New Roman" w:cs="Times New Roman"/>
          <w:kern w:val="0"/>
          <w14:ligatures w14:val="none"/>
        </w:rPr>
        <w:t>Skysčio kaupimasis plaučiuose, sunkesnis gebėjimas kalbėti, kosulys.</w:t>
      </w:r>
    </w:p>
    <w:p w14:paraId="52C88AC5" w14:textId="77777777" w:rsidR="000367D1" w:rsidRPr="00F95214" w:rsidRDefault="000367D1" w:rsidP="000367D1">
      <w:pPr>
        <w:numPr>
          <w:ilvl w:val="0"/>
          <w:numId w:val="40"/>
        </w:numPr>
        <w:tabs>
          <w:tab w:val="left" w:pos="567"/>
        </w:tabs>
        <w:spacing w:after="0" w:line="240" w:lineRule="auto"/>
        <w:ind w:left="567" w:hanging="567"/>
        <w:contextualSpacing/>
        <w:rPr>
          <w:rFonts w:ascii="Times New Roman" w:eastAsia="Times New Roman" w:hAnsi="Times New Roman" w:cs="Times New Roman"/>
          <w:kern w:val="0"/>
          <w14:ligatures w14:val="none"/>
        </w:rPr>
      </w:pPr>
      <w:r w:rsidRPr="00F95214">
        <w:rPr>
          <w:rFonts w:ascii="Times New Roman" w:eastAsia="Times New Roman" w:hAnsi="Times New Roman" w:cs="Times New Roman"/>
          <w:kern w:val="0"/>
          <w14:ligatures w14:val="none"/>
        </w:rPr>
        <w:t>Skrandžio ir žarnyno veiklos sutrikimas.</w:t>
      </w:r>
    </w:p>
    <w:p w14:paraId="728098DB" w14:textId="77777777" w:rsidR="000367D1" w:rsidRPr="00F95214" w:rsidRDefault="000367D1" w:rsidP="000367D1">
      <w:pPr>
        <w:numPr>
          <w:ilvl w:val="0"/>
          <w:numId w:val="40"/>
        </w:numPr>
        <w:tabs>
          <w:tab w:val="left" w:pos="567"/>
        </w:tabs>
        <w:spacing w:after="0" w:line="240" w:lineRule="auto"/>
        <w:ind w:left="567" w:hanging="567"/>
        <w:contextualSpacing/>
        <w:rPr>
          <w:rFonts w:ascii="Times New Roman" w:eastAsia="Times New Roman" w:hAnsi="Times New Roman" w:cs="Times New Roman"/>
          <w:kern w:val="0"/>
          <w14:ligatures w14:val="none"/>
        </w:rPr>
      </w:pPr>
      <w:r w:rsidRPr="00F95214">
        <w:rPr>
          <w:rFonts w:ascii="Times New Roman" w:eastAsia="Times New Roman" w:hAnsi="Times New Roman" w:cs="Times New Roman"/>
          <w:kern w:val="0"/>
          <w14:ligatures w14:val="none"/>
        </w:rPr>
        <w:t>Kepenų nepakankamumas, kepenų uždegimas (hepatitas), odos pageltimas (gelta).</w:t>
      </w:r>
    </w:p>
    <w:p w14:paraId="4A750770" w14:textId="77777777" w:rsidR="000367D1" w:rsidRPr="00F95214" w:rsidRDefault="000367D1" w:rsidP="000367D1">
      <w:pPr>
        <w:numPr>
          <w:ilvl w:val="0"/>
          <w:numId w:val="40"/>
        </w:numPr>
        <w:tabs>
          <w:tab w:val="left" w:pos="567"/>
        </w:tabs>
        <w:spacing w:after="0" w:line="240" w:lineRule="auto"/>
        <w:ind w:left="567" w:hanging="567"/>
        <w:contextualSpacing/>
        <w:rPr>
          <w:rFonts w:ascii="Times New Roman" w:eastAsia="Times New Roman" w:hAnsi="Times New Roman" w:cs="Times New Roman"/>
          <w:kern w:val="0"/>
          <w14:ligatures w14:val="none"/>
        </w:rPr>
      </w:pPr>
      <w:r w:rsidRPr="00F95214">
        <w:rPr>
          <w:rFonts w:ascii="Times New Roman" w:eastAsia="Times New Roman" w:hAnsi="Times New Roman" w:cs="Times New Roman"/>
          <w:kern w:val="0"/>
          <w14:ligatures w14:val="none"/>
        </w:rPr>
        <w:t>Išbėrimas su odos paraudimu, padidėjęs prakaitavimas.</w:t>
      </w:r>
    </w:p>
    <w:p w14:paraId="06AB3386" w14:textId="77777777" w:rsidR="000367D1" w:rsidRPr="00F95214" w:rsidRDefault="000367D1" w:rsidP="000367D1">
      <w:pPr>
        <w:tabs>
          <w:tab w:val="left" w:pos="567"/>
        </w:tabs>
        <w:spacing w:after="0" w:line="240" w:lineRule="auto"/>
        <w:rPr>
          <w:rFonts w:ascii="Times New Roman" w:eastAsia="Times New Roman" w:hAnsi="Times New Roman" w:cs="Times New Roman"/>
          <w:kern w:val="0"/>
          <w14:ligatures w14:val="none"/>
        </w:rPr>
      </w:pPr>
      <w:r w:rsidRPr="00F95214">
        <w:rPr>
          <w:rFonts w:ascii="Times New Roman" w:eastAsia="Times New Roman" w:hAnsi="Times New Roman" w:cs="Times New Roman"/>
          <w:kern w:val="0"/>
          <w14:ligatures w14:val="none"/>
        </w:rPr>
        <w:t>-</w:t>
      </w:r>
      <w:r w:rsidRPr="00F95214">
        <w:rPr>
          <w:rFonts w:ascii="Times New Roman" w:eastAsia="Times New Roman" w:hAnsi="Times New Roman" w:cs="Times New Roman"/>
          <w:kern w:val="0"/>
          <w14:ligatures w14:val="none"/>
        </w:rPr>
        <w:tab/>
        <w:t>Raumenų skausmas (</w:t>
      </w:r>
      <w:proofErr w:type="spellStart"/>
      <w:r w:rsidRPr="00F95214">
        <w:rPr>
          <w:rFonts w:ascii="Times New Roman" w:eastAsia="Times New Roman" w:hAnsi="Times New Roman" w:cs="Times New Roman"/>
          <w:kern w:val="0"/>
          <w14:ligatures w14:val="none"/>
        </w:rPr>
        <w:t>mialgija</w:t>
      </w:r>
      <w:proofErr w:type="spellEnd"/>
      <w:r w:rsidRPr="00F95214">
        <w:rPr>
          <w:rFonts w:ascii="Times New Roman" w:eastAsia="Times New Roman" w:hAnsi="Times New Roman" w:cs="Times New Roman"/>
          <w:kern w:val="0"/>
          <w14:ligatures w14:val="none"/>
        </w:rPr>
        <w:t>), sąnarių skausmas (</w:t>
      </w:r>
      <w:proofErr w:type="spellStart"/>
      <w:r w:rsidRPr="00F95214">
        <w:rPr>
          <w:rFonts w:ascii="Times New Roman" w:eastAsia="Times New Roman" w:hAnsi="Times New Roman" w:cs="Times New Roman"/>
          <w:kern w:val="0"/>
          <w14:ligatures w14:val="none"/>
        </w:rPr>
        <w:t>artralgija</w:t>
      </w:r>
      <w:proofErr w:type="spellEnd"/>
      <w:r w:rsidRPr="00F95214">
        <w:rPr>
          <w:rFonts w:ascii="Times New Roman" w:eastAsia="Times New Roman" w:hAnsi="Times New Roman" w:cs="Times New Roman"/>
          <w:kern w:val="0"/>
          <w14:ligatures w14:val="none"/>
        </w:rPr>
        <w:t>).</w:t>
      </w:r>
    </w:p>
    <w:p w14:paraId="70E45B5E" w14:textId="77777777" w:rsidR="000367D1" w:rsidRPr="00F95214" w:rsidRDefault="000367D1" w:rsidP="000367D1">
      <w:pPr>
        <w:numPr>
          <w:ilvl w:val="0"/>
          <w:numId w:val="41"/>
        </w:numPr>
        <w:tabs>
          <w:tab w:val="left" w:pos="567"/>
        </w:tabs>
        <w:spacing w:after="0" w:line="240" w:lineRule="auto"/>
        <w:ind w:left="567" w:hanging="567"/>
        <w:contextualSpacing/>
        <w:rPr>
          <w:rFonts w:ascii="Times New Roman" w:eastAsia="Times New Roman" w:hAnsi="Times New Roman" w:cs="Times New Roman"/>
          <w:kern w:val="0"/>
          <w14:ligatures w14:val="none"/>
        </w:rPr>
      </w:pPr>
      <w:r w:rsidRPr="00F95214">
        <w:rPr>
          <w:rFonts w:ascii="Times New Roman" w:eastAsia="Times New Roman" w:hAnsi="Times New Roman" w:cs="Times New Roman"/>
          <w:kern w:val="0"/>
          <w14:ligatures w14:val="none"/>
        </w:rPr>
        <w:t>Inkstų veiklos sutrikimas.</w:t>
      </w:r>
    </w:p>
    <w:p w14:paraId="03920E21" w14:textId="77777777" w:rsidR="000367D1" w:rsidRPr="00F95214" w:rsidRDefault="000367D1" w:rsidP="000367D1">
      <w:pPr>
        <w:tabs>
          <w:tab w:val="left" w:pos="567"/>
        </w:tabs>
        <w:spacing w:after="0" w:line="240" w:lineRule="auto"/>
        <w:rPr>
          <w:rFonts w:ascii="Times New Roman" w:eastAsia="Times New Roman" w:hAnsi="Times New Roman" w:cs="Times New Roman"/>
          <w:kern w:val="0"/>
          <w14:ligatures w14:val="none"/>
        </w:rPr>
      </w:pPr>
      <w:r w:rsidRPr="00F95214">
        <w:rPr>
          <w:rFonts w:ascii="Times New Roman" w:eastAsia="Times New Roman" w:hAnsi="Times New Roman" w:cs="Times New Roman"/>
          <w:kern w:val="0"/>
          <w14:ligatures w14:val="none"/>
        </w:rPr>
        <w:t>-</w:t>
      </w:r>
      <w:r w:rsidRPr="00F95214">
        <w:rPr>
          <w:rFonts w:ascii="Times New Roman" w:eastAsia="Times New Roman" w:hAnsi="Times New Roman" w:cs="Times New Roman"/>
          <w:kern w:val="0"/>
          <w14:ligatures w14:val="none"/>
        </w:rPr>
        <w:tab/>
        <w:t>Šlapimo nelaikymas.</w:t>
      </w:r>
    </w:p>
    <w:p w14:paraId="1534A789" w14:textId="77777777" w:rsidR="000367D1" w:rsidRPr="00F95214" w:rsidRDefault="000367D1" w:rsidP="000367D1">
      <w:pPr>
        <w:numPr>
          <w:ilvl w:val="0"/>
          <w:numId w:val="42"/>
        </w:numPr>
        <w:tabs>
          <w:tab w:val="left" w:pos="567"/>
        </w:tabs>
        <w:spacing w:after="0" w:line="240" w:lineRule="auto"/>
        <w:ind w:left="567" w:hanging="567"/>
        <w:contextualSpacing/>
        <w:rPr>
          <w:rFonts w:ascii="Times New Roman" w:eastAsia="Times New Roman" w:hAnsi="Times New Roman" w:cs="Times New Roman"/>
          <w:kern w:val="0"/>
          <w14:ligatures w14:val="none"/>
        </w:rPr>
      </w:pPr>
      <w:r w:rsidRPr="00F95214">
        <w:rPr>
          <w:rFonts w:ascii="Times New Roman" w:eastAsia="Times New Roman" w:hAnsi="Times New Roman" w:cs="Times New Roman"/>
          <w:kern w:val="0"/>
          <w14:ligatures w14:val="none"/>
        </w:rPr>
        <w:t xml:space="preserve">Bendra kūno edema, veido patinimas, krūtinės skausmas, skausmas, nuovargis, </w:t>
      </w:r>
      <w:proofErr w:type="spellStart"/>
      <w:r w:rsidRPr="00F95214">
        <w:rPr>
          <w:rFonts w:ascii="Times New Roman" w:eastAsia="Times New Roman" w:hAnsi="Times New Roman" w:cs="Times New Roman"/>
          <w:kern w:val="0"/>
          <w14:ligatures w14:val="none"/>
        </w:rPr>
        <w:t>šaltkrėtis</w:t>
      </w:r>
      <w:proofErr w:type="spellEnd"/>
      <w:r w:rsidRPr="00F95214">
        <w:rPr>
          <w:rFonts w:ascii="Times New Roman" w:eastAsia="Times New Roman" w:hAnsi="Times New Roman" w:cs="Times New Roman"/>
          <w:kern w:val="0"/>
          <w14:ligatures w14:val="none"/>
        </w:rPr>
        <w:t>.</w:t>
      </w:r>
    </w:p>
    <w:p w14:paraId="200BF84E" w14:textId="77777777" w:rsidR="000367D1" w:rsidRPr="00F95214" w:rsidRDefault="000367D1" w:rsidP="000367D1">
      <w:pPr>
        <w:numPr>
          <w:ilvl w:val="0"/>
          <w:numId w:val="42"/>
        </w:numPr>
        <w:tabs>
          <w:tab w:val="left" w:pos="567"/>
        </w:tabs>
        <w:spacing w:after="0" w:line="240" w:lineRule="auto"/>
        <w:ind w:left="567" w:hanging="567"/>
        <w:contextualSpacing/>
        <w:rPr>
          <w:rFonts w:ascii="Times New Roman" w:eastAsia="Times New Roman" w:hAnsi="Times New Roman" w:cs="Times New Roman"/>
          <w:kern w:val="0"/>
          <w14:ligatures w14:val="none"/>
        </w:rPr>
      </w:pPr>
      <w:r w:rsidRPr="00F95214">
        <w:rPr>
          <w:rFonts w:ascii="Times New Roman" w:eastAsia="Times New Roman" w:hAnsi="Times New Roman" w:cs="Times New Roman"/>
          <w:kern w:val="0"/>
          <w14:ligatures w14:val="none"/>
        </w:rPr>
        <w:t>Šlapimo ir kraujo sudėties pakitimai, padidėję specifinių kepenų funkcijos tyrimų rezultatai (padidėjęs fermentų kiekis).</w:t>
      </w:r>
    </w:p>
    <w:p w14:paraId="06419165" w14:textId="77777777" w:rsidR="000367D1" w:rsidRPr="00F95214" w:rsidRDefault="000367D1" w:rsidP="000367D1">
      <w:pPr>
        <w:tabs>
          <w:tab w:val="left" w:pos="720"/>
        </w:tabs>
        <w:spacing w:after="0" w:line="240" w:lineRule="auto"/>
        <w:ind w:right="-2"/>
        <w:rPr>
          <w:rFonts w:ascii="Times New Roman" w:eastAsia="Times New Roman" w:hAnsi="Times New Roman" w:cs="Times New Roman"/>
          <w:kern w:val="0"/>
          <w14:ligatures w14:val="none"/>
        </w:rPr>
      </w:pPr>
    </w:p>
    <w:p w14:paraId="1C7386FE" w14:textId="77777777" w:rsidR="000367D1" w:rsidRPr="00F95214" w:rsidRDefault="000367D1" w:rsidP="000367D1">
      <w:pPr>
        <w:numPr>
          <w:ilvl w:val="12"/>
          <w:numId w:val="0"/>
        </w:numPr>
        <w:tabs>
          <w:tab w:val="left" w:pos="720"/>
        </w:tabs>
        <w:spacing w:after="0" w:line="240" w:lineRule="auto"/>
        <w:ind w:right="-2"/>
        <w:rPr>
          <w:rFonts w:ascii="Times New Roman" w:eastAsia="Times New Roman" w:hAnsi="Times New Roman" w:cs="Times New Roman"/>
          <w:b/>
          <w:kern w:val="0"/>
          <w14:ligatures w14:val="none"/>
        </w:rPr>
      </w:pPr>
      <w:r w:rsidRPr="00F95214">
        <w:rPr>
          <w:rFonts w:ascii="Times New Roman" w:eastAsia="Times New Roman" w:hAnsi="Times New Roman" w:cs="Times New Roman"/>
          <w:b/>
          <w:kern w:val="0"/>
          <w14:ligatures w14:val="none"/>
        </w:rPr>
        <w:t>Pranešimas apie šalutinį poveikį</w:t>
      </w:r>
    </w:p>
    <w:p w14:paraId="170E73B3" w14:textId="16F69D5A" w:rsidR="000367D1" w:rsidRPr="00F95214" w:rsidRDefault="000367D1" w:rsidP="000367D1">
      <w:pPr>
        <w:numPr>
          <w:ilvl w:val="12"/>
          <w:numId w:val="0"/>
        </w:numPr>
        <w:tabs>
          <w:tab w:val="left" w:pos="720"/>
        </w:tabs>
        <w:spacing w:after="0" w:line="240" w:lineRule="auto"/>
        <w:ind w:right="-2"/>
        <w:rPr>
          <w:rFonts w:ascii="Times New Roman" w:eastAsia="Times New Roman" w:hAnsi="Times New Roman" w:cs="Times New Roman"/>
          <w:kern w:val="0"/>
          <w14:ligatures w14:val="none"/>
        </w:rPr>
      </w:pPr>
      <w:r w:rsidRPr="00F95214">
        <w:rPr>
          <w:rFonts w:ascii="Times New Roman" w:eastAsia="Times New Roman" w:hAnsi="Times New Roman" w:cs="Times New Roman"/>
          <w:kern w:val="0"/>
          <w14:ligatures w14:val="none"/>
        </w:rPr>
        <w:t>Jeigu pasireiškė šalutinis poveikis, įskaitant šiame lapelyje nenurodytą, pasakykite gydytojui arba vaistininkui.</w:t>
      </w:r>
      <w:r w:rsidR="00395629">
        <w:rPr>
          <w:rFonts w:ascii="Times New Roman" w:eastAsia="Times New Roman" w:hAnsi="Times New Roman" w:cs="Times New Roman"/>
          <w:kern w:val="0"/>
          <w14:ligatures w14:val="none"/>
        </w:rPr>
        <w:t xml:space="preserve"> </w:t>
      </w:r>
      <w:r w:rsidR="00395629" w:rsidRPr="008A51C5">
        <w:rPr>
          <w:rFonts w:ascii="Times New Roman" w:eastAsia="Times New Roman" w:hAnsi="Times New Roman"/>
          <w:lang w:eastAsia="lt-LT"/>
        </w:rPr>
        <w:t xml:space="preserve">Pranešimą apie šalutinį poveikį galite užpildyti ir pateikti Valstybinės vaistų kontrolės tarnybos prie Lietuvos Respublikos sveikatos apsaugos ministerijos tinklalapyje </w:t>
      </w:r>
      <w:r w:rsidR="00395629" w:rsidRPr="008A51C5">
        <w:rPr>
          <w:rFonts w:ascii="Times New Roman" w:eastAsia="Times New Roman" w:hAnsi="Times New Roman"/>
          <w:color w:val="0000EE"/>
          <w:u w:val="single"/>
          <w:lang w:eastAsia="lt-LT"/>
        </w:rPr>
        <w:t>https://vvkt.lrv.lt/lt/</w:t>
      </w:r>
      <w:r w:rsidR="00395629" w:rsidRPr="008A51C5">
        <w:rPr>
          <w:rFonts w:ascii="Times New Roman" w:eastAsia="Times New Roman" w:hAnsi="Times New Roman"/>
          <w:lang w:eastAsia="lt-LT"/>
        </w:rPr>
        <w:t xml:space="preserve"> nurodytais būdais arba</w:t>
      </w:r>
      <w:r w:rsidR="001E5E37">
        <w:rPr>
          <w:rFonts w:ascii="Times New Roman" w:eastAsia="Times New Roman" w:hAnsi="Times New Roman"/>
          <w:lang w:eastAsia="lt-LT"/>
        </w:rPr>
        <w:t xml:space="preserve"> paskambinti nemokamu telefonu +370</w:t>
      </w:r>
      <w:r w:rsidR="00395629" w:rsidRPr="008A51C5">
        <w:rPr>
          <w:rFonts w:ascii="Times New Roman" w:eastAsia="Times New Roman" w:hAnsi="Times New Roman"/>
          <w:lang w:eastAsia="lt-LT"/>
        </w:rPr>
        <w:t xml:space="preserve"> 800 73 568. Pranešdami apie šalutinį poveikį galite mums padėti gauti daugiau informacijos apie šio vaisto saugumą</w:t>
      </w:r>
      <w:r w:rsidR="00395629">
        <w:rPr>
          <w:rFonts w:ascii="Times New Roman" w:eastAsia="Times New Roman" w:hAnsi="Times New Roman"/>
          <w:lang w:eastAsia="lt-LT"/>
        </w:rPr>
        <w:t>.</w:t>
      </w:r>
    </w:p>
    <w:p w14:paraId="20796110" w14:textId="77777777" w:rsidR="000367D1" w:rsidRPr="00F95214" w:rsidRDefault="000367D1" w:rsidP="000367D1">
      <w:pPr>
        <w:numPr>
          <w:ilvl w:val="12"/>
          <w:numId w:val="0"/>
        </w:numPr>
        <w:tabs>
          <w:tab w:val="left" w:pos="720"/>
        </w:tabs>
        <w:spacing w:after="0" w:line="240" w:lineRule="auto"/>
        <w:ind w:right="-2"/>
        <w:rPr>
          <w:rFonts w:ascii="Times New Roman" w:eastAsia="Times New Roman" w:hAnsi="Times New Roman" w:cs="Times New Roman"/>
          <w:kern w:val="0"/>
          <w14:ligatures w14:val="none"/>
        </w:rPr>
      </w:pPr>
    </w:p>
    <w:p w14:paraId="12772AE5" w14:textId="77777777" w:rsidR="009B59E4" w:rsidRPr="00F95214" w:rsidRDefault="009B59E4" w:rsidP="00A62252">
      <w:pPr>
        <w:numPr>
          <w:ilvl w:val="12"/>
          <w:numId w:val="0"/>
        </w:numPr>
        <w:tabs>
          <w:tab w:val="left" w:pos="720"/>
        </w:tabs>
        <w:spacing w:after="0" w:line="240" w:lineRule="auto"/>
        <w:rPr>
          <w:rFonts w:ascii="Times New Roman" w:eastAsia="Times New Roman" w:hAnsi="Times New Roman" w:cs="Times New Roman"/>
          <w:kern w:val="0"/>
          <w14:ligatures w14:val="none"/>
        </w:rPr>
      </w:pPr>
    </w:p>
    <w:p w14:paraId="00B54360" w14:textId="77777777" w:rsidR="009B59E4" w:rsidRPr="00F95214" w:rsidRDefault="009B59E4" w:rsidP="00A62252">
      <w:pPr>
        <w:numPr>
          <w:ilvl w:val="12"/>
          <w:numId w:val="0"/>
        </w:numPr>
        <w:tabs>
          <w:tab w:val="left" w:pos="720"/>
        </w:tabs>
        <w:spacing w:after="0" w:line="240" w:lineRule="auto"/>
        <w:rPr>
          <w:rFonts w:ascii="Times New Roman" w:eastAsia="Times New Roman" w:hAnsi="Times New Roman" w:cs="Times New Roman"/>
          <w:kern w:val="0"/>
          <w14:ligatures w14:val="none"/>
        </w:rPr>
      </w:pPr>
      <w:r w:rsidRPr="00F95214">
        <w:rPr>
          <w:rFonts w:ascii="Times New Roman" w:eastAsia="Times New Roman" w:hAnsi="Times New Roman" w:cs="Times New Roman"/>
          <w:b/>
          <w:kern w:val="0"/>
          <w14:ligatures w14:val="none"/>
        </w:rPr>
        <w:t>5.</w:t>
      </w:r>
      <w:r w:rsidRPr="00F95214">
        <w:rPr>
          <w:rFonts w:ascii="Times New Roman" w:eastAsia="Times New Roman" w:hAnsi="Times New Roman" w:cs="Times New Roman"/>
          <w:b/>
          <w:kern w:val="0"/>
          <w14:ligatures w14:val="none"/>
        </w:rPr>
        <w:tab/>
        <w:t xml:space="preserve">Kaip laikyti </w:t>
      </w:r>
      <w:proofErr w:type="spellStart"/>
      <w:r w:rsidRPr="00F95214">
        <w:rPr>
          <w:rFonts w:ascii="Times New Roman" w:eastAsia="Times New Roman" w:hAnsi="Times New Roman" w:cs="Times New Roman"/>
          <w:b/>
          <w:kern w:val="0"/>
          <w14:ligatures w14:val="none"/>
        </w:rPr>
        <w:t>Itraconazol</w:t>
      </w:r>
      <w:proofErr w:type="spellEnd"/>
      <w:r w:rsidRPr="00F95214">
        <w:rPr>
          <w:rFonts w:ascii="Times New Roman" w:eastAsia="Times New Roman" w:hAnsi="Times New Roman" w:cs="Times New Roman"/>
          <w:b/>
          <w:kern w:val="0"/>
          <w14:ligatures w14:val="none"/>
        </w:rPr>
        <w:t xml:space="preserve"> </w:t>
      </w:r>
      <w:proofErr w:type="spellStart"/>
      <w:r w:rsidRPr="00F95214">
        <w:rPr>
          <w:rFonts w:ascii="Times New Roman" w:eastAsia="Times New Roman" w:hAnsi="Times New Roman" w:cs="Times New Roman"/>
          <w:b/>
          <w:kern w:val="0"/>
          <w14:ligatures w14:val="none"/>
        </w:rPr>
        <w:t>Actavis</w:t>
      </w:r>
      <w:proofErr w:type="spellEnd"/>
    </w:p>
    <w:p w14:paraId="44E6657C" w14:textId="77777777" w:rsidR="009B59E4" w:rsidRPr="00F95214" w:rsidRDefault="009B59E4" w:rsidP="009B59E4">
      <w:pPr>
        <w:numPr>
          <w:ilvl w:val="12"/>
          <w:numId w:val="0"/>
        </w:numPr>
        <w:tabs>
          <w:tab w:val="left" w:pos="720"/>
        </w:tabs>
        <w:spacing w:after="0" w:line="240" w:lineRule="auto"/>
        <w:ind w:right="-2"/>
        <w:rPr>
          <w:rFonts w:ascii="Times New Roman" w:eastAsia="Times New Roman" w:hAnsi="Times New Roman" w:cs="Times New Roman"/>
          <w:kern w:val="0"/>
          <w14:ligatures w14:val="none"/>
        </w:rPr>
      </w:pPr>
    </w:p>
    <w:p w14:paraId="55D014F2" w14:textId="77777777" w:rsidR="009B59E4" w:rsidRPr="00F95214" w:rsidRDefault="009B59E4" w:rsidP="009B59E4">
      <w:pPr>
        <w:numPr>
          <w:ilvl w:val="12"/>
          <w:numId w:val="0"/>
        </w:numPr>
        <w:tabs>
          <w:tab w:val="left" w:pos="720"/>
        </w:tabs>
        <w:spacing w:after="0" w:line="240" w:lineRule="auto"/>
        <w:ind w:right="-2"/>
        <w:rPr>
          <w:rFonts w:ascii="Times New Roman" w:eastAsia="Times New Roman" w:hAnsi="Times New Roman" w:cs="Times New Roman"/>
          <w:kern w:val="0"/>
          <w14:ligatures w14:val="none"/>
        </w:rPr>
      </w:pPr>
      <w:r w:rsidRPr="00F95214">
        <w:rPr>
          <w:rFonts w:ascii="Times New Roman" w:eastAsia="Times New Roman" w:hAnsi="Times New Roman" w:cs="Times New Roman"/>
          <w:kern w:val="0"/>
          <w14:ligatures w14:val="none"/>
        </w:rPr>
        <w:t>Šį vaistą laikykite vaikams nepastebimoje ir nepasiekiamoje vietoje.</w:t>
      </w:r>
    </w:p>
    <w:p w14:paraId="2AC0777C" w14:textId="77777777" w:rsidR="009B59E4" w:rsidRPr="00F95214" w:rsidRDefault="009B59E4" w:rsidP="009B59E4">
      <w:pPr>
        <w:spacing w:after="0" w:line="240" w:lineRule="auto"/>
        <w:rPr>
          <w:rFonts w:ascii="Times New Roman" w:eastAsia="Times New Roman" w:hAnsi="Times New Roman" w:cs="Times New Roman"/>
          <w:iCs/>
          <w:kern w:val="0"/>
          <w14:ligatures w14:val="none"/>
        </w:rPr>
      </w:pPr>
    </w:p>
    <w:p w14:paraId="34B49548" w14:textId="77777777" w:rsidR="009B59E4" w:rsidRPr="00F95214" w:rsidRDefault="009B59E4" w:rsidP="009B59E4">
      <w:pPr>
        <w:spacing w:after="0" w:line="240" w:lineRule="auto"/>
        <w:rPr>
          <w:rFonts w:ascii="Times New Roman" w:eastAsia="Times New Roman" w:hAnsi="Times New Roman" w:cs="Times New Roman"/>
          <w:iCs/>
          <w:kern w:val="0"/>
          <w14:ligatures w14:val="none"/>
        </w:rPr>
      </w:pPr>
      <w:r w:rsidRPr="00F95214">
        <w:rPr>
          <w:rFonts w:ascii="Times New Roman" w:eastAsia="Times New Roman" w:hAnsi="Times New Roman" w:cs="Times New Roman"/>
          <w:iCs/>
          <w:kern w:val="0"/>
          <w14:ligatures w14:val="none"/>
        </w:rPr>
        <w:t>Laikyti ne aukštesnėje kaip 25 </w:t>
      </w:r>
      <w:r w:rsidRPr="00F95214">
        <w:rPr>
          <w:rFonts w:ascii="Times New Roman" w:eastAsia="Times New Roman" w:hAnsi="Times New Roman" w:cs="Times New Roman"/>
          <w:iCs/>
          <w:kern w:val="0"/>
          <w14:ligatures w14:val="none"/>
        </w:rPr>
        <w:sym w:font="Symbol" w:char="F0B0"/>
      </w:r>
      <w:r w:rsidRPr="00F95214">
        <w:rPr>
          <w:rFonts w:ascii="Times New Roman" w:eastAsia="Times New Roman" w:hAnsi="Times New Roman" w:cs="Times New Roman"/>
          <w:iCs/>
          <w:kern w:val="0"/>
          <w14:ligatures w14:val="none"/>
        </w:rPr>
        <w:t>C temperatūroje.</w:t>
      </w:r>
    </w:p>
    <w:p w14:paraId="0ECFBEB4" w14:textId="77777777" w:rsidR="009B59E4" w:rsidRPr="00F95214" w:rsidRDefault="009B59E4" w:rsidP="009B59E4">
      <w:pPr>
        <w:spacing w:after="0" w:line="240" w:lineRule="auto"/>
        <w:rPr>
          <w:rFonts w:ascii="Times New Roman" w:eastAsia="Times New Roman" w:hAnsi="Times New Roman" w:cs="Times New Roman"/>
          <w:iCs/>
          <w:kern w:val="0"/>
          <w14:ligatures w14:val="none"/>
        </w:rPr>
      </w:pPr>
    </w:p>
    <w:p w14:paraId="52D3C72C" w14:textId="57C1A922" w:rsidR="009B59E4" w:rsidRPr="00F95214" w:rsidRDefault="009B59E4" w:rsidP="009B59E4">
      <w:pPr>
        <w:spacing w:after="0" w:line="240" w:lineRule="auto"/>
        <w:rPr>
          <w:rFonts w:ascii="Times New Roman" w:eastAsia="Times New Roman" w:hAnsi="Times New Roman" w:cs="Times New Roman"/>
          <w:iCs/>
          <w:kern w:val="0"/>
          <w14:ligatures w14:val="none"/>
        </w:rPr>
      </w:pPr>
      <w:r w:rsidRPr="00F95214">
        <w:rPr>
          <w:rFonts w:ascii="Times New Roman" w:eastAsia="Times New Roman" w:hAnsi="Times New Roman" w:cs="Times New Roman"/>
          <w:iCs/>
          <w:kern w:val="0"/>
          <w14:ligatures w14:val="none"/>
        </w:rPr>
        <w:t>Ant kartono dėžutės po „EXP“ ir lizdinės plokštelės nurodytam tinkamumo laikui pasibaigus, šio vaisto vartoti negalima. Vaistas tinkamas vartoti iki paskutinės nurodyto mėnesio dienos.</w:t>
      </w:r>
    </w:p>
    <w:p w14:paraId="218CBD46" w14:textId="77777777" w:rsidR="009B59E4" w:rsidRPr="00F95214" w:rsidRDefault="009B59E4" w:rsidP="009B59E4">
      <w:pPr>
        <w:numPr>
          <w:ilvl w:val="12"/>
          <w:numId w:val="0"/>
        </w:numPr>
        <w:tabs>
          <w:tab w:val="left" w:pos="720"/>
        </w:tabs>
        <w:spacing w:after="0" w:line="240" w:lineRule="auto"/>
        <w:ind w:right="-2"/>
        <w:rPr>
          <w:rFonts w:ascii="Times New Roman" w:eastAsia="Times New Roman" w:hAnsi="Times New Roman" w:cs="Times New Roman"/>
          <w:kern w:val="0"/>
          <w14:ligatures w14:val="none"/>
        </w:rPr>
      </w:pPr>
    </w:p>
    <w:p w14:paraId="2F45FB8D" w14:textId="77777777" w:rsidR="009B59E4" w:rsidRPr="00F95214" w:rsidRDefault="009B59E4" w:rsidP="009B59E4">
      <w:pPr>
        <w:numPr>
          <w:ilvl w:val="12"/>
          <w:numId w:val="0"/>
        </w:numPr>
        <w:tabs>
          <w:tab w:val="left" w:pos="720"/>
        </w:tabs>
        <w:spacing w:after="0" w:line="240" w:lineRule="auto"/>
        <w:ind w:right="-2"/>
        <w:rPr>
          <w:rFonts w:ascii="Times New Roman" w:eastAsia="Times New Roman" w:hAnsi="Times New Roman" w:cs="Times New Roman"/>
          <w:kern w:val="0"/>
          <w14:ligatures w14:val="none"/>
        </w:rPr>
      </w:pPr>
      <w:r w:rsidRPr="00F95214">
        <w:rPr>
          <w:rFonts w:ascii="Times New Roman" w:eastAsia="Times New Roman" w:hAnsi="Times New Roman" w:cs="Times New Roman"/>
          <w:kern w:val="0"/>
          <w14:ligatures w14:val="none"/>
        </w:rPr>
        <w:t>Vaistų negalima išmesti į kanalizaciją arba su buitinėmis atliekomis. Kaip išmesti nereikalingus vaistus, klauskite vaistininko. Šios priemonės padės apsaugoti aplinką.</w:t>
      </w:r>
    </w:p>
    <w:p w14:paraId="2AD010E3" w14:textId="77777777" w:rsidR="009B59E4" w:rsidRPr="00F95214" w:rsidRDefault="009B59E4" w:rsidP="009B59E4">
      <w:pPr>
        <w:numPr>
          <w:ilvl w:val="12"/>
          <w:numId w:val="0"/>
        </w:numPr>
        <w:tabs>
          <w:tab w:val="left" w:pos="720"/>
        </w:tabs>
        <w:spacing w:after="0" w:line="240" w:lineRule="auto"/>
        <w:ind w:right="-2"/>
        <w:rPr>
          <w:rFonts w:ascii="Times New Roman" w:eastAsia="Times New Roman" w:hAnsi="Times New Roman" w:cs="Times New Roman"/>
          <w:kern w:val="0"/>
          <w14:ligatures w14:val="none"/>
        </w:rPr>
      </w:pPr>
    </w:p>
    <w:p w14:paraId="0B24A4F1" w14:textId="77777777" w:rsidR="009B59E4" w:rsidRPr="00F95214" w:rsidRDefault="009B59E4" w:rsidP="009B59E4">
      <w:pPr>
        <w:numPr>
          <w:ilvl w:val="12"/>
          <w:numId w:val="0"/>
        </w:numPr>
        <w:tabs>
          <w:tab w:val="left" w:pos="720"/>
        </w:tabs>
        <w:spacing w:after="0" w:line="240" w:lineRule="auto"/>
        <w:ind w:right="-2"/>
        <w:rPr>
          <w:rFonts w:ascii="Times New Roman" w:eastAsia="Times New Roman" w:hAnsi="Times New Roman" w:cs="Times New Roman"/>
          <w:kern w:val="0"/>
          <w14:ligatures w14:val="none"/>
        </w:rPr>
      </w:pPr>
    </w:p>
    <w:p w14:paraId="17D8682D" w14:textId="77777777" w:rsidR="009B59E4" w:rsidRPr="00F95214" w:rsidRDefault="009B59E4" w:rsidP="009B59E4">
      <w:pPr>
        <w:numPr>
          <w:ilvl w:val="12"/>
          <w:numId w:val="0"/>
        </w:numPr>
        <w:tabs>
          <w:tab w:val="left" w:pos="720"/>
        </w:tabs>
        <w:spacing w:after="0" w:line="240" w:lineRule="auto"/>
        <w:ind w:right="-2"/>
        <w:rPr>
          <w:rFonts w:ascii="Times New Roman" w:eastAsia="Times New Roman" w:hAnsi="Times New Roman" w:cs="Times New Roman"/>
          <w:b/>
          <w:kern w:val="0"/>
          <w14:ligatures w14:val="none"/>
        </w:rPr>
      </w:pPr>
      <w:r w:rsidRPr="00F95214">
        <w:rPr>
          <w:rFonts w:ascii="Times New Roman" w:eastAsia="Times New Roman" w:hAnsi="Times New Roman" w:cs="Times New Roman"/>
          <w:b/>
          <w:kern w:val="0"/>
          <w14:ligatures w14:val="none"/>
        </w:rPr>
        <w:t>6.</w:t>
      </w:r>
      <w:r w:rsidRPr="00F95214">
        <w:rPr>
          <w:rFonts w:ascii="Times New Roman" w:eastAsia="Times New Roman" w:hAnsi="Times New Roman" w:cs="Times New Roman"/>
          <w:b/>
          <w:kern w:val="0"/>
          <w14:ligatures w14:val="none"/>
        </w:rPr>
        <w:tab/>
        <w:t>Pakuotės turinys ir kita informacija</w:t>
      </w:r>
    </w:p>
    <w:p w14:paraId="642149C8" w14:textId="77777777" w:rsidR="009B59E4" w:rsidRPr="00F95214" w:rsidRDefault="009B59E4" w:rsidP="009B59E4">
      <w:pPr>
        <w:numPr>
          <w:ilvl w:val="12"/>
          <w:numId w:val="0"/>
        </w:numPr>
        <w:tabs>
          <w:tab w:val="left" w:pos="720"/>
        </w:tabs>
        <w:spacing w:after="0" w:line="240" w:lineRule="auto"/>
        <w:ind w:right="-2"/>
        <w:rPr>
          <w:rFonts w:ascii="Times New Roman" w:eastAsia="Times New Roman" w:hAnsi="Times New Roman" w:cs="Times New Roman"/>
          <w:b/>
          <w:kern w:val="0"/>
          <w14:ligatures w14:val="none"/>
        </w:rPr>
      </w:pPr>
    </w:p>
    <w:p w14:paraId="6C1869C7" w14:textId="77777777" w:rsidR="009B59E4" w:rsidRPr="00F95214" w:rsidRDefault="009B59E4" w:rsidP="009B59E4">
      <w:pPr>
        <w:numPr>
          <w:ilvl w:val="12"/>
          <w:numId w:val="0"/>
        </w:numPr>
        <w:tabs>
          <w:tab w:val="left" w:pos="720"/>
        </w:tabs>
        <w:spacing w:after="0" w:line="240" w:lineRule="auto"/>
        <w:ind w:right="-2"/>
        <w:rPr>
          <w:rFonts w:ascii="Times New Roman" w:eastAsia="Times New Roman" w:hAnsi="Times New Roman" w:cs="Times New Roman"/>
          <w:b/>
          <w:bCs/>
          <w:kern w:val="0"/>
          <w14:ligatures w14:val="none"/>
        </w:rPr>
      </w:pPr>
      <w:proofErr w:type="spellStart"/>
      <w:r w:rsidRPr="00F95214">
        <w:rPr>
          <w:rFonts w:ascii="Times New Roman" w:eastAsia="Times New Roman" w:hAnsi="Times New Roman" w:cs="Times New Roman"/>
          <w:b/>
          <w:kern w:val="0"/>
          <w14:ligatures w14:val="none"/>
        </w:rPr>
        <w:t>Itraconazol</w:t>
      </w:r>
      <w:proofErr w:type="spellEnd"/>
      <w:r w:rsidRPr="00F95214">
        <w:rPr>
          <w:rFonts w:ascii="Times New Roman" w:eastAsia="Times New Roman" w:hAnsi="Times New Roman" w:cs="Times New Roman"/>
          <w:b/>
          <w:kern w:val="0"/>
          <w14:ligatures w14:val="none"/>
        </w:rPr>
        <w:t xml:space="preserve"> </w:t>
      </w:r>
      <w:proofErr w:type="spellStart"/>
      <w:r w:rsidRPr="00F95214">
        <w:rPr>
          <w:rFonts w:ascii="Times New Roman" w:eastAsia="Times New Roman" w:hAnsi="Times New Roman" w:cs="Times New Roman"/>
          <w:b/>
          <w:kern w:val="0"/>
          <w14:ligatures w14:val="none"/>
        </w:rPr>
        <w:t>Actavis</w:t>
      </w:r>
      <w:proofErr w:type="spellEnd"/>
      <w:r w:rsidRPr="00F95214">
        <w:rPr>
          <w:rFonts w:ascii="Times New Roman" w:eastAsia="Times New Roman" w:hAnsi="Times New Roman" w:cs="Times New Roman"/>
          <w:b/>
          <w:bCs/>
          <w:kern w:val="0"/>
          <w14:ligatures w14:val="none"/>
        </w:rPr>
        <w:t xml:space="preserve"> sudėtis</w:t>
      </w:r>
    </w:p>
    <w:p w14:paraId="7F9ED540" w14:textId="77777777" w:rsidR="009B59E4" w:rsidRPr="00F95214" w:rsidRDefault="009B59E4" w:rsidP="009B59E4">
      <w:pPr>
        <w:numPr>
          <w:ilvl w:val="0"/>
          <w:numId w:val="1"/>
        </w:numPr>
        <w:tabs>
          <w:tab w:val="left" w:pos="567"/>
          <w:tab w:val="left" w:pos="720"/>
        </w:tabs>
        <w:spacing w:after="0" w:line="240" w:lineRule="auto"/>
        <w:ind w:left="567" w:right="-2" w:hanging="567"/>
        <w:rPr>
          <w:rFonts w:ascii="Times New Roman" w:eastAsia="Times New Roman" w:hAnsi="Times New Roman" w:cs="Times New Roman"/>
          <w:i/>
          <w:iCs/>
          <w:kern w:val="0"/>
          <w14:ligatures w14:val="none"/>
        </w:rPr>
      </w:pPr>
      <w:r w:rsidRPr="00F95214">
        <w:rPr>
          <w:rFonts w:ascii="Times New Roman" w:eastAsia="Times New Roman" w:hAnsi="Times New Roman" w:cs="Times New Roman"/>
          <w:kern w:val="0"/>
          <w14:ligatures w14:val="none"/>
        </w:rPr>
        <w:t xml:space="preserve">Veiklioji medžiaga yra </w:t>
      </w:r>
      <w:proofErr w:type="spellStart"/>
      <w:r w:rsidRPr="00F95214">
        <w:rPr>
          <w:rFonts w:ascii="Times New Roman" w:eastAsia="Times New Roman" w:hAnsi="Times New Roman" w:cs="Times New Roman"/>
          <w:kern w:val="0"/>
          <w14:ligatures w14:val="none"/>
        </w:rPr>
        <w:t>itrakonazolas</w:t>
      </w:r>
      <w:proofErr w:type="spellEnd"/>
      <w:r w:rsidRPr="00F95214">
        <w:rPr>
          <w:rFonts w:ascii="Times New Roman" w:eastAsia="Times New Roman" w:hAnsi="Times New Roman" w:cs="Times New Roman"/>
          <w:kern w:val="0"/>
          <w14:ligatures w14:val="none"/>
        </w:rPr>
        <w:t xml:space="preserve">. Kiekvienoje kietojoje kapsulėje yra 100 mg </w:t>
      </w:r>
      <w:proofErr w:type="spellStart"/>
      <w:r w:rsidRPr="00F95214">
        <w:rPr>
          <w:rFonts w:ascii="Times New Roman" w:eastAsia="Times New Roman" w:hAnsi="Times New Roman" w:cs="Times New Roman"/>
          <w:kern w:val="0"/>
          <w14:ligatures w14:val="none"/>
        </w:rPr>
        <w:t>itrakonazolo</w:t>
      </w:r>
      <w:proofErr w:type="spellEnd"/>
      <w:r w:rsidRPr="00F95214">
        <w:rPr>
          <w:rFonts w:ascii="Times New Roman" w:eastAsia="Times New Roman" w:hAnsi="Times New Roman" w:cs="Times New Roman"/>
          <w:kern w:val="0"/>
          <w14:ligatures w14:val="none"/>
        </w:rPr>
        <w:t>.</w:t>
      </w:r>
    </w:p>
    <w:p w14:paraId="0B67F010" w14:textId="77777777" w:rsidR="009B59E4" w:rsidRPr="00F95214" w:rsidRDefault="009B59E4" w:rsidP="009B59E4">
      <w:pPr>
        <w:numPr>
          <w:ilvl w:val="0"/>
          <w:numId w:val="1"/>
        </w:numPr>
        <w:tabs>
          <w:tab w:val="left" w:pos="567"/>
          <w:tab w:val="left" w:pos="720"/>
        </w:tabs>
        <w:spacing w:after="0" w:line="240" w:lineRule="auto"/>
        <w:ind w:left="567" w:right="-2" w:hanging="567"/>
        <w:rPr>
          <w:rFonts w:ascii="Times New Roman" w:eastAsia="Times New Roman" w:hAnsi="Times New Roman" w:cs="Times New Roman"/>
          <w:kern w:val="0"/>
          <w14:ligatures w14:val="none"/>
        </w:rPr>
      </w:pPr>
      <w:r w:rsidRPr="00F95214">
        <w:rPr>
          <w:rFonts w:ascii="Times New Roman" w:eastAsia="Times New Roman" w:hAnsi="Times New Roman" w:cs="Times New Roman"/>
          <w:kern w:val="0"/>
          <w14:ligatures w14:val="none"/>
        </w:rPr>
        <w:t>Pagalbinės medžiagos:</w:t>
      </w:r>
    </w:p>
    <w:p w14:paraId="2D715A60" w14:textId="77777777" w:rsidR="009B59E4" w:rsidRPr="00F95214" w:rsidRDefault="009B59E4" w:rsidP="009B59E4">
      <w:pPr>
        <w:tabs>
          <w:tab w:val="left" w:pos="567"/>
        </w:tabs>
        <w:spacing w:after="0" w:line="240" w:lineRule="auto"/>
        <w:ind w:left="567" w:right="-2"/>
        <w:rPr>
          <w:rFonts w:ascii="Times New Roman" w:eastAsia="Times New Roman" w:hAnsi="Times New Roman" w:cs="Times New Roman"/>
          <w:kern w:val="0"/>
          <w14:ligatures w14:val="none"/>
        </w:rPr>
      </w:pPr>
      <w:r w:rsidRPr="00F95214">
        <w:rPr>
          <w:rFonts w:ascii="Times New Roman" w:eastAsia="Times New Roman" w:hAnsi="Times New Roman" w:cs="Times New Roman"/>
          <w:kern w:val="0"/>
          <w14:ligatures w14:val="none"/>
        </w:rPr>
        <w:t xml:space="preserve">Kapsulių turinys: cukriniai branduoliai (sacharozė ir kukurūzų krakmolas), </w:t>
      </w:r>
      <w:proofErr w:type="spellStart"/>
      <w:r w:rsidRPr="00F95214">
        <w:rPr>
          <w:rFonts w:ascii="Times New Roman" w:eastAsia="Times New Roman" w:hAnsi="Times New Roman" w:cs="Times New Roman"/>
          <w:kern w:val="0"/>
          <w14:ligatures w14:val="none"/>
        </w:rPr>
        <w:t>poloksameras</w:t>
      </w:r>
      <w:proofErr w:type="spellEnd"/>
      <w:r w:rsidRPr="00F95214">
        <w:rPr>
          <w:rFonts w:ascii="Times New Roman" w:eastAsia="Times New Roman" w:hAnsi="Times New Roman" w:cs="Times New Roman"/>
          <w:kern w:val="0"/>
          <w14:ligatures w14:val="none"/>
        </w:rPr>
        <w:t xml:space="preserve"> ir </w:t>
      </w:r>
      <w:proofErr w:type="spellStart"/>
      <w:r w:rsidRPr="00F95214">
        <w:rPr>
          <w:rFonts w:ascii="Times New Roman" w:eastAsia="Times New Roman" w:hAnsi="Times New Roman" w:cs="Times New Roman"/>
          <w:kern w:val="0"/>
          <w14:ligatures w14:val="none"/>
        </w:rPr>
        <w:t>hipromeliozė</w:t>
      </w:r>
      <w:proofErr w:type="spellEnd"/>
      <w:r w:rsidRPr="00F95214">
        <w:rPr>
          <w:rFonts w:ascii="Times New Roman" w:eastAsia="Times New Roman" w:hAnsi="Times New Roman" w:cs="Times New Roman"/>
          <w:kern w:val="0"/>
          <w14:ligatures w14:val="none"/>
        </w:rPr>
        <w:t>.</w:t>
      </w:r>
    </w:p>
    <w:p w14:paraId="70A4D011" w14:textId="4C16B055" w:rsidR="009B59E4" w:rsidRPr="00F95214" w:rsidRDefault="009B59E4" w:rsidP="009B59E4">
      <w:pPr>
        <w:tabs>
          <w:tab w:val="left" w:pos="720"/>
        </w:tabs>
        <w:spacing w:after="0" w:line="240" w:lineRule="auto"/>
        <w:ind w:left="567" w:right="-2"/>
        <w:rPr>
          <w:rFonts w:ascii="Times New Roman" w:eastAsia="Times New Roman" w:hAnsi="Times New Roman" w:cs="Times New Roman"/>
          <w:kern w:val="0"/>
          <w14:ligatures w14:val="none"/>
        </w:rPr>
      </w:pPr>
      <w:r w:rsidRPr="00F95214">
        <w:rPr>
          <w:rFonts w:ascii="Times New Roman" w:eastAsia="Times New Roman" w:hAnsi="Times New Roman" w:cs="Times New Roman"/>
          <w:kern w:val="0"/>
          <w14:ligatures w14:val="none"/>
        </w:rPr>
        <w:t xml:space="preserve">Kapsulių apvalkalas: želatina ir dažikliai: </w:t>
      </w:r>
      <w:proofErr w:type="spellStart"/>
      <w:r w:rsidRPr="00F95214">
        <w:rPr>
          <w:rFonts w:ascii="Times New Roman" w:eastAsia="Times New Roman" w:hAnsi="Times New Roman" w:cs="Times New Roman"/>
          <w:kern w:val="0"/>
          <w14:ligatures w14:val="none"/>
        </w:rPr>
        <w:t>indigokarminas</w:t>
      </w:r>
      <w:proofErr w:type="spellEnd"/>
      <w:r w:rsidRPr="00F95214">
        <w:rPr>
          <w:rFonts w:ascii="Times New Roman" w:eastAsia="Times New Roman" w:hAnsi="Times New Roman" w:cs="Times New Roman"/>
          <w:kern w:val="0"/>
          <w14:ligatures w14:val="none"/>
        </w:rPr>
        <w:t xml:space="preserve"> (E1</w:t>
      </w:r>
      <w:r w:rsidR="00F40328">
        <w:rPr>
          <w:rFonts w:ascii="Times New Roman" w:eastAsia="Times New Roman" w:hAnsi="Times New Roman" w:cs="Times New Roman"/>
          <w:kern w:val="0"/>
          <w14:ligatures w14:val="none"/>
        </w:rPr>
        <w:t>3</w:t>
      </w:r>
      <w:r w:rsidRPr="00F95214">
        <w:rPr>
          <w:rFonts w:ascii="Times New Roman" w:eastAsia="Times New Roman" w:hAnsi="Times New Roman" w:cs="Times New Roman"/>
          <w:kern w:val="0"/>
          <w14:ligatures w14:val="none"/>
        </w:rPr>
        <w:t xml:space="preserve">2), </w:t>
      </w:r>
      <w:proofErr w:type="spellStart"/>
      <w:r w:rsidRPr="00F95214">
        <w:rPr>
          <w:rFonts w:ascii="Times New Roman" w:eastAsia="Times New Roman" w:hAnsi="Times New Roman" w:cs="Times New Roman"/>
          <w:kern w:val="0"/>
          <w14:ligatures w14:val="none"/>
        </w:rPr>
        <w:t>chinolino</w:t>
      </w:r>
      <w:proofErr w:type="spellEnd"/>
      <w:r w:rsidRPr="00F95214">
        <w:rPr>
          <w:rFonts w:ascii="Times New Roman" w:eastAsia="Times New Roman" w:hAnsi="Times New Roman" w:cs="Times New Roman"/>
          <w:kern w:val="0"/>
          <w14:ligatures w14:val="none"/>
        </w:rPr>
        <w:t xml:space="preserve"> geltonasis (E104)</w:t>
      </w:r>
      <w:r w:rsidR="001268D3">
        <w:rPr>
          <w:rFonts w:ascii="Times New Roman" w:eastAsia="Times New Roman" w:hAnsi="Times New Roman" w:cs="Times New Roman"/>
          <w:kern w:val="0"/>
          <w14:ligatures w14:val="none"/>
        </w:rPr>
        <w:t xml:space="preserve">, išgrynintas vanduo </w:t>
      </w:r>
      <w:r w:rsidRPr="00F95214">
        <w:rPr>
          <w:rFonts w:ascii="Times New Roman" w:eastAsia="Times New Roman" w:hAnsi="Times New Roman" w:cs="Times New Roman"/>
          <w:kern w:val="0"/>
          <w14:ligatures w14:val="none"/>
        </w:rPr>
        <w:t xml:space="preserve"> ir titano dioksidas (E171).</w:t>
      </w:r>
    </w:p>
    <w:p w14:paraId="7DCF090B" w14:textId="77777777" w:rsidR="009B59E4" w:rsidRPr="00F95214" w:rsidRDefault="009B59E4" w:rsidP="009B59E4">
      <w:pPr>
        <w:numPr>
          <w:ilvl w:val="12"/>
          <w:numId w:val="0"/>
        </w:numPr>
        <w:tabs>
          <w:tab w:val="left" w:pos="720"/>
        </w:tabs>
        <w:spacing w:after="0" w:line="240" w:lineRule="auto"/>
        <w:ind w:right="-2"/>
        <w:rPr>
          <w:rFonts w:ascii="Times New Roman" w:eastAsia="Times New Roman" w:hAnsi="Times New Roman" w:cs="Times New Roman"/>
          <w:b/>
          <w:bCs/>
          <w:kern w:val="0"/>
          <w14:ligatures w14:val="none"/>
        </w:rPr>
      </w:pPr>
    </w:p>
    <w:p w14:paraId="0A9AE85B" w14:textId="77777777" w:rsidR="009B59E4" w:rsidRPr="00F95214" w:rsidRDefault="009B59E4" w:rsidP="009B59E4">
      <w:pPr>
        <w:numPr>
          <w:ilvl w:val="12"/>
          <w:numId w:val="0"/>
        </w:numPr>
        <w:tabs>
          <w:tab w:val="left" w:pos="720"/>
        </w:tabs>
        <w:spacing w:after="0" w:line="240" w:lineRule="auto"/>
        <w:ind w:right="-2"/>
        <w:rPr>
          <w:rFonts w:ascii="Times New Roman" w:eastAsia="Times New Roman" w:hAnsi="Times New Roman" w:cs="Times New Roman"/>
          <w:b/>
          <w:bCs/>
          <w:kern w:val="0"/>
          <w14:ligatures w14:val="none"/>
        </w:rPr>
      </w:pPr>
      <w:proofErr w:type="spellStart"/>
      <w:r w:rsidRPr="00F95214">
        <w:rPr>
          <w:rFonts w:ascii="Times New Roman" w:eastAsia="Times New Roman" w:hAnsi="Times New Roman" w:cs="Times New Roman"/>
          <w:b/>
          <w:kern w:val="0"/>
          <w14:ligatures w14:val="none"/>
        </w:rPr>
        <w:t>Itraconazol</w:t>
      </w:r>
      <w:proofErr w:type="spellEnd"/>
      <w:r w:rsidRPr="00F95214">
        <w:rPr>
          <w:rFonts w:ascii="Times New Roman" w:eastAsia="Times New Roman" w:hAnsi="Times New Roman" w:cs="Times New Roman"/>
          <w:b/>
          <w:kern w:val="0"/>
          <w14:ligatures w14:val="none"/>
        </w:rPr>
        <w:t xml:space="preserve"> </w:t>
      </w:r>
      <w:proofErr w:type="spellStart"/>
      <w:r w:rsidRPr="00F95214">
        <w:rPr>
          <w:rFonts w:ascii="Times New Roman" w:eastAsia="Times New Roman" w:hAnsi="Times New Roman" w:cs="Times New Roman"/>
          <w:b/>
          <w:kern w:val="0"/>
          <w14:ligatures w14:val="none"/>
        </w:rPr>
        <w:t>Actavis</w:t>
      </w:r>
      <w:proofErr w:type="spellEnd"/>
      <w:r w:rsidRPr="00F95214">
        <w:rPr>
          <w:rFonts w:ascii="Times New Roman" w:eastAsia="Times New Roman" w:hAnsi="Times New Roman" w:cs="Times New Roman"/>
          <w:b/>
          <w:bCs/>
          <w:kern w:val="0"/>
          <w14:ligatures w14:val="none"/>
        </w:rPr>
        <w:t xml:space="preserve"> išvaizda ir kiekis pakuotėje</w:t>
      </w:r>
    </w:p>
    <w:p w14:paraId="73D09A30" w14:textId="77777777" w:rsidR="009B59E4" w:rsidRPr="00F95214" w:rsidRDefault="009B59E4" w:rsidP="009B59E4">
      <w:pPr>
        <w:numPr>
          <w:ilvl w:val="12"/>
          <w:numId w:val="0"/>
        </w:numPr>
        <w:tabs>
          <w:tab w:val="left" w:pos="720"/>
        </w:tabs>
        <w:spacing w:after="0" w:line="240" w:lineRule="auto"/>
        <w:ind w:right="-2"/>
        <w:rPr>
          <w:rFonts w:ascii="Times New Roman" w:eastAsia="Times New Roman" w:hAnsi="Times New Roman" w:cs="Times New Roman"/>
          <w:kern w:val="0"/>
          <w14:ligatures w14:val="none"/>
        </w:rPr>
      </w:pPr>
      <w:proofErr w:type="spellStart"/>
      <w:r w:rsidRPr="00F95214">
        <w:rPr>
          <w:rFonts w:ascii="Times New Roman" w:eastAsia="Times New Roman" w:hAnsi="Times New Roman" w:cs="Times New Roman"/>
          <w:kern w:val="0"/>
          <w14:ligatures w14:val="none"/>
        </w:rPr>
        <w:t>Itraconazol</w:t>
      </w:r>
      <w:proofErr w:type="spellEnd"/>
      <w:r w:rsidRPr="00F95214">
        <w:rPr>
          <w:rFonts w:ascii="Times New Roman" w:eastAsia="Times New Roman" w:hAnsi="Times New Roman" w:cs="Times New Roman"/>
          <w:kern w:val="0"/>
          <w14:ligatures w14:val="none"/>
        </w:rPr>
        <w:t xml:space="preserve"> </w:t>
      </w:r>
      <w:proofErr w:type="spellStart"/>
      <w:r w:rsidRPr="00F95214">
        <w:rPr>
          <w:rFonts w:ascii="Times New Roman" w:eastAsia="Times New Roman" w:hAnsi="Times New Roman" w:cs="Times New Roman"/>
          <w:kern w:val="0"/>
          <w14:ligatures w14:val="none"/>
        </w:rPr>
        <w:t>Actavis</w:t>
      </w:r>
      <w:proofErr w:type="spellEnd"/>
      <w:r w:rsidRPr="00F95214">
        <w:rPr>
          <w:rFonts w:ascii="Times New Roman" w:eastAsia="Times New Roman" w:hAnsi="Times New Roman" w:cs="Times New Roman"/>
          <w:kern w:val="0"/>
          <w14:ligatures w14:val="none"/>
        </w:rPr>
        <w:t xml:space="preserve"> yra nepermatomos žalios želatininės kapsulės, kuriose yra gelsvai rusvų sferinių </w:t>
      </w:r>
      <w:proofErr w:type="spellStart"/>
      <w:r w:rsidRPr="00F95214">
        <w:rPr>
          <w:rFonts w:ascii="Times New Roman" w:eastAsia="Times New Roman" w:hAnsi="Times New Roman" w:cs="Times New Roman"/>
          <w:kern w:val="0"/>
          <w14:ligatures w14:val="none"/>
        </w:rPr>
        <w:t>mikrogranulių</w:t>
      </w:r>
      <w:proofErr w:type="spellEnd"/>
      <w:r w:rsidRPr="00F95214">
        <w:rPr>
          <w:rFonts w:ascii="Times New Roman" w:eastAsia="Times New Roman" w:hAnsi="Times New Roman" w:cs="Times New Roman"/>
          <w:kern w:val="0"/>
          <w14:ligatures w14:val="none"/>
        </w:rPr>
        <w:t>.</w:t>
      </w:r>
    </w:p>
    <w:p w14:paraId="24B806F2" w14:textId="1F2E3707" w:rsidR="009B59E4" w:rsidRPr="00F95214" w:rsidRDefault="009B59E4" w:rsidP="009B59E4">
      <w:pPr>
        <w:numPr>
          <w:ilvl w:val="12"/>
          <w:numId w:val="0"/>
        </w:numPr>
        <w:tabs>
          <w:tab w:val="left" w:pos="720"/>
        </w:tabs>
        <w:spacing w:after="0" w:line="240" w:lineRule="auto"/>
        <w:ind w:right="-2"/>
        <w:rPr>
          <w:rFonts w:ascii="Times New Roman" w:eastAsia="Times New Roman" w:hAnsi="Times New Roman" w:cs="Times New Roman"/>
          <w:kern w:val="0"/>
          <w14:ligatures w14:val="none"/>
        </w:rPr>
      </w:pPr>
      <w:r w:rsidRPr="00F95214">
        <w:rPr>
          <w:rFonts w:ascii="Times New Roman" w:eastAsia="Times New Roman" w:hAnsi="Times New Roman" w:cs="Times New Roman"/>
          <w:kern w:val="0"/>
          <w14:ligatures w14:val="none"/>
        </w:rPr>
        <w:t xml:space="preserve">Pakuotės dydis: </w:t>
      </w:r>
      <w:r w:rsidR="007D2F0D" w:rsidRPr="00F95214">
        <w:rPr>
          <w:rFonts w:ascii="Times New Roman" w:eastAsia="Times New Roman" w:hAnsi="Times New Roman" w:cs="Times New Roman"/>
          <w:kern w:val="0"/>
          <w14:ligatures w14:val="none"/>
        </w:rPr>
        <w:t>1</w:t>
      </w:r>
      <w:r w:rsidRPr="00F95214">
        <w:rPr>
          <w:rFonts w:ascii="Times New Roman" w:eastAsia="Times New Roman" w:hAnsi="Times New Roman" w:cs="Times New Roman"/>
          <w:kern w:val="0"/>
          <w14:ligatures w14:val="none"/>
        </w:rPr>
        <w:t>6</w:t>
      </w:r>
      <w:r w:rsidR="007D2F0D" w:rsidRPr="00F95214">
        <w:rPr>
          <w:rFonts w:ascii="Times New Roman" w:eastAsia="Times New Roman" w:hAnsi="Times New Roman" w:cs="Times New Roman"/>
          <w:kern w:val="0"/>
          <w14:ligatures w14:val="none"/>
        </w:rPr>
        <w:t xml:space="preserve"> arba</w:t>
      </w:r>
      <w:r w:rsidRPr="00F95214">
        <w:rPr>
          <w:rFonts w:ascii="Times New Roman" w:eastAsia="Times New Roman" w:hAnsi="Times New Roman" w:cs="Times New Roman"/>
          <w:kern w:val="0"/>
          <w14:ligatures w14:val="none"/>
        </w:rPr>
        <w:t xml:space="preserve"> 28 kapsul</w:t>
      </w:r>
      <w:r w:rsidR="007D2F0D" w:rsidRPr="00F95214">
        <w:rPr>
          <w:rFonts w:ascii="Times New Roman" w:eastAsia="Times New Roman" w:hAnsi="Times New Roman" w:cs="Times New Roman"/>
          <w:kern w:val="0"/>
          <w14:ligatures w14:val="none"/>
        </w:rPr>
        <w:t>ės</w:t>
      </w:r>
      <w:r w:rsidRPr="00F95214">
        <w:rPr>
          <w:rFonts w:ascii="Times New Roman" w:eastAsia="Times New Roman" w:hAnsi="Times New Roman" w:cs="Times New Roman"/>
          <w:kern w:val="0"/>
          <w14:ligatures w14:val="none"/>
        </w:rPr>
        <w:t>.</w:t>
      </w:r>
    </w:p>
    <w:p w14:paraId="42EF2DC8" w14:textId="77777777" w:rsidR="009B59E4" w:rsidRPr="00F95214" w:rsidRDefault="009B59E4" w:rsidP="009B59E4">
      <w:pPr>
        <w:numPr>
          <w:ilvl w:val="12"/>
          <w:numId w:val="0"/>
        </w:numPr>
        <w:tabs>
          <w:tab w:val="left" w:pos="720"/>
        </w:tabs>
        <w:spacing w:after="0" w:line="240" w:lineRule="auto"/>
        <w:ind w:right="-2"/>
        <w:rPr>
          <w:rFonts w:ascii="Times New Roman" w:eastAsia="Times New Roman" w:hAnsi="Times New Roman" w:cs="Times New Roman"/>
          <w:kern w:val="0"/>
          <w14:ligatures w14:val="none"/>
        </w:rPr>
      </w:pPr>
    </w:p>
    <w:p w14:paraId="6CBC3083" w14:textId="77777777" w:rsidR="009B59E4" w:rsidRPr="00F95214" w:rsidRDefault="009B59E4" w:rsidP="009B59E4">
      <w:pPr>
        <w:numPr>
          <w:ilvl w:val="12"/>
          <w:numId w:val="0"/>
        </w:numPr>
        <w:tabs>
          <w:tab w:val="left" w:pos="720"/>
        </w:tabs>
        <w:spacing w:after="0" w:line="240" w:lineRule="auto"/>
        <w:ind w:right="-2"/>
        <w:rPr>
          <w:rFonts w:ascii="Times New Roman" w:eastAsia="Times New Roman" w:hAnsi="Times New Roman" w:cs="Times New Roman"/>
          <w:kern w:val="0"/>
          <w14:ligatures w14:val="none"/>
        </w:rPr>
      </w:pPr>
      <w:r w:rsidRPr="00F95214">
        <w:rPr>
          <w:rFonts w:ascii="Times New Roman" w:eastAsia="Times New Roman" w:hAnsi="Times New Roman" w:cs="Times New Roman"/>
          <w:kern w:val="0"/>
          <w14:ligatures w14:val="none"/>
        </w:rPr>
        <w:t>Gali būti tiekiamos ne visų dydžių pakuotės.</w:t>
      </w:r>
    </w:p>
    <w:p w14:paraId="0A9E1026" w14:textId="77777777" w:rsidR="009B59E4" w:rsidRPr="00F95214" w:rsidRDefault="009B59E4" w:rsidP="009B59E4">
      <w:pPr>
        <w:numPr>
          <w:ilvl w:val="12"/>
          <w:numId w:val="0"/>
        </w:numPr>
        <w:tabs>
          <w:tab w:val="left" w:pos="720"/>
        </w:tabs>
        <w:spacing w:after="0" w:line="240" w:lineRule="auto"/>
        <w:ind w:right="-2"/>
        <w:rPr>
          <w:rFonts w:ascii="Times New Roman" w:eastAsia="Times New Roman" w:hAnsi="Times New Roman" w:cs="Times New Roman"/>
          <w:b/>
          <w:bCs/>
          <w:kern w:val="0"/>
          <w14:ligatures w14:val="none"/>
        </w:rPr>
      </w:pPr>
    </w:p>
    <w:p w14:paraId="6CDE2D56" w14:textId="4B01CFC6" w:rsidR="009B59E4" w:rsidRPr="00F95214" w:rsidRDefault="009B59E4" w:rsidP="009B59E4">
      <w:pPr>
        <w:numPr>
          <w:ilvl w:val="12"/>
          <w:numId w:val="0"/>
        </w:numPr>
        <w:tabs>
          <w:tab w:val="left" w:pos="720"/>
        </w:tabs>
        <w:spacing w:after="0" w:line="240" w:lineRule="auto"/>
        <w:ind w:right="-2"/>
        <w:rPr>
          <w:rFonts w:ascii="Times New Roman" w:eastAsia="Times New Roman" w:hAnsi="Times New Roman" w:cs="Times New Roman"/>
          <w:kern w:val="0"/>
          <w14:ligatures w14:val="none"/>
        </w:rPr>
      </w:pPr>
      <w:r w:rsidRPr="00F95214">
        <w:rPr>
          <w:rFonts w:ascii="Times New Roman" w:eastAsia="Times New Roman" w:hAnsi="Times New Roman" w:cs="Times New Roman"/>
          <w:b/>
          <w:bCs/>
          <w:kern w:val="0"/>
          <w14:ligatures w14:val="none"/>
        </w:rPr>
        <w:t>Registruotojas</w:t>
      </w:r>
      <w:r w:rsidR="00077C3E" w:rsidRPr="00F95214">
        <w:rPr>
          <w:rFonts w:ascii="Times New Roman" w:eastAsia="Times New Roman" w:hAnsi="Times New Roman" w:cs="Times New Roman"/>
          <w:b/>
          <w:bCs/>
          <w:kern w:val="0"/>
          <w14:ligatures w14:val="none"/>
        </w:rPr>
        <w:t xml:space="preserve"> eksportuojančioje valstybėje </w:t>
      </w:r>
    </w:p>
    <w:p w14:paraId="7CB9CF8F" w14:textId="77777777" w:rsidR="00E17E7C" w:rsidRPr="00F95214" w:rsidRDefault="00E17E7C" w:rsidP="00E17E7C">
      <w:pPr>
        <w:autoSpaceDE w:val="0"/>
        <w:autoSpaceDN w:val="0"/>
        <w:adjustRightInd w:val="0"/>
        <w:spacing w:after="0" w:line="240" w:lineRule="auto"/>
        <w:rPr>
          <w:rFonts w:ascii="Times New Roman" w:hAnsi="Times New Roman" w:cs="Times New Roman"/>
          <w:kern w:val="0"/>
        </w:rPr>
      </w:pPr>
      <w:proofErr w:type="spellStart"/>
      <w:r w:rsidRPr="00F95214">
        <w:rPr>
          <w:rFonts w:ascii="Times New Roman" w:hAnsi="Times New Roman" w:cs="Times New Roman"/>
          <w:kern w:val="0"/>
        </w:rPr>
        <w:t>Generis</w:t>
      </w:r>
      <w:proofErr w:type="spellEnd"/>
      <w:r w:rsidRPr="00F95214">
        <w:rPr>
          <w:rFonts w:ascii="Times New Roman" w:hAnsi="Times New Roman" w:cs="Times New Roman"/>
          <w:kern w:val="0"/>
        </w:rPr>
        <w:t xml:space="preserve"> </w:t>
      </w:r>
      <w:proofErr w:type="spellStart"/>
      <w:r w:rsidRPr="00F95214">
        <w:rPr>
          <w:rFonts w:ascii="Times New Roman" w:hAnsi="Times New Roman" w:cs="Times New Roman"/>
          <w:kern w:val="0"/>
        </w:rPr>
        <w:t>Farmacêutica</w:t>
      </w:r>
      <w:proofErr w:type="spellEnd"/>
      <w:r w:rsidRPr="00F95214">
        <w:rPr>
          <w:rFonts w:ascii="Times New Roman" w:hAnsi="Times New Roman" w:cs="Times New Roman"/>
          <w:kern w:val="0"/>
        </w:rPr>
        <w:t>, S.A.</w:t>
      </w:r>
    </w:p>
    <w:p w14:paraId="7F5C99BB" w14:textId="77777777" w:rsidR="00E17E7C" w:rsidRPr="00F95214" w:rsidRDefault="00E17E7C" w:rsidP="00E17E7C">
      <w:pPr>
        <w:autoSpaceDE w:val="0"/>
        <w:autoSpaceDN w:val="0"/>
        <w:adjustRightInd w:val="0"/>
        <w:spacing w:after="0" w:line="240" w:lineRule="auto"/>
        <w:rPr>
          <w:rFonts w:ascii="Times New Roman" w:hAnsi="Times New Roman" w:cs="Times New Roman"/>
          <w:kern w:val="0"/>
        </w:rPr>
      </w:pPr>
      <w:proofErr w:type="spellStart"/>
      <w:r w:rsidRPr="00F95214">
        <w:rPr>
          <w:rFonts w:ascii="Times New Roman" w:hAnsi="Times New Roman" w:cs="Times New Roman"/>
          <w:kern w:val="0"/>
        </w:rPr>
        <w:t>Rua</w:t>
      </w:r>
      <w:proofErr w:type="spellEnd"/>
      <w:r w:rsidRPr="00F95214">
        <w:rPr>
          <w:rFonts w:ascii="Times New Roman" w:hAnsi="Times New Roman" w:cs="Times New Roman"/>
          <w:kern w:val="0"/>
        </w:rPr>
        <w:t xml:space="preserve"> </w:t>
      </w:r>
      <w:proofErr w:type="spellStart"/>
      <w:r w:rsidRPr="00F95214">
        <w:rPr>
          <w:rFonts w:ascii="Times New Roman" w:hAnsi="Times New Roman" w:cs="Times New Roman"/>
          <w:kern w:val="0"/>
        </w:rPr>
        <w:t>João</w:t>
      </w:r>
      <w:proofErr w:type="spellEnd"/>
      <w:r w:rsidRPr="00F95214">
        <w:rPr>
          <w:rFonts w:ascii="Times New Roman" w:hAnsi="Times New Roman" w:cs="Times New Roman"/>
          <w:kern w:val="0"/>
        </w:rPr>
        <w:t xml:space="preserve"> de </w:t>
      </w:r>
      <w:proofErr w:type="spellStart"/>
      <w:r w:rsidRPr="00F95214">
        <w:rPr>
          <w:rFonts w:ascii="Times New Roman" w:hAnsi="Times New Roman" w:cs="Times New Roman"/>
          <w:kern w:val="0"/>
        </w:rPr>
        <w:t>Deus</w:t>
      </w:r>
      <w:proofErr w:type="spellEnd"/>
      <w:r w:rsidRPr="00F95214">
        <w:rPr>
          <w:rFonts w:ascii="Times New Roman" w:hAnsi="Times New Roman" w:cs="Times New Roman"/>
          <w:kern w:val="0"/>
        </w:rPr>
        <w:t>, 19</w:t>
      </w:r>
    </w:p>
    <w:p w14:paraId="6064945A" w14:textId="1E8293A5" w:rsidR="009B59E4" w:rsidRPr="00F95214" w:rsidRDefault="00E17E7C" w:rsidP="00E17E7C">
      <w:pPr>
        <w:numPr>
          <w:ilvl w:val="12"/>
          <w:numId w:val="0"/>
        </w:numPr>
        <w:tabs>
          <w:tab w:val="left" w:pos="720"/>
        </w:tabs>
        <w:spacing w:after="0" w:line="240" w:lineRule="auto"/>
        <w:ind w:right="-2"/>
        <w:rPr>
          <w:rFonts w:ascii="Times New Roman" w:hAnsi="Times New Roman" w:cs="Times New Roman"/>
          <w:kern w:val="0"/>
        </w:rPr>
      </w:pPr>
      <w:r w:rsidRPr="00F95214">
        <w:rPr>
          <w:rFonts w:ascii="Times New Roman" w:hAnsi="Times New Roman" w:cs="Times New Roman"/>
          <w:kern w:val="0"/>
        </w:rPr>
        <w:t xml:space="preserve">2700-487 </w:t>
      </w:r>
      <w:proofErr w:type="spellStart"/>
      <w:r w:rsidRPr="00F95214">
        <w:rPr>
          <w:rFonts w:ascii="Times New Roman" w:hAnsi="Times New Roman" w:cs="Times New Roman"/>
          <w:kern w:val="0"/>
        </w:rPr>
        <w:t>Amadora</w:t>
      </w:r>
      <w:proofErr w:type="spellEnd"/>
    </w:p>
    <w:p w14:paraId="62E910FB" w14:textId="5BAA7F65" w:rsidR="00E17E7C" w:rsidRPr="00F95214" w:rsidRDefault="00E17E7C" w:rsidP="00E17E7C">
      <w:pPr>
        <w:numPr>
          <w:ilvl w:val="12"/>
          <w:numId w:val="0"/>
        </w:numPr>
        <w:tabs>
          <w:tab w:val="left" w:pos="720"/>
        </w:tabs>
        <w:spacing w:after="0" w:line="240" w:lineRule="auto"/>
        <w:ind w:right="-2"/>
        <w:rPr>
          <w:rFonts w:ascii="Times New Roman" w:hAnsi="Times New Roman" w:cs="Times New Roman"/>
          <w:kern w:val="0"/>
        </w:rPr>
      </w:pPr>
      <w:r w:rsidRPr="00F95214">
        <w:rPr>
          <w:rFonts w:ascii="Times New Roman" w:hAnsi="Times New Roman" w:cs="Times New Roman"/>
          <w:kern w:val="0"/>
        </w:rPr>
        <w:t>Portugalija</w:t>
      </w:r>
    </w:p>
    <w:p w14:paraId="16095C09" w14:textId="77777777" w:rsidR="00E17E7C" w:rsidRPr="00F95214" w:rsidRDefault="00E17E7C" w:rsidP="00E17E7C">
      <w:pPr>
        <w:numPr>
          <w:ilvl w:val="12"/>
          <w:numId w:val="0"/>
        </w:numPr>
        <w:tabs>
          <w:tab w:val="left" w:pos="720"/>
        </w:tabs>
        <w:spacing w:after="0" w:line="240" w:lineRule="auto"/>
        <w:ind w:right="-2"/>
        <w:rPr>
          <w:rFonts w:ascii="Times New Roman" w:eastAsia="Times New Roman" w:hAnsi="Times New Roman" w:cs="Times New Roman"/>
          <w:b/>
          <w:bCs/>
          <w:kern w:val="0"/>
          <w14:ligatures w14:val="none"/>
        </w:rPr>
      </w:pPr>
    </w:p>
    <w:p w14:paraId="0D9C306B" w14:textId="77777777" w:rsidR="009B59E4" w:rsidRPr="00F95214" w:rsidRDefault="009B59E4" w:rsidP="009B59E4">
      <w:pPr>
        <w:numPr>
          <w:ilvl w:val="12"/>
          <w:numId w:val="0"/>
        </w:numPr>
        <w:tabs>
          <w:tab w:val="left" w:pos="720"/>
        </w:tabs>
        <w:spacing w:after="0" w:line="240" w:lineRule="auto"/>
        <w:ind w:right="-2"/>
        <w:rPr>
          <w:rFonts w:ascii="Times New Roman" w:eastAsia="Times New Roman" w:hAnsi="Times New Roman" w:cs="Times New Roman"/>
          <w:i/>
          <w:kern w:val="0"/>
          <w14:ligatures w14:val="none"/>
        </w:rPr>
      </w:pPr>
      <w:r w:rsidRPr="00F95214">
        <w:rPr>
          <w:rFonts w:ascii="Times New Roman" w:eastAsia="Times New Roman" w:hAnsi="Times New Roman" w:cs="Times New Roman"/>
          <w:bCs/>
          <w:i/>
          <w:kern w:val="0"/>
          <w14:ligatures w14:val="none"/>
        </w:rPr>
        <w:t>Gamintojas</w:t>
      </w:r>
    </w:p>
    <w:p w14:paraId="3BFA25AE" w14:textId="27112E7D" w:rsidR="009B59E4" w:rsidRPr="00F95214" w:rsidRDefault="00AE37E9" w:rsidP="009B59E4">
      <w:pPr>
        <w:tabs>
          <w:tab w:val="left" w:pos="567"/>
        </w:tabs>
        <w:spacing w:after="0" w:line="260" w:lineRule="exact"/>
        <w:rPr>
          <w:rFonts w:ascii="Times New Roman" w:eastAsia="Times New Roman" w:hAnsi="Times New Roman" w:cs="Times New Roman"/>
          <w:kern w:val="0"/>
          <w14:ligatures w14:val="none"/>
        </w:rPr>
      </w:pPr>
      <w:proofErr w:type="spellStart"/>
      <w:r w:rsidRPr="00F95214">
        <w:rPr>
          <w:rFonts w:ascii="Times New Roman" w:eastAsia="Times New Roman" w:hAnsi="Times New Roman" w:cs="Times New Roman"/>
          <w:kern w:val="0"/>
          <w14:ligatures w14:val="none"/>
        </w:rPr>
        <w:t>Laboratorios</w:t>
      </w:r>
      <w:proofErr w:type="spellEnd"/>
      <w:r w:rsidRPr="00F95214">
        <w:rPr>
          <w:rFonts w:ascii="Times New Roman" w:eastAsia="Times New Roman" w:hAnsi="Times New Roman" w:cs="Times New Roman"/>
          <w:kern w:val="0"/>
          <w14:ligatures w14:val="none"/>
        </w:rPr>
        <w:t xml:space="preserve"> </w:t>
      </w:r>
      <w:proofErr w:type="spellStart"/>
      <w:r w:rsidRPr="00F95214">
        <w:rPr>
          <w:rFonts w:ascii="Times New Roman" w:eastAsia="Times New Roman" w:hAnsi="Times New Roman" w:cs="Times New Roman"/>
          <w:kern w:val="0"/>
          <w14:ligatures w14:val="none"/>
        </w:rPr>
        <w:t>Liconsa</w:t>
      </w:r>
      <w:proofErr w:type="spellEnd"/>
      <w:r w:rsidR="009B59E4" w:rsidRPr="00F95214">
        <w:rPr>
          <w:rFonts w:ascii="Times New Roman" w:eastAsia="Times New Roman" w:hAnsi="Times New Roman" w:cs="Times New Roman"/>
          <w:kern w:val="0"/>
          <w14:ligatures w14:val="none"/>
        </w:rPr>
        <w:t>, S.A.</w:t>
      </w:r>
    </w:p>
    <w:p w14:paraId="06844F85" w14:textId="53748B21" w:rsidR="009B59E4" w:rsidRPr="00F95214" w:rsidRDefault="009B59E4" w:rsidP="009B59E4">
      <w:pPr>
        <w:tabs>
          <w:tab w:val="left" w:pos="567"/>
        </w:tabs>
        <w:spacing w:after="0" w:line="240" w:lineRule="auto"/>
        <w:rPr>
          <w:rFonts w:ascii="Times New Roman" w:eastAsia="Times New Roman" w:hAnsi="Times New Roman" w:cs="Times New Roman"/>
          <w:kern w:val="0"/>
          <w14:ligatures w14:val="none"/>
        </w:rPr>
      </w:pPr>
      <w:proofErr w:type="spellStart"/>
      <w:r w:rsidRPr="00F95214">
        <w:rPr>
          <w:rFonts w:ascii="Times New Roman" w:eastAsia="Times New Roman" w:hAnsi="Times New Roman" w:cs="Times New Roman"/>
          <w:kern w:val="0"/>
          <w14:ligatures w14:val="none"/>
        </w:rPr>
        <w:t>Av</w:t>
      </w:r>
      <w:r w:rsidR="003A29B9" w:rsidRPr="00F95214">
        <w:rPr>
          <w:rFonts w:ascii="Times New Roman" w:eastAsia="Times New Roman" w:hAnsi="Times New Roman" w:cs="Times New Roman"/>
          <w:kern w:val="0"/>
          <w14:ligatures w14:val="none"/>
        </w:rPr>
        <w:t>eni</w:t>
      </w:r>
      <w:r w:rsidRPr="00F95214">
        <w:rPr>
          <w:rFonts w:ascii="Times New Roman" w:eastAsia="Times New Roman" w:hAnsi="Times New Roman" w:cs="Times New Roman"/>
          <w:kern w:val="0"/>
          <w14:ligatures w14:val="none"/>
        </w:rPr>
        <w:t>da</w:t>
      </w:r>
      <w:proofErr w:type="spellEnd"/>
      <w:r w:rsidRPr="00F95214">
        <w:rPr>
          <w:rFonts w:ascii="Times New Roman" w:eastAsia="Times New Roman" w:hAnsi="Times New Roman" w:cs="Times New Roman"/>
          <w:kern w:val="0"/>
          <w14:ligatures w14:val="none"/>
        </w:rPr>
        <w:t xml:space="preserve"> </w:t>
      </w:r>
      <w:proofErr w:type="spellStart"/>
      <w:r w:rsidRPr="00F95214">
        <w:rPr>
          <w:rFonts w:ascii="Times New Roman" w:eastAsia="Times New Roman" w:hAnsi="Times New Roman" w:cs="Times New Roman"/>
          <w:kern w:val="0"/>
          <w14:ligatures w14:val="none"/>
        </w:rPr>
        <w:t>Miral</w:t>
      </w:r>
      <w:proofErr w:type="spellEnd"/>
      <w:r w:rsidR="006736D6">
        <w:rPr>
          <w:rFonts w:ascii="Times New Roman" w:eastAsia="Times New Roman" w:hAnsi="Times New Roman" w:cs="Times New Roman"/>
          <w:kern w:val="0"/>
          <w14:ligatures w14:val="none"/>
        </w:rPr>
        <w:t xml:space="preserve"> </w:t>
      </w:r>
      <w:proofErr w:type="spellStart"/>
      <w:r w:rsidR="003A29B9" w:rsidRPr="00F95214">
        <w:rPr>
          <w:rFonts w:ascii="Times New Roman" w:eastAsia="Times New Roman" w:hAnsi="Times New Roman" w:cs="Times New Roman"/>
          <w:kern w:val="0"/>
          <w14:ligatures w14:val="none"/>
        </w:rPr>
        <w:t>C</w:t>
      </w:r>
      <w:r w:rsidRPr="00F95214">
        <w:rPr>
          <w:rFonts w:ascii="Times New Roman" w:eastAsia="Times New Roman" w:hAnsi="Times New Roman" w:cs="Times New Roman"/>
          <w:kern w:val="0"/>
          <w14:ligatures w14:val="none"/>
        </w:rPr>
        <w:t>ampo</w:t>
      </w:r>
      <w:proofErr w:type="spellEnd"/>
      <w:r w:rsidRPr="00F95214">
        <w:rPr>
          <w:rFonts w:ascii="Times New Roman" w:eastAsia="Times New Roman" w:hAnsi="Times New Roman" w:cs="Times New Roman"/>
          <w:kern w:val="0"/>
          <w14:ligatures w14:val="none"/>
        </w:rPr>
        <w:t xml:space="preserve"> Nr. 7</w:t>
      </w:r>
    </w:p>
    <w:p w14:paraId="1CEB437C" w14:textId="39DD2C83" w:rsidR="009B59E4" w:rsidRPr="00F95214" w:rsidRDefault="009B59E4" w:rsidP="009B59E4">
      <w:pPr>
        <w:tabs>
          <w:tab w:val="left" w:pos="567"/>
        </w:tabs>
        <w:spacing w:after="0" w:line="240" w:lineRule="auto"/>
        <w:rPr>
          <w:rFonts w:ascii="Times New Roman" w:eastAsia="Times New Roman" w:hAnsi="Times New Roman" w:cs="Times New Roman"/>
          <w:kern w:val="0"/>
          <w14:ligatures w14:val="none"/>
        </w:rPr>
      </w:pPr>
      <w:r w:rsidRPr="00F95214">
        <w:rPr>
          <w:rFonts w:ascii="Times New Roman" w:eastAsia="Times New Roman" w:hAnsi="Times New Roman" w:cs="Times New Roman"/>
          <w:kern w:val="0"/>
          <w14:ligatures w14:val="none"/>
        </w:rPr>
        <w:t xml:space="preserve">Poligono </w:t>
      </w:r>
      <w:proofErr w:type="spellStart"/>
      <w:r w:rsidRPr="00F95214">
        <w:rPr>
          <w:rFonts w:ascii="Times New Roman" w:eastAsia="Times New Roman" w:hAnsi="Times New Roman" w:cs="Times New Roman"/>
          <w:kern w:val="0"/>
          <w14:ligatures w14:val="none"/>
        </w:rPr>
        <w:t>Industrial</w:t>
      </w:r>
      <w:proofErr w:type="spellEnd"/>
      <w:r w:rsidRPr="00F95214">
        <w:rPr>
          <w:rFonts w:ascii="Times New Roman" w:eastAsia="Times New Roman" w:hAnsi="Times New Roman" w:cs="Times New Roman"/>
          <w:kern w:val="0"/>
          <w14:ligatures w14:val="none"/>
        </w:rPr>
        <w:t xml:space="preserve"> </w:t>
      </w:r>
      <w:proofErr w:type="spellStart"/>
      <w:r w:rsidRPr="00F95214">
        <w:rPr>
          <w:rFonts w:ascii="Times New Roman" w:eastAsia="Times New Roman" w:hAnsi="Times New Roman" w:cs="Times New Roman"/>
          <w:kern w:val="0"/>
          <w14:ligatures w14:val="none"/>
        </w:rPr>
        <w:t>Miral</w:t>
      </w:r>
      <w:proofErr w:type="spellEnd"/>
      <w:r w:rsidR="006736D6">
        <w:rPr>
          <w:rFonts w:ascii="Times New Roman" w:eastAsia="Times New Roman" w:hAnsi="Times New Roman" w:cs="Times New Roman"/>
          <w:kern w:val="0"/>
          <w14:ligatures w14:val="none"/>
        </w:rPr>
        <w:t xml:space="preserve"> </w:t>
      </w:r>
      <w:proofErr w:type="spellStart"/>
      <w:r w:rsidRPr="00F95214">
        <w:rPr>
          <w:rFonts w:ascii="Times New Roman" w:eastAsia="Times New Roman" w:hAnsi="Times New Roman" w:cs="Times New Roman"/>
          <w:kern w:val="0"/>
          <w14:ligatures w14:val="none"/>
        </w:rPr>
        <w:t>campo</w:t>
      </w:r>
      <w:proofErr w:type="spellEnd"/>
    </w:p>
    <w:p w14:paraId="0888BF4C" w14:textId="77777777" w:rsidR="009B59E4" w:rsidRPr="00F95214" w:rsidRDefault="009B59E4" w:rsidP="009B59E4">
      <w:pPr>
        <w:tabs>
          <w:tab w:val="left" w:pos="567"/>
        </w:tabs>
        <w:spacing w:after="0" w:line="240" w:lineRule="auto"/>
        <w:rPr>
          <w:rFonts w:ascii="Times New Roman" w:eastAsia="Times New Roman" w:hAnsi="Times New Roman" w:cs="Times New Roman"/>
          <w:kern w:val="0"/>
          <w14:ligatures w14:val="none"/>
        </w:rPr>
      </w:pPr>
      <w:r w:rsidRPr="00F95214">
        <w:rPr>
          <w:rFonts w:ascii="Times New Roman" w:eastAsia="Times New Roman" w:hAnsi="Times New Roman" w:cs="Times New Roman"/>
          <w:kern w:val="0"/>
          <w14:ligatures w14:val="none"/>
        </w:rPr>
        <w:t>19200 </w:t>
      </w:r>
      <w:proofErr w:type="spellStart"/>
      <w:r w:rsidRPr="00F95214">
        <w:rPr>
          <w:rFonts w:ascii="Times New Roman" w:eastAsia="Times New Roman" w:hAnsi="Times New Roman" w:cs="Times New Roman"/>
          <w:kern w:val="0"/>
          <w14:ligatures w14:val="none"/>
        </w:rPr>
        <w:t>Azuqueca</w:t>
      </w:r>
      <w:proofErr w:type="spellEnd"/>
      <w:r w:rsidRPr="00F95214">
        <w:rPr>
          <w:rFonts w:ascii="Times New Roman" w:eastAsia="Times New Roman" w:hAnsi="Times New Roman" w:cs="Times New Roman"/>
          <w:kern w:val="0"/>
          <w14:ligatures w14:val="none"/>
        </w:rPr>
        <w:t xml:space="preserve"> de </w:t>
      </w:r>
      <w:proofErr w:type="spellStart"/>
      <w:r w:rsidRPr="00F95214">
        <w:rPr>
          <w:rFonts w:ascii="Times New Roman" w:eastAsia="Times New Roman" w:hAnsi="Times New Roman" w:cs="Times New Roman"/>
          <w:kern w:val="0"/>
          <w14:ligatures w14:val="none"/>
        </w:rPr>
        <w:t>Henares</w:t>
      </w:r>
      <w:proofErr w:type="spellEnd"/>
      <w:r w:rsidRPr="00F95214">
        <w:rPr>
          <w:rFonts w:ascii="Times New Roman" w:eastAsia="Times New Roman" w:hAnsi="Times New Roman" w:cs="Times New Roman"/>
          <w:kern w:val="0"/>
          <w14:ligatures w14:val="none"/>
        </w:rPr>
        <w:t xml:space="preserve"> (</w:t>
      </w:r>
      <w:proofErr w:type="spellStart"/>
      <w:r w:rsidRPr="00F95214">
        <w:rPr>
          <w:rFonts w:ascii="Times New Roman" w:eastAsia="Times New Roman" w:hAnsi="Times New Roman" w:cs="Times New Roman"/>
          <w:kern w:val="0"/>
          <w14:ligatures w14:val="none"/>
        </w:rPr>
        <w:t>Guadalajara</w:t>
      </w:r>
      <w:proofErr w:type="spellEnd"/>
      <w:r w:rsidRPr="00F95214">
        <w:rPr>
          <w:rFonts w:ascii="Times New Roman" w:eastAsia="Times New Roman" w:hAnsi="Times New Roman" w:cs="Times New Roman"/>
          <w:kern w:val="0"/>
          <w14:ligatures w14:val="none"/>
        </w:rPr>
        <w:t>)</w:t>
      </w:r>
    </w:p>
    <w:p w14:paraId="011F7286" w14:textId="77777777" w:rsidR="009B59E4" w:rsidRPr="00F95214" w:rsidRDefault="009B59E4" w:rsidP="009B59E4">
      <w:pPr>
        <w:tabs>
          <w:tab w:val="left" w:pos="567"/>
        </w:tabs>
        <w:spacing w:after="0" w:line="240" w:lineRule="auto"/>
        <w:rPr>
          <w:rFonts w:ascii="Times New Roman" w:eastAsia="Times New Roman" w:hAnsi="Times New Roman" w:cs="Times New Roman"/>
          <w:kern w:val="0"/>
          <w14:ligatures w14:val="none"/>
        </w:rPr>
      </w:pPr>
      <w:r w:rsidRPr="00F95214">
        <w:rPr>
          <w:rFonts w:ascii="Times New Roman" w:eastAsia="Times New Roman" w:hAnsi="Times New Roman" w:cs="Times New Roman"/>
          <w:kern w:val="0"/>
          <w14:ligatures w14:val="none"/>
        </w:rPr>
        <w:t>Ispanija</w:t>
      </w:r>
    </w:p>
    <w:p w14:paraId="2E791CBA" w14:textId="77777777" w:rsidR="009B59E4" w:rsidRPr="00F95214" w:rsidRDefault="009B59E4" w:rsidP="009B59E4">
      <w:pPr>
        <w:tabs>
          <w:tab w:val="left" w:pos="567"/>
        </w:tabs>
        <w:spacing w:after="0" w:line="240" w:lineRule="auto"/>
        <w:rPr>
          <w:rFonts w:ascii="Times New Roman" w:eastAsia="Times New Roman" w:hAnsi="Times New Roman" w:cs="Times New Roman"/>
          <w:kern w:val="0"/>
          <w14:ligatures w14:val="none"/>
        </w:rPr>
      </w:pPr>
    </w:p>
    <w:p w14:paraId="7FA07A8F" w14:textId="77777777" w:rsidR="00A62252" w:rsidRPr="00F95214" w:rsidRDefault="00A62252" w:rsidP="00A62252">
      <w:pPr>
        <w:tabs>
          <w:tab w:val="left" w:pos="567"/>
        </w:tabs>
        <w:autoSpaceDE w:val="0"/>
        <w:autoSpaceDN w:val="0"/>
        <w:adjustRightInd w:val="0"/>
        <w:spacing w:after="0" w:line="240" w:lineRule="auto"/>
        <w:rPr>
          <w:rFonts w:ascii="Times New Roman" w:eastAsia="Times New Roman" w:hAnsi="Times New Roman" w:cs="Times New Roman"/>
          <w:b/>
          <w:lang w:eastAsia="fr-FR"/>
        </w:rPr>
      </w:pPr>
      <w:r w:rsidRPr="00F95214">
        <w:rPr>
          <w:rFonts w:ascii="Times New Roman" w:eastAsia="Times New Roman" w:hAnsi="Times New Roman" w:cs="Times New Roman"/>
          <w:b/>
          <w:lang w:eastAsia="fr-FR"/>
        </w:rPr>
        <w:t>Lygiagretus importuotojas</w:t>
      </w:r>
    </w:p>
    <w:p w14:paraId="4A8AC459" w14:textId="77777777" w:rsidR="00A62252" w:rsidRPr="00F95214" w:rsidRDefault="00A62252" w:rsidP="00A62252">
      <w:pPr>
        <w:spacing w:after="0" w:line="240" w:lineRule="auto"/>
        <w:rPr>
          <w:rFonts w:ascii="Times New Roman" w:eastAsia="Times New Roman" w:hAnsi="Times New Roman" w:cs="Times New Roman"/>
          <w:lang w:eastAsia="lt-LT"/>
        </w:rPr>
      </w:pPr>
      <w:r w:rsidRPr="00F95214">
        <w:rPr>
          <w:rFonts w:ascii="Times New Roman" w:eastAsia="Times New Roman" w:hAnsi="Times New Roman" w:cs="Times New Roman"/>
          <w:lang w:eastAsia="lt-LT"/>
        </w:rPr>
        <w:t xml:space="preserve">UAB </w:t>
      </w:r>
      <w:r w:rsidRPr="00F95214">
        <w:rPr>
          <w:rFonts w:ascii="Times New Roman" w:eastAsia="Times New Roman" w:hAnsi="Times New Roman" w:cs="Times New Roman"/>
          <w:lang w:eastAsia="fr-FR"/>
        </w:rPr>
        <w:t>„</w:t>
      </w:r>
      <w:proofErr w:type="spellStart"/>
      <w:r w:rsidRPr="00F95214">
        <w:rPr>
          <w:rFonts w:ascii="Times New Roman" w:eastAsia="Times New Roman" w:hAnsi="Times New Roman" w:cs="Times New Roman"/>
          <w:lang w:eastAsia="lt-LT"/>
        </w:rPr>
        <w:t>Ideal</w:t>
      </w:r>
      <w:proofErr w:type="spellEnd"/>
      <w:r w:rsidRPr="00F95214">
        <w:rPr>
          <w:rFonts w:ascii="Times New Roman" w:eastAsia="Times New Roman" w:hAnsi="Times New Roman" w:cs="Times New Roman"/>
          <w:lang w:eastAsia="lt-LT"/>
        </w:rPr>
        <w:t xml:space="preserve"> </w:t>
      </w:r>
      <w:proofErr w:type="spellStart"/>
      <w:r w:rsidRPr="00F95214">
        <w:rPr>
          <w:rFonts w:ascii="Times New Roman" w:eastAsia="Times New Roman" w:hAnsi="Times New Roman" w:cs="Times New Roman"/>
          <w:lang w:eastAsia="lt-LT"/>
        </w:rPr>
        <w:t>Trade</w:t>
      </w:r>
      <w:proofErr w:type="spellEnd"/>
      <w:r w:rsidRPr="00F95214">
        <w:rPr>
          <w:rFonts w:ascii="Times New Roman" w:eastAsia="Times New Roman" w:hAnsi="Times New Roman" w:cs="Times New Roman"/>
          <w:lang w:eastAsia="lt-LT"/>
        </w:rPr>
        <w:t xml:space="preserve"> Links</w:t>
      </w:r>
      <w:r w:rsidRPr="00F95214">
        <w:rPr>
          <w:rFonts w:ascii="Times New Roman" w:eastAsia="Times New Roman" w:hAnsi="Times New Roman" w:cs="Times New Roman"/>
          <w:lang w:eastAsia="fr-FR"/>
        </w:rPr>
        <w:t>“</w:t>
      </w:r>
    </w:p>
    <w:p w14:paraId="489B62AC" w14:textId="77777777" w:rsidR="00A62252" w:rsidRPr="00F95214" w:rsidRDefault="00A62252" w:rsidP="00A62252">
      <w:pPr>
        <w:spacing w:after="0" w:line="240" w:lineRule="auto"/>
        <w:rPr>
          <w:rFonts w:ascii="Times New Roman" w:eastAsia="Calibri" w:hAnsi="Times New Roman" w:cs="Times New Roman"/>
        </w:rPr>
      </w:pPr>
      <w:proofErr w:type="spellStart"/>
      <w:r w:rsidRPr="00F95214">
        <w:rPr>
          <w:rFonts w:ascii="Times New Roman" w:eastAsia="Times New Roman" w:hAnsi="Times New Roman" w:cs="Times New Roman"/>
        </w:rPr>
        <w:t>Kerupės</w:t>
      </w:r>
      <w:proofErr w:type="spellEnd"/>
      <w:r w:rsidRPr="00F95214">
        <w:rPr>
          <w:rFonts w:ascii="Times New Roman" w:eastAsia="Times New Roman" w:hAnsi="Times New Roman" w:cs="Times New Roman"/>
        </w:rPr>
        <w:t xml:space="preserve"> g. 17, Zapyškis</w:t>
      </w:r>
    </w:p>
    <w:p w14:paraId="0C25403F" w14:textId="77777777" w:rsidR="00A62252" w:rsidRPr="00F95214" w:rsidRDefault="00A62252" w:rsidP="00A62252">
      <w:pPr>
        <w:spacing w:after="0" w:line="240" w:lineRule="auto"/>
        <w:rPr>
          <w:rFonts w:ascii="Times New Roman" w:eastAsia="Times New Roman" w:hAnsi="Times New Roman" w:cs="Times New Roman"/>
        </w:rPr>
      </w:pPr>
      <w:r w:rsidRPr="00F95214">
        <w:rPr>
          <w:rFonts w:ascii="Times New Roman" w:eastAsia="Times New Roman" w:hAnsi="Times New Roman" w:cs="Times New Roman"/>
        </w:rPr>
        <w:t>LT-53431 Kauno r.</w:t>
      </w:r>
    </w:p>
    <w:p w14:paraId="0C1E699C" w14:textId="77777777" w:rsidR="00A62252" w:rsidRPr="00F95214" w:rsidRDefault="00A62252" w:rsidP="00A62252">
      <w:pPr>
        <w:spacing w:after="0" w:line="240" w:lineRule="auto"/>
        <w:rPr>
          <w:rFonts w:ascii="Times New Roman" w:eastAsia="Times New Roman" w:hAnsi="Times New Roman" w:cs="Times New Roman"/>
        </w:rPr>
      </w:pPr>
      <w:r w:rsidRPr="00F95214">
        <w:rPr>
          <w:rFonts w:ascii="Times New Roman" w:eastAsia="Times New Roman" w:hAnsi="Times New Roman" w:cs="Times New Roman"/>
        </w:rPr>
        <w:t>Lietuva</w:t>
      </w:r>
    </w:p>
    <w:p w14:paraId="05C64C68" w14:textId="77777777" w:rsidR="00A62252" w:rsidRPr="00F95214" w:rsidRDefault="00A62252" w:rsidP="00A62252">
      <w:pPr>
        <w:tabs>
          <w:tab w:val="left" w:pos="567"/>
        </w:tabs>
        <w:autoSpaceDE w:val="0"/>
        <w:autoSpaceDN w:val="0"/>
        <w:adjustRightInd w:val="0"/>
        <w:spacing w:after="0" w:line="240" w:lineRule="auto"/>
        <w:rPr>
          <w:rFonts w:ascii="Times New Roman" w:eastAsia="Times New Roman" w:hAnsi="Times New Roman" w:cs="Times New Roman"/>
          <w:b/>
          <w:lang w:eastAsia="fr-FR"/>
        </w:rPr>
      </w:pPr>
    </w:p>
    <w:p w14:paraId="236DF73E" w14:textId="77777777" w:rsidR="00A62252" w:rsidRPr="00F95214" w:rsidRDefault="00A62252" w:rsidP="00A62252">
      <w:pPr>
        <w:tabs>
          <w:tab w:val="left" w:pos="567"/>
        </w:tabs>
        <w:autoSpaceDE w:val="0"/>
        <w:autoSpaceDN w:val="0"/>
        <w:adjustRightInd w:val="0"/>
        <w:spacing w:after="0" w:line="240" w:lineRule="auto"/>
        <w:rPr>
          <w:rFonts w:ascii="Times New Roman" w:eastAsia="Times New Roman" w:hAnsi="Times New Roman" w:cs="Times New Roman"/>
          <w:b/>
          <w:lang w:eastAsia="fr-FR"/>
        </w:rPr>
      </w:pPr>
      <w:r w:rsidRPr="00F95214">
        <w:rPr>
          <w:rFonts w:ascii="Times New Roman" w:eastAsia="Times New Roman" w:hAnsi="Times New Roman" w:cs="Times New Roman"/>
          <w:b/>
          <w:lang w:eastAsia="fr-FR"/>
        </w:rPr>
        <w:t xml:space="preserve">Perpakavo </w:t>
      </w:r>
    </w:p>
    <w:p w14:paraId="4CB2C79C" w14:textId="77777777" w:rsidR="00A62252" w:rsidRPr="00F95214" w:rsidRDefault="00A62252" w:rsidP="00A62252">
      <w:pPr>
        <w:spacing w:after="0" w:line="240" w:lineRule="auto"/>
        <w:rPr>
          <w:rFonts w:ascii="Times New Roman" w:eastAsia="Times New Roman" w:hAnsi="Times New Roman" w:cs="Times New Roman"/>
          <w:bCs/>
          <w:iCs/>
          <w:lang w:eastAsia="lt-LT"/>
        </w:rPr>
      </w:pPr>
      <w:r w:rsidRPr="00F95214">
        <w:rPr>
          <w:rFonts w:ascii="Times New Roman" w:eastAsia="Times New Roman" w:hAnsi="Times New Roman" w:cs="Times New Roman"/>
          <w:bCs/>
          <w:iCs/>
          <w:lang w:eastAsia="lt-LT"/>
        </w:rPr>
        <w:t>UAB „</w:t>
      </w:r>
      <w:proofErr w:type="spellStart"/>
      <w:r w:rsidRPr="00F95214">
        <w:rPr>
          <w:rFonts w:ascii="Times New Roman" w:eastAsia="Times New Roman" w:hAnsi="Times New Roman" w:cs="Times New Roman"/>
          <w:bCs/>
          <w:iCs/>
          <w:lang w:eastAsia="lt-LT"/>
        </w:rPr>
        <w:t>Entafarma</w:t>
      </w:r>
      <w:proofErr w:type="spellEnd"/>
      <w:r w:rsidRPr="00F95214">
        <w:rPr>
          <w:rFonts w:ascii="Times New Roman" w:eastAsia="Times New Roman" w:hAnsi="Times New Roman" w:cs="Times New Roman"/>
          <w:bCs/>
          <w:iCs/>
          <w:lang w:eastAsia="lt-LT"/>
        </w:rPr>
        <w:t>“</w:t>
      </w:r>
    </w:p>
    <w:p w14:paraId="01A08D75" w14:textId="77777777" w:rsidR="00A62252" w:rsidRPr="00F95214" w:rsidRDefault="00A62252" w:rsidP="00A62252">
      <w:pPr>
        <w:spacing w:after="0" w:line="240" w:lineRule="auto"/>
        <w:rPr>
          <w:rFonts w:ascii="Times New Roman" w:eastAsia="Times New Roman" w:hAnsi="Times New Roman" w:cs="Times New Roman"/>
          <w:bCs/>
          <w:iCs/>
          <w:lang w:eastAsia="lt-LT"/>
        </w:rPr>
      </w:pPr>
      <w:proofErr w:type="spellStart"/>
      <w:r w:rsidRPr="00F95214">
        <w:rPr>
          <w:rFonts w:ascii="Times New Roman" w:eastAsia="Times New Roman" w:hAnsi="Times New Roman" w:cs="Times New Roman"/>
          <w:bCs/>
          <w:iCs/>
          <w:lang w:eastAsia="lt-LT"/>
        </w:rPr>
        <w:t>Klonėnų</w:t>
      </w:r>
      <w:proofErr w:type="spellEnd"/>
      <w:r w:rsidRPr="00F95214">
        <w:rPr>
          <w:rFonts w:ascii="Times New Roman" w:eastAsia="Times New Roman" w:hAnsi="Times New Roman" w:cs="Times New Roman"/>
          <w:bCs/>
          <w:iCs/>
          <w:lang w:eastAsia="lt-LT"/>
        </w:rPr>
        <w:t xml:space="preserve"> vs. 1</w:t>
      </w:r>
    </w:p>
    <w:p w14:paraId="075F768F" w14:textId="77777777" w:rsidR="00A62252" w:rsidRPr="00F95214" w:rsidRDefault="00A62252" w:rsidP="00A62252">
      <w:pPr>
        <w:spacing w:after="0" w:line="240" w:lineRule="auto"/>
        <w:rPr>
          <w:rFonts w:ascii="Times New Roman" w:eastAsia="Times New Roman" w:hAnsi="Times New Roman" w:cs="Times New Roman"/>
          <w:bCs/>
          <w:iCs/>
          <w:lang w:eastAsia="lt-LT"/>
        </w:rPr>
      </w:pPr>
      <w:r w:rsidRPr="00F95214">
        <w:rPr>
          <w:rFonts w:ascii="Times New Roman" w:eastAsia="Times New Roman" w:hAnsi="Times New Roman" w:cs="Times New Roman"/>
          <w:bCs/>
          <w:iCs/>
          <w:lang w:eastAsia="lt-LT"/>
        </w:rPr>
        <w:t xml:space="preserve">LT-19156 Širvintų r. sav., </w:t>
      </w:r>
      <w:proofErr w:type="spellStart"/>
      <w:r w:rsidRPr="00F95214">
        <w:rPr>
          <w:rFonts w:ascii="Times New Roman" w:eastAsia="Times New Roman" w:hAnsi="Times New Roman" w:cs="Times New Roman"/>
          <w:bCs/>
          <w:iCs/>
          <w:lang w:eastAsia="lt-LT"/>
        </w:rPr>
        <w:t>Jauniūnų</w:t>
      </w:r>
      <w:proofErr w:type="spellEnd"/>
      <w:r w:rsidRPr="00F95214">
        <w:rPr>
          <w:rFonts w:ascii="Times New Roman" w:eastAsia="Times New Roman" w:hAnsi="Times New Roman" w:cs="Times New Roman"/>
          <w:bCs/>
          <w:iCs/>
          <w:lang w:eastAsia="lt-LT"/>
        </w:rPr>
        <w:t xml:space="preserve"> sen.</w:t>
      </w:r>
    </w:p>
    <w:p w14:paraId="7453F023" w14:textId="77777777" w:rsidR="00A62252" w:rsidRPr="00F95214" w:rsidRDefault="00A62252" w:rsidP="00A62252">
      <w:pPr>
        <w:spacing w:after="0" w:line="240" w:lineRule="auto"/>
        <w:ind w:left="567" w:hanging="567"/>
        <w:rPr>
          <w:rFonts w:ascii="Times New Roman" w:eastAsia="Calibri" w:hAnsi="Times New Roman" w:cs="Times New Roman"/>
          <w:b/>
        </w:rPr>
      </w:pPr>
      <w:r w:rsidRPr="00F95214">
        <w:rPr>
          <w:rFonts w:ascii="Times New Roman" w:eastAsia="Times New Roman" w:hAnsi="Times New Roman" w:cs="Times New Roman"/>
          <w:bCs/>
          <w:iCs/>
          <w:lang w:eastAsia="lt-LT"/>
        </w:rPr>
        <w:t>Lietuva</w:t>
      </w:r>
    </w:p>
    <w:p w14:paraId="53307027" w14:textId="77777777" w:rsidR="00A62252" w:rsidRPr="00F95214" w:rsidRDefault="00A62252" w:rsidP="00A62252">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lang w:eastAsia="fr-FR"/>
        </w:rPr>
      </w:pPr>
    </w:p>
    <w:p w14:paraId="044B6CF3" w14:textId="77777777" w:rsidR="00A62252" w:rsidRPr="00F95214" w:rsidRDefault="00A62252" w:rsidP="00A62252">
      <w:pPr>
        <w:spacing w:after="0" w:line="240" w:lineRule="auto"/>
        <w:rPr>
          <w:rFonts w:ascii="Times New Roman" w:eastAsia="Calibri" w:hAnsi="Times New Roman" w:cs="Times New Roman"/>
          <w:bCs/>
          <w:iCs/>
        </w:rPr>
      </w:pPr>
      <w:r w:rsidRPr="00F95214">
        <w:rPr>
          <w:rFonts w:ascii="Times New Roman" w:eastAsia="Calibri" w:hAnsi="Times New Roman" w:cs="Times New Roman"/>
          <w:bCs/>
          <w:iCs/>
        </w:rPr>
        <w:t xml:space="preserve">arba </w:t>
      </w:r>
    </w:p>
    <w:p w14:paraId="5C9F6584" w14:textId="77777777" w:rsidR="00A62252" w:rsidRPr="00F95214" w:rsidRDefault="00A62252" w:rsidP="00A62252">
      <w:pPr>
        <w:spacing w:after="0" w:line="240" w:lineRule="auto"/>
        <w:rPr>
          <w:rFonts w:ascii="Times New Roman" w:eastAsia="Calibri" w:hAnsi="Times New Roman" w:cs="Times New Roman"/>
          <w:bCs/>
          <w:iCs/>
        </w:rPr>
      </w:pPr>
    </w:p>
    <w:p w14:paraId="6A065E7B" w14:textId="77777777" w:rsidR="00A62252" w:rsidRPr="00F95214" w:rsidRDefault="00A62252" w:rsidP="00A62252">
      <w:pPr>
        <w:spacing w:after="0" w:line="240" w:lineRule="auto"/>
        <w:rPr>
          <w:rFonts w:ascii="Times New Roman" w:eastAsia="Calibri" w:hAnsi="Times New Roman" w:cs="Times New Roman"/>
          <w:color w:val="010E18"/>
        </w:rPr>
      </w:pPr>
      <w:proofErr w:type="spellStart"/>
      <w:r w:rsidRPr="00F95214">
        <w:rPr>
          <w:rFonts w:ascii="Times New Roman" w:eastAsia="Calibri" w:hAnsi="Times New Roman" w:cs="Times New Roman"/>
          <w:color w:val="010E18"/>
        </w:rPr>
        <w:t>Cefea</w:t>
      </w:r>
      <w:proofErr w:type="spellEnd"/>
      <w:r w:rsidRPr="00F95214">
        <w:rPr>
          <w:rFonts w:ascii="Times New Roman" w:eastAsia="Calibri" w:hAnsi="Times New Roman" w:cs="Times New Roman"/>
          <w:color w:val="010E18"/>
        </w:rPr>
        <w:t xml:space="preserve"> Sp. z </w:t>
      </w:r>
      <w:proofErr w:type="spellStart"/>
      <w:r w:rsidRPr="00F95214">
        <w:rPr>
          <w:rFonts w:ascii="Times New Roman" w:eastAsia="Calibri" w:hAnsi="Times New Roman" w:cs="Times New Roman"/>
          <w:color w:val="010E18"/>
        </w:rPr>
        <w:t>o.o</w:t>
      </w:r>
      <w:proofErr w:type="spellEnd"/>
      <w:r w:rsidRPr="00F95214">
        <w:rPr>
          <w:rFonts w:ascii="Times New Roman" w:eastAsia="Calibri" w:hAnsi="Times New Roman" w:cs="Times New Roman"/>
          <w:color w:val="010E18"/>
        </w:rPr>
        <w:t xml:space="preserve">. </w:t>
      </w:r>
      <w:r w:rsidRPr="00F95214">
        <w:rPr>
          <w:rFonts w:ascii="Times New Roman" w:eastAsia="Times New Roman" w:hAnsi="Times New Roman" w:cs="Times New Roman"/>
          <w:color w:val="010E18"/>
          <w:lang w:eastAsia="lt-LT"/>
        </w:rPr>
        <w:t>S.</w:t>
      </w:r>
      <w:r w:rsidRPr="00F95214">
        <w:rPr>
          <w:rFonts w:ascii="Times New Roman" w:eastAsia="Times New Roman" w:hAnsi="Times New Roman" w:cs="Times New Roman"/>
          <w:lang w:eastAsia="lt-LT"/>
        </w:rPr>
        <w:t>K.</w:t>
      </w:r>
    </w:p>
    <w:p w14:paraId="1163733F" w14:textId="77777777" w:rsidR="00A62252" w:rsidRPr="00F95214" w:rsidRDefault="00A62252" w:rsidP="00A62252">
      <w:pPr>
        <w:spacing w:after="0" w:line="240" w:lineRule="auto"/>
        <w:rPr>
          <w:rFonts w:ascii="Times New Roman" w:eastAsia="Calibri" w:hAnsi="Times New Roman" w:cs="Times New Roman"/>
          <w:color w:val="010E18"/>
        </w:rPr>
      </w:pPr>
      <w:proofErr w:type="spellStart"/>
      <w:r w:rsidRPr="00F95214">
        <w:rPr>
          <w:rFonts w:ascii="Times New Roman" w:eastAsia="Calibri" w:hAnsi="Times New Roman" w:cs="Times New Roman"/>
          <w:color w:val="010E18"/>
        </w:rPr>
        <w:t>ul</w:t>
      </w:r>
      <w:proofErr w:type="spellEnd"/>
      <w:r w:rsidRPr="00F95214">
        <w:rPr>
          <w:rFonts w:ascii="Times New Roman" w:eastAsia="Calibri" w:hAnsi="Times New Roman" w:cs="Times New Roman"/>
          <w:color w:val="010E18"/>
        </w:rPr>
        <w:t xml:space="preserve">. </w:t>
      </w:r>
      <w:proofErr w:type="spellStart"/>
      <w:r w:rsidRPr="00F95214">
        <w:rPr>
          <w:rFonts w:ascii="Times New Roman" w:eastAsia="Calibri" w:hAnsi="Times New Roman" w:cs="Times New Roman"/>
          <w:color w:val="010E18"/>
        </w:rPr>
        <w:t>Działkowa</w:t>
      </w:r>
      <w:proofErr w:type="spellEnd"/>
      <w:r w:rsidRPr="00F95214">
        <w:rPr>
          <w:rFonts w:ascii="Times New Roman" w:eastAsia="Calibri" w:hAnsi="Times New Roman" w:cs="Times New Roman"/>
          <w:color w:val="010E18"/>
        </w:rPr>
        <w:t xml:space="preserve"> 56</w:t>
      </w:r>
    </w:p>
    <w:p w14:paraId="2F48F435" w14:textId="77777777" w:rsidR="00A62252" w:rsidRPr="00F95214" w:rsidRDefault="00A62252" w:rsidP="00A62252">
      <w:pPr>
        <w:spacing w:after="0" w:line="240" w:lineRule="auto"/>
        <w:rPr>
          <w:rFonts w:ascii="Times New Roman" w:eastAsia="Calibri" w:hAnsi="Times New Roman" w:cs="Times New Roman"/>
          <w:color w:val="010E18"/>
        </w:rPr>
      </w:pPr>
      <w:r w:rsidRPr="00F95214">
        <w:rPr>
          <w:rFonts w:ascii="Times New Roman" w:eastAsia="Calibri" w:hAnsi="Times New Roman" w:cs="Times New Roman"/>
          <w:color w:val="010E18"/>
        </w:rPr>
        <w:t xml:space="preserve">02-234 </w:t>
      </w:r>
      <w:proofErr w:type="spellStart"/>
      <w:r w:rsidRPr="00F95214">
        <w:rPr>
          <w:rFonts w:ascii="Times New Roman" w:eastAsia="Calibri" w:hAnsi="Times New Roman" w:cs="Times New Roman"/>
          <w:color w:val="010E18"/>
        </w:rPr>
        <w:t>Warszaw</w:t>
      </w:r>
      <w:proofErr w:type="spellEnd"/>
      <w:r w:rsidRPr="00F95214">
        <w:rPr>
          <w:rFonts w:ascii="Times New Roman" w:eastAsia="Calibri" w:hAnsi="Times New Roman" w:cs="Times New Roman"/>
          <w:color w:val="010E18"/>
        </w:rPr>
        <w:t xml:space="preserve"> </w:t>
      </w:r>
    </w:p>
    <w:p w14:paraId="1CCD5133" w14:textId="77777777" w:rsidR="00A62252" w:rsidRPr="00F95214" w:rsidRDefault="00A62252" w:rsidP="00A62252">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lang w:eastAsia="fr-FR"/>
        </w:rPr>
      </w:pPr>
      <w:r w:rsidRPr="00F95214">
        <w:rPr>
          <w:rFonts w:ascii="Times New Roman" w:eastAsia="Calibri" w:hAnsi="Times New Roman" w:cs="Times New Roman"/>
          <w:color w:val="010E18"/>
        </w:rPr>
        <w:t>Lenkija</w:t>
      </w:r>
    </w:p>
    <w:p w14:paraId="0BB0D0FF" w14:textId="77777777" w:rsidR="00A62252" w:rsidRPr="00F95214" w:rsidRDefault="00A62252" w:rsidP="00A62252">
      <w:pPr>
        <w:spacing w:after="0" w:line="240" w:lineRule="auto"/>
        <w:rPr>
          <w:rFonts w:ascii="Times New Roman" w:eastAsia="Calibri" w:hAnsi="Times New Roman" w:cs="Times New Roman"/>
          <w:iCs/>
        </w:rPr>
      </w:pPr>
    </w:p>
    <w:p w14:paraId="194E7458" w14:textId="77777777" w:rsidR="00A62252" w:rsidRPr="00F95214" w:rsidRDefault="00A62252" w:rsidP="00A62252">
      <w:pPr>
        <w:spacing w:after="0" w:line="240" w:lineRule="auto"/>
        <w:rPr>
          <w:rFonts w:ascii="Times New Roman" w:eastAsia="Calibri" w:hAnsi="Times New Roman" w:cs="Times New Roman"/>
          <w:bCs/>
          <w:iCs/>
        </w:rPr>
      </w:pPr>
      <w:r w:rsidRPr="00F95214">
        <w:rPr>
          <w:rFonts w:ascii="Times New Roman" w:eastAsia="Calibri" w:hAnsi="Times New Roman" w:cs="Times New Roman"/>
          <w:bCs/>
          <w:iCs/>
        </w:rPr>
        <w:t>arba</w:t>
      </w:r>
    </w:p>
    <w:p w14:paraId="71D2262A" w14:textId="77777777" w:rsidR="00A62252" w:rsidRPr="00F95214" w:rsidRDefault="00A62252" w:rsidP="00A62252">
      <w:pPr>
        <w:spacing w:after="0" w:line="240" w:lineRule="auto"/>
        <w:rPr>
          <w:rFonts w:ascii="Times New Roman" w:eastAsia="Calibri" w:hAnsi="Times New Roman" w:cs="Times New Roman"/>
          <w:iCs/>
        </w:rPr>
      </w:pPr>
    </w:p>
    <w:p w14:paraId="260EFD10" w14:textId="77777777" w:rsidR="00A62252" w:rsidRPr="00F95214" w:rsidRDefault="00A62252" w:rsidP="00A62252">
      <w:pPr>
        <w:spacing w:after="0" w:line="240" w:lineRule="auto"/>
        <w:rPr>
          <w:rFonts w:ascii="Times New Roman" w:eastAsia="Calibri" w:hAnsi="Times New Roman" w:cs="Times New Roman"/>
        </w:rPr>
      </w:pPr>
      <w:proofErr w:type="spellStart"/>
      <w:r w:rsidRPr="00F95214">
        <w:rPr>
          <w:rFonts w:ascii="Times New Roman" w:eastAsia="Calibri" w:hAnsi="Times New Roman" w:cs="Times New Roman"/>
        </w:rPr>
        <w:t>Medezin</w:t>
      </w:r>
      <w:proofErr w:type="spellEnd"/>
      <w:r w:rsidRPr="00F95214">
        <w:rPr>
          <w:rFonts w:ascii="Times New Roman" w:eastAsia="Calibri" w:hAnsi="Times New Roman" w:cs="Times New Roman"/>
        </w:rPr>
        <w:t xml:space="preserve"> Sp. z </w:t>
      </w:r>
      <w:proofErr w:type="spellStart"/>
      <w:r w:rsidRPr="00F95214">
        <w:rPr>
          <w:rFonts w:ascii="Times New Roman" w:eastAsia="Calibri" w:hAnsi="Times New Roman" w:cs="Times New Roman"/>
        </w:rPr>
        <w:t>o.o</w:t>
      </w:r>
      <w:proofErr w:type="spellEnd"/>
      <w:r w:rsidRPr="00F95214">
        <w:rPr>
          <w:rFonts w:ascii="Times New Roman" w:eastAsia="Calibri" w:hAnsi="Times New Roman" w:cs="Times New Roman"/>
        </w:rPr>
        <w:t>.</w:t>
      </w:r>
    </w:p>
    <w:p w14:paraId="280F268E" w14:textId="77777777" w:rsidR="00A62252" w:rsidRPr="00F95214" w:rsidRDefault="00A62252" w:rsidP="00A62252">
      <w:pPr>
        <w:autoSpaceDE w:val="0"/>
        <w:autoSpaceDN w:val="0"/>
        <w:adjustRightInd w:val="0"/>
        <w:spacing w:after="0" w:line="240" w:lineRule="auto"/>
        <w:rPr>
          <w:rFonts w:ascii="Times New Roman" w:eastAsia="Calibri" w:hAnsi="Times New Roman" w:cs="Times New Roman"/>
        </w:rPr>
      </w:pPr>
      <w:proofErr w:type="spellStart"/>
      <w:r w:rsidRPr="00F95214">
        <w:rPr>
          <w:rFonts w:ascii="Times New Roman" w:eastAsia="Calibri" w:hAnsi="Times New Roman" w:cs="Times New Roman"/>
        </w:rPr>
        <w:t>Ul</w:t>
      </w:r>
      <w:proofErr w:type="spellEnd"/>
      <w:r w:rsidRPr="00F95214">
        <w:rPr>
          <w:rFonts w:ascii="Times New Roman" w:eastAsia="Calibri" w:hAnsi="Times New Roman" w:cs="Times New Roman"/>
        </w:rPr>
        <w:t xml:space="preserve">. </w:t>
      </w:r>
      <w:proofErr w:type="spellStart"/>
      <w:r w:rsidRPr="00F95214">
        <w:rPr>
          <w:rFonts w:ascii="Times New Roman" w:eastAsia="Calibri" w:hAnsi="Times New Roman" w:cs="Times New Roman"/>
        </w:rPr>
        <w:t>Księdza</w:t>
      </w:r>
      <w:proofErr w:type="spellEnd"/>
      <w:r w:rsidRPr="00F95214">
        <w:rPr>
          <w:rFonts w:ascii="Times New Roman" w:eastAsia="Calibri" w:hAnsi="Times New Roman" w:cs="Times New Roman"/>
        </w:rPr>
        <w:t xml:space="preserve"> </w:t>
      </w:r>
      <w:proofErr w:type="spellStart"/>
      <w:r w:rsidRPr="00F95214">
        <w:rPr>
          <w:rFonts w:ascii="Times New Roman" w:eastAsia="Calibri" w:hAnsi="Times New Roman" w:cs="Times New Roman"/>
        </w:rPr>
        <w:t>Kazimierza</w:t>
      </w:r>
      <w:proofErr w:type="spellEnd"/>
      <w:r w:rsidRPr="00F95214">
        <w:rPr>
          <w:rFonts w:ascii="Times New Roman" w:eastAsia="Calibri" w:hAnsi="Times New Roman" w:cs="Times New Roman"/>
        </w:rPr>
        <w:t xml:space="preserve"> </w:t>
      </w:r>
      <w:proofErr w:type="spellStart"/>
      <w:r w:rsidRPr="00F95214">
        <w:rPr>
          <w:rFonts w:ascii="Times New Roman" w:eastAsia="Calibri" w:hAnsi="Times New Roman" w:cs="Times New Roman"/>
        </w:rPr>
        <w:t>Janika</w:t>
      </w:r>
      <w:proofErr w:type="spellEnd"/>
      <w:r w:rsidRPr="00F95214">
        <w:rPr>
          <w:rFonts w:ascii="Times New Roman" w:eastAsia="Calibri" w:hAnsi="Times New Roman" w:cs="Times New Roman"/>
        </w:rPr>
        <w:t xml:space="preserve"> 14</w:t>
      </w:r>
    </w:p>
    <w:p w14:paraId="6846E3F5" w14:textId="77777777" w:rsidR="00A62252" w:rsidRPr="00F95214" w:rsidRDefault="00A62252" w:rsidP="00A62252">
      <w:pPr>
        <w:autoSpaceDE w:val="0"/>
        <w:autoSpaceDN w:val="0"/>
        <w:adjustRightInd w:val="0"/>
        <w:spacing w:after="0" w:line="240" w:lineRule="auto"/>
        <w:rPr>
          <w:rFonts w:ascii="Times New Roman" w:eastAsia="Calibri" w:hAnsi="Times New Roman" w:cs="Times New Roman"/>
        </w:rPr>
      </w:pPr>
      <w:proofErr w:type="spellStart"/>
      <w:r w:rsidRPr="00F95214">
        <w:rPr>
          <w:rFonts w:ascii="Times New Roman" w:eastAsia="Calibri" w:hAnsi="Times New Roman" w:cs="Times New Roman"/>
        </w:rPr>
        <w:t>Konstantynów</w:t>
      </w:r>
      <w:proofErr w:type="spellEnd"/>
      <w:r w:rsidRPr="00F95214">
        <w:rPr>
          <w:rFonts w:ascii="Times New Roman" w:eastAsia="Calibri" w:hAnsi="Times New Roman" w:cs="Times New Roman"/>
        </w:rPr>
        <w:t xml:space="preserve"> </w:t>
      </w:r>
      <w:bookmarkStart w:id="3" w:name="_Hlk123635316"/>
      <w:proofErr w:type="spellStart"/>
      <w:r w:rsidRPr="00F95214">
        <w:rPr>
          <w:rFonts w:ascii="Times New Roman" w:eastAsia="Calibri" w:hAnsi="Times New Roman" w:cs="Times New Roman"/>
        </w:rPr>
        <w:t>Ł</w:t>
      </w:r>
      <w:bookmarkEnd w:id="3"/>
      <w:r w:rsidRPr="00F95214">
        <w:rPr>
          <w:rFonts w:ascii="Times New Roman" w:eastAsia="Calibri" w:hAnsi="Times New Roman" w:cs="Times New Roman"/>
        </w:rPr>
        <w:t>ódzki</w:t>
      </w:r>
      <w:proofErr w:type="spellEnd"/>
      <w:r w:rsidRPr="00F95214">
        <w:rPr>
          <w:rFonts w:ascii="Times New Roman" w:eastAsia="Calibri" w:hAnsi="Times New Roman" w:cs="Times New Roman"/>
        </w:rPr>
        <w:t xml:space="preserve">, </w:t>
      </w:r>
      <w:proofErr w:type="spellStart"/>
      <w:r w:rsidRPr="00F95214">
        <w:rPr>
          <w:rFonts w:ascii="Times New Roman" w:eastAsia="Calibri" w:hAnsi="Times New Roman" w:cs="Times New Roman"/>
        </w:rPr>
        <w:t>Łódzkie</w:t>
      </w:r>
      <w:proofErr w:type="spellEnd"/>
      <w:r w:rsidRPr="00F95214">
        <w:rPr>
          <w:rFonts w:ascii="Times New Roman" w:eastAsia="Calibri" w:hAnsi="Times New Roman" w:cs="Times New Roman"/>
        </w:rPr>
        <w:t>, 95-050</w:t>
      </w:r>
    </w:p>
    <w:p w14:paraId="02A42E0F" w14:textId="77777777" w:rsidR="00A62252" w:rsidRPr="00F95214" w:rsidRDefault="00A62252" w:rsidP="00A62252">
      <w:pPr>
        <w:autoSpaceDE w:val="0"/>
        <w:autoSpaceDN w:val="0"/>
        <w:adjustRightInd w:val="0"/>
        <w:spacing w:after="0" w:line="240" w:lineRule="auto"/>
        <w:rPr>
          <w:rFonts w:ascii="Times New Roman" w:eastAsia="Calibri" w:hAnsi="Times New Roman" w:cs="Times New Roman"/>
        </w:rPr>
      </w:pPr>
      <w:r w:rsidRPr="00F95214">
        <w:rPr>
          <w:rFonts w:ascii="Times New Roman" w:eastAsia="Calibri" w:hAnsi="Times New Roman" w:cs="Times New Roman"/>
        </w:rPr>
        <w:t>Lenkija</w:t>
      </w:r>
    </w:p>
    <w:p w14:paraId="777FDF25" w14:textId="77777777" w:rsidR="00A62252" w:rsidRPr="00F95214" w:rsidRDefault="00A62252" w:rsidP="009B59E4">
      <w:pPr>
        <w:tabs>
          <w:tab w:val="left" w:pos="567"/>
        </w:tabs>
        <w:spacing w:after="0" w:line="240" w:lineRule="auto"/>
        <w:rPr>
          <w:rFonts w:ascii="Times New Roman" w:eastAsia="Times New Roman" w:hAnsi="Times New Roman" w:cs="Times New Roman"/>
          <w:kern w:val="0"/>
          <w14:ligatures w14:val="none"/>
        </w:rPr>
      </w:pPr>
    </w:p>
    <w:p w14:paraId="77126888" w14:textId="0C97DC9B" w:rsidR="004B707C" w:rsidRPr="00F95214" w:rsidRDefault="00A62252">
      <w:pPr>
        <w:spacing w:after="0" w:line="240" w:lineRule="auto"/>
        <w:rPr>
          <w:rFonts w:ascii="Times New Roman" w:eastAsia="Times New Roman" w:hAnsi="Times New Roman" w:cs="Times New Roman"/>
          <w:kern w:val="0"/>
          <w14:ligatures w14:val="none"/>
        </w:rPr>
      </w:pPr>
      <w:bookmarkStart w:id="4" w:name="_Hlk141339372"/>
      <w:r w:rsidRPr="00F95214">
        <w:rPr>
          <w:rFonts w:ascii="Times New Roman" w:eastAsia="Times New Roman" w:hAnsi="Times New Roman" w:cs="Times New Roman"/>
          <w:i/>
          <w:iCs/>
          <w:kern w:val="0"/>
          <w14:ligatures w14:val="none"/>
        </w:rPr>
        <w:t>Lygiagrečiai importuojamas vaistas nuo referencinio vaisto skiriasi pakuotės dydžiu: lygiagrečiai importuojamo vaisto papildoma pakuotė – N16, tinkamumo laiku: lygiagrečiai importuojamo – 3 metai, referencinio vaisto</w:t>
      </w:r>
      <w:r w:rsidRPr="00F95214" w:rsidDel="004B707C">
        <w:rPr>
          <w:rFonts w:ascii="Times New Roman" w:eastAsia="Times New Roman" w:hAnsi="Times New Roman" w:cs="Times New Roman"/>
          <w:i/>
          <w:iCs/>
          <w:kern w:val="0"/>
          <w14:ligatures w14:val="none"/>
        </w:rPr>
        <w:t xml:space="preserve"> </w:t>
      </w:r>
      <w:r w:rsidRPr="00F95214">
        <w:rPr>
          <w:rFonts w:ascii="Times New Roman" w:eastAsia="Times New Roman" w:hAnsi="Times New Roman" w:cs="Times New Roman"/>
          <w:i/>
          <w:iCs/>
          <w:kern w:val="0"/>
          <w14:ligatures w14:val="none"/>
        </w:rPr>
        <w:t>– 2 meta</w:t>
      </w:r>
      <w:r w:rsidR="006736D6">
        <w:rPr>
          <w:rFonts w:ascii="Times New Roman" w:eastAsia="Times New Roman" w:hAnsi="Times New Roman" w:cs="Times New Roman"/>
          <w:i/>
          <w:iCs/>
          <w:kern w:val="0"/>
          <w14:ligatures w14:val="none"/>
        </w:rPr>
        <w:t>; pagalbinėmis medžiagomis: lygiagrečiai importuojamo vaisto sudėtyje papildomai yra išgryninto vandens.</w:t>
      </w:r>
      <w:bookmarkEnd w:id="4"/>
    </w:p>
    <w:p w14:paraId="5A6C1D2A" w14:textId="77777777" w:rsidR="009B59E4" w:rsidRPr="00F95214" w:rsidRDefault="009B59E4" w:rsidP="00A62252">
      <w:pPr>
        <w:spacing w:after="0" w:line="240" w:lineRule="auto"/>
        <w:rPr>
          <w:rFonts w:ascii="Times New Roman" w:eastAsia="Times New Roman" w:hAnsi="Times New Roman" w:cs="Times New Roman"/>
          <w:kern w:val="0"/>
          <w14:ligatures w14:val="none"/>
        </w:rPr>
      </w:pPr>
    </w:p>
    <w:p w14:paraId="00A7A7A8" w14:textId="425D132E" w:rsidR="009B59E4" w:rsidRPr="00F95214" w:rsidRDefault="009B59E4" w:rsidP="009B59E4">
      <w:pPr>
        <w:spacing w:after="0" w:line="240" w:lineRule="auto"/>
        <w:rPr>
          <w:rFonts w:ascii="Times New Roman" w:eastAsia="Times New Roman" w:hAnsi="Times New Roman" w:cs="Times New Roman"/>
          <w:b/>
          <w:kern w:val="0"/>
          <w14:ligatures w14:val="none"/>
        </w:rPr>
      </w:pPr>
      <w:r w:rsidRPr="00F95214">
        <w:rPr>
          <w:rFonts w:ascii="Times New Roman" w:eastAsia="Times New Roman" w:hAnsi="Times New Roman" w:cs="Times New Roman"/>
          <w:b/>
          <w:bCs/>
          <w:kern w:val="0"/>
          <w14:ligatures w14:val="none"/>
        </w:rPr>
        <w:t>Šis pakuotės lapelis</w:t>
      </w:r>
      <w:r w:rsidR="00E67FA4">
        <w:rPr>
          <w:rFonts w:ascii="Times New Roman" w:eastAsia="Times New Roman" w:hAnsi="Times New Roman" w:cs="Times New Roman"/>
          <w:b/>
          <w:kern w:val="0"/>
          <w14:ligatures w14:val="none"/>
        </w:rPr>
        <w:t xml:space="preserve"> paskutinį kartą peržiūrėtas </w:t>
      </w:r>
      <w:r w:rsidR="007B7D4F">
        <w:rPr>
          <w:rFonts w:ascii="Times New Roman" w:eastAsia="Times New Roman" w:hAnsi="Times New Roman" w:cs="Times New Roman"/>
          <w:b/>
          <w:kern w:val="0"/>
          <w14:ligatures w14:val="none"/>
        </w:rPr>
        <w:t>2025-02-07.</w:t>
      </w:r>
      <w:bookmarkStart w:id="5" w:name="_GoBack"/>
      <w:bookmarkEnd w:id="5"/>
    </w:p>
    <w:p w14:paraId="3AD791E0" w14:textId="77777777" w:rsidR="009B59E4" w:rsidRPr="00F95214" w:rsidRDefault="009B59E4" w:rsidP="009B59E4">
      <w:pPr>
        <w:spacing w:after="0" w:line="240" w:lineRule="auto"/>
        <w:rPr>
          <w:rFonts w:ascii="Times New Roman" w:eastAsia="Times New Roman" w:hAnsi="Times New Roman" w:cs="Times New Roman"/>
          <w:kern w:val="0"/>
          <w14:ligatures w14:val="none"/>
        </w:rPr>
      </w:pPr>
    </w:p>
    <w:p w14:paraId="360F4B1E" w14:textId="04D80A1E" w:rsidR="00867275" w:rsidRPr="00E67FA4" w:rsidRDefault="009B59E4" w:rsidP="00E67FA4">
      <w:pPr>
        <w:tabs>
          <w:tab w:val="left" w:pos="567"/>
        </w:tabs>
        <w:spacing w:after="0" w:line="260" w:lineRule="exact"/>
        <w:rPr>
          <w:rFonts w:ascii="Times New Roman" w:eastAsia="Times New Roman" w:hAnsi="Times New Roman" w:cs="Times New Roman"/>
          <w:kern w:val="0"/>
          <w14:ligatures w14:val="none"/>
        </w:rPr>
      </w:pPr>
      <w:r w:rsidRPr="00F95214">
        <w:rPr>
          <w:rFonts w:ascii="Times New Roman" w:eastAsia="Times New Roman" w:hAnsi="Times New Roman" w:cs="Times New Roman"/>
          <w:kern w:val="0"/>
          <w14:ligatures w14:val="none"/>
        </w:rPr>
        <w:t>Išsami informacija apie šį vaistą pateikiama Valstybinės vaistų kontrolės tarnybos prie Lietuvos Respublikos sveikatos apsaugos ministerijos tinklalapyje</w:t>
      </w:r>
      <w:r w:rsidR="00395629">
        <w:rPr>
          <w:rFonts w:ascii="Times New Roman" w:eastAsia="Times New Roman" w:hAnsi="Times New Roman" w:cs="Times New Roman"/>
          <w:kern w:val="0"/>
          <w14:ligatures w14:val="none"/>
        </w:rPr>
        <w:t xml:space="preserve"> </w:t>
      </w:r>
      <w:r w:rsidR="00395629" w:rsidRPr="008A51C5">
        <w:rPr>
          <w:rFonts w:ascii="Times New Roman" w:eastAsia="Times New Roman" w:hAnsi="Times New Roman"/>
          <w:color w:val="0000EE"/>
          <w:u w:val="single"/>
          <w:lang w:eastAsia="lt-LT"/>
        </w:rPr>
        <w:t>https://vvkt.lrv.lt/lt</w:t>
      </w:r>
      <w:r w:rsidRPr="00F95214">
        <w:rPr>
          <w:rFonts w:ascii="Times New Roman" w:eastAsia="Times New Roman" w:hAnsi="Times New Roman" w:cs="Times New Roman"/>
          <w:kern w:val="0"/>
          <w14:ligatures w14:val="none"/>
        </w:rPr>
        <w:t>.</w:t>
      </w:r>
    </w:p>
    <w:sectPr w:rsidR="00867275" w:rsidRPr="00E67FA4" w:rsidSect="004F3499">
      <w:footerReference w:type="even" r:id="rId10"/>
      <w:footerReference w:type="default" r:id="rId11"/>
      <w:pgSz w:w="12240" w:h="15840"/>
      <w:pgMar w:top="1134"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2402BE" w14:textId="77777777" w:rsidR="004A728B" w:rsidRDefault="004A728B">
      <w:pPr>
        <w:spacing w:after="0" w:line="240" w:lineRule="auto"/>
      </w:pPr>
      <w:r>
        <w:separator/>
      </w:r>
    </w:p>
  </w:endnote>
  <w:endnote w:type="continuationSeparator" w:id="0">
    <w:p w14:paraId="210E181E" w14:textId="77777777" w:rsidR="004A728B" w:rsidRDefault="004A728B">
      <w:pPr>
        <w:spacing w:after="0" w:line="240" w:lineRule="auto"/>
      </w:pPr>
      <w:r>
        <w:continuationSeparator/>
      </w:r>
    </w:p>
  </w:endnote>
  <w:endnote w:type="continuationNotice" w:id="1">
    <w:p w14:paraId="420DB0DB" w14:textId="77777777" w:rsidR="004A728B" w:rsidRDefault="004A72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2E2D56" w14:textId="77777777" w:rsidR="00361E54" w:rsidRDefault="008C20E2" w:rsidP="004F349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68E2451" w14:textId="77777777" w:rsidR="00361E54" w:rsidRDefault="00361E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26989C" w14:textId="77777777" w:rsidR="00361E54" w:rsidRDefault="00361E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A7A31F" w14:textId="77777777" w:rsidR="004A728B" w:rsidRDefault="004A728B">
      <w:pPr>
        <w:spacing w:after="0" w:line="240" w:lineRule="auto"/>
      </w:pPr>
      <w:r>
        <w:separator/>
      </w:r>
    </w:p>
  </w:footnote>
  <w:footnote w:type="continuationSeparator" w:id="0">
    <w:p w14:paraId="754299EA" w14:textId="77777777" w:rsidR="004A728B" w:rsidRDefault="004A728B">
      <w:pPr>
        <w:spacing w:after="0" w:line="240" w:lineRule="auto"/>
      </w:pPr>
      <w:r>
        <w:continuationSeparator/>
      </w:r>
    </w:p>
  </w:footnote>
  <w:footnote w:type="continuationNotice" w:id="1">
    <w:p w14:paraId="02196E51" w14:textId="77777777" w:rsidR="004A728B" w:rsidRDefault="004A728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6F35BBF"/>
    <w:multiLevelType w:val="hybridMultilevel"/>
    <w:tmpl w:val="7B8ABD58"/>
    <w:lvl w:ilvl="0" w:tplc="FFFFFFFF">
      <w:numFmt w:val="bullet"/>
      <w:lvlText w:val="-"/>
      <w:lvlJc w:val="left"/>
      <w:pPr>
        <w:ind w:left="2204" w:hanging="360"/>
      </w:pPr>
      <w:rPr>
        <w:rFonts w:cs="Times New Roman"/>
        <w:b w:val="0"/>
        <w:i w:val="0"/>
        <w:color w:val="auto"/>
        <w:sz w:val="22"/>
      </w:rPr>
    </w:lvl>
    <w:lvl w:ilvl="1" w:tplc="FFFFFFFF">
      <w:start w:val="1"/>
      <w:numFmt w:val="bullet"/>
      <w:lvlText w:val="o"/>
      <w:lvlJc w:val="left"/>
      <w:pPr>
        <w:ind w:left="2924" w:hanging="360"/>
      </w:pPr>
      <w:rPr>
        <w:rFonts w:ascii="Courier New" w:hAnsi="Courier New" w:cs="Courier New" w:hint="default"/>
      </w:rPr>
    </w:lvl>
    <w:lvl w:ilvl="2" w:tplc="FFFFFFFF">
      <w:start w:val="1"/>
      <w:numFmt w:val="bullet"/>
      <w:lvlText w:val=""/>
      <w:lvlJc w:val="left"/>
      <w:pPr>
        <w:ind w:left="3644" w:hanging="360"/>
      </w:pPr>
      <w:rPr>
        <w:rFonts w:ascii="Wingdings" w:hAnsi="Wingdings" w:hint="default"/>
      </w:rPr>
    </w:lvl>
    <w:lvl w:ilvl="3" w:tplc="FFFFFFFF">
      <w:start w:val="1"/>
      <w:numFmt w:val="bullet"/>
      <w:lvlText w:val=""/>
      <w:lvlJc w:val="left"/>
      <w:pPr>
        <w:ind w:left="4364" w:hanging="360"/>
      </w:pPr>
      <w:rPr>
        <w:rFonts w:ascii="Symbol" w:hAnsi="Symbol" w:hint="default"/>
      </w:rPr>
    </w:lvl>
    <w:lvl w:ilvl="4" w:tplc="FFFFFFFF">
      <w:start w:val="1"/>
      <w:numFmt w:val="bullet"/>
      <w:lvlText w:val="o"/>
      <w:lvlJc w:val="left"/>
      <w:pPr>
        <w:ind w:left="5084" w:hanging="360"/>
      </w:pPr>
      <w:rPr>
        <w:rFonts w:ascii="Courier New" w:hAnsi="Courier New" w:cs="Courier New" w:hint="default"/>
      </w:rPr>
    </w:lvl>
    <w:lvl w:ilvl="5" w:tplc="FFFFFFFF">
      <w:start w:val="1"/>
      <w:numFmt w:val="bullet"/>
      <w:lvlText w:val=""/>
      <w:lvlJc w:val="left"/>
      <w:pPr>
        <w:ind w:left="5804" w:hanging="360"/>
      </w:pPr>
      <w:rPr>
        <w:rFonts w:ascii="Wingdings" w:hAnsi="Wingdings" w:hint="default"/>
      </w:rPr>
    </w:lvl>
    <w:lvl w:ilvl="6" w:tplc="FFFFFFFF">
      <w:start w:val="1"/>
      <w:numFmt w:val="bullet"/>
      <w:lvlText w:val=""/>
      <w:lvlJc w:val="left"/>
      <w:pPr>
        <w:ind w:left="6524" w:hanging="360"/>
      </w:pPr>
      <w:rPr>
        <w:rFonts w:ascii="Symbol" w:hAnsi="Symbol" w:hint="default"/>
      </w:rPr>
    </w:lvl>
    <w:lvl w:ilvl="7" w:tplc="FFFFFFFF">
      <w:start w:val="1"/>
      <w:numFmt w:val="bullet"/>
      <w:lvlText w:val="o"/>
      <w:lvlJc w:val="left"/>
      <w:pPr>
        <w:ind w:left="7244" w:hanging="360"/>
      </w:pPr>
      <w:rPr>
        <w:rFonts w:ascii="Courier New" w:hAnsi="Courier New" w:cs="Courier New" w:hint="default"/>
      </w:rPr>
    </w:lvl>
    <w:lvl w:ilvl="8" w:tplc="FFFFFFFF">
      <w:start w:val="1"/>
      <w:numFmt w:val="bullet"/>
      <w:lvlText w:val=""/>
      <w:lvlJc w:val="left"/>
      <w:pPr>
        <w:ind w:left="7964" w:hanging="360"/>
      </w:pPr>
      <w:rPr>
        <w:rFonts w:ascii="Wingdings" w:hAnsi="Wingdings" w:hint="default"/>
      </w:rPr>
    </w:lvl>
  </w:abstractNum>
  <w:abstractNum w:abstractNumId="2" w15:restartNumberingAfterBreak="0">
    <w:nsid w:val="086D71A4"/>
    <w:multiLevelType w:val="hybridMultilevel"/>
    <w:tmpl w:val="E4D41876"/>
    <w:lvl w:ilvl="0" w:tplc="FFFFFFFF">
      <w:numFmt w:val="bullet"/>
      <w:lvlText w:val="-"/>
      <w:lvlJc w:val="left"/>
      <w:pPr>
        <w:ind w:left="720" w:hanging="360"/>
      </w:pPr>
      <w:rPr>
        <w:rFonts w:cs="Times New Roman"/>
        <w:b w:val="0"/>
        <w:i w:val="0"/>
        <w:color w:val="auto"/>
        <w:sz w:val="22"/>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0CE30F2A"/>
    <w:multiLevelType w:val="hybridMultilevel"/>
    <w:tmpl w:val="93720806"/>
    <w:lvl w:ilvl="0" w:tplc="6B866ED6">
      <w:numFmt w:val="bullet"/>
      <w:lvlText w:val="-"/>
      <w:lvlJc w:val="left"/>
      <w:pPr>
        <w:ind w:left="930" w:hanging="57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EC67EFF"/>
    <w:multiLevelType w:val="hybridMultilevel"/>
    <w:tmpl w:val="2020E49A"/>
    <w:lvl w:ilvl="0" w:tplc="FFFFFFFF">
      <w:numFmt w:val="bullet"/>
      <w:lvlText w:val="-"/>
      <w:lvlJc w:val="left"/>
      <w:pPr>
        <w:ind w:left="2204" w:hanging="360"/>
      </w:pPr>
      <w:rPr>
        <w:rFonts w:cs="Times New Roman"/>
        <w:b w:val="0"/>
        <w:i w:val="0"/>
        <w:color w:val="auto"/>
        <w:sz w:val="22"/>
      </w:rPr>
    </w:lvl>
    <w:lvl w:ilvl="1" w:tplc="FFFFFFFF">
      <w:start w:val="1"/>
      <w:numFmt w:val="bullet"/>
      <w:lvlText w:val="o"/>
      <w:lvlJc w:val="left"/>
      <w:pPr>
        <w:ind w:left="2924" w:hanging="360"/>
      </w:pPr>
      <w:rPr>
        <w:rFonts w:ascii="Courier New" w:hAnsi="Courier New" w:cs="Courier New" w:hint="default"/>
      </w:rPr>
    </w:lvl>
    <w:lvl w:ilvl="2" w:tplc="FFFFFFFF">
      <w:start w:val="1"/>
      <w:numFmt w:val="bullet"/>
      <w:lvlText w:val=""/>
      <w:lvlJc w:val="left"/>
      <w:pPr>
        <w:ind w:left="3644" w:hanging="360"/>
      </w:pPr>
      <w:rPr>
        <w:rFonts w:ascii="Wingdings" w:hAnsi="Wingdings" w:hint="default"/>
      </w:rPr>
    </w:lvl>
    <w:lvl w:ilvl="3" w:tplc="FFFFFFFF">
      <w:start w:val="1"/>
      <w:numFmt w:val="bullet"/>
      <w:lvlText w:val=""/>
      <w:lvlJc w:val="left"/>
      <w:pPr>
        <w:ind w:left="4364" w:hanging="360"/>
      </w:pPr>
      <w:rPr>
        <w:rFonts w:ascii="Symbol" w:hAnsi="Symbol" w:hint="default"/>
      </w:rPr>
    </w:lvl>
    <w:lvl w:ilvl="4" w:tplc="FFFFFFFF">
      <w:start w:val="1"/>
      <w:numFmt w:val="bullet"/>
      <w:lvlText w:val="o"/>
      <w:lvlJc w:val="left"/>
      <w:pPr>
        <w:ind w:left="5084" w:hanging="360"/>
      </w:pPr>
      <w:rPr>
        <w:rFonts w:ascii="Courier New" w:hAnsi="Courier New" w:cs="Courier New" w:hint="default"/>
      </w:rPr>
    </w:lvl>
    <w:lvl w:ilvl="5" w:tplc="FFFFFFFF">
      <w:start w:val="1"/>
      <w:numFmt w:val="bullet"/>
      <w:lvlText w:val=""/>
      <w:lvlJc w:val="left"/>
      <w:pPr>
        <w:ind w:left="5804" w:hanging="360"/>
      </w:pPr>
      <w:rPr>
        <w:rFonts w:ascii="Wingdings" w:hAnsi="Wingdings" w:hint="default"/>
      </w:rPr>
    </w:lvl>
    <w:lvl w:ilvl="6" w:tplc="FFFFFFFF">
      <w:start w:val="1"/>
      <w:numFmt w:val="bullet"/>
      <w:lvlText w:val=""/>
      <w:lvlJc w:val="left"/>
      <w:pPr>
        <w:ind w:left="6524" w:hanging="360"/>
      </w:pPr>
      <w:rPr>
        <w:rFonts w:ascii="Symbol" w:hAnsi="Symbol" w:hint="default"/>
      </w:rPr>
    </w:lvl>
    <w:lvl w:ilvl="7" w:tplc="FFFFFFFF">
      <w:start w:val="1"/>
      <w:numFmt w:val="bullet"/>
      <w:lvlText w:val="o"/>
      <w:lvlJc w:val="left"/>
      <w:pPr>
        <w:ind w:left="7244" w:hanging="360"/>
      </w:pPr>
      <w:rPr>
        <w:rFonts w:ascii="Courier New" w:hAnsi="Courier New" w:cs="Courier New" w:hint="default"/>
      </w:rPr>
    </w:lvl>
    <w:lvl w:ilvl="8" w:tplc="FFFFFFFF">
      <w:start w:val="1"/>
      <w:numFmt w:val="bullet"/>
      <w:lvlText w:val=""/>
      <w:lvlJc w:val="left"/>
      <w:pPr>
        <w:ind w:left="7964" w:hanging="360"/>
      </w:pPr>
      <w:rPr>
        <w:rFonts w:ascii="Wingdings" w:hAnsi="Wingdings" w:hint="default"/>
      </w:rPr>
    </w:lvl>
  </w:abstractNum>
  <w:abstractNum w:abstractNumId="5" w15:restartNumberingAfterBreak="0">
    <w:nsid w:val="1991153C"/>
    <w:multiLevelType w:val="hybridMultilevel"/>
    <w:tmpl w:val="090A0830"/>
    <w:lvl w:ilvl="0" w:tplc="FFFFFFFF">
      <w:numFmt w:val="bullet"/>
      <w:lvlText w:val="-"/>
      <w:lvlJc w:val="left"/>
      <w:pPr>
        <w:ind w:left="2204" w:hanging="360"/>
      </w:pPr>
      <w:rPr>
        <w:rFonts w:cs="Times New Roman"/>
        <w:b w:val="0"/>
        <w:i w:val="0"/>
        <w:color w:val="auto"/>
        <w:sz w:val="22"/>
      </w:rPr>
    </w:lvl>
    <w:lvl w:ilvl="1" w:tplc="FFFFFFFF">
      <w:start w:val="1"/>
      <w:numFmt w:val="bullet"/>
      <w:lvlText w:val="o"/>
      <w:lvlJc w:val="left"/>
      <w:pPr>
        <w:ind w:left="2924" w:hanging="360"/>
      </w:pPr>
      <w:rPr>
        <w:rFonts w:ascii="Courier New" w:hAnsi="Courier New" w:cs="Courier New" w:hint="default"/>
      </w:rPr>
    </w:lvl>
    <w:lvl w:ilvl="2" w:tplc="FFFFFFFF">
      <w:start w:val="1"/>
      <w:numFmt w:val="bullet"/>
      <w:lvlText w:val=""/>
      <w:lvlJc w:val="left"/>
      <w:pPr>
        <w:ind w:left="3644" w:hanging="360"/>
      </w:pPr>
      <w:rPr>
        <w:rFonts w:ascii="Wingdings" w:hAnsi="Wingdings" w:hint="default"/>
      </w:rPr>
    </w:lvl>
    <w:lvl w:ilvl="3" w:tplc="FFFFFFFF">
      <w:start w:val="1"/>
      <w:numFmt w:val="bullet"/>
      <w:lvlText w:val=""/>
      <w:lvlJc w:val="left"/>
      <w:pPr>
        <w:ind w:left="4364" w:hanging="360"/>
      </w:pPr>
      <w:rPr>
        <w:rFonts w:ascii="Symbol" w:hAnsi="Symbol" w:hint="default"/>
      </w:rPr>
    </w:lvl>
    <w:lvl w:ilvl="4" w:tplc="FFFFFFFF">
      <w:start w:val="1"/>
      <w:numFmt w:val="bullet"/>
      <w:lvlText w:val="o"/>
      <w:lvlJc w:val="left"/>
      <w:pPr>
        <w:ind w:left="5084" w:hanging="360"/>
      </w:pPr>
      <w:rPr>
        <w:rFonts w:ascii="Courier New" w:hAnsi="Courier New" w:cs="Courier New" w:hint="default"/>
      </w:rPr>
    </w:lvl>
    <w:lvl w:ilvl="5" w:tplc="FFFFFFFF">
      <w:start w:val="1"/>
      <w:numFmt w:val="bullet"/>
      <w:lvlText w:val=""/>
      <w:lvlJc w:val="left"/>
      <w:pPr>
        <w:ind w:left="5804" w:hanging="360"/>
      </w:pPr>
      <w:rPr>
        <w:rFonts w:ascii="Wingdings" w:hAnsi="Wingdings" w:hint="default"/>
      </w:rPr>
    </w:lvl>
    <w:lvl w:ilvl="6" w:tplc="FFFFFFFF">
      <w:start w:val="1"/>
      <w:numFmt w:val="bullet"/>
      <w:lvlText w:val=""/>
      <w:lvlJc w:val="left"/>
      <w:pPr>
        <w:ind w:left="6524" w:hanging="360"/>
      </w:pPr>
      <w:rPr>
        <w:rFonts w:ascii="Symbol" w:hAnsi="Symbol" w:hint="default"/>
      </w:rPr>
    </w:lvl>
    <w:lvl w:ilvl="7" w:tplc="FFFFFFFF">
      <w:start w:val="1"/>
      <w:numFmt w:val="bullet"/>
      <w:lvlText w:val="o"/>
      <w:lvlJc w:val="left"/>
      <w:pPr>
        <w:ind w:left="7244" w:hanging="360"/>
      </w:pPr>
      <w:rPr>
        <w:rFonts w:ascii="Courier New" w:hAnsi="Courier New" w:cs="Courier New" w:hint="default"/>
      </w:rPr>
    </w:lvl>
    <w:lvl w:ilvl="8" w:tplc="FFFFFFFF">
      <w:start w:val="1"/>
      <w:numFmt w:val="bullet"/>
      <w:lvlText w:val=""/>
      <w:lvlJc w:val="left"/>
      <w:pPr>
        <w:ind w:left="7964" w:hanging="360"/>
      </w:pPr>
      <w:rPr>
        <w:rFonts w:ascii="Wingdings" w:hAnsi="Wingdings" w:hint="default"/>
      </w:rPr>
    </w:lvl>
  </w:abstractNum>
  <w:abstractNum w:abstractNumId="6" w15:restartNumberingAfterBreak="0">
    <w:nsid w:val="1DD103DC"/>
    <w:multiLevelType w:val="hybridMultilevel"/>
    <w:tmpl w:val="1548E92A"/>
    <w:lvl w:ilvl="0" w:tplc="FFFFFFFF">
      <w:numFmt w:val="bullet"/>
      <w:lvlText w:val="-"/>
      <w:lvlJc w:val="left"/>
      <w:pPr>
        <w:ind w:left="2204" w:hanging="360"/>
      </w:pPr>
      <w:rPr>
        <w:rFonts w:cs="Times New Roman"/>
        <w:b w:val="0"/>
        <w:i w:val="0"/>
        <w:color w:val="auto"/>
        <w:sz w:val="22"/>
      </w:rPr>
    </w:lvl>
    <w:lvl w:ilvl="1" w:tplc="FFFFFFFF">
      <w:start w:val="1"/>
      <w:numFmt w:val="bullet"/>
      <w:lvlText w:val="o"/>
      <w:lvlJc w:val="left"/>
      <w:pPr>
        <w:ind w:left="2924" w:hanging="360"/>
      </w:pPr>
      <w:rPr>
        <w:rFonts w:ascii="Courier New" w:hAnsi="Courier New" w:cs="Courier New" w:hint="default"/>
      </w:rPr>
    </w:lvl>
    <w:lvl w:ilvl="2" w:tplc="FFFFFFFF">
      <w:start w:val="1"/>
      <w:numFmt w:val="bullet"/>
      <w:lvlText w:val=""/>
      <w:lvlJc w:val="left"/>
      <w:pPr>
        <w:ind w:left="3644" w:hanging="360"/>
      </w:pPr>
      <w:rPr>
        <w:rFonts w:ascii="Wingdings" w:hAnsi="Wingdings" w:hint="default"/>
      </w:rPr>
    </w:lvl>
    <w:lvl w:ilvl="3" w:tplc="FFFFFFFF">
      <w:start w:val="1"/>
      <w:numFmt w:val="bullet"/>
      <w:lvlText w:val=""/>
      <w:lvlJc w:val="left"/>
      <w:pPr>
        <w:ind w:left="4364" w:hanging="360"/>
      </w:pPr>
      <w:rPr>
        <w:rFonts w:ascii="Symbol" w:hAnsi="Symbol" w:hint="default"/>
      </w:rPr>
    </w:lvl>
    <w:lvl w:ilvl="4" w:tplc="FFFFFFFF">
      <w:start w:val="1"/>
      <w:numFmt w:val="bullet"/>
      <w:lvlText w:val="o"/>
      <w:lvlJc w:val="left"/>
      <w:pPr>
        <w:ind w:left="5084" w:hanging="360"/>
      </w:pPr>
      <w:rPr>
        <w:rFonts w:ascii="Courier New" w:hAnsi="Courier New" w:cs="Courier New" w:hint="default"/>
      </w:rPr>
    </w:lvl>
    <w:lvl w:ilvl="5" w:tplc="FFFFFFFF">
      <w:start w:val="1"/>
      <w:numFmt w:val="bullet"/>
      <w:lvlText w:val=""/>
      <w:lvlJc w:val="left"/>
      <w:pPr>
        <w:ind w:left="5804" w:hanging="360"/>
      </w:pPr>
      <w:rPr>
        <w:rFonts w:ascii="Wingdings" w:hAnsi="Wingdings" w:hint="default"/>
      </w:rPr>
    </w:lvl>
    <w:lvl w:ilvl="6" w:tplc="FFFFFFFF">
      <w:start w:val="1"/>
      <w:numFmt w:val="bullet"/>
      <w:lvlText w:val=""/>
      <w:lvlJc w:val="left"/>
      <w:pPr>
        <w:ind w:left="6524" w:hanging="360"/>
      </w:pPr>
      <w:rPr>
        <w:rFonts w:ascii="Symbol" w:hAnsi="Symbol" w:hint="default"/>
      </w:rPr>
    </w:lvl>
    <w:lvl w:ilvl="7" w:tplc="FFFFFFFF">
      <w:start w:val="1"/>
      <w:numFmt w:val="bullet"/>
      <w:lvlText w:val="o"/>
      <w:lvlJc w:val="left"/>
      <w:pPr>
        <w:ind w:left="7244" w:hanging="360"/>
      </w:pPr>
      <w:rPr>
        <w:rFonts w:ascii="Courier New" w:hAnsi="Courier New" w:cs="Courier New" w:hint="default"/>
      </w:rPr>
    </w:lvl>
    <w:lvl w:ilvl="8" w:tplc="FFFFFFFF">
      <w:start w:val="1"/>
      <w:numFmt w:val="bullet"/>
      <w:lvlText w:val=""/>
      <w:lvlJc w:val="left"/>
      <w:pPr>
        <w:ind w:left="7964" w:hanging="360"/>
      </w:pPr>
      <w:rPr>
        <w:rFonts w:ascii="Wingdings" w:hAnsi="Wingdings" w:hint="default"/>
      </w:rPr>
    </w:lvl>
  </w:abstractNum>
  <w:abstractNum w:abstractNumId="7" w15:restartNumberingAfterBreak="0">
    <w:nsid w:val="23DC6FFE"/>
    <w:multiLevelType w:val="hybridMultilevel"/>
    <w:tmpl w:val="529EF93C"/>
    <w:lvl w:ilvl="0" w:tplc="FFFFFFFF">
      <w:numFmt w:val="bullet"/>
      <w:lvlText w:val="-"/>
      <w:lvlJc w:val="left"/>
      <w:pPr>
        <w:ind w:left="2204" w:hanging="360"/>
      </w:pPr>
      <w:rPr>
        <w:rFonts w:cs="Times New Roman"/>
        <w:b w:val="0"/>
        <w:i w:val="0"/>
        <w:color w:val="auto"/>
        <w:sz w:val="22"/>
      </w:rPr>
    </w:lvl>
    <w:lvl w:ilvl="1" w:tplc="FFFFFFFF">
      <w:start w:val="1"/>
      <w:numFmt w:val="bullet"/>
      <w:lvlText w:val="o"/>
      <w:lvlJc w:val="left"/>
      <w:pPr>
        <w:ind w:left="2924" w:hanging="360"/>
      </w:pPr>
      <w:rPr>
        <w:rFonts w:ascii="Courier New" w:hAnsi="Courier New" w:cs="Courier New" w:hint="default"/>
      </w:rPr>
    </w:lvl>
    <w:lvl w:ilvl="2" w:tplc="FFFFFFFF">
      <w:start w:val="1"/>
      <w:numFmt w:val="bullet"/>
      <w:lvlText w:val=""/>
      <w:lvlJc w:val="left"/>
      <w:pPr>
        <w:ind w:left="3644" w:hanging="360"/>
      </w:pPr>
      <w:rPr>
        <w:rFonts w:ascii="Wingdings" w:hAnsi="Wingdings" w:hint="default"/>
      </w:rPr>
    </w:lvl>
    <w:lvl w:ilvl="3" w:tplc="FFFFFFFF">
      <w:start w:val="1"/>
      <w:numFmt w:val="bullet"/>
      <w:lvlText w:val=""/>
      <w:lvlJc w:val="left"/>
      <w:pPr>
        <w:ind w:left="4364" w:hanging="360"/>
      </w:pPr>
      <w:rPr>
        <w:rFonts w:ascii="Symbol" w:hAnsi="Symbol" w:hint="default"/>
      </w:rPr>
    </w:lvl>
    <w:lvl w:ilvl="4" w:tplc="FFFFFFFF">
      <w:start w:val="1"/>
      <w:numFmt w:val="bullet"/>
      <w:lvlText w:val="o"/>
      <w:lvlJc w:val="left"/>
      <w:pPr>
        <w:ind w:left="5084" w:hanging="360"/>
      </w:pPr>
      <w:rPr>
        <w:rFonts w:ascii="Courier New" w:hAnsi="Courier New" w:cs="Courier New" w:hint="default"/>
      </w:rPr>
    </w:lvl>
    <w:lvl w:ilvl="5" w:tplc="FFFFFFFF">
      <w:start w:val="1"/>
      <w:numFmt w:val="bullet"/>
      <w:lvlText w:val=""/>
      <w:lvlJc w:val="left"/>
      <w:pPr>
        <w:ind w:left="5804" w:hanging="360"/>
      </w:pPr>
      <w:rPr>
        <w:rFonts w:ascii="Wingdings" w:hAnsi="Wingdings" w:hint="default"/>
      </w:rPr>
    </w:lvl>
    <w:lvl w:ilvl="6" w:tplc="FFFFFFFF">
      <w:start w:val="1"/>
      <w:numFmt w:val="bullet"/>
      <w:lvlText w:val=""/>
      <w:lvlJc w:val="left"/>
      <w:pPr>
        <w:ind w:left="6524" w:hanging="360"/>
      </w:pPr>
      <w:rPr>
        <w:rFonts w:ascii="Symbol" w:hAnsi="Symbol" w:hint="default"/>
      </w:rPr>
    </w:lvl>
    <w:lvl w:ilvl="7" w:tplc="FFFFFFFF">
      <w:start w:val="1"/>
      <w:numFmt w:val="bullet"/>
      <w:lvlText w:val="o"/>
      <w:lvlJc w:val="left"/>
      <w:pPr>
        <w:ind w:left="7244" w:hanging="360"/>
      </w:pPr>
      <w:rPr>
        <w:rFonts w:ascii="Courier New" w:hAnsi="Courier New" w:cs="Courier New" w:hint="default"/>
      </w:rPr>
    </w:lvl>
    <w:lvl w:ilvl="8" w:tplc="FFFFFFFF">
      <w:start w:val="1"/>
      <w:numFmt w:val="bullet"/>
      <w:lvlText w:val=""/>
      <w:lvlJc w:val="left"/>
      <w:pPr>
        <w:ind w:left="7964" w:hanging="360"/>
      </w:pPr>
      <w:rPr>
        <w:rFonts w:ascii="Wingdings" w:hAnsi="Wingdings" w:hint="default"/>
      </w:rPr>
    </w:lvl>
  </w:abstractNum>
  <w:abstractNum w:abstractNumId="8" w15:restartNumberingAfterBreak="0">
    <w:nsid w:val="2C4C285A"/>
    <w:multiLevelType w:val="hybridMultilevel"/>
    <w:tmpl w:val="2EA60A4A"/>
    <w:lvl w:ilvl="0" w:tplc="FFFFFFFF">
      <w:numFmt w:val="bullet"/>
      <w:lvlText w:val="-"/>
      <w:lvlJc w:val="left"/>
      <w:pPr>
        <w:ind w:left="502" w:hanging="360"/>
      </w:pPr>
      <w:rPr>
        <w:rFonts w:cs="Times New Roman"/>
        <w:b w:val="0"/>
        <w:i w:val="0"/>
        <w:color w:val="auto"/>
        <w:sz w:val="22"/>
      </w:rPr>
    </w:lvl>
    <w:lvl w:ilvl="1" w:tplc="FFFFFFFF">
      <w:start w:val="1"/>
      <w:numFmt w:val="bullet"/>
      <w:lvlText w:val="o"/>
      <w:lvlJc w:val="left"/>
      <w:pPr>
        <w:ind w:left="1222" w:hanging="360"/>
      </w:pPr>
      <w:rPr>
        <w:rFonts w:ascii="Courier New" w:hAnsi="Courier New" w:cs="Courier New" w:hint="default"/>
      </w:rPr>
    </w:lvl>
    <w:lvl w:ilvl="2" w:tplc="FFFFFFFF">
      <w:start w:val="1"/>
      <w:numFmt w:val="bullet"/>
      <w:lvlText w:val=""/>
      <w:lvlJc w:val="left"/>
      <w:pPr>
        <w:ind w:left="1942" w:hanging="360"/>
      </w:pPr>
      <w:rPr>
        <w:rFonts w:ascii="Wingdings" w:hAnsi="Wingdings" w:hint="default"/>
      </w:rPr>
    </w:lvl>
    <w:lvl w:ilvl="3" w:tplc="FFFFFFFF">
      <w:start w:val="1"/>
      <w:numFmt w:val="bullet"/>
      <w:lvlText w:val=""/>
      <w:lvlJc w:val="left"/>
      <w:pPr>
        <w:ind w:left="2662" w:hanging="360"/>
      </w:pPr>
      <w:rPr>
        <w:rFonts w:ascii="Symbol" w:hAnsi="Symbol" w:hint="default"/>
      </w:rPr>
    </w:lvl>
    <w:lvl w:ilvl="4" w:tplc="FFFFFFFF">
      <w:start w:val="1"/>
      <w:numFmt w:val="bullet"/>
      <w:lvlText w:val="o"/>
      <w:lvlJc w:val="left"/>
      <w:pPr>
        <w:ind w:left="3382" w:hanging="360"/>
      </w:pPr>
      <w:rPr>
        <w:rFonts w:ascii="Courier New" w:hAnsi="Courier New" w:cs="Courier New" w:hint="default"/>
      </w:rPr>
    </w:lvl>
    <w:lvl w:ilvl="5" w:tplc="FFFFFFFF">
      <w:start w:val="1"/>
      <w:numFmt w:val="bullet"/>
      <w:lvlText w:val=""/>
      <w:lvlJc w:val="left"/>
      <w:pPr>
        <w:ind w:left="4102" w:hanging="360"/>
      </w:pPr>
      <w:rPr>
        <w:rFonts w:ascii="Wingdings" w:hAnsi="Wingdings" w:hint="default"/>
      </w:rPr>
    </w:lvl>
    <w:lvl w:ilvl="6" w:tplc="FFFFFFFF">
      <w:start w:val="1"/>
      <w:numFmt w:val="bullet"/>
      <w:lvlText w:val=""/>
      <w:lvlJc w:val="left"/>
      <w:pPr>
        <w:ind w:left="4822" w:hanging="360"/>
      </w:pPr>
      <w:rPr>
        <w:rFonts w:ascii="Symbol" w:hAnsi="Symbol" w:hint="default"/>
      </w:rPr>
    </w:lvl>
    <w:lvl w:ilvl="7" w:tplc="FFFFFFFF">
      <w:start w:val="1"/>
      <w:numFmt w:val="bullet"/>
      <w:lvlText w:val="o"/>
      <w:lvlJc w:val="left"/>
      <w:pPr>
        <w:ind w:left="5542" w:hanging="360"/>
      </w:pPr>
      <w:rPr>
        <w:rFonts w:ascii="Courier New" w:hAnsi="Courier New" w:cs="Courier New" w:hint="default"/>
      </w:rPr>
    </w:lvl>
    <w:lvl w:ilvl="8" w:tplc="FFFFFFFF">
      <w:start w:val="1"/>
      <w:numFmt w:val="bullet"/>
      <w:lvlText w:val=""/>
      <w:lvlJc w:val="left"/>
      <w:pPr>
        <w:ind w:left="6262" w:hanging="360"/>
      </w:pPr>
      <w:rPr>
        <w:rFonts w:ascii="Wingdings" w:hAnsi="Wingdings" w:hint="default"/>
      </w:rPr>
    </w:lvl>
  </w:abstractNum>
  <w:abstractNum w:abstractNumId="9" w15:restartNumberingAfterBreak="0">
    <w:nsid w:val="2CA57023"/>
    <w:multiLevelType w:val="hybridMultilevel"/>
    <w:tmpl w:val="5A38A596"/>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0" w15:restartNumberingAfterBreak="0">
    <w:nsid w:val="30974803"/>
    <w:multiLevelType w:val="hybridMultilevel"/>
    <w:tmpl w:val="D1A64A14"/>
    <w:lvl w:ilvl="0" w:tplc="26607456">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1943FAA"/>
    <w:multiLevelType w:val="hybridMultilevel"/>
    <w:tmpl w:val="6DBA0440"/>
    <w:lvl w:ilvl="0" w:tplc="FFFFFFFF">
      <w:numFmt w:val="bullet"/>
      <w:lvlText w:val="-"/>
      <w:lvlJc w:val="left"/>
      <w:pPr>
        <w:ind w:left="502" w:hanging="360"/>
      </w:pPr>
      <w:rPr>
        <w:rFonts w:cs="Times New Roman"/>
        <w:b w:val="0"/>
        <w:i w:val="0"/>
        <w:color w:val="auto"/>
        <w:sz w:val="22"/>
      </w:rPr>
    </w:lvl>
    <w:lvl w:ilvl="1" w:tplc="FFFFFFFF">
      <w:start w:val="1"/>
      <w:numFmt w:val="bullet"/>
      <w:lvlText w:val="o"/>
      <w:lvlJc w:val="left"/>
      <w:pPr>
        <w:ind w:left="1222" w:hanging="360"/>
      </w:pPr>
      <w:rPr>
        <w:rFonts w:ascii="Courier New" w:hAnsi="Courier New" w:cs="Courier New" w:hint="default"/>
      </w:rPr>
    </w:lvl>
    <w:lvl w:ilvl="2" w:tplc="FFFFFFFF">
      <w:start w:val="1"/>
      <w:numFmt w:val="bullet"/>
      <w:lvlText w:val=""/>
      <w:lvlJc w:val="left"/>
      <w:pPr>
        <w:ind w:left="1942" w:hanging="360"/>
      </w:pPr>
      <w:rPr>
        <w:rFonts w:ascii="Wingdings" w:hAnsi="Wingdings" w:hint="default"/>
      </w:rPr>
    </w:lvl>
    <w:lvl w:ilvl="3" w:tplc="FFFFFFFF">
      <w:start w:val="1"/>
      <w:numFmt w:val="bullet"/>
      <w:lvlText w:val=""/>
      <w:lvlJc w:val="left"/>
      <w:pPr>
        <w:ind w:left="2662" w:hanging="360"/>
      </w:pPr>
      <w:rPr>
        <w:rFonts w:ascii="Symbol" w:hAnsi="Symbol" w:hint="default"/>
      </w:rPr>
    </w:lvl>
    <w:lvl w:ilvl="4" w:tplc="FFFFFFFF">
      <w:start w:val="1"/>
      <w:numFmt w:val="bullet"/>
      <w:lvlText w:val="o"/>
      <w:lvlJc w:val="left"/>
      <w:pPr>
        <w:ind w:left="3382" w:hanging="360"/>
      </w:pPr>
      <w:rPr>
        <w:rFonts w:ascii="Courier New" w:hAnsi="Courier New" w:cs="Courier New" w:hint="default"/>
      </w:rPr>
    </w:lvl>
    <w:lvl w:ilvl="5" w:tplc="FFFFFFFF">
      <w:start w:val="1"/>
      <w:numFmt w:val="bullet"/>
      <w:lvlText w:val=""/>
      <w:lvlJc w:val="left"/>
      <w:pPr>
        <w:ind w:left="4102" w:hanging="360"/>
      </w:pPr>
      <w:rPr>
        <w:rFonts w:ascii="Wingdings" w:hAnsi="Wingdings" w:hint="default"/>
      </w:rPr>
    </w:lvl>
    <w:lvl w:ilvl="6" w:tplc="FFFFFFFF">
      <w:start w:val="1"/>
      <w:numFmt w:val="bullet"/>
      <w:lvlText w:val=""/>
      <w:lvlJc w:val="left"/>
      <w:pPr>
        <w:ind w:left="4822" w:hanging="360"/>
      </w:pPr>
      <w:rPr>
        <w:rFonts w:ascii="Symbol" w:hAnsi="Symbol" w:hint="default"/>
      </w:rPr>
    </w:lvl>
    <w:lvl w:ilvl="7" w:tplc="FFFFFFFF">
      <w:start w:val="1"/>
      <w:numFmt w:val="bullet"/>
      <w:lvlText w:val="o"/>
      <w:lvlJc w:val="left"/>
      <w:pPr>
        <w:ind w:left="5542" w:hanging="360"/>
      </w:pPr>
      <w:rPr>
        <w:rFonts w:ascii="Courier New" w:hAnsi="Courier New" w:cs="Courier New" w:hint="default"/>
      </w:rPr>
    </w:lvl>
    <w:lvl w:ilvl="8" w:tplc="FFFFFFFF">
      <w:start w:val="1"/>
      <w:numFmt w:val="bullet"/>
      <w:lvlText w:val=""/>
      <w:lvlJc w:val="left"/>
      <w:pPr>
        <w:ind w:left="6262" w:hanging="360"/>
      </w:pPr>
      <w:rPr>
        <w:rFonts w:ascii="Wingdings" w:hAnsi="Wingdings" w:hint="default"/>
      </w:rPr>
    </w:lvl>
  </w:abstractNum>
  <w:abstractNum w:abstractNumId="12" w15:restartNumberingAfterBreak="0">
    <w:nsid w:val="31B93E32"/>
    <w:multiLevelType w:val="hybridMultilevel"/>
    <w:tmpl w:val="FE140C22"/>
    <w:lvl w:ilvl="0" w:tplc="FFFFFFFF">
      <w:numFmt w:val="bullet"/>
      <w:lvlText w:val="-"/>
      <w:lvlJc w:val="left"/>
      <w:pPr>
        <w:ind w:left="502" w:hanging="360"/>
      </w:pPr>
      <w:rPr>
        <w:rFonts w:cs="Times New Roman"/>
        <w:b w:val="0"/>
        <w:i w:val="0"/>
        <w:color w:val="auto"/>
        <w:sz w:val="22"/>
      </w:rPr>
    </w:lvl>
    <w:lvl w:ilvl="1" w:tplc="FFFFFFFF">
      <w:start w:val="1"/>
      <w:numFmt w:val="bullet"/>
      <w:lvlText w:val="o"/>
      <w:lvlJc w:val="left"/>
      <w:pPr>
        <w:ind w:left="1222" w:hanging="360"/>
      </w:pPr>
      <w:rPr>
        <w:rFonts w:ascii="Courier New" w:hAnsi="Courier New" w:cs="Courier New" w:hint="default"/>
      </w:rPr>
    </w:lvl>
    <w:lvl w:ilvl="2" w:tplc="FFFFFFFF">
      <w:start w:val="1"/>
      <w:numFmt w:val="bullet"/>
      <w:lvlText w:val=""/>
      <w:lvlJc w:val="left"/>
      <w:pPr>
        <w:ind w:left="1942" w:hanging="360"/>
      </w:pPr>
      <w:rPr>
        <w:rFonts w:ascii="Wingdings" w:hAnsi="Wingdings" w:hint="default"/>
      </w:rPr>
    </w:lvl>
    <w:lvl w:ilvl="3" w:tplc="FFFFFFFF">
      <w:start w:val="1"/>
      <w:numFmt w:val="bullet"/>
      <w:lvlText w:val=""/>
      <w:lvlJc w:val="left"/>
      <w:pPr>
        <w:ind w:left="2662" w:hanging="360"/>
      </w:pPr>
      <w:rPr>
        <w:rFonts w:ascii="Symbol" w:hAnsi="Symbol" w:hint="default"/>
      </w:rPr>
    </w:lvl>
    <w:lvl w:ilvl="4" w:tplc="FFFFFFFF">
      <w:start w:val="1"/>
      <w:numFmt w:val="bullet"/>
      <w:lvlText w:val="o"/>
      <w:lvlJc w:val="left"/>
      <w:pPr>
        <w:ind w:left="3382" w:hanging="360"/>
      </w:pPr>
      <w:rPr>
        <w:rFonts w:ascii="Courier New" w:hAnsi="Courier New" w:cs="Courier New" w:hint="default"/>
      </w:rPr>
    </w:lvl>
    <w:lvl w:ilvl="5" w:tplc="FFFFFFFF">
      <w:start w:val="1"/>
      <w:numFmt w:val="bullet"/>
      <w:lvlText w:val=""/>
      <w:lvlJc w:val="left"/>
      <w:pPr>
        <w:ind w:left="4102" w:hanging="360"/>
      </w:pPr>
      <w:rPr>
        <w:rFonts w:ascii="Wingdings" w:hAnsi="Wingdings" w:hint="default"/>
      </w:rPr>
    </w:lvl>
    <w:lvl w:ilvl="6" w:tplc="FFFFFFFF">
      <w:start w:val="1"/>
      <w:numFmt w:val="bullet"/>
      <w:lvlText w:val=""/>
      <w:lvlJc w:val="left"/>
      <w:pPr>
        <w:ind w:left="4822" w:hanging="360"/>
      </w:pPr>
      <w:rPr>
        <w:rFonts w:ascii="Symbol" w:hAnsi="Symbol" w:hint="default"/>
      </w:rPr>
    </w:lvl>
    <w:lvl w:ilvl="7" w:tplc="FFFFFFFF">
      <w:start w:val="1"/>
      <w:numFmt w:val="bullet"/>
      <w:lvlText w:val="o"/>
      <w:lvlJc w:val="left"/>
      <w:pPr>
        <w:ind w:left="5542" w:hanging="360"/>
      </w:pPr>
      <w:rPr>
        <w:rFonts w:ascii="Courier New" w:hAnsi="Courier New" w:cs="Courier New" w:hint="default"/>
      </w:rPr>
    </w:lvl>
    <w:lvl w:ilvl="8" w:tplc="FFFFFFFF">
      <w:start w:val="1"/>
      <w:numFmt w:val="bullet"/>
      <w:lvlText w:val=""/>
      <w:lvlJc w:val="left"/>
      <w:pPr>
        <w:ind w:left="6262" w:hanging="360"/>
      </w:pPr>
      <w:rPr>
        <w:rFonts w:ascii="Wingdings" w:hAnsi="Wingdings" w:hint="default"/>
      </w:rPr>
    </w:lvl>
  </w:abstractNum>
  <w:abstractNum w:abstractNumId="13" w15:restartNumberingAfterBreak="0">
    <w:nsid w:val="3ADE0511"/>
    <w:multiLevelType w:val="hybridMultilevel"/>
    <w:tmpl w:val="30AEDA8A"/>
    <w:lvl w:ilvl="0" w:tplc="FFFFFFFF">
      <w:numFmt w:val="bullet"/>
      <w:lvlText w:val="-"/>
      <w:lvlJc w:val="left"/>
      <w:pPr>
        <w:ind w:left="720" w:hanging="360"/>
      </w:pPr>
      <w:rPr>
        <w:rFonts w:cs="Times New Roman"/>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4" w15:restartNumberingAfterBreak="0">
    <w:nsid w:val="45260E23"/>
    <w:multiLevelType w:val="hybridMultilevel"/>
    <w:tmpl w:val="4FA4D348"/>
    <w:lvl w:ilvl="0" w:tplc="FFFFFFFF">
      <w:numFmt w:val="bullet"/>
      <w:lvlText w:val="-"/>
      <w:lvlJc w:val="left"/>
      <w:pPr>
        <w:ind w:left="2204" w:hanging="360"/>
      </w:pPr>
      <w:rPr>
        <w:rFonts w:cs="Times New Roman"/>
        <w:b w:val="0"/>
        <w:i w:val="0"/>
        <w:color w:val="auto"/>
        <w:sz w:val="22"/>
      </w:rPr>
    </w:lvl>
    <w:lvl w:ilvl="1" w:tplc="FFFFFFFF">
      <w:start w:val="1"/>
      <w:numFmt w:val="bullet"/>
      <w:lvlText w:val="o"/>
      <w:lvlJc w:val="left"/>
      <w:pPr>
        <w:ind w:left="2924" w:hanging="360"/>
      </w:pPr>
      <w:rPr>
        <w:rFonts w:ascii="Courier New" w:hAnsi="Courier New" w:cs="Courier New" w:hint="default"/>
      </w:rPr>
    </w:lvl>
    <w:lvl w:ilvl="2" w:tplc="FFFFFFFF">
      <w:start w:val="1"/>
      <w:numFmt w:val="bullet"/>
      <w:lvlText w:val=""/>
      <w:lvlJc w:val="left"/>
      <w:pPr>
        <w:ind w:left="3644" w:hanging="360"/>
      </w:pPr>
      <w:rPr>
        <w:rFonts w:ascii="Wingdings" w:hAnsi="Wingdings" w:hint="default"/>
      </w:rPr>
    </w:lvl>
    <w:lvl w:ilvl="3" w:tplc="FFFFFFFF">
      <w:start w:val="1"/>
      <w:numFmt w:val="bullet"/>
      <w:lvlText w:val=""/>
      <w:lvlJc w:val="left"/>
      <w:pPr>
        <w:ind w:left="4364" w:hanging="360"/>
      </w:pPr>
      <w:rPr>
        <w:rFonts w:ascii="Symbol" w:hAnsi="Symbol" w:hint="default"/>
      </w:rPr>
    </w:lvl>
    <w:lvl w:ilvl="4" w:tplc="FFFFFFFF">
      <w:start w:val="1"/>
      <w:numFmt w:val="bullet"/>
      <w:lvlText w:val="o"/>
      <w:lvlJc w:val="left"/>
      <w:pPr>
        <w:ind w:left="5084" w:hanging="360"/>
      </w:pPr>
      <w:rPr>
        <w:rFonts w:ascii="Courier New" w:hAnsi="Courier New" w:cs="Courier New" w:hint="default"/>
      </w:rPr>
    </w:lvl>
    <w:lvl w:ilvl="5" w:tplc="FFFFFFFF">
      <w:start w:val="1"/>
      <w:numFmt w:val="bullet"/>
      <w:lvlText w:val=""/>
      <w:lvlJc w:val="left"/>
      <w:pPr>
        <w:ind w:left="5804" w:hanging="360"/>
      </w:pPr>
      <w:rPr>
        <w:rFonts w:ascii="Wingdings" w:hAnsi="Wingdings" w:hint="default"/>
      </w:rPr>
    </w:lvl>
    <w:lvl w:ilvl="6" w:tplc="FFFFFFFF">
      <w:start w:val="1"/>
      <w:numFmt w:val="bullet"/>
      <w:lvlText w:val=""/>
      <w:lvlJc w:val="left"/>
      <w:pPr>
        <w:ind w:left="6524" w:hanging="360"/>
      </w:pPr>
      <w:rPr>
        <w:rFonts w:ascii="Symbol" w:hAnsi="Symbol" w:hint="default"/>
      </w:rPr>
    </w:lvl>
    <w:lvl w:ilvl="7" w:tplc="FFFFFFFF">
      <w:start w:val="1"/>
      <w:numFmt w:val="bullet"/>
      <w:lvlText w:val="o"/>
      <w:lvlJc w:val="left"/>
      <w:pPr>
        <w:ind w:left="7244" w:hanging="360"/>
      </w:pPr>
      <w:rPr>
        <w:rFonts w:ascii="Courier New" w:hAnsi="Courier New" w:cs="Courier New" w:hint="default"/>
      </w:rPr>
    </w:lvl>
    <w:lvl w:ilvl="8" w:tplc="FFFFFFFF">
      <w:start w:val="1"/>
      <w:numFmt w:val="bullet"/>
      <w:lvlText w:val=""/>
      <w:lvlJc w:val="left"/>
      <w:pPr>
        <w:ind w:left="7964" w:hanging="360"/>
      </w:pPr>
      <w:rPr>
        <w:rFonts w:ascii="Wingdings" w:hAnsi="Wingdings" w:hint="default"/>
      </w:rPr>
    </w:lvl>
  </w:abstractNum>
  <w:abstractNum w:abstractNumId="15" w15:restartNumberingAfterBreak="0">
    <w:nsid w:val="4A101D05"/>
    <w:multiLevelType w:val="hybridMultilevel"/>
    <w:tmpl w:val="DAEE5BD8"/>
    <w:lvl w:ilvl="0" w:tplc="FFFFFFFF">
      <w:numFmt w:val="bullet"/>
      <w:lvlText w:val="-"/>
      <w:lvlJc w:val="left"/>
      <w:pPr>
        <w:ind w:left="502" w:hanging="360"/>
      </w:pPr>
      <w:rPr>
        <w:rFonts w:cs="Times New Roman"/>
        <w:b w:val="0"/>
        <w:i w:val="0"/>
        <w:color w:val="auto"/>
        <w:sz w:val="22"/>
      </w:rPr>
    </w:lvl>
    <w:lvl w:ilvl="1" w:tplc="FFFFFFFF">
      <w:start w:val="1"/>
      <w:numFmt w:val="bullet"/>
      <w:lvlText w:val="o"/>
      <w:lvlJc w:val="left"/>
      <w:pPr>
        <w:ind w:left="1222" w:hanging="360"/>
      </w:pPr>
      <w:rPr>
        <w:rFonts w:ascii="Courier New" w:hAnsi="Courier New" w:cs="Courier New" w:hint="default"/>
      </w:rPr>
    </w:lvl>
    <w:lvl w:ilvl="2" w:tplc="FFFFFFFF">
      <w:start w:val="1"/>
      <w:numFmt w:val="bullet"/>
      <w:lvlText w:val=""/>
      <w:lvlJc w:val="left"/>
      <w:pPr>
        <w:ind w:left="1942" w:hanging="360"/>
      </w:pPr>
      <w:rPr>
        <w:rFonts w:ascii="Wingdings" w:hAnsi="Wingdings" w:hint="default"/>
      </w:rPr>
    </w:lvl>
    <w:lvl w:ilvl="3" w:tplc="FFFFFFFF">
      <w:start w:val="1"/>
      <w:numFmt w:val="bullet"/>
      <w:lvlText w:val=""/>
      <w:lvlJc w:val="left"/>
      <w:pPr>
        <w:ind w:left="2662" w:hanging="360"/>
      </w:pPr>
      <w:rPr>
        <w:rFonts w:ascii="Symbol" w:hAnsi="Symbol" w:hint="default"/>
      </w:rPr>
    </w:lvl>
    <w:lvl w:ilvl="4" w:tplc="FFFFFFFF">
      <w:start w:val="1"/>
      <w:numFmt w:val="bullet"/>
      <w:lvlText w:val="o"/>
      <w:lvlJc w:val="left"/>
      <w:pPr>
        <w:ind w:left="3382" w:hanging="360"/>
      </w:pPr>
      <w:rPr>
        <w:rFonts w:ascii="Courier New" w:hAnsi="Courier New" w:cs="Courier New" w:hint="default"/>
      </w:rPr>
    </w:lvl>
    <w:lvl w:ilvl="5" w:tplc="FFFFFFFF">
      <w:start w:val="1"/>
      <w:numFmt w:val="bullet"/>
      <w:lvlText w:val=""/>
      <w:lvlJc w:val="left"/>
      <w:pPr>
        <w:ind w:left="4102" w:hanging="360"/>
      </w:pPr>
      <w:rPr>
        <w:rFonts w:ascii="Wingdings" w:hAnsi="Wingdings" w:hint="default"/>
      </w:rPr>
    </w:lvl>
    <w:lvl w:ilvl="6" w:tplc="FFFFFFFF">
      <w:start w:val="1"/>
      <w:numFmt w:val="bullet"/>
      <w:lvlText w:val=""/>
      <w:lvlJc w:val="left"/>
      <w:pPr>
        <w:ind w:left="4822" w:hanging="360"/>
      </w:pPr>
      <w:rPr>
        <w:rFonts w:ascii="Symbol" w:hAnsi="Symbol" w:hint="default"/>
      </w:rPr>
    </w:lvl>
    <w:lvl w:ilvl="7" w:tplc="FFFFFFFF">
      <w:start w:val="1"/>
      <w:numFmt w:val="bullet"/>
      <w:lvlText w:val="o"/>
      <w:lvlJc w:val="left"/>
      <w:pPr>
        <w:ind w:left="5542" w:hanging="360"/>
      </w:pPr>
      <w:rPr>
        <w:rFonts w:ascii="Courier New" w:hAnsi="Courier New" w:cs="Courier New" w:hint="default"/>
      </w:rPr>
    </w:lvl>
    <w:lvl w:ilvl="8" w:tplc="FFFFFFFF">
      <w:start w:val="1"/>
      <w:numFmt w:val="bullet"/>
      <w:lvlText w:val=""/>
      <w:lvlJc w:val="left"/>
      <w:pPr>
        <w:ind w:left="6262" w:hanging="360"/>
      </w:pPr>
      <w:rPr>
        <w:rFonts w:ascii="Wingdings" w:hAnsi="Wingdings" w:hint="default"/>
      </w:rPr>
    </w:lvl>
  </w:abstractNum>
  <w:abstractNum w:abstractNumId="16" w15:restartNumberingAfterBreak="0">
    <w:nsid w:val="4E31017D"/>
    <w:multiLevelType w:val="hybridMultilevel"/>
    <w:tmpl w:val="918A0052"/>
    <w:lvl w:ilvl="0" w:tplc="26607456">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F0A04DC"/>
    <w:multiLevelType w:val="hybridMultilevel"/>
    <w:tmpl w:val="E85823C4"/>
    <w:lvl w:ilvl="0" w:tplc="FFFFFFFF">
      <w:numFmt w:val="bullet"/>
      <w:lvlText w:val="-"/>
      <w:lvlJc w:val="left"/>
      <w:pPr>
        <w:ind w:left="720" w:hanging="360"/>
      </w:pPr>
      <w:rPr>
        <w:rFonts w:cs="Times New Roman"/>
        <w:b w:val="0"/>
        <w:i w:val="0"/>
        <w:color w:val="auto"/>
        <w:sz w:val="22"/>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8" w15:restartNumberingAfterBreak="0">
    <w:nsid w:val="51B30064"/>
    <w:multiLevelType w:val="hybridMultilevel"/>
    <w:tmpl w:val="5F20D69E"/>
    <w:lvl w:ilvl="0" w:tplc="67BE8460">
      <w:numFmt w:val="bullet"/>
      <w:lvlText w:val="˗"/>
      <w:lvlJc w:val="left"/>
      <w:pPr>
        <w:ind w:left="720" w:hanging="360"/>
      </w:pPr>
      <w:rPr>
        <w:rFonts w:ascii="Times New Roman"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52FC4B12"/>
    <w:multiLevelType w:val="hybridMultilevel"/>
    <w:tmpl w:val="8A80F260"/>
    <w:lvl w:ilvl="0" w:tplc="FFFFFFFF">
      <w:numFmt w:val="bullet"/>
      <w:lvlText w:val="-"/>
      <w:lvlJc w:val="left"/>
      <w:pPr>
        <w:ind w:left="720" w:hanging="360"/>
      </w:pPr>
      <w:rPr>
        <w:rFonts w:cs="Times New Roman"/>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0" w15:restartNumberingAfterBreak="0">
    <w:nsid w:val="58A27C53"/>
    <w:multiLevelType w:val="hybridMultilevel"/>
    <w:tmpl w:val="9F3648AE"/>
    <w:lvl w:ilvl="0" w:tplc="67BE8460">
      <w:numFmt w:val="bullet"/>
      <w:lvlText w:val="˗"/>
      <w:lvlJc w:val="left"/>
      <w:pPr>
        <w:ind w:left="720" w:hanging="360"/>
      </w:pPr>
      <w:rPr>
        <w:rFonts w:ascii="Times New Roman"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9695626"/>
    <w:multiLevelType w:val="hybridMultilevel"/>
    <w:tmpl w:val="8C9CD28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B4655EB"/>
    <w:multiLevelType w:val="hybridMultilevel"/>
    <w:tmpl w:val="B18AB1BE"/>
    <w:lvl w:ilvl="0" w:tplc="FFFFFFFF">
      <w:numFmt w:val="bullet"/>
      <w:lvlText w:val="-"/>
      <w:lvlJc w:val="left"/>
      <w:pPr>
        <w:ind w:left="720" w:hanging="360"/>
      </w:pPr>
      <w:rPr>
        <w:rFonts w:cs="Times New Roman"/>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3" w15:restartNumberingAfterBreak="0">
    <w:nsid w:val="5EC02343"/>
    <w:multiLevelType w:val="hybridMultilevel"/>
    <w:tmpl w:val="1778A9EA"/>
    <w:lvl w:ilvl="0" w:tplc="FFFFFFFF">
      <w:numFmt w:val="bullet"/>
      <w:lvlText w:val="-"/>
      <w:lvlJc w:val="left"/>
      <w:pPr>
        <w:ind w:left="720" w:hanging="360"/>
      </w:pPr>
      <w:rPr>
        <w:rFonts w:cs="Times New Roman"/>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4" w15:restartNumberingAfterBreak="0">
    <w:nsid w:val="5EDC76E7"/>
    <w:multiLevelType w:val="hybridMultilevel"/>
    <w:tmpl w:val="AA16AE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20769A2"/>
    <w:multiLevelType w:val="hybridMultilevel"/>
    <w:tmpl w:val="7B70D97A"/>
    <w:lvl w:ilvl="0" w:tplc="436610E6">
      <w:start w:val="4"/>
      <w:numFmt w:val="bullet"/>
      <w:lvlText w:val="-"/>
      <w:lvlJc w:val="left"/>
      <w:pPr>
        <w:tabs>
          <w:tab w:val="num" w:pos="1815"/>
        </w:tabs>
        <w:ind w:left="1815" w:hanging="397"/>
      </w:pPr>
      <w:rPr>
        <w:rFonts w:ascii="Times New Roman" w:eastAsia="Times New Roman" w:hAnsi="Times New Roman" w:cs="Times New Roman" w:hint="default"/>
        <w:b w:val="0"/>
        <w:i w:val="0"/>
        <w:color w:val="auto"/>
        <w:sz w:val="24"/>
      </w:rPr>
    </w:lvl>
    <w:lvl w:ilvl="1" w:tplc="04070003">
      <w:start w:val="1"/>
      <w:numFmt w:val="bullet"/>
      <w:lvlText w:val="o"/>
      <w:lvlJc w:val="left"/>
      <w:pPr>
        <w:tabs>
          <w:tab w:val="num" w:pos="1440"/>
        </w:tabs>
        <w:ind w:left="1440" w:hanging="360"/>
      </w:pPr>
      <w:rPr>
        <w:rFonts w:ascii="Courier New" w:hAnsi="Courier New" w:cs="Times New Roman" w:hint="default"/>
      </w:rPr>
    </w:lvl>
    <w:lvl w:ilvl="2" w:tplc="5DC83F10">
      <w:numFmt w:val="bullet"/>
      <w:lvlText w:val="−"/>
      <w:lvlJc w:val="left"/>
      <w:pPr>
        <w:ind w:left="2160" w:hanging="360"/>
      </w:pPr>
      <w:rPr>
        <w:rFonts w:ascii="Arial" w:eastAsia="Calibri" w:hAnsi="Arial" w:cs="Arial"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Times New Roman"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Times New Roman"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21E640D"/>
    <w:multiLevelType w:val="hybridMultilevel"/>
    <w:tmpl w:val="40EE738E"/>
    <w:lvl w:ilvl="0" w:tplc="04070001">
      <w:start w:val="1"/>
      <w:numFmt w:val="bullet"/>
      <w:lvlText w:val=""/>
      <w:lvlJc w:val="left"/>
      <w:pPr>
        <w:ind w:left="3196" w:hanging="360"/>
      </w:pPr>
      <w:rPr>
        <w:rFonts w:ascii="Symbol" w:hAnsi="Symbol" w:hint="default"/>
        <w:sz w:val="22"/>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7" w15:restartNumberingAfterBreak="0">
    <w:nsid w:val="63BA31FC"/>
    <w:multiLevelType w:val="hybridMultilevel"/>
    <w:tmpl w:val="A22AB788"/>
    <w:lvl w:ilvl="0" w:tplc="67BE8460">
      <w:numFmt w:val="bullet"/>
      <w:lvlText w:val="˗"/>
      <w:lvlJc w:val="left"/>
      <w:pPr>
        <w:ind w:left="2204" w:hanging="360"/>
      </w:pPr>
      <w:rPr>
        <w:rFonts w:ascii="Times New Roman" w:hAnsi="Times New Roman" w:cs="Times New Roman" w:hint="default"/>
        <w:b w:val="0"/>
        <w:i w:val="0"/>
        <w:color w:val="auto"/>
        <w:sz w:val="22"/>
      </w:rPr>
    </w:lvl>
    <w:lvl w:ilvl="1" w:tplc="04270003">
      <w:start w:val="1"/>
      <w:numFmt w:val="bullet"/>
      <w:lvlText w:val="o"/>
      <w:lvlJc w:val="left"/>
      <w:pPr>
        <w:ind w:left="2924" w:hanging="360"/>
      </w:pPr>
      <w:rPr>
        <w:rFonts w:ascii="Courier New" w:hAnsi="Courier New" w:cs="Courier New" w:hint="default"/>
      </w:rPr>
    </w:lvl>
    <w:lvl w:ilvl="2" w:tplc="04270005">
      <w:start w:val="1"/>
      <w:numFmt w:val="bullet"/>
      <w:lvlText w:val=""/>
      <w:lvlJc w:val="left"/>
      <w:pPr>
        <w:ind w:left="3644" w:hanging="360"/>
      </w:pPr>
      <w:rPr>
        <w:rFonts w:ascii="Wingdings" w:hAnsi="Wingdings" w:hint="default"/>
      </w:rPr>
    </w:lvl>
    <w:lvl w:ilvl="3" w:tplc="04270001">
      <w:start w:val="1"/>
      <w:numFmt w:val="bullet"/>
      <w:lvlText w:val=""/>
      <w:lvlJc w:val="left"/>
      <w:pPr>
        <w:ind w:left="4364" w:hanging="360"/>
      </w:pPr>
      <w:rPr>
        <w:rFonts w:ascii="Symbol" w:hAnsi="Symbol" w:hint="default"/>
      </w:rPr>
    </w:lvl>
    <w:lvl w:ilvl="4" w:tplc="04270003">
      <w:start w:val="1"/>
      <w:numFmt w:val="bullet"/>
      <w:lvlText w:val="o"/>
      <w:lvlJc w:val="left"/>
      <w:pPr>
        <w:ind w:left="5084" w:hanging="360"/>
      </w:pPr>
      <w:rPr>
        <w:rFonts w:ascii="Courier New" w:hAnsi="Courier New" w:cs="Courier New" w:hint="default"/>
      </w:rPr>
    </w:lvl>
    <w:lvl w:ilvl="5" w:tplc="04270005">
      <w:start w:val="1"/>
      <w:numFmt w:val="bullet"/>
      <w:lvlText w:val=""/>
      <w:lvlJc w:val="left"/>
      <w:pPr>
        <w:ind w:left="5804" w:hanging="360"/>
      </w:pPr>
      <w:rPr>
        <w:rFonts w:ascii="Wingdings" w:hAnsi="Wingdings" w:hint="default"/>
      </w:rPr>
    </w:lvl>
    <w:lvl w:ilvl="6" w:tplc="04270001">
      <w:start w:val="1"/>
      <w:numFmt w:val="bullet"/>
      <w:lvlText w:val=""/>
      <w:lvlJc w:val="left"/>
      <w:pPr>
        <w:ind w:left="6524" w:hanging="360"/>
      </w:pPr>
      <w:rPr>
        <w:rFonts w:ascii="Symbol" w:hAnsi="Symbol" w:hint="default"/>
      </w:rPr>
    </w:lvl>
    <w:lvl w:ilvl="7" w:tplc="04270003">
      <w:start w:val="1"/>
      <w:numFmt w:val="bullet"/>
      <w:lvlText w:val="o"/>
      <w:lvlJc w:val="left"/>
      <w:pPr>
        <w:ind w:left="7244" w:hanging="360"/>
      </w:pPr>
      <w:rPr>
        <w:rFonts w:ascii="Courier New" w:hAnsi="Courier New" w:cs="Courier New" w:hint="default"/>
      </w:rPr>
    </w:lvl>
    <w:lvl w:ilvl="8" w:tplc="04270005">
      <w:start w:val="1"/>
      <w:numFmt w:val="bullet"/>
      <w:lvlText w:val=""/>
      <w:lvlJc w:val="left"/>
      <w:pPr>
        <w:ind w:left="7964" w:hanging="360"/>
      </w:pPr>
      <w:rPr>
        <w:rFonts w:ascii="Wingdings" w:hAnsi="Wingdings" w:hint="default"/>
      </w:rPr>
    </w:lvl>
  </w:abstractNum>
  <w:abstractNum w:abstractNumId="28" w15:restartNumberingAfterBreak="0">
    <w:nsid w:val="69F24629"/>
    <w:multiLevelType w:val="hybridMultilevel"/>
    <w:tmpl w:val="E54C28C2"/>
    <w:lvl w:ilvl="0" w:tplc="3E9C7AB4">
      <w:numFmt w:val="bullet"/>
      <w:lvlText w:val="-"/>
      <w:lvlJc w:val="left"/>
      <w:pPr>
        <w:ind w:left="930" w:hanging="57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A1023EE"/>
    <w:multiLevelType w:val="hybridMultilevel"/>
    <w:tmpl w:val="AA96D07E"/>
    <w:lvl w:ilvl="0" w:tplc="FFFFFFFF">
      <w:numFmt w:val="bullet"/>
      <w:lvlText w:val="-"/>
      <w:lvlJc w:val="left"/>
      <w:pPr>
        <w:ind w:left="2204" w:hanging="360"/>
      </w:pPr>
      <w:rPr>
        <w:rFonts w:cs="Times New Roman"/>
        <w:b w:val="0"/>
        <w:i w:val="0"/>
        <w:color w:val="auto"/>
        <w:sz w:val="22"/>
      </w:rPr>
    </w:lvl>
    <w:lvl w:ilvl="1" w:tplc="FFFFFFFF">
      <w:start w:val="1"/>
      <w:numFmt w:val="bullet"/>
      <w:lvlText w:val="o"/>
      <w:lvlJc w:val="left"/>
      <w:pPr>
        <w:ind w:left="2924" w:hanging="360"/>
      </w:pPr>
      <w:rPr>
        <w:rFonts w:ascii="Courier New" w:hAnsi="Courier New" w:cs="Courier New" w:hint="default"/>
      </w:rPr>
    </w:lvl>
    <w:lvl w:ilvl="2" w:tplc="FFFFFFFF">
      <w:start w:val="1"/>
      <w:numFmt w:val="bullet"/>
      <w:lvlText w:val=""/>
      <w:lvlJc w:val="left"/>
      <w:pPr>
        <w:ind w:left="3644" w:hanging="360"/>
      </w:pPr>
      <w:rPr>
        <w:rFonts w:ascii="Wingdings" w:hAnsi="Wingdings" w:hint="default"/>
      </w:rPr>
    </w:lvl>
    <w:lvl w:ilvl="3" w:tplc="FFFFFFFF">
      <w:start w:val="1"/>
      <w:numFmt w:val="bullet"/>
      <w:lvlText w:val=""/>
      <w:lvlJc w:val="left"/>
      <w:pPr>
        <w:ind w:left="4364" w:hanging="360"/>
      </w:pPr>
      <w:rPr>
        <w:rFonts w:ascii="Symbol" w:hAnsi="Symbol" w:hint="default"/>
      </w:rPr>
    </w:lvl>
    <w:lvl w:ilvl="4" w:tplc="FFFFFFFF">
      <w:start w:val="1"/>
      <w:numFmt w:val="bullet"/>
      <w:lvlText w:val="o"/>
      <w:lvlJc w:val="left"/>
      <w:pPr>
        <w:ind w:left="5084" w:hanging="360"/>
      </w:pPr>
      <w:rPr>
        <w:rFonts w:ascii="Courier New" w:hAnsi="Courier New" w:cs="Courier New" w:hint="default"/>
      </w:rPr>
    </w:lvl>
    <w:lvl w:ilvl="5" w:tplc="FFFFFFFF">
      <w:start w:val="1"/>
      <w:numFmt w:val="bullet"/>
      <w:lvlText w:val=""/>
      <w:lvlJc w:val="left"/>
      <w:pPr>
        <w:ind w:left="5804" w:hanging="360"/>
      </w:pPr>
      <w:rPr>
        <w:rFonts w:ascii="Wingdings" w:hAnsi="Wingdings" w:hint="default"/>
      </w:rPr>
    </w:lvl>
    <w:lvl w:ilvl="6" w:tplc="FFFFFFFF">
      <w:start w:val="1"/>
      <w:numFmt w:val="bullet"/>
      <w:lvlText w:val=""/>
      <w:lvlJc w:val="left"/>
      <w:pPr>
        <w:ind w:left="6524" w:hanging="360"/>
      </w:pPr>
      <w:rPr>
        <w:rFonts w:ascii="Symbol" w:hAnsi="Symbol" w:hint="default"/>
      </w:rPr>
    </w:lvl>
    <w:lvl w:ilvl="7" w:tplc="FFFFFFFF">
      <w:start w:val="1"/>
      <w:numFmt w:val="bullet"/>
      <w:lvlText w:val="o"/>
      <w:lvlJc w:val="left"/>
      <w:pPr>
        <w:ind w:left="7244" w:hanging="360"/>
      </w:pPr>
      <w:rPr>
        <w:rFonts w:ascii="Courier New" w:hAnsi="Courier New" w:cs="Courier New" w:hint="default"/>
      </w:rPr>
    </w:lvl>
    <w:lvl w:ilvl="8" w:tplc="FFFFFFFF">
      <w:start w:val="1"/>
      <w:numFmt w:val="bullet"/>
      <w:lvlText w:val=""/>
      <w:lvlJc w:val="left"/>
      <w:pPr>
        <w:ind w:left="7964" w:hanging="360"/>
      </w:pPr>
      <w:rPr>
        <w:rFonts w:ascii="Wingdings" w:hAnsi="Wingdings" w:hint="default"/>
      </w:rPr>
    </w:lvl>
  </w:abstractNum>
  <w:abstractNum w:abstractNumId="30" w15:restartNumberingAfterBreak="0">
    <w:nsid w:val="6AB153AE"/>
    <w:multiLevelType w:val="hybridMultilevel"/>
    <w:tmpl w:val="E04E8AA0"/>
    <w:lvl w:ilvl="0" w:tplc="67BE8460">
      <w:numFmt w:val="bullet"/>
      <w:lvlText w:val="˗"/>
      <w:lvlJc w:val="left"/>
      <w:pPr>
        <w:ind w:left="720" w:hanging="360"/>
      </w:pPr>
      <w:rPr>
        <w:rFonts w:ascii="Times New Roman"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AD41442"/>
    <w:multiLevelType w:val="hybridMultilevel"/>
    <w:tmpl w:val="C0AC2E9E"/>
    <w:lvl w:ilvl="0" w:tplc="FFFFFFFF">
      <w:numFmt w:val="bullet"/>
      <w:lvlText w:val="-"/>
      <w:lvlJc w:val="left"/>
      <w:pPr>
        <w:ind w:left="720" w:hanging="360"/>
      </w:pPr>
      <w:rPr>
        <w:rFonts w:cs="Times New Roman"/>
        <w:b w:val="0"/>
        <w:i w:val="0"/>
        <w:color w:val="auto"/>
        <w:sz w:val="22"/>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2" w15:restartNumberingAfterBreak="0">
    <w:nsid w:val="6B904DC7"/>
    <w:multiLevelType w:val="hybridMultilevel"/>
    <w:tmpl w:val="A2A4090E"/>
    <w:lvl w:ilvl="0" w:tplc="FFFFFFFF">
      <w:numFmt w:val="bullet"/>
      <w:lvlText w:val="-"/>
      <w:lvlJc w:val="left"/>
      <w:pPr>
        <w:ind w:left="2204" w:hanging="360"/>
      </w:pPr>
      <w:rPr>
        <w:rFonts w:cs="Times New Roman"/>
        <w:b w:val="0"/>
        <w:i w:val="0"/>
        <w:color w:val="auto"/>
        <w:sz w:val="22"/>
      </w:rPr>
    </w:lvl>
    <w:lvl w:ilvl="1" w:tplc="FFFFFFFF">
      <w:start w:val="1"/>
      <w:numFmt w:val="bullet"/>
      <w:lvlText w:val="o"/>
      <w:lvlJc w:val="left"/>
      <w:pPr>
        <w:ind w:left="2924" w:hanging="360"/>
      </w:pPr>
      <w:rPr>
        <w:rFonts w:ascii="Courier New" w:hAnsi="Courier New" w:cs="Courier New" w:hint="default"/>
      </w:rPr>
    </w:lvl>
    <w:lvl w:ilvl="2" w:tplc="FFFFFFFF">
      <w:start w:val="1"/>
      <w:numFmt w:val="bullet"/>
      <w:lvlText w:val=""/>
      <w:lvlJc w:val="left"/>
      <w:pPr>
        <w:ind w:left="3644" w:hanging="360"/>
      </w:pPr>
      <w:rPr>
        <w:rFonts w:ascii="Wingdings" w:hAnsi="Wingdings" w:hint="default"/>
      </w:rPr>
    </w:lvl>
    <w:lvl w:ilvl="3" w:tplc="FFFFFFFF">
      <w:start w:val="1"/>
      <w:numFmt w:val="bullet"/>
      <w:lvlText w:val=""/>
      <w:lvlJc w:val="left"/>
      <w:pPr>
        <w:ind w:left="4364" w:hanging="360"/>
      </w:pPr>
      <w:rPr>
        <w:rFonts w:ascii="Symbol" w:hAnsi="Symbol" w:hint="default"/>
      </w:rPr>
    </w:lvl>
    <w:lvl w:ilvl="4" w:tplc="FFFFFFFF">
      <w:start w:val="1"/>
      <w:numFmt w:val="bullet"/>
      <w:lvlText w:val="o"/>
      <w:lvlJc w:val="left"/>
      <w:pPr>
        <w:ind w:left="5084" w:hanging="360"/>
      </w:pPr>
      <w:rPr>
        <w:rFonts w:ascii="Courier New" w:hAnsi="Courier New" w:cs="Courier New" w:hint="default"/>
      </w:rPr>
    </w:lvl>
    <w:lvl w:ilvl="5" w:tplc="FFFFFFFF">
      <w:start w:val="1"/>
      <w:numFmt w:val="bullet"/>
      <w:lvlText w:val=""/>
      <w:lvlJc w:val="left"/>
      <w:pPr>
        <w:ind w:left="5804" w:hanging="360"/>
      </w:pPr>
      <w:rPr>
        <w:rFonts w:ascii="Wingdings" w:hAnsi="Wingdings" w:hint="default"/>
      </w:rPr>
    </w:lvl>
    <w:lvl w:ilvl="6" w:tplc="FFFFFFFF">
      <w:start w:val="1"/>
      <w:numFmt w:val="bullet"/>
      <w:lvlText w:val=""/>
      <w:lvlJc w:val="left"/>
      <w:pPr>
        <w:ind w:left="6524" w:hanging="360"/>
      </w:pPr>
      <w:rPr>
        <w:rFonts w:ascii="Symbol" w:hAnsi="Symbol" w:hint="default"/>
      </w:rPr>
    </w:lvl>
    <w:lvl w:ilvl="7" w:tplc="FFFFFFFF">
      <w:start w:val="1"/>
      <w:numFmt w:val="bullet"/>
      <w:lvlText w:val="o"/>
      <w:lvlJc w:val="left"/>
      <w:pPr>
        <w:ind w:left="7244" w:hanging="360"/>
      </w:pPr>
      <w:rPr>
        <w:rFonts w:ascii="Courier New" w:hAnsi="Courier New" w:cs="Courier New" w:hint="default"/>
      </w:rPr>
    </w:lvl>
    <w:lvl w:ilvl="8" w:tplc="FFFFFFFF">
      <w:start w:val="1"/>
      <w:numFmt w:val="bullet"/>
      <w:lvlText w:val=""/>
      <w:lvlJc w:val="left"/>
      <w:pPr>
        <w:ind w:left="7964" w:hanging="360"/>
      </w:pPr>
      <w:rPr>
        <w:rFonts w:ascii="Wingdings" w:hAnsi="Wingdings" w:hint="default"/>
      </w:rPr>
    </w:lvl>
  </w:abstractNum>
  <w:abstractNum w:abstractNumId="33" w15:restartNumberingAfterBreak="0">
    <w:nsid w:val="6D507153"/>
    <w:multiLevelType w:val="hybridMultilevel"/>
    <w:tmpl w:val="0FA0A83A"/>
    <w:lvl w:ilvl="0" w:tplc="FFFFFFFF">
      <w:numFmt w:val="bullet"/>
      <w:lvlText w:val="-"/>
      <w:lvlJc w:val="left"/>
      <w:pPr>
        <w:ind w:left="2204" w:hanging="360"/>
      </w:pPr>
      <w:rPr>
        <w:rFonts w:cs="Times New Roman"/>
        <w:b w:val="0"/>
        <w:i w:val="0"/>
        <w:color w:val="auto"/>
        <w:sz w:val="22"/>
      </w:rPr>
    </w:lvl>
    <w:lvl w:ilvl="1" w:tplc="FFFFFFFF">
      <w:start w:val="1"/>
      <w:numFmt w:val="bullet"/>
      <w:lvlText w:val="o"/>
      <w:lvlJc w:val="left"/>
      <w:pPr>
        <w:ind w:left="2924" w:hanging="360"/>
      </w:pPr>
      <w:rPr>
        <w:rFonts w:ascii="Courier New" w:hAnsi="Courier New" w:cs="Courier New" w:hint="default"/>
      </w:rPr>
    </w:lvl>
    <w:lvl w:ilvl="2" w:tplc="FFFFFFFF">
      <w:start w:val="1"/>
      <w:numFmt w:val="bullet"/>
      <w:lvlText w:val=""/>
      <w:lvlJc w:val="left"/>
      <w:pPr>
        <w:ind w:left="3644" w:hanging="360"/>
      </w:pPr>
      <w:rPr>
        <w:rFonts w:ascii="Wingdings" w:hAnsi="Wingdings" w:hint="default"/>
      </w:rPr>
    </w:lvl>
    <w:lvl w:ilvl="3" w:tplc="FFFFFFFF">
      <w:start w:val="1"/>
      <w:numFmt w:val="bullet"/>
      <w:lvlText w:val=""/>
      <w:lvlJc w:val="left"/>
      <w:pPr>
        <w:ind w:left="4364" w:hanging="360"/>
      </w:pPr>
      <w:rPr>
        <w:rFonts w:ascii="Symbol" w:hAnsi="Symbol" w:hint="default"/>
      </w:rPr>
    </w:lvl>
    <w:lvl w:ilvl="4" w:tplc="FFFFFFFF">
      <w:start w:val="1"/>
      <w:numFmt w:val="bullet"/>
      <w:lvlText w:val="o"/>
      <w:lvlJc w:val="left"/>
      <w:pPr>
        <w:ind w:left="5084" w:hanging="360"/>
      </w:pPr>
      <w:rPr>
        <w:rFonts w:ascii="Courier New" w:hAnsi="Courier New" w:cs="Courier New" w:hint="default"/>
      </w:rPr>
    </w:lvl>
    <w:lvl w:ilvl="5" w:tplc="FFFFFFFF">
      <w:start w:val="1"/>
      <w:numFmt w:val="bullet"/>
      <w:lvlText w:val=""/>
      <w:lvlJc w:val="left"/>
      <w:pPr>
        <w:ind w:left="5804" w:hanging="360"/>
      </w:pPr>
      <w:rPr>
        <w:rFonts w:ascii="Wingdings" w:hAnsi="Wingdings" w:hint="default"/>
      </w:rPr>
    </w:lvl>
    <w:lvl w:ilvl="6" w:tplc="FFFFFFFF">
      <w:start w:val="1"/>
      <w:numFmt w:val="bullet"/>
      <w:lvlText w:val=""/>
      <w:lvlJc w:val="left"/>
      <w:pPr>
        <w:ind w:left="6524" w:hanging="360"/>
      </w:pPr>
      <w:rPr>
        <w:rFonts w:ascii="Symbol" w:hAnsi="Symbol" w:hint="default"/>
      </w:rPr>
    </w:lvl>
    <w:lvl w:ilvl="7" w:tplc="FFFFFFFF">
      <w:start w:val="1"/>
      <w:numFmt w:val="bullet"/>
      <w:lvlText w:val="o"/>
      <w:lvlJc w:val="left"/>
      <w:pPr>
        <w:ind w:left="7244" w:hanging="360"/>
      </w:pPr>
      <w:rPr>
        <w:rFonts w:ascii="Courier New" w:hAnsi="Courier New" w:cs="Courier New" w:hint="default"/>
      </w:rPr>
    </w:lvl>
    <w:lvl w:ilvl="8" w:tplc="FFFFFFFF">
      <w:start w:val="1"/>
      <w:numFmt w:val="bullet"/>
      <w:lvlText w:val=""/>
      <w:lvlJc w:val="left"/>
      <w:pPr>
        <w:ind w:left="7964" w:hanging="360"/>
      </w:pPr>
      <w:rPr>
        <w:rFonts w:ascii="Wingdings" w:hAnsi="Wingdings" w:hint="default"/>
      </w:rPr>
    </w:lvl>
  </w:abstractNum>
  <w:abstractNum w:abstractNumId="34" w15:restartNumberingAfterBreak="0">
    <w:nsid w:val="71AC1E45"/>
    <w:multiLevelType w:val="hybridMultilevel"/>
    <w:tmpl w:val="ED183AC6"/>
    <w:lvl w:ilvl="0" w:tplc="67BE8460">
      <w:numFmt w:val="bullet"/>
      <w:lvlText w:val="˗"/>
      <w:lvlJc w:val="left"/>
      <w:pPr>
        <w:ind w:left="3196" w:hanging="360"/>
      </w:pPr>
      <w:rPr>
        <w:rFonts w:ascii="Times New Roman" w:hAnsi="Times New Roman" w:cs="Times New Roman" w:hint="default"/>
        <w:sz w:val="22"/>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5" w15:restartNumberingAfterBreak="0">
    <w:nsid w:val="74262764"/>
    <w:multiLevelType w:val="hybridMultilevel"/>
    <w:tmpl w:val="AA4CA558"/>
    <w:lvl w:ilvl="0" w:tplc="FFFFFFFF">
      <w:numFmt w:val="bullet"/>
      <w:lvlText w:val="-"/>
      <w:lvlJc w:val="left"/>
      <w:pPr>
        <w:ind w:left="2204" w:hanging="360"/>
      </w:pPr>
      <w:rPr>
        <w:rFonts w:cs="Times New Roman"/>
        <w:b w:val="0"/>
        <w:i w:val="0"/>
        <w:color w:val="auto"/>
        <w:sz w:val="22"/>
      </w:rPr>
    </w:lvl>
    <w:lvl w:ilvl="1" w:tplc="FFFFFFFF">
      <w:start w:val="1"/>
      <w:numFmt w:val="bullet"/>
      <w:lvlText w:val="o"/>
      <w:lvlJc w:val="left"/>
      <w:pPr>
        <w:ind w:left="2924" w:hanging="360"/>
      </w:pPr>
      <w:rPr>
        <w:rFonts w:ascii="Courier New" w:hAnsi="Courier New" w:cs="Courier New" w:hint="default"/>
      </w:rPr>
    </w:lvl>
    <w:lvl w:ilvl="2" w:tplc="FFFFFFFF">
      <w:start w:val="1"/>
      <w:numFmt w:val="bullet"/>
      <w:lvlText w:val=""/>
      <w:lvlJc w:val="left"/>
      <w:pPr>
        <w:ind w:left="3644" w:hanging="360"/>
      </w:pPr>
      <w:rPr>
        <w:rFonts w:ascii="Wingdings" w:hAnsi="Wingdings" w:hint="default"/>
      </w:rPr>
    </w:lvl>
    <w:lvl w:ilvl="3" w:tplc="FFFFFFFF">
      <w:start w:val="1"/>
      <w:numFmt w:val="bullet"/>
      <w:lvlText w:val=""/>
      <w:lvlJc w:val="left"/>
      <w:pPr>
        <w:ind w:left="4364" w:hanging="360"/>
      </w:pPr>
      <w:rPr>
        <w:rFonts w:ascii="Symbol" w:hAnsi="Symbol" w:hint="default"/>
      </w:rPr>
    </w:lvl>
    <w:lvl w:ilvl="4" w:tplc="FFFFFFFF">
      <w:start w:val="1"/>
      <w:numFmt w:val="bullet"/>
      <w:lvlText w:val="o"/>
      <w:lvlJc w:val="left"/>
      <w:pPr>
        <w:ind w:left="5084" w:hanging="360"/>
      </w:pPr>
      <w:rPr>
        <w:rFonts w:ascii="Courier New" w:hAnsi="Courier New" w:cs="Courier New" w:hint="default"/>
      </w:rPr>
    </w:lvl>
    <w:lvl w:ilvl="5" w:tplc="FFFFFFFF">
      <w:start w:val="1"/>
      <w:numFmt w:val="bullet"/>
      <w:lvlText w:val=""/>
      <w:lvlJc w:val="left"/>
      <w:pPr>
        <w:ind w:left="5804" w:hanging="360"/>
      </w:pPr>
      <w:rPr>
        <w:rFonts w:ascii="Wingdings" w:hAnsi="Wingdings" w:hint="default"/>
      </w:rPr>
    </w:lvl>
    <w:lvl w:ilvl="6" w:tplc="FFFFFFFF">
      <w:start w:val="1"/>
      <w:numFmt w:val="bullet"/>
      <w:lvlText w:val=""/>
      <w:lvlJc w:val="left"/>
      <w:pPr>
        <w:ind w:left="6524" w:hanging="360"/>
      </w:pPr>
      <w:rPr>
        <w:rFonts w:ascii="Symbol" w:hAnsi="Symbol" w:hint="default"/>
      </w:rPr>
    </w:lvl>
    <w:lvl w:ilvl="7" w:tplc="FFFFFFFF">
      <w:start w:val="1"/>
      <w:numFmt w:val="bullet"/>
      <w:lvlText w:val="o"/>
      <w:lvlJc w:val="left"/>
      <w:pPr>
        <w:ind w:left="7244" w:hanging="360"/>
      </w:pPr>
      <w:rPr>
        <w:rFonts w:ascii="Courier New" w:hAnsi="Courier New" w:cs="Courier New" w:hint="default"/>
      </w:rPr>
    </w:lvl>
    <w:lvl w:ilvl="8" w:tplc="FFFFFFFF">
      <w:start w:val="1"/>
      <w:numFmt w:val="bullet"/>
      <w:lvlText w:val=""/>
      <w:lvlJc w:val="left"/>
      <w:pPr>
        <w:ind w:left="7964" w:hanging="360"/>
      </w:pPr>
      <w:rPr>
        <w:rFonts w:ascii="Wingdings" w:hAnsi="Wingdings" w:hint="default"/>
      </w:rPr>
    </w:lvl>
  </w:abstractNum>
  <w:abstractNum w:abstractNumId="36" w15:restartNumberingAfterBreak="0">
    <w:nsid w:val="765618B8"/>
    <w:multiLevelType w:val="hybridMultilevel"/>
    <w:tmpl w:val="203E713A"/>
    <w:lvl w:ilvl="0" w:tplc="FFFFFFFF">
      <w:numFmt w:val="bullet"/>
      <w:lvlText w:val="-"/>
      <w:lvlJc w:val="left"/>
      <w:pPr>
        <w:ind w:left="2204" w:hanging="360"/>
      </w:pPr>
      <w:rPr>
        <w:rFonts w:cs="Times New Roman"/>
        <w:b w:val="0"/>
        <w:i w:val="0"/>
        <w:color w:val="auto"/>
        <w:sz w:val="22"/>
      </w:rPr>
    </w:lvl>
    <w:lvl w:ilvl="1" w:tplc="FFFFFFFF">
      <w:start w:val="1"/>
      <w:numFmt w:val="bullet"/>
      <w:lvlText w:val="o"/>
      <w:lvlJc w:val="left"/>
      <w:pPr>
        <w:ind w:left="2924" w:hanging="360"/>
      </w:pPr>
      <w:rPr>
        <w:rFonts w:ascii="Courier New" w:hAnsi="Courier New" w:cs="Courier New" w:hint="default"/>
      </w:rPr>
    </w:lvl>
    <w:lvl w:ilvl="2" w:tplc="FFFFFFFF">
      <w:start w:val="1"/>
      <w:numFmt w:val="bullet"/>
      <w:lvlText w:val=""/>
      <w:lvlJc w:val="left"/>
      <w:pPr>
        <w:ind w:left="3644" w:hanging="360"/>
      </w:pPr>
      <w:rPr>
        <w:rFonts w:ascii="Wingdings" w:hAnsi="Wingdings" w:hint="default"/>
      </w:rPr>
    </w:lvl>
    <w:lvl w:ilvl="3" w:tplc="FFFFFFFF">
      <w:start w:val="1"/>
      <w:numFmt w:val="bullet"/>
      <w:lvlText w:val=""/>
      <w:lvlJc w:val="left"/>
      <w:pPr>
        <w:ind w:left="4364" w:hanging="360"/>
      </w:pPr>
      <w:rPr>
        <w:rFonts w:ascii="Symbol" w:hAnsi="Symbol" w:hint="default"/>
      </w:rPr>
    </w:lvl>
    <w:lvl w:ilvl="4" w:tplc="FFFFFFFF">
      <w:start w:val="1"/>
      <w:numFmt w:val="bullet"/>
      <w:lvlText w:val="o"/>
      <w:lvlJc w:val="left"/>
      <w:pPr>
        <w:ind w:left="5084" w:hanging="360"/>
      </w:pPr>
      <w:rPr>
        <w:rFonts w:ascii="Courier New" w:hAnsi="Courier New" w:cs="Courier New" w:hint="default"/>
      </w:rPr>
    </w:lvl>
    <w:lvl w:ilvl="5" w:tplc="FFFFFFFF">
      <w:start w:val="1"/>
      <w:numFmt w:val="bullet"/>
      <w:lvlText w:val=""/>
      <w:lvlJc w:val="left"/>
      <w:pPr>
        <w:ind w:left="5804" w:hanging="360"/>
      </w:pPr>
      <w:rPr>
        <w:rFonts w:ascii="Wingdings" w:hAnsi="Wingdings" w:hint="default"/>
      </w:rPr>
    </w:lvl>
    <w:lvl w:ilvl="6" w:tplc="FFFFFFFF">
      <w:start w:val="1"/>
      <w:numFmt w:val="bullet"/>
      <w:lvlText w:val=""/>
      <w:lvlJc w:val="left"/>
      <w:pPr>
        <w:ind w:left="6524" w:hanging="360"/>
      </w:pPr>
      <w:rPr>
        <w:rFonts w:ascii="Symbol" w:hAnsi="Symbol" w:hint="default"/>
      </w:rPr>
    </w:lvl>
    <w:lvl w:ilvl="7" w:tplc="FFFFFFFF">
      <w:start w:val="1"/>
      <w:numFmt w:val="bullet"/>
      <w:lvlText w:val="o"/>
      <w:lvlJc w:val="left"/>
      <w:pPr>
        <w:ind w:left="7244" w:hanging="360"/>
      </w:pPr>
      <w:rPr>
        <w:rFonts w:ascii="Courier New" w:hAnsi="Courier New" w:cs="Courier New" w:hint="default"/>
      </w:rPr>
    </w:lvl>
    <w:lvl w:ilvl="8" w:tplc="FFFFFFFF">
      <w:start w:val="1"/>
      <w:numFmt w:val="bullet"/>
      <w:lvlText w:val=""/>
      <w:lvlJc w:val="left"/>
      <w:pPr>
        <w:ind w:left="7964" w:hanging="360"/>
      </w:pPr>
      <w:rPr>
        <w:rFonts w:ascii="Wingdings" w:hAnsi="Wingdings" w:hint="default"/>
      </w:rPr>
    </w:lvl>
  </w:abstractNum>
  <w:abstractNum w:abstractNumId="37" w15:restartNumberingAfterBreak="0">
    <w:nsid w:val="770C52C8"/>
    <w:multiLevelType w:val="hybridMultilevel"/>
    <w:tmpl w:val="2258E084"/>
    <w:lvl w:ilvl="0" w:tplc="67BE8460">
      <w:numFmt w:val="bullet"/>
      <w:lvlText w:val="˗"/>
      <w:lvlJc w:val="left"/>
      <w:pPr>
        <w:ind w:left="720" w:hanging="360"/>
      </w:pPr>
      <w:rPr>
        <w:rFonts w:ascii="Times New Roman"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7A100D28"/>
    <w:multiLevelType w:val="hybridMultilevel"/>
    <w:tmpl w:val="39B43A0A"/>
    <w:lvl w:ilvl="0" w:tplc="FD788292">
      <w:start w:val="1"/>
      <w:numFmt w:val="upperLetter"/>
      <w:lvlText w:val="%1."/>
      <w:lvlJc w:val="left"/>
      <w:pPr>
        <w:ind w:left="5670" w:hanging="5670"/>
      </w:pPr>
      <w:rPr>
        <w:b/>
      </w:rPr>
    </w:lvl>
    <w:lvl w:ilvl="1" w:tplc="8D68442C">
      <w:start w:val="17"/>
      <w:numFmt w:val="decimal"/>
      <w:lvlText w:val="%2."/>
      <w:lvlJc w:val="left"/>
      <w:pPr>
        <w:ind w:left="1650" w:hanging="570"/>
      </w:pPr>
      <w:rPr>
        <w:b/>
        <w:i w:val="0"/>
      </w:rPr>
    </w:lvl>
    <w:lvl w:ilvl="2" w:tplc="140C001B">
      <w:start w:val="1"/>
      <w:numFmt w:val="lowerRoman"/>
      <w:lvlText w:val="%3."/>
      <w:lvlJc w:val="right"/>
      <w:pPr>
        <w:ind w:left="2160" w:hanging="180"/>
      </w:pPr>
    </w:lvl>
    <w:lvl w:ilvl="3" w:tplc="140C000F">
      <w:start w:val="1"/>
      <w:numFmt w:val="decimal"/>
      <w:lvlText w:val="%4."/>
      <w:lvlJc w:val="left"/>
      <w:pPr>
        <w:ind w:left="2880" w:hanging="360"/>
      </w:pPr>
    </w:lvl>
    <w:lvl w:ilvl="4" w:tplc="140C0019">
      <w:start w:val="1"/>
      <w:numFmt w:val="lowerLetter"/>
      <w:lvlText w:val="%5."/>
      <w:lvlJc w:val="left"/>
      <w:pPr>
        <w:ind w:left="3600" w:hanging="360"/>
      </w:pPr>
    </w:lvl>
    <w:lvl w:ilvl="5" w:tplc="140C001B">
      <w:start w:val="1"/>
      <w:numFmt w:val="lowerRoman"/>
      <w:lvlText w:val="%6."/>
      <w:lvlJc w:val="right"/>
      <w:pPr>
        <w:ind w:left="4320" w:hanging="180"/>
      </w:pPr>
    </w:lvl>
    <w:lvl w:ilvl="6" w:tplc="140C000F">
      <w:start w:val="1"/>
      <w:numFmt w:val="decimal"/>
      <w:lvlText w:val="%7."/>
      <w:lvlJc w:val="left"/>
      <w:pPr>
        <w:ind w:left="5040" w:hanging="360"/>
      </w:pPr>
    </w:lvl>
    <w:lvl w:ilvl="7" w:tplc="140C0019">
      <w:start w:val="1"/>
      <w:numFmt w:val="lowerLetter"/>
      <w:lvlText w:val="%8."/>
      <w:lvlJc w:val="left"/>
      <w:pPr>
        <w:ind w:left="5760" w:hanging="360"/>
      </w:pPr>
    </w:lvl>
    <w:lvl w:ilvl="8" w:tplc="140C001B">
      <w:start w:val="1"/>
      <w:numFmt w:val="lowerRoman"/>
      <w:lvlText w:val="%9."/>
      <w:lvlJc w:val="right"/>
      <w:pPr>
        <w:ind w:left="6480" w:hanging="180"/>
      </w:pPr>
    </w:lvl>
  </w:abstractNum>
  <w:abstractNum w:abstractNumId="39" w15:restartNumberingAfterBreak="0">
    <w:nsid w:val="7AFF6049"/>
    <w:multiLevelType w:val="hybridMultilevel"/>
    <w:tmpl w:val="6AA01D9A"/>
    <w:lvl w:ilvl="0" w:tplc="FFFFFFFF">
      <w:numFmt w:val="bullet"/>
      <w:lvlText w:val="-"/>
      <w:lvlJc w:val="left"/>
      <w:pPr>
        <w:ind w:left="2204" w:hanging="360"/>
      </w:pPr>
      <w:rPr>
        <w:rFonts w:cs="Times New Roman"/>
        <w:b w:val="0"/>
        <w:i w:val="0"/>
        <w:color w:val="auto"/>
        <w:sz w:val="22"/>
      </w:rPr>
    </w:lvl>
    <w:lvl w:ilvl="1" w:tplc="FFFFFFFF">
      <w:start w:val="1"/>
      <w:numFmt w:val="bullet"/>
      <w:lvlText w:val="o"/>
      <w:lvlJc w:val="left"/>
      <w:pPr>
        <w:ind w:left="2924" w:hanging="360"/>
      </w:pPr>
      <w:rPr>
        <w:rFonts w:ascii="Courier New" w:hAnsi="Courier New" w:cs="Courier New" w:hint="default"/>
      </w:rPr>
    </w:lvl>
    <w:lvl w:ilvl="2" w:tplc="FFFFFFFF">
      <w:start w:val="1"/>
      <w:numFmt w:val="bullet"/>
      <w:lvlText w:val=""/>
      <w:lvlJc w:val="left"/>
      <w:pPr>
        <w:ind w:left="3644" w:hanging="360"/>
      </w:pPr>
      <w:rPr>
        <w:rFonts w:ascii="Wingdings" w:hAnsi="Wingdings" w:hint="default"/>
      </w:rPr>
    </w:lvl>
    <w:lvl w:ilvl="3" w:tplc="FFFFFFFF">
      <w:start w:val="1"/>
      <w:numFmt w:val="bullet"/>
      <w:lvlText w:val=""/>
      <w:lvlJc w:val="left"/>
      <w:pPr>
        <w:ind w:left="4364" w:hanging="360"/>
      </w:pPr>
      <w:rPr>
        <w:rFonts w:ascii="Symbol" w:hAnsi="Symbol" w:hint="default"/>
      </w:rPr>
    </w:lvl>
    <w:lvl w:ilvl="4" w:tplc="FFFFFFFF">
      <w:start w:val="1"/>
      <w:numFmt w:val="bullet"/>
      <w:lvlText w:val="o"/>
      <w:lvlJc w:val="left"/>
      <w:pPr>
        <w:ind w:left="5084" w:hanging="360"/>
      </w:pPr>
      <w:rPr>
        <w:rFonts w:ascii="Courier New" w:hAnsi="Courier New" w:cs="Courier New" w:hint="default"/>
      </w:rPr>
    </w:lvl>
    <w:lvl w:ilvl="5" w:tplc="FFFFFFFF">
      <w:start w:val="1"/>
      <w:numFmt w:val="bullet"/>
      <w:lvlText w:val=""/>
      <w:lvlJc w:val="left"/>
      <w:pPr>
        <w:ind w:left="5804" w:hanging="360"/>
      </w:pPr>
      <w:rPr>
        <w:rFonts w:ascii="Wingdings" w:hAnsi="Wingdings" w:hint="default"/>
      </w:rPr>
    </w:lvl>
    <w:lvl w:ilvl="6" w:tplc="FFFFFFFF">
      <w:start w:val="1"/>
      <w:numFmt w:val="bullet"/>
      <w:lvlText w:val=""/>
      <w:lvlJc w:val="left"/>
      <w:pPr>
        <w:ind w:left="6524" w:hanging="360"/>
      </w:pPr>
      <w:rPr>
        <w:rFonts w:ascii="Symbol" w:hAnsi="Symbol" w:hint="default"/>
      </w:rPr>
    </w:lvl>
    <w:lvl w:ilvl="7" w:tplc="FFFFFFFF">
      <w:start w:val="1"/>
      <w:numFmt w:val="bullet"/>
      <w:lvlText w:val="o"/>
      <w:lvlJc w:val="left"/>
      <w:pPr>
        <w:ind w:left="7244" w:hanging="360"/>
      </w:pPr>
      <w:rPr>
        <w:rFonts w:ascii="Courier New" w:hAnsi="Courier New" w:cs="Courier New" w:hint="default"/>
      </w:rPr>
    </w:lvl>
    <w:lvl w:ilvl="8" w:tplc="FFFFFFFF">
      <w:start w:val="1"/>
      <w:numFmt w:val="bullet"/>
      <w:lvlText w:val=""/>
      <w:lvlJc w:val="left"/>
      <w:pPr>
        <w:ind w:left="7964" w:hanging="360"/>
      </w:pPr>
      <w:rPr>
        <w:rFonts w:ascii="Wingdings" w:hAnsi="Wingdings" w:hint="default"/>
      </w:rPr>
    </w:lvl>
  </w:abstractNum>
  <w:abstractNum w:abstractNumId="40" w15:restartNumberingAfterBreak="0">
    <w:nsid w:val="7C6C1D5A"/>
    <w:multiLevelType w:val="hybridMultilevel"/>
    <w:tmpl w:val="CFF22140"/>
    <w:lvl w:ilvl="0" w:tplc="FFFFFFFF">
      <w:numFmt w:val="bullet"/>
      <w:lvlText w:val="-"/>
      <w:lvlJc w:val="left"/>
      <w:pPr>
        <w:ind w:left="502" w:hanging="360"/>
      </w:pPr>
      <w:rPr>
        <w:rFonts w:cs="Times New Roman"/>
        <w:b w:val="0"/>
        <w:i w:val="0"/>
        <w:color w:val="auto"/>
        <w:sz w:val="22"/>
      </w:rPr>
    </w:lvl>
    <w:lvl w:ilvl="1" w:tplc="FFFFFFFF">
      <w:start w:val="1"/>
      <w:numFmt w:val="bullet"/>
      <w:lvlText w:val="o"/>
      <w:lvlJc w:val="left"/>
      <w:pPr>
        <w:ind w:left="1222" w:hanging="360"/>
      </w:pPr>
      <w:rPr>
        <w:rFonts w:ascii="Courier New" w:hAnsi="Courier New" w:cs="Courier New" w:hint="default"/>
      </w:rPr>
    </w:lvl>
    <w:lvl w:ilvl="2" w:tplc="FFFFFFFF">
      <w:start w:val="1"/>
      <w:numFmt w:val="bullet"/>
      <w:lvlText w:val=""/>
      <w:lvlJc w:val="left"/>
      <w:pPr>
        <w:ind w:left="1942" w:hanging="360"/>
      </w:pPr>
      <w:rPr>
        <w:rFonts w:ascii="Wingdings" w:hAnsi="Wingdings" w:hint="default"/>
      </w:rPr>
    </w:lvl>
    <w:lvl w:ilvl="3" w:tplc="FFFFFFFF">
      <w:start w:val="1"/>
      <w:numFmt w:val="bullet"/>
      <w:lvlText w:val=""/>
      <w:lvlJc w:val="left"/>
      <w:pPr>
        <w:ind w:left="2662" w:hanging="360"/>
      </w:pPr>
      <w:rPr>
        <w:rFonts w:ascii="Symbol" w:hAnsi="Symbol" w:hint="default"/>
      </w:rPr>
    </w:lvl>
    <w:lvl w:ilvl="4" w:tplc="FFFFFFFF">
      <w:start w:val="1"/>
      <w:numFmt w:val="bullet"/>
      <w:lvlText w:val="o"/>
      <w:lvlJc w:val="left"/>
      <w:pPr>
        <w:ind w:left="3382" w:hanging="360"/>
      </w:pPr>
      <w:rPr>
        <w:rFonts w:ascii="Courier New" w:hAnsi="Courier New" w:cs="Courier New" w:hint="default"/>
      </w:rPr>
    </w:lvl>
    <w:lvl w:ilvl="5" w:tplc="FFFFFFFF">
      <w:start w:val="1"/>
      <w:numFmt w:val="bullet"/>
      <w:lvlText w:val=""/>
      <w:lvlJc w:val="left"/>
      <w:pPr>
        <w:ind w:left="4102" w:hanging="360"/>
      </w:pPr>
      <w:rPr>
        <w:rFonts w:ascii="Wingdings" w:hAnsi="Wingdings" w:hint="default"/>
      </w:rPr>
    </w:lvl>
    <w:lvl w:ilvl="6" w:tplc="FFFFFFFF">
      <w:start w:val="1"/>
      <w:numFmt w:val="bullet"/>
      <w:lvlText w:val=""/>
      <w:lvlJc w:val="left"/>
      <w:pPr>
        <w:ind w:left="4822" w:hanging="360"/>
      </w:pPr>
      <w:rPr>
        <w:rFonts w:ascii="Symbol" w:hAnsi="Symbol" w:hint="default"/>
      </w:rPr>
    </w:lvl>
    <w:lvl w:ilvl="7" w:tplc="FFFFFFFF">
      <w:start w:val="1"/>
      <w:numFmt w:val="bullet"/>
      <w:lvlText w:val="o"/>
      <w:lvlJc w:val="left"/>
      <w:pPr>
        <w:ind w:left="5542" w:hanging="360"/>
      </w:pPr>
      <w:rPr>
        <w:rFonts w:ascii="Courier New" w:hAnsi="Courier New" w:cs="Courier New" w:hint="default"/>
      </w:rPr>
    </w:lvl>
    <w:lvl w:ilvl="8" w:tplc="FFFFFFFF">
      <w:start w:val="1"/>
      <w:numFmt w:val="bullet"/>
      <w:lvlText w:val=""/>
      <w:lvlJc w:val="left"/>
      <w:pPr>
        <w:ind w:left="6262" w:hanging="360"/>
      </w:pPr>
      <w:rPr>
        <w:rFonts w:ascii="Wingdings" w:hAnsi="Wingdings" w:hint="default"/>
      </w:rPr>
    </w:lvl>
  </w:abstractNum>
  <w:abstractNum w:abstractNumId="41" w15:restartNumberingAfterBreak="0">
    <w:nsid w:val="7C7B5B9F"/>
    <w:multiLevelType w:val="hybridMultilevel"/>
    <w:tmpl w:val="5F584620"/>
    <w:lvl w:ilvl="0" w:tplc="436610E6">
      <w:start w:val="4"/>
      <w:numFmt w:val="bullet"/>
      <w:lvlText w:val="-"/>
      <w:lvlJc w:val="left"/>
      <w:pPr>
        <w:ind w:left="720" w:hanging="360"/>
      </w:pPr>
      <w:rPr>
        <w:rFonts w:ascii="Times New Roman" w:eastAsia="Times New Roman" w:hAnsi="Times New Roman" w:cs="Times New Roman" w:hint="default"/>
        <w:b w:val="0"/>
        <w:i w:val="0"/>
        <w:color w:val="auto"/>
        <w:sz w:val="24"/>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2" w15:restartNumberingAfterBreak="0">
    <w:nsid w:val="7E6F2984"/>
    <w:multiLevelType w:val="hybridMultilevel"/>
    <w:tmpl w:val="B232CF7A"/>
    <w:lvl w:ilvl="0" w:tplc="436610E6">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360"/>
        <w:lvlJc w:val="left"/>
        <w:pPr>
          <w:ind w:left="360" w:hanging="360"/>
        </w:pPr>
        <w:rPr>
          <w:rFonts w:cs="Times New Roman"/>
        </w:rPr>
      </w:lvl>
    </w:lvlOverride>
  </w:num>
  <w:num w:numId="2">
    <w:abstractNumId w:val="38"/>
    <w:lvlOverride w:ilvl="0">
      <w:startOverride w:val="1"/>
    </w:lvlOverride>
    <w:lvlOverride w:ilvl="1">
      <w:startOverride w:val="1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3"/>
  </w:num>
  <w:num w:numId="5">
    <w:abstractNumId w:val="10"/>
  </w:num>
  <w:num w:numId="6">
    <w:abstractNumId w:val="28"/>
  </w:num>
  <w:num w:numId="7">
    <w:abstractNumId w:val="23"/>
  </w:num>
  <w:num w:numId="8">
    <w:abstractNumId w:val="25"/>
  </w:num>
  <w:num w:numId="9">
    <w:abstractNumId w:val="9"/>
  </w:num>
  <w:num w:numId="10">
    <w:abstractNumId w:val="24"/>
  </w:num>
  <w:num w:numId="11">
    <w:abstractNumId w:val="26"/>
  </w:num>
  <w:num w:numId="12">
    <w:abstractNumId w:val="34"/>
  </w:num>
  <w:num w:numId="13">
    <w:abstractNumId w:val="41"/>
  </w:num>
  <w:num w:numId="14">
    <w:abstractNumId w:val="2"/>
  </w:num>
  <w:num w:numId="15">
    <w:abstractNumId w:val="17"/>
  </w:num>
  <w:num w:numId="16">
    <w:abstractNumId w:val="31"/>
  </w:num>
  <w:num w:numId="17">
    <w:abstractNumId w:val="13"/>
  </w:num>
  <w:num w:numId="18">
    <w:abstractNumId w:val="8"/>
  </w:num>
  <w:num w:numId="19">
    <w:abstractNumId w:val="40"/>
  </w:num>
  <w:num w:numId="20">
    <w:abstractNumId w:val="12"/>
  </w:num>
  <w:num w:numId="21">
    <w:abstractNumId w:val="11"/>
  </w:num>
  <w:num w:numId="22">
    <w:abstractNumId w:val="15"/>
  </w:num>
  <w:num w:numId="23">
    <w:abstractNumId w:val="35"/>
  </w:num>
  <w:num w:numId="24">
    <w:abstractNumId w:val="1"/>
  </w:num>
  <w:num w:numId="25">
    <w:abstractNumId w:val="33"/>
  </w:num>
  <w:num w:numId="26">
    <w:abstractNumId w:val="7"/>
  </w:num>
  <w:num w:numId="27">
    <w:abstractNumId w:val="4"/>
  </w:num>
  <w:num w:numId="28">
    <w:abstractNumId w:val="27"/>
  </w:num>
  <w:num w:numId="29">
    <w:abstractNumId w:val="14"/>
  </w:num>
  <w:num w:numId="30">
    <w:abstractNumId w:val="5"/>
  </w:num>
  <w:num w:numId="31">
    <w:abstractNumId w:val="36"/>
  </w:num>
  <w:num w:numId="32">
    <w:abstractNumId w:val="39"/>
  </w:num>
  <w:num w:numId="33">
    <w:abstractNumId w:val="6"/>
  </w:num>
  <w:num w:numId="34">
    <w:abstractNumId w:val="32"/>
  </w:num>
  <w:num w:numId="35">
    <w:abstractNumId w:val="29"/>
  </w:num>
  <w:num w:numId="36">
    <w:abstractNumId w:val="30"/>
  </w:num>
  <w:num w:numId="37">
    <w:abstractNumId w:val="42"/>
  </w:num>
  <w:num w:numId="38">
    <w:abstractNumId w:val="19"/>
  </w:num>
  <w:num w:numId="39">
    <w:abstractNumId w:val="22"/>
  </w:num>
  <w:num w:numId="40">
    <w:abstractNumId w:val="20"/>
  </w:num>
  <w:num w:numId="41">
    <w:abstractNumId w:val="18"/>
  </w:num>
  <w:num w:numId="42">
    <w:abstractNumId w:val="37"/>
  </w:num>
  <w:num w:numId="4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9E4"/>
    <w:rsid w:val="000103B5"/>
    <w:rsid w:val="000272E9"/>
    <w:rsid w:val="000367D1"/>
    <w:rsid w:val="00043EB0"/>
    <w:rsid w:val="00052810"/>
    <w:rsid w:val="00070F67"/>
    <w:rsid w:val="00072232"/>
    <w:rsid w:val="00077C3E"/>
    <w:rsid w:val="000903C1"/>
    <w:rsid w:val="000A203D"/>
    <w:rsid w:val="000F6EE8"/>
    <w:rsid w:val="00123517"/>
    <w:rsid w:val="001268D3"/>
    <w:rsid w:val="00126E69"/>
    <w:rsid w:val="0013158C"/>
    <w:rsid w:val="00132BBD"/>
    <w:rsid w:val="00154EE6"/>
    <w:rsid w:val="001C0F1A"/>
    <w:rsid w:val="001D0F56"/>
    <w:rsid w:val="001E5E37"/>
    <w:rsid w:val="001F71C5"/>
    <w:rsid w:val="003133C5"/>
    <w:rsid w:val="00361E54"/>
    <w:rsid w:val="00395629"/>
    <w:rsid w:val="003A29B9"/>
    <w:rsid w:val="003F41A6"/>
    <w:rsid w:val="004160D7"/>
    <w:rsid w:val="004A728B"/>
    <w:rsid w:val="004B707C"/>
    <w:rsid w:val="00505345"/>
    <w:rsid w:val="0057482C"/>
    <w:rsid w:val="005D5B33"/>
    <w:rsid w:val="005F2B9C"/>
    <w:rsid w:val="006736D6"/>
    <w:rsid w:val="006F607F"/>
    <w:rsid w:val="00765727"/>
    <w:rsid w:val="00783CE0"/>
    <w:rsid w:val="007B7D4F"/>
    <w:rsid w:val="007D2F0D"/>
    <w:rsid w:val="007E137E"/>
    <w:rsid w:val="008026DB"/>
    <w:rsid w:val="00867275"/>
    <w:rsid w:val="008C1DE1"/>
    <w:rsid w:val="008C20E2"/>
    <w:rsid w:val="009253FF"/>
    <w:rsid w:val="00931173"/>
    <w:rsid w:val="009B59E4"/>
    <w:rsid w:val="009C4252"/>
    <w:rsid w:val="009D6EDC"/>
    <w:rsid w:val="009F30B0"/>
    <w:rsid w:val="00A62252"/>
    <w:rsid w:val="00A87CA4"/>
    <w:rsid w:val="00A97652"/>
    <w:rsid w:val="00AC3736"/>
    <w:rsid w:val="00AE37E9"/>
    <w:rsid w:val="00AF0112"/>
    <w:rsid w:val="00B27C05"/>
    <w:rsid w:val="00BC78F1"/>
    <w:rsid w:val="00BF24F5"/>
    <w:rsid w:val="00C60E15"/>
    <w:rsid w:val="00D0781E"/>
    <w:rsid w:val="00D75862"/>
    <w:rsid w:val="00DC61A7"/>
    <w:rsid w:val="00DD1B1B"/>
    <w:rsid w:val="00E17E7C"/>
    <w:rsid w:val="00E67FA4"/>
    <w:rsid w:val="00E73329"/>
    <w:rsid w:val="00E82CF7"/>
    <w:rsid w:val="00EA0495"/>
    <w:rsid w:val="00EB663D"/>
    <w:rsid w:val="00F06D6A"/>
    <w:rsid w:val="00F40328"/>
    <w:rsid w:val="00F95214"/>
    <w:rsid w:val="00FE62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4259D"/>
  <w15:chartTrackingRefBased/>
  <w15:docId w15:val="{61B03072-5DB2-4E45-B043-63FBAEB34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B59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59E4"/>
  </w:style>
  <w:style w:type="character" w:styleId="PageNumber">
    <w:name w:val="page number"/>
    <w:basedOn w:val="DefaultParagraphFont"/>
    <w:rsid w:val="009B59E4"/>
    <w:rPr>
      <w:rFonts w:ascii="Times New Roman" w:hAnsi="Times New Roman" w:cs="Times New Roman" w:hint="default"/>
    </w:rPr>
  </w:style>
  <w:style w:type="paragraph" w:styleId="Revision">
    <w:name w:val="Revision"/>
    <w:hidden/>
    <w:uiPriority w:val="99"/>
    <w:semiHidden/>
    <w:rsid w:val="00077C3E"/>
    <w:pPr>
      <w:spacing w:after="0" w:line="240" w:lineRule="auto"/>
    </w:pPr>
  </w:style>
  <w:style w:type="paragraph" w:styleId="ListParagraph">
    <w:name w:val="List Paragraph"/>
    <w:basedOn w:val="Normal"/>
    <w:qFormat/>
    <w:rsid w:val="00154EE6"/>
    <w:pPr>
      <w:ind w:left="720"/>
      <w:contextualSpacing/>
    </w:pPr>
  </w:style>
  <w:style w:type="paragraph" w:styleId="Header">
    <w:name w:val="header"/>
    <w:basedOn w:val="Normal"/>
    <w:link w:val="HeaderChar"/>
    <w:uiPriority w:val="99"/>
    <w:unhideWhenUsed/>
    <w:rsid w:val="003F41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41A6"/>
  </w:style>
  <w:style w:type="table" w:customStyle="1" w:styleId="TableNormal1">
    <w:name w:val="Table Normal1"/>
    <w:uiPriority w:val="2"/>
    <w:semiHidden/>
    <w:qFormat/>
    <w:rsid w:val="000367D1"/>
    <w:pPr>
      <w:widowControl w:val="0"/>
      <w:spacing w:after="0" w:line="240" w:lineRule="auto"/>
    </w:pPr>
    <w:rPr>
      <w:rFonts w:ascii="Calibri" w:eastAsia="Calibri" w:hAnsi="Calibri" w:cs="Times New Roman"/>
      <w:kern w:val="0"/>
      <w:lang w:val="en-US"/>
      <w14:ligatures w14:val="none"/>
    </w:r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BC78F1"/>
    <w:rPr>
      <w:sz w:val="16"/>
      <w:szCs w:val="16"/>
    </w:rPr>
  </w:style>
  <w:style w:type="paragraph" w:styleId="CommentText">
    <w:name w:val="annotation text"/>
    <w:basedOn w:val="Normal"/>
    <w:link w:val="CommentTextChar"/>
    <w:uiPriority w:val="99"/>
    <w:semiHidden/>
    <w:unhideWhenUsed/>
    <w:rsid w:val="00BC78F1"/>
    <w:pPr>
      <w:spacing w:line="240" w:lineRule="auto"/>
    </w:pPr>
    <w:rPr>
      <w:sz w:val="20"/>
      <w:szCs w:val="20"/>
    </w:rPr>
  </w:style>
  <w:style w:type="character" w:customStyle="1" w:styleId="CommentTextChar">
    <w:name w:val="Comment Text Char"/>
    <w:basedOn w:val="DefaultParagraphFont"/>
    <w:link w:val="CommentText"/>
    <w:uiPriority w:val="99"/>
    <w:semiHidden/>
    <w:rsid w:val="00BC78F1"/>
    <w:rPr>
      <w:sz w:val="20"/>
      <w:szCs w:val="20"/>
    </w:rPr>
  </w:style>
  <w:style w:type="paragraph" w:styleId="CommentSubject">
    <w:name w:val="annotation subject"/>
    <w:basedOn w:val="CommentText"/>
    <w:next w:val="CommentText"/>
    <w:link w:val="CommentSubjectChar"/>
    <w:uiPriority w:val="99"/>
    <w:semiHidden/>
    <w:unhideWhenUsed/>
    <w:rsid w:val="00BC78F1"/>
    <w:rPr>
      <w:b/>
      <w:bCs/>
    </w:rPr>
  </w:style>
  <w:style w:type="character" w:customStyle="1" w:styleId="CommentSubjectChar">
    <w:name w:val="Comment Subject Char"/>
    <w:basedOn w:val="CommentTextChar"/>
    <w:link w:val="CommentSubject"/>
    <w:uiPriority w:val="99"/>
    <w:semiHidden/>
    <w:rsid w:val="00BC78F1"/>
    <w:rPr>
      <w:b/>
      <w:bCs/>
      <w:sz w:val="20"/>
      <w:szCs w:val="20"/>
    </w:rPr>
  </w:style>
  <w:style w:type="paragraph" w:styleId="BalloonText">
    <w:name w:val="Balloon Text"/>
    <w:basedOn w:val="Normal"/>
    <w:link w:val="BalloonTextChar"/>
    <w:uiPriority w:val="99"/>
    <w:semiHidden/>
    <w:unhideWhenUsed/>
    <w:rsid w:val="00BC78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78F1"/>
    <w:rPr>
      <w:rFonts w:ascii="Segoe UI" w:hAnsi="Segoe UI" w:cs="Segoe UI"/>
      <w:sz w:val="18"/>
      <w:szCs w:val="18"/>
    </w:rPr>
  </w:style>
  <w:style w:type="character" w:styleId="Hyperlink">
    <w:name w:val="Hyperlink"/>
    <w:basedOn w:val="DefaultParagraphFont"/>
    <w:uiPriority w:val="99"/>
    <w:unhideWhenUsed/>
    <w:rsid w:val="00F95214"/>
    <w:rPr>
      <w:color w:val="0563C1" w:themeColor="hyperlink"/>
      <w:u w:val="single"/>
    </w:rPr>
  </w:style>
  <w:style w:type="character" w:customStyle="1" w:styleId="UnresolvedMention1">
    <w:name w:val="Unresolved Mention1"/>
    <w:basedOn w:val="DefaultParagraphFont"/>
    <w:uiPriority w:val="99"/>
    <w:semiHidden/>
    <w:unhideWhenUsed/>
    <w:rsid w:val="00F952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c54d1d4-8a50-4b16-b050-2289fc7c4d80" xsi:nil="true"/>
    <lcf76f155ced4ddcb4097134ff3c332f xmlns="71aa4cd2-bec5-4f2f-9760-54a51ac0c70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97A22F29A86714C83556F2C20505BC2" ma:contentTypeVersion="16" ma:contentTypeDescription="Create a new document." ma:contentTypeScope="" ma:versionID="586d48669e688892321388d597b9898b">
  <xsd:schema xmlns:xsd="http://www.w3.org/2001/XMLSchema" xmlns:xs="http://www.w3.org/2001/XMLSchema" xmlns:p="http://schemas.microsoft.com/office/2006/metadata/properties" xmlns:ns2="71aa4cd2-bec5-4f2f-9760-54a51ac0c700" xmlns:ns3="8c54d1d4-8a50-4b16-b050-2289fc7c4d80" targetNamespace="http://schemas.microsoft.com/office/2006/metadata/properties" ma:root="true" ma:fieldsID="af2a1db3136f6ed406d766fe06976f2b" ns2:_="" ns3:_="">
    <xsd:import namespace="71aa4cd2-bec5-4f2f-9760-54a51ac0c700"/>
    <xsd:import namespace="8c54d1d4-8a50-4b16-b050-2289fc7c4d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a4cd2-bec5-4f2f-9760-54a51ac0c7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f81112-7da5-43e9-b077-42be36c7c32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54d1d4-8a50-4b16-b050-2289fc7c4d8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80e9a0f-a03a-42e3-9648-264e98f3251e}" ma:internalName="TaxCatchAll" ma:showField="CatchAllData" ma:web="8c54d1d4-8a50-4b16-b050-2289fc7c4d8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D74408-5C5B-4087-8AD0-8732F52FFAC0}">
  <ds:schemaRefs>
    <ds:schemaRef ds:uri="http://purl.org/dc/dcmitype/"/>
    <ds:schemaRef ds:uri="http://schemas.microsoft.com/office/2006/documentManagement/types"/>
    <ds:schemaRef ds:uri="http://schemas.openxmlformats.org/package/2006/metadata/core-properties"/>
    <ds:schemaRef ds:uri="http://schemas.microsoft.com/office/infopath/2007/PartnerControls"/>
    <ds:schemaRef ds:uri="http://purl.org/dc/terms/"/>
    <ds:schemaRef ds:uri="http://purl.org/dc/elements/1.1/"/>
    <ds:schemaRef ds:uri="71aa4cd2-bec5-4f2f-9760-54a51ac0c700"/>
    <ds:schemaRef ds:uri="8c54d1d4-8a50-4b16-b050-2289fc7c4d80"/>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4A804B09-CD67-48BF-92AD-E95AC86CDAF3}">
  <ds:schemaRefs>
    <ds:schemaRef ds:uri="http://schemas.microsoft.com/sharepoint/v3/contenttype/forms"/>
  </ds:schemaRefs>
</ds:datastoreItem>
</file>

<file path=customXml/itemProps3.xml><?xml version="1.0" encoding="utf-8"?>
<ds:datastoreItem xmlns:ds="http://schemas.openxmlformats.org/officeDocument/2006/customXml" ds:itemID="{8CFC0B50-FCA5-4491-9740-BD6A627C45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a4cd2-bec5-4f2f-9760-54a51ac0c700"/>
    <ds:schemaRef ds:uri="8c54d1d4-8a50-4b16-b050-2289fc7c4d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20</Pages>
  <Words>21477</Words>
  <Characters>12243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ITL</dc:creator>
  <cp:keywords/>
  <dc:description/>
  <cp:lastModifiedBy>Božena Kuntelija</cp:lastModifiedBy>
  <cp:revision>7</cp:revision>
  <dcterms:created xsi:type="dcterms:W3CDTF">2025-02-07T08:31:00Z</dcterms:created>
  <dcterms:modified xsi:type="dcterms:W3CDTF">2025-02-13T10:19:00Z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0x010100397A22F29A86714C83556F2C20505BC2</vt:lpwstr>
  </property>
  <property fmtid="{D5CDD505-2E9C-101B-9397-08002B2CF9AE}" pid="3" name="MediaServiceImageTags">
    <vt:lpwstr/>
  </property>
</Properties>
</file>