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8AFAD" w14:textId="77777777" w:rsidR="00670A6B" w:rsidRDefault="00670A6B" w:rsidP="00670A6B">
      <w:pPr>
        <w:tabs>
          <w:tab w:val="left" w:pos="567"/>
        </w:tabs>
        <w:spacing w:after="0" w:line="240" w:lineRule="auto"/>
        <w:ind w:left="567" w:hanging="567"/>
        <w:jc w:val="center"/>
        <w:outlineLvl w:val="0"/>
        <w:rPr>
          <w:rFonts w:ascii="Times New Roman" w:eastAsia="Times New Roman" w:hAnsi="Times New Roman" w:cs="Times New Roman"/>
          <w:b/>
          <w:caps/>
        </w:rPr>
      </w:pPr>
      <w:bookmarkStart w:id="0" w:name="_Toc129243263"/>
      <w:bookmarkStart w:id="1" w:name="_Toc129243138"/>
      <w:r>
        <w:rPr>
          <w:rFonts w:ascii="Times New Roman" w:eastAsia="Calibri" w:hAnsi="Times New Roman" w:cs="Times New Roman"/>
          <w:b/>
        </w:rPr>
        <w:t>Pakuotės lapelis:</w:t>
      </w:r>
      <w:r>
        <w:rPr>
          <w:rFonts w:ascii="Times New Roman" w:eastAsia="Calibri" w:hAnsi="Times New Roman" w:cs="Times New Roman"/>
          <w:b/>
          <w:bCs/>
          <w:iCs/>
        </w:rPr>
        <w:t xml:space="preserve"> </w:t>
      </w:r>
      <w:r>
        <w:rPr>
          <w:rFonts w:ascii="Times New Roman" w:eastAsia="Calibri" w:hAnsi="Times New Roman" w:cs="Times New Roman"/>
          <w:b/>
        </w:rPr>
        <w:t xml:space="preserve">informacija </w:t>
      </w:r>
      <w:r>
        <w:rPr>
          <w:rFonts w:ascii="Times New Roman" w:eastAsia="Times New Roman" w:hAnsi="Times New Roman" w:cs="Times New Roman"/>
          <w:b/>
        </w:rPr>
        <w:t>pacientui</w:t>
      </w:r>
      <w:bookmarkEnd w:id="0"/>
      <w:bookmarkEnd w:id="1"/>
    </w:p>
    <w:p w14:paraId="76382E26" w14:textId="77777777" w:rsidR="00670A6B" w:rsidRDefault="00670A6B" w:rsidP="00670A6B">
      <w:pPr>
        <w:tabs>
          <w:tab w:val="left" w:pos="567"/>
        </w:tabs>
        <w:spacing w:after="0" w:line="240" w:lineRule="auto"/>
        <w:jc w:val="center"/>
        <w:rPr>
          <w:rFonts w:ascii="Times New Roman" w:eastAsia="Times New Roman" w:hAnsi="Times New Roman" w:cs="Times New Roman"/>
          <w:b/>
          <w:lang w:eastAsia="lt-LT"/>
        </w:rPr>
      </w:pPr>
    </w:p>
    <w:p w14:paraId="644F71BF" w14:textId="77777777" w:rsidR="00670A6B" w:rsidRDefault="00670A6B" w:rsidP="00670A6B">
      <w:pPr>
        <w:tabs>
          <w:tab w:val="left" w:pos="567"/>
        </w:tabs>
        <w:spacing w:after="0" w:line="240" w:lineRule="auto"/>
        <w:jc w:val="center"/>
        <w:rPr>
          <w:rFonts w:ascii="Times New Roman" w:eastAsia="Times New Roman" w:hAnsi="Times New Roman" w:cs="Times New Roman"/>
          <w:b/>
          <w:lang w:eastAsia="lt-LT"/>
        </w:rPr>
      </w:pPr>
      <w:proofErr w:type="spellStart"/>
      <w:r>
        <w:rPr>
          <w:rFonts w:ascii="Times New Roman" w:eastAsia="Times New Roman" w:hAnsi="Times New Roman" w:cs="Times New Roman"/>
          <w:b/>
          <w:lang w:eastAsia="lt-LT"/>
        </w:rPr>
        <w:t>Vancomycin</w:t>
      </w:r>
      <w:proofErr w:type="spellEnd"/>
      <w:r>
        <w:rPr>
          <w:rFonts w:ascii="Times New Roman" w:eastAsia="Times New Roman" w:hAnsi="Times New Roman" w:cs="Times New Roman"/>
          <w:b/>
          <w:lang w:eastAsia="lt-LT"/>
        </w:rPr>
        <w:t xml:space="preserve"> IBE 500 mg milteliai infuzinio tirpalo koncentratui </w:t>
      </w:r>
    </w:p>
    <w:p w14:paraId="56CB95A9" w14:textId="77777777" w:rsidR="00670A6B" w:rsidRDefault="00670A6B" w:rsidP="00670A6B">
      <w:pPr>
        <w:tabs>
          <w:tab w:val="left" w:pos="567"/>
        </w:tabs>
        <w:spacing w:after="0" w:line="240" w:lineRule="auto"/>
        <w:jc w:val="center"/>
        <w:rPr>
          <w:rFonts w:ascii="Times New Roman" w:eastAsia="Times New Roman" w:hAnsi="Times New Roman" w:cs="Times New Roman"/>
          <w:b/>
          <w:lang w:eastAsia="lt-LT"/>
        </w:rPr>
      </w:pPr>
      <w:proofErr w:type="spellStart"/>
      <w:r>
        <w:rPr>
          <w:rFonts w:ascii="Times New Roman" w:eastAsia="Times New Roman" w:hAnsi="Times New Roman" w:cs="Times New Roman"/>
          <w:b/>
          <w:lang w:eastAsia="lt-LT"/>
        </w:rPr>
        <w:t>Vancomycin</w:t>
      </w:r>
      <w:proofErr w:type="spellEnd"/>
      <w:r>
        <w:rPr>
          <w:rFonts w:ascii="Times New Roman" w:eastAsia="Times New Roman" w:hAnsi="Times New Roman" w:cs="Times New Roman"/>
          <w:b/>
          <w:lang w:eastAsia="lt-LT"/>
        </w:rPr>
        <w:t xml:space="preserve"> IBE 1000 mg milteliai infuzinio tirpalo koncentratui </w:t>
      </w:r>
    </w:p>
    <w:p w14:paraId="5B39561A" w14:textId="77777777" w:rsidR="00670A6B" w:rsidRDefault="00670A6B" w:rsidP="00670A6B">
      <w:pPr>
        <w:tabs>
          <w:tab w:val="left" w:pos="567"/>
        </w:tabs>
        <w:spacing w:after="0" w:line="240" w:lineRule="auto"/>
        <w:jc w:val="center"/>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vankomicinas</w:t>
      </w:r>
      <w:proofErr w:type="spellEnd"/>
    </w:p>
    <w:p w14:paraId="41A8F7E4" w14:textId="77777777" w:rsidR="00670A6B" w:rsidRDefault="00670A6B" w:rsidP="00670A6B">
      <w:pPr>
        <w:tabs>
          <w:tab w:val="left" w:pos="567"/>
        </w:tabs>
        <w:spacing w:after="0" w:line="240" w:lineRule="auto"/>
        <w:jc w:val="center"/>
        <w:rPr>
          <w:rFonts w:ascii="Times New Roman" w:eastAsia="Times New Roman" w:hAnsi="Times New Roman" w:cs="Times New Roman"/>
          <w:b/>
          <w:lang w:eastAsia="lt-LT"/>
        </w:rPr>
      </w:pPr>
    </w:p>
    <w:p w14:paraId="0A3AB482" w14:textId="77777777" w:rsidR="00670A6B" w:rsidRDefault="00670A6B" w:rsidP="00670A6B">
      <w:pPr>
        <w:tabs>
          <w:tab w:val="left" w:pos="567"/>
        </w:tabs>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Atidžiai perskaitykite visą šį lapelį, prieš pradėdami vartoti vaistą, nes jame pateikiama Jums svarbi informacija.</w:t>
      </w:r>
    </w:p>
    <w:p w14:paraId="092B8811" w14:textId="77777777" w:rsidR="00670A6B" w:rsidRDefault="00670A6B" w:rsidP="00670A6B">
      <w:pPr>
        <w:pStyle w:val="Sraopastraipa"/>
        <w:numPr>
          <w:ilvl w:val="0"/>
          <w:numId w:val="1"/>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Neišmeskite šio lapelio, nes vėl gali prireikti jį perskaityti.</w:t>
      </w:r>
    </w:p>
    <w:p w14:paraId="660FA76D" w14:textId="77777777" w:rsidR="00670A6B" w:rsidRDefault="00670A6B" w:rsidP="00670A6B">
      <w:pPr>
        <w:pStyle w:val="Sraopastraipa"/>
        <w:numPr>
          <w:ilvl w:val="0"/>
          <w:numId w:val="1"/>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Jeigu kiltų daugiau klausimų, kreipkitės į gydytoją arba vaistininką.</w:t>
      </w:r>
    </w:p>
    <w:p w14:paraId="0196E3BB" w14:textId="77777777" w:rsidR="00670A6B" w:rsidRDefault="00670A6B" w:rsidP="00670A6B">
      <w:pPr>
        <w:pStyle w:val="Sraopastraipa"/>
        <w:numPr>
          <w:ilvl w:val="0"/>
          <w:numId w:val="1"/>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Jeigu pasireiškė sunkus šalutinis poveikis (net jeigu jis šiame lapelyje nenurodytas), kreipkitės į gydytoją arba vaistininką. </w:t>
      </w:r>
      <w:r>
        <w:rPr>
          <w:rFonts w:ascii="Times New Roman" w:eastAsia="Times New Roman" w:hAnsi="Times New Roman" w:cs="Times New Roman"/>
          <w:noProof/>
          <w:snapToGrid w:val="0"/>
        </w:rPr>
        <w:t xml:space="preserve">Žr. 4 skyrių. </w:t>
      </w:r>
    </w:p>
    <w:p w14:paraId="14AB3C53" w14:textId="77777777" w:rsidR="00670A6B" w:rsidRDefault="00670A6B" w:rsidP="00670A6B">
      <w:pPr>
        <w:tabs>
          <w:tab w:val="left" w:pos="567"/>
        </w:tabs>
        <w:spacing w:after="0" w:line="240" w:lineRule="auto"/>
        <w:jc w:val="both"/>
        <w:rPr>
          <w:rFonts w:ascii="Times New Roman" w:eastAsia="Times New Roman" w:hAnsi="Times New Roman" w:cs="Times New Roman"/>
          <w:b/>
          <w:i/>
          <w:lang w:eastAsia="lt-LT"/>
        </w:rPr>
      </w:pPr>
    </w:p>
    <w:p w14:paraId="08360942" w14:textId="77777777" w:rsidR="00670A6B" w:rsidRDefault="00670A6B" w:rsidP="00670A6B">
      <w:pPr>
        <w:tabs>
          <w:tab w:val="left" w:pos="567"/>
        </w:tabs>
        <w:spacing w:after="0" w:line="240" w:lineRule="auto"/>
        <w:jc w:val="both"/>
        <w:rPr>
          <w:rFonts w:ascii="Times New Roman" w:eastAsia="Times New Roman" w:hAnsi="Times New Roman" w:cs="Times New Roman"/>
          <w:b/>
          <w:bCs/>
          <w:lang w:eastAsia="lt-LT"/>
        </w:rPr>
      </w:pPr>
      <w:r>
        <w:rPr>
          <w:rFonts w:ascii="Times New Roman" w:eastAsia="Times New Roman" w:hAnsi="Times New Roman" w:cs="Times New Roman"/>
          <w:b/>
          <w:bCs/>
          <w:lang w:eastAsia="lt-LT"/>
        </w:rPr>
        <w:t>Apie ką rašoma šiame lapelyje?</w:t>
      </w:r>
    </w:p>
    <w:p w14:paraId="1C0DE46F" w14:textId="77777777" w:rsidR="00670A6B" w:rsidRDefault="00670A6B" w:rsidP="00670A6B">
      <w:pPr>
        <w:tabs>
          <w:tab w:val="left" w:pos="567"/>
        </w:tabs>
        <w:spacing w:after="0" w:line="240" w:lineRule="auto"/>
        <w:jc w:val="both"/>
        <w:rPr>
          <w:rFonts w:ascii="Times New Roman" w:eastAsia="Times New Roman" w:hAnsi="Times New Roman" w:cs="Times New Roman"/>
          <w:b/>
          <w:bCs/>
          <w:lang w:eastAsia="lt-LT"/>
        </w:rPr>
      </w:pPr>
    </w:p>
    <w:p w14:paraId="5C01420A" w14:textId="77777777" w:rsidR="00670A6B" w:rsidRDefault="00670A6B" w:rsidP="00670A6B">
      <w:pPr>
        <w:tabs>
          <w:tab w:val="left" w:pos="567"/>
          <w:tab w:val="left" w:pos="1800"/>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1.</w:t>
      </w:r>
      <w:r>
        <w:rPr>
          <w:rFonts w:ascii="Times New Roman" w:eastAsia="Times New Roman" w:hAnsi="Times New Roman" w:cs="Times New Roman"/>
          <w:lang w:eastAsia="lt-LT"/>
        </w:rPr>
        <w:tab/>
        <w:t xml:space="preserve">Kas yra </w:t>
      </w:r>
      <w:proofErr w:type="spellStart"/>
      <w:r>
        <w:rPr>
          <w:rFonts w:ascii="Times New Roman" w:eastAsia="Times New Roman" w:hAnsi="Times New Roman" w:cs="Times New Roman"/>
          <w:lang w:eastAsia="lt-LT"/>
        </w:rPr>
        <w:t>Vancomycin</w:t>
      </w:r>
      <w:proofErr w:type="spellEnd"/>
      <w:r>
        <w:rPr>
          <w:rFonts w:ascii="Times New Roman" w:eastAsia="Times New Roman" w:hAnsi="Times New Roman" w:cs="Times New Roman"/>
          <w:lang w:eastAsia="lt-LT"/>
        </w:rPr>
        <w:t xml:space="preserve"> IBE</w:t>
      </w:r>
      <w:r>
        <w:rPr>
          <w:rFonts w:ascii="Times New Roman" w:eastAsia="Times New Roman" w:hAnsi="Times New Roman" w:cs="Times New Roman"/>
          <w:b/>
          <w:lang w:eastAsia="lt-LT"/>
        </w:rPr>
        <w:t xml:space="preserve"> </w:t>
      </w:r>
      <w:r>
        <w:rPr>
          <w:rFonts w:ascii="Times New Roman" w:eastAsia="Times New Roman" w:hAnsi="Times New Roman" w:cs="Times New Roman"/>
          <w:lang w:eastAsia="lt-LT"/>
        </w:rPr>
        <w:t>ir kam jis vartojamas</w:t>
      </w:r>
    </w:p>
    <w:p w14:paraId="374F554F"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2.</w:t>
      </w:r>
      <w:r>
        <w:rPr>
          <w:rFonts w:ascii="Times New Roman" w:eastAsia="Times New Roman" w:hAnsi="Times New Roman" w:cs="Times New Roman"/>
          <w:lang w:eastAsia="lt-LT"/>
        </w:rPr>
        <w:tab/>
        <w:t xml:space="preserve">Kas žinotina prieš vartojant </w:t>
      </w:r>
      <w:proofErr w:type="spellStart"/>
      <w:r>
        <w:rPr>
          <w:rFonts w:ascii="Times New Roman" w:eastAsia="Times New Roman" w:hAnsi="Times New Roman" w:cs="Times New Roman"/>
          <w:lang w:eastAsia="lt-LT"/>
        </w:rPr>
        <w:t>Vancomycin</w:t>
      </w:r>
      <w:proofErr w:type="spellEnd"/>
      <w:r>
        <w:rPr>
          <w:rFonts w:ascii="Times New Roman" w:eastAsia="Times New Roman" w:hAnsi="Times New Roman" w:cs="Times New Roman"/>
          <w:lang w:eastAsia="lt-LT"/>
        </w:rPr>
        <w:t xml:space="preserve"> IBE</w:t>
      </w:r>
    </w:p>
    <w:p w14:paraId="7988876B"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3.</w:t>
      </w:r>
      <w:r>
        <w:rPr>
          <w:rFonts w:ascii="Times New Roman" w:eastAsia="Times New Roman" w:hAnsi="Times New Roman" w:cs="Times New Roman"/>
          <w:lang w:eastAsia="lt-LT"/>
        </w:rPr>
        <w:tab/>
        <w:t xml:space="preserve">Kaip vartoti </w:t>
      </w:r>
      <w:proofErr w:type="spellStart"/>
      <w:r>
        <w:rPr>
          <w:rFonts w:ascii="Times New Roman" w:eastAsia="Times New Roman" w:hAnsi="Times New Roman" w:cs="Times New Roman"/>
          <w:lang w:eastAsia="lt-LT"/>
        </w:rPr>
        <w:t>Vancomycin</w:t>
      </w:r>
      <w:proofErr w:type="spellEnd"/>
      <w:r>
        <w:rPr>
          <w:rFonts w:ascii="Times New Roman" w:eastAsia="Times New Roman" w:hAnsi="Times New Roman" w:cs="Times New Roman"/>
          <w:lang w:eastAsia="lt-LT"/>
        </w:rPr>
        <w:t xml:space="preserve"> IBE</w:t>
      </w:r>
    </w:p>
    <w:p w14:paraId="05C01E44"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4.</w:t>
      </w:r>
      <w:r>
        <w:rPr>
          <w:rFonts w:ascii="Times New Roman" w:eastAsia="Times New Roman" w:hAnsi="Times New Roman" w:cs="Times New Roman"/>
          <w:lang w:eastAsia="lt-LT"/>
        </w:rPr>
        <w:tab/>
        <w:t>Galimas šalutinis poveikis</w:t>
      </w:r>
    </w:p>
    <w:p w14:paraId="3655DD10"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5.</w:t>
      </w:r>
      <w:r>
        <w:rPr>
          <w:rFonts w:ascii="Times New Roman" w:eastAsia="Times New Roman" w:hAnsi="Times New Roman" w:cs="Times New Roman"/>
          <w:lang w:eastAsia="lt-LT"/>
        </w:rPr>
        <w:tab/>
        <w:t xml:space="preserve">Kaip laikyti </w:t>
      </w:r>
      <w:proofErr w:type="spellStart"/>
      <w:r>
        <w:rPr>
          <w:rFonts w:ascii="Times New Roman" w:eastAsia="Times New Roman" w:hAnsi="Times New Roman" w:cs="Times New Roman"/>
          <w:lang w:eastAsia="lt-LT"/>
        </w:rPr>
        <w:t>Vancomycin</w:t>
      </w:r>
      <w:proofErr w:type="spellEnd"/>
      <w:r>
        <w:rPr>
          <w:rFonts w:ascii="Times New Roman" w:eastAsia="Times New Roman" w:hAnsi="Times New Roman" w:cs="Times New Roman"/>
          <w:lang w:eastAsia="lt-LT"/>
        </w:rPr>
        <w:t xml:space="preserve"> IBE </w:t>
      </w:r>
      <w:r>
        <w:rPr>
          <w:rFonts w:ascii="Times New Roman" w:eastAsia="Times New Roman" w:hAnsi="Times New Roman" w:cs="Times New Roman"/>
          <w:b/>
          <w:lang w:eastAsia="lt-LT"/>
        </w:rPr>
        <w:t xml:space="preserve"> </w:t>
      </w:r>
    </w:p>
    <w:p w14:paraId="170E77CC" w14:textId="77777777" w:rsidR="00670A6B" w:rsidRDefault="00670A6B" w:rsidP="00670A6B">
      <w:pPr>
        <w:tabs>
          <w:tab w:val="left" w:pos="567"/>
        </w:tabs>
        <w:spacing w:after="0" w:line="240" w:lineRule="auto"/>
        <w:jc w:val="both"/>
        <w:rPr>
          <w:rFonts w:ascii="Times New Roman" w:eastAsia="Times New Roman" w:hAnsi="Times New Roman" w:cs="Times New Roman"/>
          <w:lang w:eastAsia="lt-LT"/>
        </w:rPr>
      </w:pPr>
      <w:r>
        <w:rPr>
          <w:rFonts w:ascii="Times New Roman" w:eastAsia="Times New Roman" w:hAnsi="Times New Roman" w:cs="Times New Roman"/>
          <w:lang w:eastAsia="lt-LT"/>
        </w:rPr>
        <w:t>6.</w:t>
      </w:r>
      <w:r>
        <w:rPr>
          <w:rFonts w:ascii="Times New Roman" w:eastAsia="Times New Roman" w:hAnsi="Times New Roman" w:cs="Times New Roman"/>
          <w:lang w:eastAsia="lt-LT"/>
        </w:rPr>
        <w:tab/>
        <w:t>Pakuotės turinys ir kita informacija</w:t>
      </w:r>
    </w:p>
    <w:p w14:paraId="21167D71" w14:textId="77777777" w:rsidR="00670A6B" w:rsidRDefault="00670A6B" w:rsidP="00670A6B">
      <w:pPr>
        <w:tabs>
          <w:tab w:val="left" w:pos="567"/>
        </w:tabs>
        <w:spacing w:after="0" w:line="240" w:lineRule="auto"/>
        <w:jc w:val="both"/>
        <w:rPr>
          <w:rFonts w:ascii="Times New Roman" w:eastAsia="Times New Roman" w:hAnsi="Times New Roman" w:cs="Times New Roman"/>
          <w:lang w:eastAsia="lt-LT"/>
        </w:rPr>
      </w:pPr>
    </w:p>
    <w:p w14:paraId="76D71198"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p>
    <w:p w14:paraId="33CAE13E" w14:textId="77777777" w:rsidR="00670A6B" w:rsidRDefault="00670A6B" w:rsidP="00670A6B">
      <w:pPr>
        <w:tabs>
          <w:tab w:val="left" w:pos="567"/>
          <w:tab w:val="left" w:pos="1800"/>
        </w:tabs>
        <w:spacing w:after="0" w:line="240" w:lineRule="auto"/>
        <w:rPr>
          <w:rFonts w:ascii="Times New Roman" w:eastAsia="Times New Roman" w:hAnsi="Times New Roman" w:cs="Times New Roman"/>
          <w:b/>
          <w:caps/>
          <w:lang w:eastAsia="lt-LT"/>
        </w:rPr>
      </w:pPr>
      <w:r>
        <w:rPr>
          <w:rFonts w:ascii="Times New Roman" w:eastAsia="Times New Roman" w:hAnsi="Times New Roman" w:cs="Times New Roman"/>
          <w:b/>
          <w:caps/>
          <w:lang w:eastAsia="lt-LT"/>
        </w:rPr>
        <w:t>1.</w:t>
      </w:r>
      <w:r>
        <w:rPr>
          <w:rFonts w:ascii="Times New Roman" w:eastAsia="Times New Roman" w:hAnsi="Times New Roman" w:cs="Times New Roman"/>
          <w:b/>
          <w:caps/>
          <w:lang w:eastAsia="lt-LT"/>
        </w:rPr>
        <w:tab/>
        <w:t>K</w:t>
      </w:r>
      <w:r>
        <w:rPr>
          <w:rFonts w:ascii="Times New Roman" w:eastAsia="Times New Roman" w:hAnsi="Times New Roman" w:cs="Times New Roman"/>
          <w:b/>
          <w:lang w:eastAsia="lt-LT"/>
        </w:rPr>
        <w:t xml:space="preserve">as yra </w:t>
      </w:r>
      <w:proofErr w:type="spellStart"/>
      <w:r>
        <w:rPr>
          <w:rFonts w:ascii="Times New Roman" w:eastAsia="Times New Roman" w:hAnsi="Times New Roman" w:cs="Times New Roman"/>
          <w:b/>
          <w:caps/>
          <w:lang w:eastAsia="lt-LT"/>
        </w:rPr>
        <w:t>V</w:t>
      </w:r>
      <w:r>
        <w:rPr>
          <w:rFonts w:ascii="Times New Roman" w:eastAsia="Times New Roman" w:hAnsi="Times New Roman" w:cs="Times New Roman"/>
          <w:b/>
          <w:lang w:eastAsia="lt-LT"/>
        </w:rPr>
        <w:t>ancomycin</w:t>
      </w:r>
      <w:proofErr w:type="spellEnd"/>
      <w:r>
        <w:rPr>
          <w:rFonts w:ascii="Times New Roman" w:eastAsia="Times New Roman" w:hAnsi="Times New Roman" w:cs="Times New Roman"/>
          <w:b/>
          <w:lang w:eastAsia="lt-LT"/>
        </w:rPr>
        <w:t xml:space="preserve"> </w:t>
      </w:r>
      <w:r>
        <w:rPr>
          <w:rFonts w:ascii="Times New Roman" w:eastAsia="Times New Roman" w:hAnsi="Times New Roman" w:cs="Times New Roman"/>
          <w:b/>
          <w:caps/>
          <w:lang w:eastAsia="lt-LT"/>
        </w:rPr>
        <w:t>IBE</w:t>
      </w:r>
      <w:r>
        <w:rPr>
          <w:rFonts w:ascii="Times New Roman" w:eastAsia="Times New Roman" w:hAnsi="Times New Roman" w:cs="Times New Roman"/>
          <w:b/>
          <w:lang w:eastAsia="lt-LT"/>
        </w:rPr>
        <w:t xml:space="preserve"> ir kam jis vartojamas</w:t>
      </w:r>
    </w:p>
    <w:p w14:paraId="092FC618" w14:textId="77777777" w:rsidR="00670A6B" w:rsidRDefault="00670A6B" w:rsidP="00670A6B">
      <w:pPr>
        <w:tabs>
          <w:tab w:val="left" w:pos="567"/>
        </w:tabs>
        <w:spacing w:after="0" w:line="240" w:lineRule="auto"/>
        <w:jc w:val="both"/>
        <w:rPr>
          <w:rFonts w:ascii="Times New Roman" w:eastAsia="Times New Roman" w:hAnsi="Times New Roman" w:cs="Times New Roman"/>
          <w:lang w:eastAsia="lt-LT"/>
        </w:rPr>
      </w:pPr>
    </w:p>
    <w:p w14:paraId="08CF2D89"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Vancomycin</w:t>
      </w:r>
      <w:proofErr w:type="spellEnd"/>
      <w:r>
        <w:rPr>
          <w:rFonts w:ascii="Times New Roman" w:eastAsia="Times New Roman" w:hAnsi="Times New Roman" w:cs="Times New Roman"/>
          <w:lang w:eastAsia="lt-LT"/>
        </w:rPr>
        <w:t xml:space="preserve"> IBE veiklioji medžiaga </w:t>
      </w:r>
      <w:proofErr w:type="spellStart"/>
      <w:r>
        <w:rPr>
          <w:rFonts w:ascii="Times New Roman" w:eastAsia="Times New Roman" w:hAnsi="Times New Roman" w:cs="Times New Roman"/>
          <w:lang w:eastAsia="lt-LT"/>
        </w:rPr>
        <w:t>vankomicinas</w:t>
      </w:r>
      <w:proofErr w:type="spellEnd"/>
      <w:r>
        <w:rPr>
          <w:rFonts w:ascii="Times New Roman" w:eastAsia="Times New Roman" w:hAnsi="Times New Roman" w:cs="Times New Roman"/>
          <w:lang w:eastAsia="lt-LT"/>
        </w:rPr>
        <w:t xml:space="preserve"> yra antibiotikas, priklausantis antibiotikų grupei, vadinamai </w:t>
      </w:r>
      <w:proofErr w:type="spellStart"/>
      <w:r>
        <w:rPr>
          <w:rFonts w:ascii="Times New Roman" w:eastAsia="Times New Roman" w:hAnsi="Times New Roman" w:cs="Times New Roman"/>
          <w:lang w:eastAsia="lt-LT"/>
        </w:rPr>
        <w:t>glikopeptidais</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Vankomicinas</w:t>
      </w:r>
      <w:proofErr w:type="spellEnd"/>
      <w:r>
        <w:rPr>
          <w:rFonts w:ascii="Times New Roman" w:eastAsia="Times New Roman" w:hAnsi="Times New Roman" w:cs="Times New Roman"/>
          <w:lang w:eastAsia="lt-LT"/>
        </w:rPr>
        <w:t xml:space="preserve"> veikia naikindamas tam tikras bakterijas, sukeliančias infekcines ligas.</w:t>
      </w:r>
    </w:p>
    <w:p w14:paraId="0F1297B2"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p>
    <w:p w14:paraId="5752409C"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Iš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miltelių yra paruošiamas infuzinis (skirtas lašinimui į veną) tirpalas arba geriamasis tirpalas.</w:t>
      </w:r>
    </w:p>
    <w:p w14:paraId="09857C50" w14:textId="77777777" w:rsidR="00670A6B" w:rsidRDefault="00670A6B" w:rsidP="00670A6B">
      <w:pPr>
        <w:tabs>
          <w:tab w:val="left" w:pos="567"/>
        </w:tabs>
        <w:spacing w:after="0" w:line="240" w:lineRule="auto"/>
        <w:jc w:val="both"/>
        <w:rPr>
          <w:rFonts w:ascii="Times New Roman" w:eastAsia="Times New Roman" w:hAnsi="Times New Roman" w:cs="Times New Roman"/>
          <w:lang w:eastAsia="lt-LT"/>
        </w:rPr>
      </w:pPr>
    </w:p>
    <w:p w14:paraId="60FEC228"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Visose amžiaus grupėse </w:t>
      </w:r>
      <w:proofErr w:type="spellStart"/>
      <w:r>
        <w:rPr>
          <w:rFonts w:ascii="Times New Roman" w:eastAsia="Times New Roman" w:hAnsi="Times New Roman" w:cs="Times New Roman"/>
          <w:lang w:eastAsia="lt-LT"/>
        </w:rPr>
        <w:t>vankomicinas</w:t>
      </w:r>
      <w:proofErr w:type="spellEnd"/>
      <w:r>
        <w:rPr>
          <w:rFonts w:ascii="Times New Roman" w:eastAsia="Times New Roman" w:hAnsi="Times New Roman" w:cs="Times New Roman"/>
          <w:lang w:eastAsia="lt-LT"/>
        </w:rPr>
        <w:t xml:space="preserve"> yra vartojamas infuzijos (lašinimo į veną) būdu toliau nurodytų sunkių infekcijų gydymui.</w:t>
      </w:r>
    </w:p>
    <w:p w14:paraId="286B621B"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p>
    <w:p w14:paraId="3A9F7D07" w14:textId="77777777" w:rsidR="00670A6B" w:rsidRDefault="00670A6B" w:rsidP="00670A6B">
      <w:pPr>
        <w:pStyle w:val="Sraopastraipa"/>
        <w:numPr>
          <w:ilvl w:val="0"/>
          <w:numId w:val="2"/>
        </w:numPr>
        <w:tabs>
          <w:tab w:val="left" w:pos="567"/>
        </w:tabs>
        <w:spacing w:after="0" w:line="240" w:lineRule="auto"/>
        <w:ind w:left="567" w:hanging="567"/>
        <w:jc w:val="both"/>
        <w:rPr>
          <w:rFonts w:ascii="Times New Roman" w:eastAsia="Times New Roman" w:hAnsi="Times New Roman" w:cs="Times New Roman"/>
          <w:lang w:eastAsia="lt-LT"/>
        </w:rPr>
      </w:pPr>
      <w:r>
        <w:rPr>
          <w:rFonts w:ascii="Times New Roman" w:eastAsia="Times New Roman" w:hAnsi="Times New Roman" w:cs="Times New Roman"/>
          <w:lang w:eastAsia="lt-LT"/>
        </w:rPr>
        <w:t>Odos ir poodinių audinių infekcijos;</w:t>
      </w:r>
    </w:p>
    <w:p w14:paraId="138C3982" w14:textId="77777777" w:rsidR="00670A6B" w:rsidRDefault="00670A6B" w:rsidP="00670A6B">
      <w:pPr>
        <w:pStyle w:val="Sraopastraipa"/>
        <w:numPr>
          <w:ilvl w:val="0"/>
          <w:numId w:val="2"/>
        </w:numPr>
        <w:tabs>
          <w:tab w:val="left" w:pos="567"/>
        </w:tabs>
        <w:spacing w:after="0" w:line="240" w:lineRule="auto"/>
        <w:ind w:left="567" w:hanging="567"/>
        <w:jc w:val="both"/>
        <w:rPr>
          <w:rFonts w:ascii="Times New Roman" w:eastAsia="Times New Roman" w:hAnsi="Times New Roman" w:cs="Times New Roman"/>
          <w:lang w:eastAsia="lt-LT"/>
        </w:rPr>
      </w:pPr>
      <w:r>
        <w:rPr>
          <w:rFonts w:ascii="Times New Roman" w:eastAsia="Times New Roman" w:hAnsi="Times New Roman" w:cs="Times New Roman"/>
          <w:lang w:eastAsia="lt-LT"/>
        </w:rPr>
        <w:t>Kaulų ir sąnarių infekcijos;</w:t>
      </w:r>
    </w:p>
    <w:p w14:paraId="0586DA0A" w14:textId="77777777" w:rsidR="00670A6B" w:rsidRDefault="00670A6B" w:rsidP="00670A6B">
      <w:pPr>
        <w:pStyle w:val="Sraopastraipa"/>
        <w:numPr>
          <w:ilvl w:val="0"/>
          <w:numId w:val="2"/>
        </w:numPr>
        <w:tabs>
          <w:tab w:val="left" w:pos="567"/>
        </w:tabs>
        <w:spacing w:after="0" w:line="240" w:lineRule="auto"/>
        <w:ind w:left="567" w:hanging="567"/>
        <w:jc w:val="both"/>
        <w:rPr>
          <w:rFonts w:ascii="Times New Roman" w:eastAsia="Times New Roman" w:hAnsi="Times New Roman" w:cs="Times New Roman"/>
          <w:lang w:eastAsia="lt-LT"/>
        </w:rPr>
      </w:pPr>
      <w:r>
        <w:rPr>
          <w:rFonts w:ascii="Times New Roman" w:eastAsia="Times New Roman" w:hAnsi="Times New Roman" w:cs="Times New Roman"/>
          <w:lang w:eastAsia="lt-LT"/>
        </w:rPr>
        <w:t>Plaučių infekcija, vadinama „pneumonija“;</w:t>
      </w:r>
    </w:p>
    <w:p w14:paraId="216772BF" w14:textId="77777777" w:rsidR="00670A6B" w:rsidRDefault="00670A6B" w:rsidP="00670A6B">
      <w:pPr>
        <w:pStyle w:val="Sraopastraipa"/>
        <w:numPr>
          <w:ilvl w:val="0"/>
          <w:numId w:val="2"/>
        </w:numPr>
        <w:tabs>
          <w:tab w:val="left" w:pos="567"/>
        </w:tabs>
        <w:spacing w:after="0" w:line="240" w:lineRule="auto"/>
        <w:ind w:left="567" w:hanging="567"/>
        <w:jc w:val="both"/>
        <w:rPr>
          <w:rFonts w:ascii="Times New Roman" w:eastAsia="Times New Roman" w:hAnsi="Times New Roman" w:cs="Times New Roman"/>
          <w:lang w:eastAsia="lt-LT"/>
        </w:rPr>
      </w:pPr>
      <w:r>
        <w:rPr>
          <w:rFonts w:ascii="Times New Roman" w:eastAsia="Times New Roman" w:hAnsi="Times New Roman" w:cs="Times New Roman"/>
          <w:lang w:eastAsia="lt-LT"/>
        </w:rPr>
        <w:t>Vidinio širdies sluoksnio infekcija (</w:t>
      </w:r>
      <w:proofErr w:type="spellStart"/>
      <w:r>
        <w:rPr>
          <w:rFonts w:ascii="Times New Roman" w:eastAsia="Times New Roman" w:hAnsi="Times New Roman" w:cs="Times New Roman"/>
          <w:lang w:eastAsia="lt-LT"/>
        </w:rPr>
        <w:t>endokarditas</w:t>
      </w:r>
      <w:proofErr w:type="spellEnd"/>
      <w:r>
        <w:rPr>
          <w:rFonts w:ascii="Times New Roman" w:eastAsia="Times New Roman" w:hAnsi="Times New Roman" w:cs="Times New Roman"/>
          <w:lang w:eastAsia="lt-LT"/>
        </w:rPr>
        <w:t>), ir jos profilaktika pacientams, kuriems atliekamos didelės apimties chirurginės procedūros.</w:t>
      </w:r>
    </w:p>
    <w:p w14:paraId="18A9DD4F" w14:textId="77777777" w:rsidR="00670A6B" w:rsidRDefault="00670A6B" w:rsidP="00670A6B">
      <w:pPr>
        <w:tabs>
          <w:tab w:val="left" w:pos="540"/>
          <w:tab w:val="left" w:pos="567"/>
        </w:tabs>
        <w:spacing w:after="0" w:line="240" w:lineRule="auto"/>
        <w:jc w:val="both"/>
        <w:rPr>
          <w:rFonts w:ascii="Times New Roman" w:eastAsia="Times New Roman" w:hAnsi="Times New Roman" w:cs="Times New Roman"/>
          <w:bCs/>
          <w:lang w:eastAsia="lt-LT"/>
        </w:rPr>
      </w:pPr>
    </w:p>
    <w:p w14:paraId="479BE3F5" w14:textId="77777777" w:rsidR="00670A6B" w:rsidRDefault="00670A6B" w:rsidP="00670A6B">
      <w:pPr>
        <w:tabs>
          <w:tab w:val="left" w:pos="540"/>
          <w:tab w:val="left" w:pos="567"/>
        </w:tabs>
        <w:spacing w:after="0" w:line="240" w:lineRule="auto"/>
        <w:jc w:val="both"/>
        <w:rPr>
          <w:rFonts w:ascii="Times New Roman" w:eastAsia="Times New Roman" w:hAnsi="Times New Roman" w:cs="Times New Roman"/>
          <w:bCs/>
          <w:lang w:eastAsia="lt-LT"/>
        </w:rPr>
      </w:pPr>
      <w:r>
        <w:rPr>
          <w:rFonts w:ascii="Times New Roman" w:eastAsia="Times New Roman" w:hAnsi="Times New Roman" w:cs="Times New Roman"/>
          <w:lang w:eastAsia="lt-LT"/>
        </w:rPr>
        <w:t xml:space="preserve">Visose amžiaus grupėse </w:t>
      </w:r>
      <w:proofErr w:type="spellStart"/>
      <w:r>
        <w:rPr>
          <w:rFonts w:ascii="Times New Roman" w:eastAsia="Times New Roman" w:hAnsi="Times New Roman" w:cs="Times New Roman"/>
          <w:lang w:eastAsia="lt-LT"/>
        </w:rPr>
        <w:t>vankomiciną</w:t>
      </w:r>
      <w:proofErr w:type="spellEnd"/>
      <w:r>
        <w:rPr>
          <w:rFonts w:ascii="Times New Roman" w:eastAsia="Times New Roman" w:hAnsi="Times New Roman" w:cs="Times New Roman"/>
          <w:lang w:eastAsia="lt-LT"/>
        </w:rPr>
        <w:t xml:space="preserve"> galima vartoti per burną plonosios ir storosios žarnos gleivinės infekcijai gydyti, jei yra </w:t>
      </w:r>
      <w:proofErr w:type="spellStart"/>
      <w:r>
        <w:rPr>
          <w:rFonts w:ascii="Times New Roman" w:eastAsia="Times New Roman" w:hAnsi="Times New Roman" w:cs="Times New Roman"/>
          <w:bCs/>
          <w:i/>
          <w:iCs/>
          <w:lang w:eastAsia="lt-LT"/>
        </w:rPr>
        <w:t>Clostridioides</w:t>
      </w:r>
      <w:proofErr w:type="spellEnd"/>
      <w:r>
        <w:rPr>
          <w:rFonts w:ascii="Times New Roman" w:eastAsia="Times New Roman" w:hAnsi="Times New Roman" w:cs="Times New Roman"/>
          <w:bCs/>
          <w:i/>
          <w:iCs/>
          <w:lang w:eastAsia="lt-LT"/>
        </w:rPr>
        <w:t xml:space="preserve"> </w:t>
      </w:r>
      <w:proofErr w:type="spellStart"/>
      <w:r>
        <w:rPr>
          <w:rFonts w:ascii="Times New Roman" w:eastAsia="Times New Roman" w:hAnsi="Times New Roman" w:cs="Times New Roman"/>
          <w:bCs/>
          <w:i/>
          <w:iCs/>
          <w:lang w:eastAsia="lt-LT"/>
        </w:rPr>
        <w:t>difficile</w:t>
      </w:r>
      <w:proofErr w:type="spellEnd"/>
      <w:r>
        <w:rPr>
          <w:rFonts w:ascii="Times New Roman" w:eastAsia="Times New Roman" w:hAnsi="Times New Roman" w:cs="Times New Roman"/>
          <w:bCs/>
          <w:i/>
          <w:iCs/>
          <w:lang w:eastAsia="lt-LT"/>
        </w:rPr>
        <w:t xml:space="preserve"> </w:t>
      </w:r>
      <w:r>
        <w:rPr>
          <w:rFonts w:ascii="Times New Roman" w:eastAsia="Times New Roman" w:hAnsi="Times New Roman" w:cs="Times New Roman"/>
          <w:lang w:eastAsia="lt-LT"/>
        </w:rPr>
        <w:t>bakterijos sukeltas gleivinės pažeidimas</w:t>
      </w:r>
      <w:r>
        <w:rPr>
          <w:rFonts w:ascii="Times New Roman" w:eastAsia="Times New Roman" w:hAnsi="Times New Roman" w:cs="Times New Roman"/>
          <w:bCs/>
          <w:lang w:eastAsia="lt-LT"/>
        </w:rPr>
        <w:t xml:space="preserve"> (</w:t>
      </w:r>
      <w:proofErr w:type="spellStart"/>
      <w:r>
        <w:rPr>
          <w:rFonts w:ascii="Times New Roman" w:eastAsia="Times New Roman" w:hAnsi="Times New Roman" w:cs="Times New Roman"/>
          <w:bCs/>
          <w:lang w:eastAsia="lt-LT"/>
        </w:rPr>
        <w:t>pseudomembraninis</w:t>
      </w:r>
      <w:proofErr w:type="spellEnd"/>
      <w:r>
        <w:rPr>
          <w:rFonts w:ascii="Times New Roman" w:eastAsia="Times New Roman" w:hAnsi="Times New Roman" w:cs="Times New Roman"/>
          <w:bCs/>
          <w:lang w:eastAsia="lt-LT"/>
        </w:rPr>
        <w:t xml:space="preserve"> kolitas).</w:t>
      </w:r>
    </w:p>
    <w:p w14:paraId="42851A0D" w14:textId="77777777" w:rsidR="00670A6B" w:rsidRDefault="00670A6B" w:rsidP="00670A6B">
      <w:pPr>
        <w:tabs>
          <w:tab w:val="left" w:pos="540"/>
          <w:tab w:val="left" w:pos="567"/>
        </w:tabs>
        <w:spacing w:after="0" w:line="240" w:lineRule="auto"/>
        <w:jc w:val="both"/>
        <w:rPr>
          <w:rFonts w:ascii="Times New Roman" w:eastAsia="Times New Roman" w:hAnsi="Times New Roman" w:cs="Times New Roman"/>
          <w:bCs/>
          <w:lang w:eastAsia="lt-LT"/>
        </w:rPr>
      </w:pPr>
    </w:p>
    <w:p w14:paraId="07453BB8" w14:textId="77777777" w:rsidR="00670A6B" w:rsidRDefault="00670A6B" w:rsidP="00670A6B">
      <w:pPr>
        <w:tabs>
          <w:tab w:val="left" w:pos="540"/>
          <w:tab w:val="left" w:pos="567"/>
        </w:tabs>
        <w:spacing w:after="0" w:line="240" w:lineRule="auto"/>
        <w:jc w:val="both"/>
        <w:rPr>
          <w:rFonts w:ascii="Times New Roman" w:eastAsia="Times New Roman" w:hAnsi="Times New Roman" w:cs="Times New Roman"/>
          <w:bCs/>
          <w:lang w:eastAsia="lt-LT"/>
        </w:rPr>
      </w:pPr>
    </w:p>
    <w:p w14:paraId="0610B0E7" w14:textId="77777777" w:rsidR="00670A6B" w:rsidRDefault="00670A6B" w:rsidP="00670A6B">
      <w:pPr>
        <w:tabs>
          <w:tab w:val="left" w:pos="540"/>
          <w:tab w:val="left" w:pos="567"/>
        </w:tabs>
        <w:spacing w:after="0" w:line="240" w:lineRule="auto"/>
        <w:jc w:val="both"/>
        <w:rPr>
          <w:rFonts w:ascii="Times New Roman" w:eastAsia="Times New Roman" w:hAnsi="Times New Roman" w:cs="Times New Roman"/>
          <w:b/>
          <w:caps/>
          <w:lang w:eastAsia="lt-LT"/>
        </w:rPr>
      </w:pPr>
      <w:r>
        <w:rPr>
          <w:rFonts w:ascii="Times New Roman" w:eastAsia="Times New Roman" w:hAnsi="Times New Roman" w:cs="Times New Roman"/>
          <w:b/>
          <w:lang w:eastAsia="lt-LT"/>
        </w:rPr>
        <w:t>2.</w:t>
      </w:r>
      <w:r>
        <w:rPr>
          <w:rFonts w:ascii="Times New Roman" w:eastAsia="Times New Roman" w:hAnsi="Times New Roman" w:cs="Times New Roman"/>
          <w:b/>
          <w:caps/>
          <w:lang w:eastAsia="lt-LT"/>
        </w:rPr>
        <w:tab/>
        <w:t>K</w:t>
      </w:r>
      <w:r>
        <w:rPr>
          <w:rFonts w:ascii="Times New Roman" w:eastAsia="Times New Roman" w:hAnsi="Times New Roman" w:cs="Times New Roman"/>
          <w:b/>
          <w:lang w:eastAsia="lt-LT"/>
        </w:rPr>
        <w:t xml:space="preserve">as žinotina prieš vartojant </w:t>
      </w:r>
      <w:proofErr w:type="spellStart"/>
      <w:r>
        <w:rPr>
          <w:rFonts w:ascii="Times New Roman" w:eastAsia="Times New Roman" w:hAnsi="Times New Roman" w:cs="Times New Roman"/>
          <w:b/>
          <w:caps/>
          <w:lang w:eastAsia="lt-LT"/>
        </w:rPr>
        <w:t>V</w:t>
      </w:r>
      <w:r>
        <w:rPr>
          <w:rFonts w:ascii="Times New Roman" w:eastAsia="Times New Roman" w:hAnsi="Times New Roman" w:cs="Times New Roman"/>
          <w:b/>
          <w:lang w:eastAsia="lt-LT"/>
        </w:rPr>
        <w:t>ancomycin</w:t>
      </w:r>
      <w:proofErr w:type="spellEnd"/>
      <w:r>
        <w:rPr>
          <w:rFonts w:ascii="Times New Roman" w:eastAsia="Times New Roman" w:hAnsi="Times New Roman" w:cs="Times New Roman"/>
          <w:b/>
          <w:caps/>
          <w:lang w:eastAsia="lt-LT"/>
        </w:rPr>
        <w:t xml:space="preserve"> IBE</w:t>
      </w:r>
    </w:p>
    <w:p w14:paraId="495F4417" w14:textId="77777777" w:rsidR="00670A6B" w:rsidRDefault="00670A6B" w:rsidP="00670A6B">
      <w:pPr>
        <w:tabs>
          <w:tab w:val="left" w:pos="540"/>
          <w:tab w:val="left" w:pos="567"/>
        </w:tabs>
        <w:spacing w:after="0" w:line="240" w:lineRule="auto"/>
        <w:jc w:val="both"/>
        <w:rPr>
          <w:rFonts w:ascii="Times New Roman" w:eastAsia="Times New Roman" w:hAnsi="Times New Roman" w:cs="Times New Roman"/>
          <w:b/>
          <w:lang w:eastAsia="lt-LT"/>
        </w:rPr>
      </w:pPr>
    </w:p>
    <w:p w14:paraId="66C40CB5" w14:textId="77777777" w:rsidR="00670A6B" w:rsidRDefault="00670A6B" w:rsidP="00670A6B">
      <w:pPr>
        <w:tabs>
          <w:tab w:val="left" w:pos="567"/>
        </w:tabs>
        <w:spacing w:after="0" w:line="240" w:lineRule="auto"/>
        <w:jc w:val="both"/>
        <w:rPr>
          <w:rFonts w:ascii="Times New Roman" w:eastAsia="Times New Roman" w:hAnsi="Times New Roman" w:cs="Times New Roman"/>
          <w:b/>
          <w:lang w:eastAsia="lt-LT"/>
        </w:rPr>
      </w:pPr>
      <w:proofErr w:type="spellStart"/>
      <w:r>
        <w:rPr>
          <w:rFonts w:ascii="Times New Roman" w:eastAsia="Times New Roman" w:hAnsi="Times New Roman" w:cs="Times New Roman"/>
          <w:b/>
          <w:caps/>
          <w:lang w:eastAsia="lt-LT"/>
        </w:rPr>
        <w:t>V</w:t>
      </w:r>
      <w:r>
        <w:rPr>
          <w:rFonts w:ascii="Times New Roman" w:eastAsia="Times New Roman" w:hAnsi="Times New Roman" w:cs="Times New Roman"/>
          <w:b/>
          <w:lang w:eastAsia="lt-LT"/>
        </w:rPr>
        <w:t>ancomycin</w:t>
      </w:r>
      <w:proofErr w:type="spellEnd"/>
      <w:r>
        <w:rPr>
          <w:rFonts w:ascii="Times New Roman" w:eastAsia="Times New Roman" w:hAnsi="Times New Roman" w:cs="Times New Roman"/>
          <w:b/>
          <w:caps/>
          <w:lang w:eastAsia="lt-LT"/>
        </w:rPr>
        <w:t xml:space="preserve"> </w:t>
      </w:r>
      <w:r>
        <w:rPr>
          <w:rFonts w:ascii="Times New Roman" w:eastAsia="Times New Roman" w:hAnsi="Times New Roman" w:cs="Times New Roman"/>
          <w:b/>
          <w:lang w:eastAsia="lt-LT"/>
        </w:rPr>
        <w:t>IBE vartoti draudžiama:</w:t>
      </w:r>
    </w:p>
    <w:p w14:paraId="0A285A3E" w14:textId="77777777" w:rsidR="00670A6B" w:rsidRDefault="00670A6B" w:rsidP="00670A6B">
      <w:pPr>
        <w:pStyle w:val="Sraopastraipa"/>
        <w:numPr>
          <w:ilvl w:val="0"/>
          <w:numId w:val="2"/>
        </w:numPr>
        <w:tabs>
          <w:tab w:val="left" w:pos="567"/>
        </w:tabs>
        <w:spacing w:after="0" w:line="240" w:lineRule="auto"/>
        <w:ind w:left="567" w:hanging="567"/>
        <w:jc w:val="both"/>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jeigu yra alergija </w:t>
      </w:r>
      <w:proofErr w:type="spellStart"/>
      <w:r>
        <w:rPr>
          <w:rFonts w:ascii="Times New Roman" w:eastAsia="Times New Roman" w:hAnsi="Times New Roman" w:cs="Times New Roman"/>
          <w:lang w:eastAsia="lt-LT"/>
        </w:rPr>
        <w:t>vankomicinui</w:t>
      </w:r>
      <w:proofErr w:type="spellEnd"/>
      <w:r>
        <w:rPr>
          <w:rFonts w:ascii="Times New Roman" w:eastAsia="Times New Roman" w:hAnsi="Times New Roman" w:cs="Times New Roman"/>
          <w:lang w:eastAsia="lt-LT"/>
        </w:rPr>
        <w:t>.</w:t>
      </w:r>
    </w:p>
    <w:p w14:paraId="491AB1DF"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p>
    <w:p w14:paraId="20269E71" w14:textId="77777777" w:rsidR="00670A6B" w:rsidRDefault="00670A6B" w:rsidP="00670A6B">
      <w:pPr>
        <w:tabs>
          <w:tab w:val="left" w:pos="567"/>
        </w:tabs>
        <w:spacing w:after="0" w:line="240" w:lineRule="auto"/>
        <w:rPr>
          <w:rFonts w:ascii="Times New Roman" w:eastAsia="Times New Roman" w:hAnsi="Times New Roman" w:cs="Times New Roman"/>
          <w:b/>
          <w:bCs/>
          <w:lang w:eastAsia="lt-LT"/>
        </w:rPr>
      </w:pPr>
      <w:r>
        <w:rPr>
          <w:rFonts w:ascii="Times New Roman" w:eastAsia="Times New Roman" w:hAnsi="Times New Roman" w:cs="Times New Roman"/>
          <w:b/>
          <w:bCs/>
          <w:lang w:eastAsia="lt-LT"/>
        </w:rPr>
        <w:t>Įspėjimai ir atsargumo priemonės</w:t>
      </w:r>
    </w:p>
    <w:p w14:paraId="04991425" w14:textId="77777777" w:rsidR="00670A6B" w:rsidRDefault="00670A6B" w:rsidP="00670A6B">
      <w:pPr>
        <w:tabs>
          <w:tab w:val="left" w:pos="567"/>
        </w:tabs>
        <w:spacing w:after="0" w:line="240" w:lineRule="auto"/>
        <w:rPr>
          <w:rFonts w:ascii="Times New Roman" w:eastAsia="Times New Roman" w:hAnsi="Times New Roman" w:cs="Times New Roman"/>
          <w:b/>
          <w:bCs/>
          <w:lang w:eastAsia="lt-LT"/>
        </w:rPr>
      </w:pPr>
    </w:p>
    <w:p w14:paraId="7FA680AA" w14:textId="77777777" w:rsidR="00670A6B" w:rsidRDefault="00670A6B" w:rsidP="00670A6B">
      <w:pPr>
        <w:tabs>
          <w:tab w:val="left" w:pos="567"/>
        </w:tabs>
        <w:spacing w:after="0" w:line="240" w:lineRule="auto"/>
        <w:rPr>
          <w:rFonts w:ascii="Times New Roman" w:eastAsia="Times New Roman" w:hAnsi="Times New Roman" w:cs="Times New Roman"/>
          <w:bCs/>
          <w:lang w:eastAsia="lt-LT"/>
        </w:rPr>
      </w:pPr>
      <w:r>
        <w:rPr>
          <w:rFonts w:ascii="Times New Roman" w:eastAsia="Times New Roman" w:hAnsi="Times New Roman" w:cs="Times New Roman"/>
          <w:bCs/>
          <w:lang w:eastAsia="lt-LT"/>
        </w:rPr>
        <w:t xml:space="preserve">Po </w:t>
      </w:r>
      <w:proofErr w:type="spellStart"/>
      <w:r>
        <w:rPr>
          <w:rFonts w:ascii="Times New Roman" w:eastAsia="Times New Roman" w:hAnsi="Times New Roman" w:cs="Times New Roman"/>
          <w:bCs/>
          <w:lang w:eastAsia="lt-LT"/>
        </w:rPr>
        <w:t>vankomicino</w:t>
      </w:r>
      <w:proofErr w:type="spellEnd"/>
      <w:r>
        <w:rPr>
          <w:rFonts w:ascii="Times New Roman" w:eastAsia="Times New Roman" w:hAnsi="Times New Roman" w:cs="Times New Roman"/>
          <w:bCs/>
          <w:lang w:eastAsia="lt-LT"/>
        </w:rPr>
        <w:t xml:space="preserve"> suleidimo į akį pranešta apie sunkų šalutinį poveikį, kuris gali sukelti apakimą.</w:t>
      </w:r>
    </w:p>
    <w:p w14:paraId="31A306ED" w14:textId="77777777" w:rsidR="00670A6B" w:rsidRDefault="00670A6B" w:rsidP="00670A6B">
      <w:pPr>
        <w:tabs>
          <w:tab w:val="left" w:pos="567"/>
        </w:tabs>
        <w:spacing w:after="0" w:line="240" w:lineRule="auto"/>
        <w:rPr>
          <w:rFonts w:ascii="Times New Roman" w:eastAsia="Times New Roman" w:hAnsi="Times New Roman" w:cs="Times New Roman"/>
          <w:b/>
          <w:bCs/>
          <w:lang w:eastAsia="lt-LT"/>
        </w:rPr>
      </w:pPr>
    </w:p>
    <w:p w14:paraId="564D6DAA" w14:textId="77777777" w:rsidR="00670A6B" w:rsidRDefault="00670A6B" w:rsidP="00670A6B">
      <w:pPr>
        <w:tabs>
          <w:tab w:val="left" w:pos="567"/>
        </w:tabs>
        <w:spacing w:after="0" w:line="240" w:lineRule="auto"/>
        <w:rPr>
          <w:rFonts w:ascii="Times New Roman" w:eastAsia="Times New Roman" w:hAnsi="Times New Roman" w:cs="Times New Roman"/>
          <w:bCs/>
          <w:lang w:eastAsia="lt-LT"/>
        </w:rPr>
      </w:pPr>
      <w:r>
        <w:rPr>
          <w:rFonts w:ascii="Times New Roman" w:eastAsia="Times New Roman" w:hAnsi="Times New Roman" w:cs="Times New Roman"/>
          <w:bCs/>
          <w:lang w:eastAsia="lt-LT"/>
        </w:rPr>
        <w:t xml:space="preserve">Pasakykite savo gydytojui arba ligoninės vaistininkui arba slaugytojui, prieš pradėdami vartoti </w:t>
      </w:r>
      <w:proofErr w:type="spellStart"/>
      <w:r>
        <w:rPr>
          <w:rFonts w:ascii="Times New Roman" w:eastAsia="Times New Roman" w:hAnsi="Times New Roman" w:cs="Times New Roman"/>
          <w:bCs/>
          <w:lang w:eastAsia="lt-LT"/>
        </w:rPr>
        <w:t>Vancomycin</w:t>
      </w:r>
      <w:proofErr w:type="spellEnd"/>
      <w:r>
        <w:rPr>
          <w:rFonts w:ascii="Times New Roman" w:eastAsia="Times New Roman" w:hAnsi="Times New Roman" w:cs="Times New Roman"/>
          <w:bCs/>
          <w:lang w:eastAsia="lt-LT"/>
        </w:rPr>
        <w:t xml:space="preserve"> IBE:</w:t>
      </w:r>
    </w:p>
    <w:p w14:paraId="7374FC1B" w14:textId="77777777" w:rsidR="00670A6B" w:rsidRDefault="00670A6B" w:rsidP="00670A6B">
      <w:pPr>
        <w:pStyle w:val="Sraopastraipa"/>
        <w:numPr>
          <w:ilvl w:val="0"/>
          <w:numId w:val="3"/>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lastRenderedPageBreak/>
        <w:t xml:space="preserve">Jeigu po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pavartojimo buvo atsiradęs sunkus odos išbėrimas ar odos lupimasis, pūslių susidarymas ir (arba) burnos išopėjimas (žr. toliau 4 skyriuje) . </w:t>
      </w:r>
    </w:p>
    <w:p w14:paraId="69F8807B" w14:textId="77777777" w:rsidR="00670A6B" w:rsidRDefault="00670A6B" w:rsidP="00670A6B">
      <w:pPr>
        <w:numPr>
          <w:ilvl w:val="0"/>
          <w:numId w:val="3"/>
        </w:numPr>
        <w:tabs>
          <w:tab w:val="left" w:pos="567"/>
        </w:tabs>
        <w:spacing w:after="0" w:line="240" w:lineRule="auto"/>
        <w:ind w:left="567" w:hanging="567"/>
        <w:contextualSpacing/>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Jei praeityje esate patyrę alerginių reakcijų į vaistą, vadinamą </w:t>
      </w:r>
      <w:proofErr w:type="spellStart"/>
      <w:r>
        <w:rPr>
          <w:rFonts w:ascii="Times New Roman" w:eastAsia="Times New Roman" w:hAnsi="Times New Roman" w:cs="Times New Roman"/>
          <w:lang w:eastAsia="lt-LT"/>
        </w:rPr>
        <w:t>teikoplaninu</w:t>
      </w:r>
      <w:proofErr w:type="spellEnd"/>
      <w:r>
        <w:rPr>
          <w:rFonts w:ascii="Times New Roman" w:eastAsia="Times New Roman" w:hAnsi="Times New Roman" w:cs="Times New Roman"/>
          <w:lang w:eastAsia="lt-LT"/>
        </w:rPr>
        <w:t xml:space="preserve">, kadangi tai gali reikšti, jog esate alergiškas ir </w:t>
      </w:r>
      <w:proofErr w:type="spellStart"/>
      <w:r>
        <w:rPr>
          <w:rFonts w:ascii="Times New Roman" w:eastAsia="Times New Roman" w:hAnsi="Times New Roman" w:cs="Times New Roman"/>
          <w:lang w:eastAsia="lt-LT"/>
        </w:rPr>
        <w:t>vankomicinui</w:t>
      </w:r>
      <w:proofErr w:type="spellEnd"/>
      <w:r>
        <w:rPr>
          <w:rFonts w:ascii="Times New Roman" w:eastAsia="Times New Roman" w:hAnsi="Times New Roman" w:cs="Times New Roman"/>
          <w:lang w:eastAsia="lt-LT"/>
        </w:rPr>
        <w:t>.</w:t>
      </w:r>
    </w:p>
    <w:p w14:paraId="7D65E571" w14:textId="77777777" w:rsidR="00670A6B" w:rsidRDefault="00670A6B" w:rsidP="00670A6B">
      <w:pPr>
        <w:pStyle w:val="Sraopastraipa"/>
        <w:numPr>
          <w:ilvl w:val="0"/>
          <w:numId w:val="3"/>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Jei turite klausos sutrikimų, ypatingai jei esate senyvo amžiaus (gydymo eigoje Jums gali prireikti atlikti klausos tyrimus).</w:t>
      </w:r>
    </w:p>
    <w:p w14:paraId="49201C6E" w14:textId="77777777" w:rsidR="00670A6B" w:rsidRDefault="00670A6B" w:rsidP="00670A6B">
      <w:pPr>
        <w:numPr>
          <w:ilvl w:val="0"/>
          <w:numId w:val="3"/>
        </w:numPr>
        <w:tabs>
          <w:tab w:val="left" w:pos="567"/>
        </w:tabs>
        <w:spacing w:after="0" w:line="240" w:lineRule="auto"/>
        <w:ind w:left="567" w:hanging="567"/>
        <w:contextualSpacing/>
        <w:rPr>
          <w:rFonts w:ascii="Times New Roman" w:eastAsia="Times New Roman" w:hAnsi="Times New Roman" w:cs="Times New Roman"/>
          <w:lang w:eastAsia="lt-LT"/>
        </w:rPr>
      </w:pPr>
      <w:r>
        <w:rPr>
          <w:rFonts w:ascii="Times New Roman" w:eastAsia="Times New Roman" w:hAnsi="Times New Roman" w:cs="Times New Roman"/>
          <w:lang w:eastAsia="lt-LT"/>
        </w:rPr>
        <w:t>Jei turite inkstų sutrikimų (gydymo eigoje Jums turės būti atliekami kraujo ir inkstų tyrimai).</w:t>
      </w:r>
    </w:p>
    <w:p w14:paraId="6FEF95E1" w14:textId="77777777" w:rsidR="00670A6B" w:rsidRPr="00B33E80" w:rsidRDefault="00670A6B" w:rsidP="00670A6B">
      <w:pPr>
        <w:pStyle w:val="Sraopastraipa"/>
        <w:numPr>
          <w:ilvl w:val="0"/>
          <w:numId w:val="3"/>
        </w:numPr>
        <w:tabs>
          <w:tab w:val="left" w:pos="567"/>
        </w:tabs>
        <w:spacing w:after="0" w:line="240" w:lineRule="auto"/>
        <w:ind w:left="567" w:hanging="567"/>
        <w:rPr>
          <w:rFonts w:ascii="Times New Roman" w:eastAsia="Times New Roman" w:hAnsi="Times New Roman" w:cs="Times New Roman"/>
          <w:iCs/>
          <w:lang w:eastAsia="lt-LT"/>
        </w:rPr>
      </w:pPr>
      <w:r>
        <w:rPr>
          <w:rFonts w:ascii="Times New Roman" w:eastAsia="Times New Roman" w:hAnsi="Times New Roman" w:cs="Times New Roman"/>
          <w:lang w:eastAsia="lt-LT"/>
        </w:rPr>
        <w:t xml:space="preserve">Jei vartojate </w:t>
      </w:r>
      <w:proofErr w:type="spellStart"/>
      <w:r>
        <w:rPr>
          <w:rFonts w:ascii="Times New Roman" w:eastAsia="Times New Roman" w:hAnsi="Times New Roman" w:cs="Times New Roman"/>
          <w:lang w:eastAsia="lt-LT"/>
        </w:rPr>
        <w:t>vankomiciną</w:t>
      </w:r>
      <w:proofErr w:type="spellEnd"/>
      <w:r>
        <w:rPr>
          <w:rFonts w:ascii="Times New Roman" w:eastAsia="Times New Roman" w:hAnsi="Times New Roman" w:cs="Times New Roman"/>
          <w:lang w:eastAsia="lt-LT"/>
        </w:rPr>
        <w:t xml:space="preserve"> infuzijos (lašinimo į veną) būdu gydyti viduriavimą, susijusį su </w:t>
      </w:r>
      <w:proofErr w:type="spellStart"/>
      <w:r>
        <w:rPr>
          <w:rFonts w:ascii="Times New Roman" w:eastAsia="Times New Roman" w:hAnsi="Times New Roman" w:cs="Times New Roman"/>
          <w:i/>
          <w:iCs/>
          <w:lang w:eastAsia="lt-LT"/>
        </w:rPr>
        <w:t>Clostridioides</w:t>
      </w:r>
      <w:proofErr w:type="spellEnd"/>
      <w:r>
        <w:rPr>
          <w:rFonts w:ascii="Times New Roman" w:eastAsia="Times New Roman" w:hAnsi="Times New Roman" w:cs="Times New Roman"/>
          <w:i/>
          <w:iCs/>
          <w:lang w:eastAsia="lt-LT"/>
        </w:rPr>
        <w:t xml:space="preserve"> </w:t>
      </w:r>
      <w:proofErr w:type="spellStart"/>
      <w:r>
        <w:rPr>
          <w:rFonts w:ascii="Times New Roman" w:eastAsia="Times New Roman" w:hAnsi="Times New Roman" w:cs="Times New Roman"/>
          <w:i/>
          <w:iCs/>
          <w:lang w:eastAsia="lt-LT"/>
        </w:rPr>
        <w:t>difficile</w:t>
      </w:r>
      <w:proofErr w:type="spellEnd"/>
      <w:r>
        <w:rPr>
          <w:rFonts w:ascii="Times New Roman" w:eastAsia="Times New Roman" w:hAnsi="Times New Roman" w:cs="Times New Roman"/>
          <w:i/>
          <w:iCs/>
          <w:lang w:eastAsia="lt-LT"/>
        </w:rPr>
        <w:t xml:space="preserve"> </w:t>
      </w:r>
      <w:r>
        <w:rPr>
          <w:rFonts w:ascii="Times New Roman" w:eastAsia="Times New Roman" w:hAnsi="Times New Roman" w:cs="Times New Roman"/>
          <w:lang w:eastAsia="lt-LT"/>
        </w:rPr>
        <w:t>infekcija, vietoje to, kad vartotumėte jį per burną.</w:t>
      </w:r>
    </w:p>
    <w:p w14:paraId="5555C47C" w14:textId="77777777" w:rsidR="00670A6B" w:rsidRDefault="00670A6B" w:rsidP="00670A6B">
      <w:pPr>
        <w:pStyle w:val="Sraopastraipa"/>
        <w:numPr>
          <w:ilvl w:val="0"/>
          <w:numId w:val="3"/>
        </w:numPr>
        <w:tabs>
          <w:tab w:val="left" w:pos="567"/>
        </w:tabs>
        <w:spacing w:after="0" w:line="240" w:lineRule="auto"/>
        <w:ind w:left="567" w:hanging="567"/>
        <w:rPr>
          <w:rFonts w:ascii="Times New Roman" w:eastAsia="Times New Roman" w:hAnsi="Times New Roman" w:cs="Times New Roman"/>
          <w:iCs/>
          <w:lang w:eastAsia="lt-LT"/>
        </w:rPr>
      </w:pPr>
      <w:r>
        <w:rPr>
          <w:rFonts w:ascii="Times New Roman" w:eastAsia="Times New Roman" w:hAnsi="Times New Roman" w:cs="Times New Roman"/>
          <w:lang w:eastAsia="lt-LT"/>
        </w:rPr>
        <w:t xml:space="preserve">Buvo pranešta apie alerginių reakcijų į šį vaistą požymius, įskaitant kvėpavimo sutrikimus ir krūtinės skausmą, vartojant </w:t>
      </w:r>
      <w:proofErr w:type="spellStart"/>
      <w:r>
        <w:rPr>
          <w:rFonts w:ascii="Times New Roman" w:eastAsia="Times New Roman" w:hAnsi="Times New Roman" w:cs="Times New Roman"/>
          <w:lang w:eastAsia="lt-LT"/>
        </w:rPr>
        <w:t>Vancomycin</w:t>
      </w:r>
      <w:proofErr w:type="spellEnd"/>
      <w:r>
        <w:rPr>
          <w:rFonts w:ascii="Times New Roman" w:eastAsia="Times New Roman" w:hAnsi="Times New Roman" w:cs="Times New Roman"/>
          <w:lang w:eastAsia="lt-LT"/>
        </w:rPr>
        <w:t xml:space="preserve"> IBE. Pastebėję bet kurį iš šių požymių, nedelsdami nustokite vartoti </w:t>
      </w:r>
      <w:proofErr w:type="spellStart"/>
      <w:r>
        <w:rPr>
          <w:rFonts w:ascii="Times New Roman" w:eastAsia="Times New Roman" w:hAnsi="Times New Roman" w:cs="Times New Roman"/>
          <w:lang w:eastAsia="lt-LT"/>
        </w:rPr>
        <w:t>Vancomycin</w:t>
      </w:r>
      <w:proofErr w:type="spellEnd"/>
      <w:r>
        <w:rPr>
          <w:rFonts w:ascii="Times New Roman" w:eastAsia="Times New Roman" w:hAnsi="Times New Roman" w:cs="Times New Roman"/>
          <w:lang w:eastAsia="lt-LT"/>
        </w:rPr>
        <w:t xml:space="preserve"> IBE ir nedelsdami kreipkitės į gydytoją arba skubiosios medicininės pagalbos.</w:t>
      </w:r>
    </w:p>
    <w:p w14:paraId="565FAAAD" w14:textId="77777777" w:rsidR="00670A6B" w:rsidRDefault="00670A6B" w:rsidP="00670A6B">
      <w:pPr>
        <w:tabs>
          <w:tab w:val="left" w:pos="567"/>
        </w:tabs>
        <w:spacing w:line="240" w:lineRule="auto"/>
        <w:contextualSpacing/>
        <w:rPr>
          <w:rFonts w:ascii="Times New Roman" w:eastAsia="Times New Roman" w:hAnsi="Times New Roman" w:cs="Times New Roman"/>
          <w:lang w:eastAsia="lt-LT"/>
        </w:rPr>
      </w:pPr>
    </w:p>
    <w:p w14:paraId="2F23A2B0"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Pasakykite savo gydytojui, ligoninės vaistininkui arba slaugytojui,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vartojimo metu:</w:t>
      </w:r>
    </w:p>
    <w:p w14:paraId="05250CBD" w14:textId="77777777" w:rsidR="00670A6B" w:rsidRDefault="00670A6B" w:rsidP="00670A6B">
      <w:pPr>
        <w:pStyle w:val="Sraopastraipa"/>
        <w:numPr>
          <w:ilvl w:val="0"/>
          <w:numId w:val="3"/>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Jei vartojate </w:t>
      </w:r>
      <w:proofErr w:type="spellStart"/>
      <w:r>
        <w:rPr>
          <w:rFonts w:ascii="Times New Roman" w:eastAsia="Times New Roman" w:hAnsi="Times New Roman" w:cs="Times New Roman"/>
          <w:lang w:eastAsia="lt-LT"/>
        </w:rPr>
        <w:t>Vancomycin</w:t>
      </w:r>
      <w:proofErr w:type="spellEnd"/>
      <w:r>
        <w:rPr>
          <w:rFonts w:ascii="Times New Roman" w:eastAsia="Times New Roman" w:hAnsi="Times New Roman" w:cs="Times New Roman"/>
          <w:lang w:eastAsia="lt-LT"/>
        </w:rPr>
        <w:t xml:space="preserve"> IBE ilgą laiką (gydymo metu Jums gali reikėti atlikti kraujo, kepenų ir inkstų tyrimus).</w:t>
      </w:r>
    </w:p>
    <w:p w14:paraId="7966571E" w14:textId="77777777" w:rsidR="00670A6B" w:rsidRDefault="00670A6B" w:rsidP="00670A6B">
      <w:pPr>
        <w:pStyle w:val="Sraopastraipa"/>
        <w:numPr>
          <w:ilvl w:val="0"/>
          <w:numId w:val="3"/>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Jei gydymo metu Jums pasireiškė bet kokia odos reakcija.</w:t>
      </w:r>
    </w:p>
    <w:p w14:paraId="66291D65" w14:textId="77777777" w:rsidR="00670A6B" w:rsidRDefault="00670A6B" w:rsidP="00670A6B">
      <w:pPr>
        <w:pStyle w:val="Sraopastraipa"/>
        <w:numPr>
          <w:ilvl w:val="0"/>
          <w:numId w:val="3"/>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Jei gydymo </w:t>
      </w:r>
      <w:proofErr w:type="spellStart"/>
      <w:r>
        <w:rPr>
          <w:rFonts w:ascii="Times New Roman" w:eastAsia="Times New Roman" w:hAnsi="Times New Roman" w:cs="Times New Roman"/>
          <w:lang w:eastAsia="lt-LT"/>
        </w:rPr>
        <w:t>vankomicinu</w:t>
      </w:r>
      <w:proofErr w:type="spellEnd"/>
      <w:r>
        <w:rPr>
          <w:rFonts w:ascii="Times New Roman" w:eastAsia="Times New Roman" w:hAnsi="Times New Roman" w:cs="Times New Roman"/>
          <w:lang w:eastAsia="lt-LT"/>
        </w:rPr>
        <w:t xml:space="preserve"> metu ar po jo, Jums pasireiškė sunkus ir užsitęsęs viduriavimas. Nedelsdami susisiekite su savo gydytoju, nes tai gali būti žarnyno patinimo (</w:t>
      </w:r>
      <w:proofErr w:type="spellStart"/>
      <w:r>
        <w:rPr>
          <w:rFonts w:ascii="Times New Roman" w:eastAsia="Times New Roman" w:hAnsi="Times New Roman" w:cs="Times New Roman"/>
          <w:lang w:eastAsia="lt-LT"/>
        </w:rPr>
        <w:t>pseudomembraninio</w:t>
      </w:r>
      <w:proofErr w:type="spellEnd"/>
      <w:r>
        <w:rPr>
          <w:rFonts w:ascii="Times New Roman" w:eastAsia="Times New Roman" w:hAnsi="Times New Roman" w:cs="Times New Roman"/>
          <w:lang w:eastAsia="lt-LT"/>
        </w:rPr>
        <w:t xml:space="preserve"> kolito) požymis, kuris gali pasireikšti po gydymo antibiotikais.</w:t>
      </w:r>
    </w:p>
    <w:p w14:paraId="5259A380"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p>
    <w:p w14:paraId="53E25059"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Pranešta apie su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vartojimu susijusias sunkias odos reakcijas, įskaitant </w:t>
      </w:r>
      <w:proofErr w:type="spellStart"/>
      <w:r>
        <w:rPr>
          <w:rFonts w:ascii="Times New Roman" w:eastAsia="Times New Roman" w:hAnsi="Times New Roman" w:cs="Times New Roman"/>
          <w:lang w:eastAsia="lt-LT"/>
        </w:rPr>
        <w:t>Stivenso</w:t>
      </w:r>
      <w:proofErr w:type="spellEnd"/>
      <w:r>
        <w:rPr>
          <w:rFonts w:ascii="Times New Roman" w:eastAsia="Times New Roman" w:hAnsi="Times New Roman" w:cs="Times New Roman"/>
          <w:lang w:eastAsia="lt-LT"/>
        </w:rPr>
        <w:t xml:space="preserve"> - Džonsono [</w:t>
      </w:r>
      <w:proofErr w:type="spellStart"/>
      <w:r>
        <w:rPr>
          <w:rFonts w:ascii="Times New Roman" w:eastAsia="Times New Roman" w:hAnsi="Times New Roman" w:cs="Times New Roman"/>
          <w:i/>
          <w:iCs/>
          <w:lang w:eastAsia="lt-LT"/>
        </w:rPr>
        <w:t>Stevens</w:t>
      </w:r>
      <w:proofErr w:type="spellEnd"/>
      <w:r>
        <w:rPr>
          <w:rFonts w:ascii="Times New Roman" w:eastAsia="Times New Roman" w:hAnsi="Times New Roman" w:cs="Times New Roman"/>
          <w:i/>
          <w:iCs/>
          <w:lang w:eastAsia="lt-LT"/>
        </w:rPr>
        <w:t xml:space="preserve"> - </w:t>
      </w:r>
      <w:proofErr w:type="spellStart"/>
      <w:r>
        <w:rPr>
          <w:rFonts w:ascii="Times New Roman" w:eastAsia="Times New Roman" w:hAnsi="Times New Roman" w:cs="Times New Roman"/>
          <w:i/>
          <w:iCs/>
          <w:lang w:eastAsia="lt-LT"/>
        </w:rPr>
        <w:t>Johnson</w:t>
      </w:r>
      <w:proofErr w:type="spellEnd"/>
      <w:r>
        <w:rPr>
          <w:rFonts w:ascii="Times New Roman" w:eastAsia="Times New Roman" w:hAnsi="Times New Roman" w:cs="Times New Roman"/>
          <w:lang w:eastAsia="lt-LT"/>
        </w:rPr>
        <w:t xml:space="preserve">] sindromą, toksinę epidermio </w:t>
      </w:r>
      <w:proofErr w:type="spellStart"/>
      <w:r>
        <w:rPr>
          <w:rFonts w:ascii="Times New Roman" w:eastAsia="Times New Roman" w:hAnsi="Times New Roman" w:cs="Times New Roman"/>
          <w:lang w:eastAsia="lt-LT"/>
        </w:rPr>
        <w:t>nekrolizę</w:t>
      </w:r>
      <w:proofErr w:type="spellEnd"/>
      <w:r>
        <w:rPr>
          <w:rFonts w:ascii="Times New Roman" w:eastAsia="Times New Roman" w:hAnsi="Times New Roman" w:cs="Times New Roman"/>
          <w:lang w:eastAsia="lt-LT"/>
        </w:rPr>
        <w:t xml:space="preserve">, reakciją į vaistą su </w:t>
      </w:r>
      <w:proofErr w:type="spellStart"/>
      <w:r>
        <w:rPr>
          <w:rFonts w:ascii="Times New Roman" w:eastAsia="Times New Roman" w:hAnsi="Times New Roman" w:cs="Times New Roman"/>
          <w:lang w:eastAsia="lt-LT"/>
        </w:rPr>
        <w:t>eozinofilija</w:t>
      </w:r>
      <w:proofErr w:type="spellEnd"/>
      <w:r>
        <w:rPr>
          <w:rFonts w:ascii="Times New Roman" w:eastAsia="Times New Roman" w:hAnsi="Times New Roman" w:cs="Times New Roman"/>
          <w:lang w:eastAsia="lt-LT"/>
        </w:rPr>
        <w:t xml:space="preserve"> ir sisteminiais simptomais (angl. </w:t>
      </w:r>
      <w:r>
        <w:rPr>
          <w:rFonts w:ascii="Times New Roman" w:eastAsia="Times New Roman" w:hAnsi="Times New Roman" w:cs="Times New Roman"/>
          <w:i/>
          <w:iCs/>
          <w:lang w:eastAsia="lt-LT"/>
        </w:rPr>
        <w:t>DRESS</w:t>
      </w:r>
      <w:r>
        <w:rPr>
          <w:rFonts w:ascii="Times New Roman" w:eastAsia="Times New Roman" w:hAnsi="Times New Roman" w:cs="Times New Roman"/>
          <w:lang w:eastAsia="lt-LT"/>
        </w:rPr>
        <w:t xml:space="preserve">) ir ūminę išplitusią </w:t>
      </w:r>
      <w:proofErr w:type="spellStart"/>
      <w:r>
        <w:rPr>
          <w:rFonts w:ascii="Times New Roman" w:eastAsia="Times New Roman" w:hAnsi="Times New Roman" w:cs="Times New Roman"/>
          <w:lang w:eastAsia="lt-LT"/>
        </w:rPr>
        <w:t>egzanteminę</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pustuliozę</w:t>
      </w:r>
      <w:proofErr w:type="spellEnd"/>
      <w:r>
        <w:rPr>
          <w:rFonts w:ascii="Times New Roman" w:eastAsia="Times New Roman" w:hAnsi="Times New Roman" w:cs="Times New Roman"/>
          <w:lang w:eastAsia="lt-LT"/>
        </w:rPr>
        <w:t xml:space="preserve"> (angl. </w:t>
      </w:r>
      <w:r>
        <w:rPr>
          <w:rFonts w:ascii="Times New Roman" w:eastAsia="Times New Roman" w:hAnsi="Times New Roman" w:cs="Times New Roman"/>
          <w:i/>
          <w:iCs/>
          <w:lang w:eastAsia="lt-LT"/>
        </w:rPr>
        <w:t>AGEP</w:t>
      </w:r>
      <w:r>
        <w:rPr>
          <w:rFonts w:ascii="Times New Roman" w:eastAsia="Times New Roman" w:hAnsi="Times New Roman" w:cs="Times New Roman"/>
          <w:lang w:eastAsia="lt-LT"/>
        </w:rPr>
        <w:t xml:space="preserve">). Jei atsiranda bet kuris iš 4 skyriuje aprašytų simptomų, nutraukite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vartojimą ir nedelsdami kreipkitės į medikus.</w:t>
      </w:r>
    </w:p>
    <w:p w14:paraId="2C3140EC" w14:textId="77777777" w:rsidR="00670A6B" w:rsidRDefault="00670A6B" w:rsidP="00670A6B">
      <w:pPr>
        <w:tabs>
          <w:tab w:val="left" w:pos="567"/>
        </w:tabs>
        <w:spacing w:after="0" w:line="240" w:lineRule="auto"/>
        <w:rPr>
          <w:rFonts w:ascii="Times New Roman" w:eastAsia="Times New Roman" w:hAnsi="Times New Roman" w:cs="Times New Roman"/>
          <w:b/>
          <w:bCs/>
          <w:lang w:eastAsia="lt-LT"/>
        </w:rPr>
      </w:pPr>
    </w:p>
    <w:p w14:paraId="7894685C" w14:textId="77777777" w:rsidR="00670A6B" w:rsidRDefault="00670A6B" w:rsidP="00670A6B">
      <w:pPr>
        <w:tabs>
          <w:tab w:val="left" w:pos="567"/>
        </w:tabs>
        <w:spacing w:after="0" w:line="240" w:lineRule="auto"/>
        <w:rPr>
          <w:rFonts w:ascii="Times New Roman" w:eastAsia="Times New Roman" w:hAnsi="Times New Roman" w:cs="Times New Roman"/>
          <w:b/>
          <w:bCs/>
          <w:lang w:eastAsia="lt-LT"/>
        </w:rPr>
      </w:pPr>
      <w:r>
        <w:rPr>
          <w:rFonts w:ascii="Times New Roman" w:eastAsia="Times New Roman" w:hAnsi="Times New Roman" w:cs="Times New Roman"/>
          <w:b/>
          <w:bCs/>
          <w:lang w:eastAsia="lt-LT"/>
        </w:rPr>
        <w:t>Vaikams</w:t>
      </w:r>
    </w:p>
    <w:p w14:paraId="70748E53"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Neišnešiotus naujagimius ir kūdikius </w:t>
      </w:r>
      <w:proofErr w:type="spellStart"/>
      <w:r>
        <w:rPr>
          <w:rFonts w:ascii="Times New Roman" w:eastAsia="Times New Roman" w:hAnsi="Times New Roman" w:cs="Times New Roman"/>
          <w:lang w:eastAsia="lt-LT"/>
        </w:rPr>
        <w:t>vankomicinu</w:t>
      </w:r>
      <w:proofErr w:type="spellEnd"/>
      <w:r>
        <w:rPr>
          <w:rFonts w:ascii="Times New Roman" w:eastAsia="Times New Roman" w:hAnsi="Times New Roman" w:cs="Times New Roman"/>
          <w:lang w:eastAsia="lt-LT"/>
        </w:rPr>
        <w:t xml:space="preserve"> reikia gydyti ypač atsargiai, kadangi jų inkstai nėra iki galo išsivystę ir </w:t>
      </w:r>
      <w:proofErr w:type="spellStart"/>
      <w:r>
        <w:rPr>
          <w:rFonts w:ascii="Times New Roman" w:eastAsia="Times New Roman" w:hAnsi="Times New Roman" w:cs="Times New Roman"/>
          <w:lang w:eastAsia="lt-LT"/>
        </w:rPr>
        <w:t>vankomicinas</w:t>
      </w:r>
      <w:proofErr w:type="spellEnd"/>
      <w:r>
        <w:rPr>
          <w:rFonts w:ascii="Times New Roman" w:eastAsia="Times New Roman" w:hAnsi="Times New Roman" w:cs="Times New Roman"/>
          <w:lang w:eastAsia="lt-LT"/>
        </w:rPr>
        <w:t xml:space="preserve"> gali kauptis kraujyje. Šioje amžiaus grupėje gali reikėti atlikti kraujo tyrimus, nustatančius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koncentraciją kraujyje.</w:t>
      </w:r>
    </w:p>
    <w:p w14:paraId="4284FE90"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p>
    <w:p w14:paraId="0326B042"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Vaikams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vartojimas kartu su anestetikais buvo susijęs su odos paraudimu (</w:t>
      </w:r>
      <w:proofErr w:type="spellStart"/>
      <w:r>
        <w:rPr>
          <w:rFonts w:ascii="Times New Roman" w:eastAsia="Times New Roman" w:hAnsi="Times New Roman" w:cs="Times New Roman"/>
          <w:lang w:eastAsia="lt-LT"/>
        </w:rPr>
        <w:t>eritema</w:t>
      </w:r>
      <w:proofErr w:type="spellEnd"/>
      <w:r>
        <w:rPr>
          <w:rFonts w:ascii="Times New Roman" w:eastAsia="Times New Roman" w:hAnsi="Times New Roman" w:cs="Times New Roman"/>
          <w:lang w:eastAsia="lt-LT"/>
        </w:rPr>
        <w:t xml:space="preserve">) ir alerginėmis reakcijomis. Panašiai kitų vaistų, tokių kaip </w:t>
      </w:r>
      <w:proofErr w:type="spellStart"/>
      <w:r>
        <w:rPr>
          <w:rFonts w:ascii="Times New Roman" w:eastAsia="Times New Roman" w:hAnsi="Times New Roman" w:cs="Times New Roman"/>
          <w:lang w:eastAsia="lt-LT"/>
        </w:rPr>
        <w:t>aminoglikozidų</w:t>
      </w:r>
      <w:proofErr w:type="spellEnd"/>
      <w:r>
        <w:rPr>
          <w:rFonts w:ascii="Times New Roman" w:eastAsia="Times New Roman" w:hAnsi="Times New Roman" w:cs="Times New Roman"/>
          <w:lang w:eastAsia="lt-LT"/>
        </w:rPr>
        <w:t xml:space="preserve"> antibiotikai, nesteroidiniai vaistai nuo uždegimo (NVNU, pvz., </w:t>
      </w:r>
      <w:proofErr w:type="spellStart"/>
      <w:r>
        <w:rPr>
          <w:rFonts w:ascii="Times New Roman" w:eastAsia="Times New Roman" w:hAnsi="Times New Roman" w:cs="Times New Roman"/>
          <w:lang w:eastAsia="lt-LT"/>
        </w:rPr>
        <w:t>ibuprofenas</w:t>
      </w:r>
      <w:proofErr w:type="spellEnd"/>
      <w:r>
        <w:rPr>
          <w:rFonts w:ascii="Times New Roman" w:eastAsia="Times New Roman" w:hAnsi="Times New Roman" w:cs="Times New Roman"/>
          <w:lang w:eastAsia="lt-LT"/>
        </w:rPr>
        <w:t xml:space="preserve">) ar </w:t>
      </w:r>
      <w:proofErr w:type="spellStart"/>
      <w:r>
        <w:rPr>
          <w:rFonts w:ascii="Times New Roman" w:eastAsia="Times New Roman" w:hAnsi="Times New Roman" w:cs="Times New Roman"/>
          <w:lang w:eastAsia="lt-LT"/>
        </w:rPr>
        <w:t>amfotericinas</w:t>
      </w:r>
      <w:proofErr w:type="spellEnd"/>
      <w:r>
        <w:rPr>
          <w:rFonts w:ascii="Times New Roman" w:eastAsia="Times New Roman" w:hAnsi="Times New Roman" w:cs="Times New Roman"/>
          <w:lang w:eastAsia="lt-LT"/>
        </w:rPr>
        <w:t xml:space="preserve"> B (vaistas skirtas gydyti grybelines infekcijas), vartojimas kartu gali didinti  inkstų pažeidimų riziką, todėl gali reikėti dažniau atlikti kraujo ir inkstų tyrimus.</w:t>
      </w:r>
    </w:p>
    <w:p w14:paraId="7E449490"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p>
    <w:p w14:paraId="2804482F" w14:textId="77777777" w:rsidR="00670A6B" w:rsidRDefault="00670A6B" w:rsidP="00670A6B">
      <w:pPr>
        <w:tabs>
          <w:tab w:val="left" w:pos="567"/>
        </w:tabs>
        <w:spacing w:after="0" w:line="240" w:lineRule="auto"/>
        <w:rPr>
          <w:rFonts w:ascii="Times New Roman" w:eastAsia="Times New Roman" w:hAnsi="Times New Roman" w:cs="Times New Roman"/>
          <w:b/>
          <w:bCs/>
          <w:lang w:eastAsia="lt-LT"/>
        </w:rPr>
      </w:pPr>
      <w:r>
        <w:rPr>
          <w:rFonts w:ascii="Times New Roman" w:eastAsia="Times New Roman" w:hAnsi="Times New Roman" w:cs="Times New Roman"/>
          <w:b/>
          <w:bCs/>
          <w:lang w:eastAsia="lt-LT"/>
        </w:rPr>
        <w:t xml:space="preserve">Kiti vaistai ir </w:t>
      </w:r>
      <w:proofErr w:type="spellStart"/>
      <w:r>
        <w:rPr>
          <w:rFonts w:ascii="Times New Roman" w:eastAsia="Times New Roman" w:hAnsi="Times New Roman" w:cs="Times New Roman"/>
          <w:b/>
          <w:bCs/>
          <w:lang w:eastAsia="lt-LT"/>
        </w:rPr>
        <w:t>Vancomycin</w:t>
      </w:r>
      <w:proofErr w:type="spellEnd"/>
      <w:r>
        <w:rPr>
          <w:rFonts w:ascii="Times New Roman" w:eastAsia="Times New Roman" w:hAnsi="Times New Roman" w:cs="Times New Roman"/>
          <w:b/>
          <w:bCs/>
          <w:lang w:eastAsia="lt-LT"/>
        </w:rPr>
        <w:t xml:space="preserve"> IBE</w:t>
      </w:r>
    </w:p>
    <w:p w14:paraId="475204D2"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Jeigu vartojate ar neseniai vartojote kitų vaistų</w:t>
      </w:r>
      <w:r>
        <w:rPr>
          <w:rFonts w:ascii="Times New Roman" w:eastAsia="Times New Roman" w:hAnsi="Times New Roman" w:cs="Times New Roman"/>
          <w:noProof/>
          <w:snapToGrid w:val="0"/>
        </w:rPr>
        <w:t xml:space="preserve"> </w:t>
      </w:r>
      <w:r>
        <w:rPr>
          <w:rFonts w:ascii="Times New Roman" w:eastAsia="Times New Roman" w:hAnsi="Times New Roman" w:cs="Times New Roman"/>
          <w:lang w:eastAsia="lt-LT"/>
        </w:rPr>
        <w:t xml:space="preserve">arba dėl to nesate tikri, apie tai pasakykite savo gydytojui arba vaistininkui. Tai ypač svarbu su toliau išvardytais vaistais, nes jie gali sąveikauti su </w:t>
      </w:r>
      <w:proofErr w:type="spellStart"/>
      <w:r>
        <w:rPr>
          <w:rFonts w:ascii="Times New Roman" w:eastAsia="Times New Roman" w:hAnsi="Times New Roman" w:cs="Times New Roman"/>
          <w:lang w:eastAsia="lt-LT"/>
        </w:rPr>
        <w:t>Vancomycin</w:t>
      </w:r>
      <w:proofErr w:type="spellEnd"/>
      <w:r>
        <w:rPr>
          <w:rFonts w:ascii="Times New Roman" w:eastAsia="Times New Roman" w:hAnsi="Times New Roman" w:cs="Times New Roman"/>
          <w:lang w:eastAsia="lt-LT"/>
        </w:rPr>
        <w:t xml:space="preserve"> IBE:</w:t>
      </w:r>
    </w:p>
    <w:p w14:paraId="308FCCA6"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p>
    <w:p w14:paraId="17AAC669" w14:textId="77777777" w:rsidR="00670A6B" w:rsidRDefault="00670A6B" w:rsidP="00670A6B">
      <w:pPr>
        <w:pStyle w:val="Sraopastraipa"/>
        <w:numPr>
          <w:ilvl w:val="0"/>
          <w:numId w:val="4"/>
        </w:num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Vaistai skausmui malšinti operacijos metu (anestetikai). Gali sukelti paraudimą, alpimą, </w:t>
      </w:r>
      <w:proofErr w:type="spellStart"/>
      <w:r>
        <w:rPr>
          <w:rFonts w:ascii="Times New Roman" w:eastAsia="Times New Roman" w:hAnsi="Times New Roman" w:cs="Times New Roman"/>
          <w:lang w:eastAsia="lt-LT"/>
        </w:rPr>
        <w:t>kolapsą</w:t>
      </w:r>
      <w:proofErr w:type="spellEnd"/>
      <w:r>
        <w:rPr>
          <w:rFonts w:ascii="Times New Roman" w:eastAsia="Times New Roman" w:hAnsi="Times New Roman" w:cs="Times New Roman"/>
          <w:lang w:eastAsia="lt-LT"/>
        </w:rPr>
        <w:t xml:space="preserve">  ar net širdies priepuolius. Jeigu ruošiatės operacijai, informuokite gydytoją, kad vartojate </w:t>
      </w:r>
      <w:proofErr w:type="spellStart"/>
      <w:r>
        <w:rPr>
          <w:rFonts w:ascii="Times New Roman" w:eastAsia="Times New Roman" w:hAnsi="Times New Roman" w:cs="Times New Roman"/>
          <w:lang w:eastAsia="lt-LT"/>
        </w:rPr>
        <w:t>Vancomycin</w:t>
      </w:r>
      <w:proofErr w:type="spellEnd"/>
      <w:r>
        <w:rPr>
          <w:rFonts w:ascii="Times New Roman" w:eastAsia="Times New Roman" w:hAnsi="Times New Roman" w:cs="Times New Roman"/>
          <w:lang w:eastAsia="lt-LT"/>
        </w:rPr>
        <w:t xml:space="preserve"> IBE.</w:t>
      </w:r>
    </w:p>
    <w:p w14:paraId="0D8A7646" w14:textId="77777777" w:rsidR="00670A6B" w:rsidRDefault="00670A6B" w:rsidP="00670A6B">
      <w:pPr>
        <w:pStyle w:val="Sraopastraipa"/>
        <w:numPr>
          <w:ilvl w:val="0"/>
          <w:numId w:val="4"/>
        </w:num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Vaistai, kurie veikia jūsų nervus arba inkstus, pvz., </w:t>
      </w:r>
      <w:proofErr w:type="spellStart"/>
      <w:r>
        <w:rPr>
          <w:rFonts w:ascii="Times New Roman" w:eastAsia="Times New Roman" w:hAnsi="Times New Roman" w:cs="Times New Roman"/>
          <w:lang w:eastAsia="lt-LT"/>
        </w:rPr>
        <w:t>amfotercinas</w:t>
      </w:r>
      <w:proofErr w:type="spellEnd"/>
      <w:r>
        <w:rPr>
          <w:rFonts w:ascii="Times New Roman" w:eastAsia="Times New Roman" w:hAnsi="Times New Roman" w:cs="Times New Roman"/>
          <w:lang w:eastAsia="lt-LT"/>
        </w:rPr>
        <w:t xml:space="preserve"> B (vaistas nuo grybelių sukeltų infekcijų), </w:t>
      </w:r>
      <w:proofErr w:type="spellStart"/>
      <w:r>
        <w:rPr>
          <w:rFonts w:ascii="Times New Roman" w:eastAsia="Times New Roman" w:hAnsi="Times New Roman" w:cs="Times New Roman"/>
          <w:lang w:eastAsia="lt-LT"/>
        </w:rPr>
        <w:t>aminoglikozidai</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bacitracinas</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polimiksinas</w:t>
      </w:r>
      <w:proofErr w:type="spellEnd"/>
      <w:r>
        <w:rPr>
          <w:rFonts w:ascii="Times New Roman" w:eastAsia="Times New Roman" w:hAnsi="Times New Roman" w:cs="Times New Roman"/>
          <w:lang w:eastAsia="lt-LT"/>
        </w:rPr>
        <w:t xml:space="preserve"> B, </w:t>
      </w:r>
      <w:proofErr w:type="spellStart"/>
      <w:r>
        <w:rPr>
          <w:rFonts w:ascii="Times New Roman" w:eastAsia="Times New Roman" w:hAnsi="Times New Roman" w:cs="Times New Roman"/>
          <w:lang w:eastAsia="lt-LT"/>
        </w:rPr>
        <w:t>kolistinas</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viomicinas</w:t>
      </w:r>
      <w:proofErr w:type="spellEnd"/>
      <w:r>
        <w:rPr>
          <w:rFonts w:ascii="Times New Roman" w:eastAsia="Times New Roman" w:hAnsi="Times New Roman" w:cs="Times New Roman"/>
          <w:lang w:eastAsia="lt-LT"/>
        </w:rPr>
        <w:t xml:space="preserve"> (antibiotikas) ar </w:t>
      </w:r>
      <w:proofErr w:type="spellStart"/>
      <w:r>
        <w:rPr>
          <w:rFonts w:ascii="Times New Roman" w:eastAsia="Times New Roman" w:hAnsi="Times New Roman" w:cs="Times New Roman"/>
          <w:lang w:eastAsia="lt-LT"/>
        </w:rPr>
        <w:t>cisplatina</w:t>
      </w:r>
      <w:proofErr w:type="spellEnd"/>
      <w:r>
        <w:rPr>
          <w:rFonts w:ascii="Times New Roman" w:eastAsia="Times New Roman" w:hAnsi="Times New Roman" w:cs="Times New Roman"/>
          <w:lang w:eastAsia="lt-LT"/>
        </w:rPr>
        <w:t xml:space="preserve"> (chemoterapinis vaistas), </w:t>
      </w:r>
      <w:proofErr w:type="spellStart"/>
      <w:r>
        <w:rPr>
          <w:rFonts w:ascii="Times New Roman" w:eastAsia="Times New Roman" w:hAnsi="Times New Roman" w:cs="Times New Roman"/>
          <w:lang w:eastAsia="lt-LT"/>
        </w:rPr>
        <w:t>piperacilinas</w:t>
      </w:r>
      <w:proofErr w:type="spellEnd"/>
      <w:r>
        <w:rPr>
          <w:rFonts w:ascii="Times New Roman" w:eastAsia="Times New Roman" w:hAnsi="Times New Roman" w:cs="Times New Roman"/>
          <w:lang w:eastAsia="lt-LT"/>
        </w:rPr>
        <w:t>/</w:t>
      </w:r>
      <w:proofErr w:type="spellStart"/>
      <w:r>
        <w:rPr>
          <w:rFonts w:ascii="Times New Roman" w:eastAsia="Times New Roman" w:hAnsi="Times New Roman" w:cs="Times New Roman"/>
          <w:lang w:eastAsia="lt-LT"/>
        </w:rPr>
        <w:t>tazobaktamas</w:t>
      </w:r>
      <w:proofErr w:type="spellEnd"/>
      <w:r>
        <w:rPr>
          <w:rFonts w:ascii="Times New Roman" w:eastAsia="Times New Roman" w:hAnsi="Times New Roman" w:cs="Times New Roman"/>
          <w:lang w:eastAsia="lt-LT"/>
        </w:rPr>
        <w:t xml:space="preserve">. </w:t>
      </w:r>
    </w:p>
    <w:p w14:paraId="13E823E3" w14:textId="77777777" w:rsidR="00670A6B" w:rsidRDefault="00670A6B" w:rsidP="00670A6B">
      <w:pPr>
        <w:pStyle w:val="Sraopastraipa"/>
        <w:numPr>
          <w:ilvl w:val="0"/>
          <w:numId w:val="4"/>
        </w:num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Stipriai veikiantys diuretikai (stiprūs šlapimo išsiskyrimą skatinantys vaistai), pvz., </w:t>
      </w:r>
      <w:proofErr w:type="spellStart"/>
      <w:r>
        <w:rPr>
          <w:rFonts w:ascii="Times New Roman" w:eastAsia="Times New Roman" w:hAnsi="Times New Roman" w:cs="Times New Roman"/>
          <w:lang w:eastAsia="lt-LT"/>
        </w:rPr>
        <w:t>furozemidas</w:t>
      </w:r>
      <w:proofErr w:type="spellEnd"/>
      <w:r>
        <w:rPr>
          <w:rFonts w:ascii="Times New Roman" w:eastAsia="Times New Roman" w:hAnsi="Times New Roman" w:cs="Times New Roman"/>
          <w:lang w:eastAsia="lt-LT"/>
        </w:rPr>
        <w:t>.</w:t>
      </w:r>
    </w:p>
    <w:p w14:paraId="4BB587BE" w14:textId="77777777" w:rsidR="00670A6B" w:rsidRDefault="00670A6B" w:rsidP="00670A6B">
      <w:pPr>
        <w:tabs>
          <w:tab w:val="left" w:pos="357"/>
          <w:tab w:val="left" w:pos="567"/>
        </w:tabs>
        <w:spacing w:after="0" w:line="240" w:lineRule="auto"/>
        <w:rPr>
          <w:rFonts w:ascii="Times New Roman" w:eastAsia="Times New Roman" w:hAnsi="Times New Roman" w:cs="Times New Roman"/>
          <w:lang w:eastAsia="lt-LT"/>
        </w:rPr>
      </w:pPr>
    </w:p>
    <w:p w14:paraId="0E255A6B" w14:textId="77777777" w:rsidR="00670A6B" w:rsidRDefault="00670A6B" w:rsidP="00670A6B">
      <w:pPr>
        <w:tabs>
          <w:tab w:val="left" w:pos="567"/>
        </w:tabs>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Nėštumas, žindymo laikotarpis ir vaisingumas</w:t>
      </w:r>
    </w:p>
    <w:p w14:paraId="4A0A7EE8"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Jeigu esate nėščia, žindote kūdikį, manote, kad galbūt esate nėščia, arba planuojate pastoti, tai prieš vartodama šį vaistą, pasitarkite su gydytoju arba vaistininku. </w:t>
      </w:r>
    </w:p>
    <w:p w14:paraId="0FB3616D"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p>
    <w:p w14:paraId="6FAD4F96" w14:textId="77777777" w:rsidR="00670A6B" w:rsidRDefault="00670A6B" w:rsidP="00670A6B">
      <w:pPr>
        <w:tabs>
          <w:tab w:val="left" w:pos="567"/>
        </w:tabs>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lastRenderedPageBreak/>
        <w:t>Vairavimas ir mechanizmų valdymas</w:t>
      </w:r>
    </w:p>
    <w:p w14:paraId="66D32826"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Vancomycin</w:t>
      </w:r>
      <w:proofErr w:type="spellEnd"/>
      <w:r>
        <w:rPr>
          <w:rFonts w:ascii="Times New Roman" w:eastAsia="Times New Roman" w:hAnsi="Times New Roman" w:cs="Times New Roman"/>
          <w:lang w:eastAsia="lt-LT"/>
        </w:rPr>
        <w:t xml:space="preserve"> IBE gebėjimą vairuoti ir valdyti mechanizmus neveikia arba veikia silpnai. </w:t>
      </w:r>
    </w:p>
    <w:p w14:paraId="4DB820FB"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p>
    <w:p w14:paraId="2BD61B98" w14:textId="77777777" w:rsidR="00670A6B" w:rsidRDefault="00670A6B" w:rsidP="00670A6B">
      <w:pPr>
        <w:tabs>
          <w:tab w:val="left" w:pos="567"/>
          <w:tab w:val="left" w:pos="720"/>
        </w:tabs>
        <w:spacing w:after="0" w:line="240" w:lineRule="auto"/>
        <w:rPr>
          <w:rFonts w:ascii="Times New Roman" w:eastAsia="Times New Roman" w:hAnsi="Times New Roman" w:cs="Times New Roman"/>
          <w:lang w:eastAsia="lt-LT"/>
        </w:rPr>
      </w:pPr>
    </w:p>
    <w:p w14:paraId="4FED6AF6" w14:textId="77777777" w:rsidR="00670A6B" w:rsidRDefault="00670A6B" w:rsidP="00670A6B">
      <w:pPr>
        <w:tabs>
          <w:tab w:val="left" w:pos="567"/>
          <w:tab w:val="left" w:pos="720"/>
        </w:tabs>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3.</w:t>
      </w:r>
      <w:r>
        <w:rPr>
          <w:rFonts w:ascii="Times New Roman" w:eastAsia="Times New Roman" w:hAnsi="Times New Roman" w:cs="Times New Roman"/>
          <w:b/>
          <w:caps/>
          <w:lang w:eastAsia="lt-LT"/>
        </w:rPr>
        <w:tab/>
        <w:t>K</w:t>
      </w:r>
      <w:r>
        <w:rPr>
          <w:rFonts w:ascii="Times New Roman" w:eastAsia="Times New Roman" w:hAnsi="Times New Roman" w:cs="Times New Roman"/>
          <w:b/>
          <w:lang w:eastAsia="lt-LT"/>
        </w:rPr>
        <w:t xml:space="preserve">aip vartoti </w:t>
      </w:r>
      <w:proofErr w:type="spellStart"/>
      <w:r>
        <w:rPr>
          <w:rFonts w:ascii="Times New Roman" w:eastAsia="Times New Roman" w:hAnsi="Times New Roman" w:cs="Times New Roman"/>
          <w:b/>
          <w:caps/>
          <w:lang w:eastAsia="lt-LT"/>
        </w:rPr>
        <w:t>V</w:t>
      </w:r>
      <w:r>
        <w:rPr>
          <w:rFonts w:ascii="Times New Roman" w:eastAsia="Times New Roman" w:hAnsi="Times New Roman" w:cs="Times New Roman"/>
          <w:b/>
          <w:lang w:eastAsia="lt-LT"/>
        </w:rPr>
        <w:t>ancomycin</w:t>
      </w:r>
      <w:proofErr w:type="spellEnd"/>
      <w:r>
        <w:rPr>
          <w:rFonts w:ascii="Times New Roman" w:eastAsia="Times New Roman" w:hAnsi="Times New Roman" w:cs="Times New Roman"/>
          <w:b/>
          <w:caps/>
          <w:lang w:eastAsia="lt-LT"/>
        </w:rPr>
        <w:t xml:space="preserve"> IBE</w:t>
      </w:r>
    </w:p>
    <w:p w14:paraId="622D49EA" w14:textId="77777777" w:rsidR="00670A6B" w:rsidRDefault="00670A6B" w:rsidP="00670A6B">
      <w:pPr>
        <w:tabs>
          <w:tab w:val="left" w:pos="567"/>
        </w:tabs>
        <w:spacing w:after="0" w:line="240" w:lineRule="auto"/>
        <w:rPr>
          <w:rFonts w:ascii="Times New Roman" w:eastAsia="Times New Roman" w:hAnsi="Times New Roman" w:cs="Times New Roman"/>
          <w:b/>
          <w:lang w:eastAsia="lt-LT"/>
        </w:rPr>
      </w:pPr>
    </w:p>
    <w:p w14:paraId="7E797B15"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Vancomycin</w:t>
      </w:r>
      <w:proofErr w:type="spellEnd"/>
      <w:r>
        <w:rPr>
          <w:rFonts w:ascii="Times New Roman" w:eastAsia="Times New Roman" w:hAnsi="Times New Roman" w:cs="Times New Roman"/>
          <w:lang w:eastAsia="lt-LT"/>
        </w:rPr>
        <w:t xml:space="preserve"> IBE Jums sulašins medicinos personalas Jums esant ligoninėje. Jūsų gydytojas nuspręs, kokią šio vaisto dozę turite vartoti kiekvieną dieną ir kaip ilgai turi būti tęsiamas gydymas.</w:t>
      </w:r>
    </w:p>
    <w:p w14:paraId="1573D61C" w14:textId="77777777" w:rsidR="00670A6B" w:rsidRDefault="00670A6B" w:rsidP="00670A6B">
      <w:pPr>
        <w:tabs>
          <w:tab w:val="left" w:pos="567"/>
        </w:tabs>
        <w:spacing w:after="0" w:line="240" w:lineRule="auto"/>
        <w:rPr>
          <w:rFonts w:ascii="Times New Roman" w:eastAsia="Times New Roman" w:hAnsi="Times New Roman" w:cs="Times New Roman"/>
          <w:bCs/>
          <w:lang w:eastAsia="lt-LT"/>
        </w:rPr>
      </w:pPr>
    </w:p>
    <w:p w14:paraId="17E99EDB" w14:textId="77777777" w:rsidR="00670A6B" w:rsidRDefault="00670A6B" w:rsidP="00670A6B">
      <w:pPr>
        <w:tabs>
          <w:tab w:val="left" w:pos="567"/>
        </w:tabs>
        <w:spacing w:after="0" w:line="240" w:lineRule="auto"/>
        <w:rPr>
          <w:rFonts w:ascii="Times New Roman" w:eastAsia="Times New Roman" w:hAnsi="Times New Roman" w:cs="Times New Roman"/>
          <w:b/>
          <w:bCs/>
          <w:lang w:eastAsia="lt-LT"/>
        </w:rPr>
      </w:pPr>
      <w:r>
        <w:rPr>
          <w:rFonts w:ascii="Times New Roman" w:eastAsia="Times New Roman" w:hAnsi="Times New Roman" w:cs="Times New Roman"/>
          <w:b/>
          <w:bCs/>
          <w:lang w:eastAsia="lt-LT"/>
        </w:rPr>
        <w:t>Dozavimas</w:t>
      </w:r>
    </w:p>
    <w:p w14:paraId="787FF140" w14:textId="77777777" w:rsidR="00670A6B" w:rsidRDefault="00670A6B" w:rsidP="00670A6B">
      <w:pPr>
        <w:tabs>
          <w:tab w:val="left" w:pos="567"/>
        </w:tabs>
        <w:spacing w:after="0" w:line="240" w:lineRule="auto"/>
        <w:rPr>
          <w:rFonts w:ascii="Times New Roman" w:eastAsia="Times New Roman" w:hAnsi="Times New Roman" w:cs="Times New Roman"/>
          <w:bCs/>
          <w:u w:val="single"/>
          <w:lang w:eastAsia="lt-LT"/>
        </w:rPr>
      </w:pPr>
    </w:p>
    <w:p w14:paraId="5F571F35"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Dozė, kuri Jums bus skirta, priklauso nuo Jūsų:</w:t>
      </w:r>
    </w:p>
    <w:p w14:paraId="2C5510F1"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w:t>
      </w:r>
      <w:r>
        <w:rPr>
          <w:rFonts w:ascii="Times New Roman" w:eastAsia="Times New Roman" w:hAnsi="Times New Roman" w:cs="Times New Roman"/>
          <w:lang w:eastAsia="lt-LT"/>
        </w:rPr>
        <w:tab/>
        <w:t>amžiaus;</w:t>
      </w:r>
    </w:p>
    <w:p w14:paraId="5677BB7A"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w:t>
      </w:r>
      <w:r>
        <w:rPr>
          <w:rFonts w:ascii="Times New Roman" w:eastAsia="Times New Roman" w:hAnsi="Times New Roman" w:cs="Times New Roman"/>
          <w:lang w:eastAsia="lt-LT"/>
        </w:rPr>
        <w:tab/>
        <w:t>svorio;</w:t>
      </w:r>
    </w:p>
    <w:p w14:paraId="4A600D90"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w:t>
      </w:r>
      <w:r>
        <w:rPr>
          <w:rFonts w:ascii="Times New Roman" w:eastAsia="Times New Roman" w:hAnsi="Times New Roman" w:cs="Times New Roman"/>
          <w:lang w:eastAsia="lt-LT"/>
        </w:rPr>
        <w:tab/>
        <w:t>infekcijos;</w:t>
      </w:r>
    </w:p>
    <w:p w14:paraId="61F529C6"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w:t>
      </w:r>
      <w:r>
        <w:rPr>
          <w:rFonts w:ascii="Times New Roman" w:eastAsia="Times New Roman" w:hAnsi="Times New Roman" w:cs="Times New Roman"/>
          <w:lang w:eastAsia="lt-LT"/>
        </w:rPr>
        <w:tab/>
        <w:t>inkstų veiklos;</w:t>
      </w:r>
    </w:p>
    <w:p w14:paraId="15507051"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w:t>
      </w:r>
      <w:r>
        <w:rPr>
          <w:rFonts w:ascii="Times New Roman" w:eastAsia="Times New Roman" w:hAnsi="Times New Roman" w:cs="Times New Roman"/>
          <w:lang w:eastAsia="lt-LT"/>
        </w:rPr>
        <w:tab/>
        <w:t>klausos;</w:t>
      </w:r>
    </w:p>
    <w:p w14:paraId="49F18FAB"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w:t>
      </w:r>
      <w:r>
        <w:rPr>
          <w:rFonts w:ascii="Times New Roman" w:eastAsia="Times New Roman" w:hAnsi="Times New Roman" w:cs="Times New Roman"/>
          <w:lang w:eastAsia="lt-LT"/>
        </w:rPr>
        <w:tab/>
        <w:t>kitų kartu vartojamų vaistų.</w:t>
      </w:r>
    </w:p>
    <w:p w14:paraId="53216E75" w14:textId="77777777" w:rsidR="00670A6B" w:rsidRDefault="00670A6B" w:rsidP="00670A6B">
      <w:pPr>
        <w:tabs>
          <w:tab w:val="left" w:pos="567"/>
        </w:tabs>
        <w:spacing w:after="0" w:line="240" w:lineRule="auto"/>
        <w:rPr>
          <w:rFonts w:ascii="Times New Roman" w:eastAsia="Times New Roman" w:hAnsi="Times New Roman" w:cs="Times New Roman"/>
          <w:bCs/>
          <w:u w:val="single"/>
          <w:lang w:eastAsia="lt-LT"/>
        </w:rPr>
      </w:pPr>
    </w:p>
    <w:p w14:paraId="44976874" w14:textId="77777777" w:rsidR="00670A6B" w:rsidRDefault="00670A6B" w:rsidP="00670A6B">
      <w:pPr>
        <w:tabs>
          <w:tab w:val="left" w:pos="567"/>
        </w:tabs>
        <w:spacing w:after="0" w:line="240" w:lineRule="auto"/>
        <w:rPr>
          <w:rFonts w:ascii="Times New Roman" w:eastAsia="Times New Roman" w:hAnsi="Times New Roman" w:cs="Times New Roman"/>
          <w:b/>
          <w:bCs/>
          <w:u w:val="single"/>
          <w:lang w:eastAsia="lt-LT"/>
        </w:rPr>
      </w:pPr>
      <w:r>
        <w:rPr>
          <w:rFonts w:ascii="Times New Roman" w:eastAsia="Times New Roman" w:hAnsi="Times New Roman" w:cs="Times New Roman"/>
          <w:b/>
          <w:bCs/>
          <w:u w:val="single"/>
          <w:lang w:eastAsia="lt-LT"/>
        </w:rPr>
        <w:t>Vartojimas į veną</w:t>
      </w:r>
    </w:p>
    <w:p w14:paraId="7F8EFDD5" w14:textId="77777777" w:rsidR="00670A6B" w:rsidRDefault="00670A6B" w:rsidP="00670A6B">
      <w:pPr>
        <w:tabs>
          <w:tab w:val="left" w:pos="567"/>
        </w:tabs>
        <w:spacing w:after="0" w:line="240" w:lineRule="auto"/>
        <w:rPr>
          <w:rFonts w:ascii="Times New Roman" w:eastAsia="Times New Roman" w:hAnsi="Times New Roman" w:cs="Times New Roman"/>
          <w:b/>
          <w:bCs/>
          <w:lang w:eastAsia="lt-LT"/>
        </w:rPr>
      </w:pPr>
    </w:p>
    <w:p w14:paraId="2BACD076" w14:textId="77777777" w:rsidR="00670A6B" w:rsidRDefault="00670A6B" w:rsidP="00670A6B">
      <w:pPr>
        <w:tabs>
          <w:tab w:val="left" w:pos="567"/>
        </w:tabs>
        <w:spacing w:after="0" w:line="240" w:lineRule="auto"/>
        <w:rPr>
          <w:rFonts w:ascii="Times New Roman" w:eastAsia="Times New Roman" w:hAnsi="Times New Roman" w:cs="Times New Roman"/>
          <w:b/>
          <w:bCs/>
          <w:lang w:eastAsia="lt-LT"/>
        </w:rPr>
      </w:pPr>
      <w:r>
        <w:rPr>
          <w:rFonts w:ascii="Times New Roman" w:eastAsia="Times New Roman" w:hAnsi="Times New Roman" w:cs="Times New Roman"/>
          <w:b/>
          <w:bCs/>
          <w:lang w:eastAsia="lt-LT"/>
        </w:rPr>
        <w:t>Vartojimas suaugusiems ir paaugliams (nuo 12 metų ir vyresniems)</w:t>
      </w:r>
    </w:p>
    <w:p w14:paraId="1FC610EA"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p>
    <w:p w14:paraId="0C83B6E1"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Dozė bus apskaičiuota pagal Jūsų kūno svorį. Įprasta infuzijos (lėto leidimo į veną) dozė yra nuo 15 iki 20 mg kiekvienam Jūsų kūno svorio kilogramui. Ši dozė įprastai skiriama kas 8-12 valandų. Kai kuriais atvejais, Jūsų gydytojas gali nuspręsti skirti pradinę dozę, kuri gali siekti iki 30 mg kiekvienam Jūsų kūno svorio kilogramui. Didžiausia paros dozė negali viršyti 2 g.</w:t>
      </w:r>
    </w:p>
    <w:p w14:paraId="340B8F5C" w14:textId="77777777" w:rsidR="00670A6B" w:rsidRDefault="00670A6B" w:rsidP="00670A6B">
      <w:pPr>
        <w:tabs>
          <w:tab w:val="left" w:pos="567"/>
        </w:tabs>
        <w:spacing w:after="0" w:line="240" w:lineRule="auto"/>
        <w:rPr>
          <w:rFonts w:ascii="Times New Roman" w:eastAsia="Times New Roman" w:hAnsi="Times New Roman" w:cs="Times New Roman"/>
          <w:bCs/>
          <w:lang w:eastAsia="lt-LT"/>
        </w:rPr>
      </w:pPr>
    </w:p>
    <w:p w14:paraId="3A878A0C" w14:textId="77777777" w:rsidR="00670A6B" w:rsidRDefault="00670A6B" w:rsidP="00670A6B">
      <w:pPr>
        <w:tabs>
          <w:tab w:val="left" w:pos="567"/>
        </w:tabs>
        <w:spacing w:after="0" w:line="240" w:lineRule="auto"/>
        <w:rPr>
          <w:rFonts w:ascii="Times New Roman" w:eastAsia="Times New Roman" w:hAnsi="Times New Roman" w:cs="Times New Roman"/>
          <w:b/>
          <w:bCs/>
          <w:lang w:eastAsia="lt-LT"/>
        </w:rPr>
      </w:pPr>
      <w:r>
        <w:rPr>
          <w:rFonts w:ascii="Times New Roman" w:eastAsia="Times New Roman" w:hAnsi="Times New Roman" w:cs="Times New Roman"/>
          <w:b/>
          <w:bCs/>
          <w:lang w:eastAsia="lt-LT"/>
        </w:rPr>
        <w:t>Vartojimas vaikams nuo vieno mėnesio iki mažiau kaip 12 metų amžiaus</w:t>
      </w:r>
    </w:p>
    <w:p w14:paraId="7CC7CF17" w14:textId="77777777" w:rsidR="00670A6B" w:rsidRDefault="00670A6B" w:rsidP="00670A6B">
      <w:pPr>
        <w:tabs>
          <w:tab w:val="left" w:pos="567"/>
        </w:tabs>
        <w:spacing w:after="0" w:line="240" w:lineRule="auto"/>
        <w:rPr>
          <w:rFonts w:ascii="Times New Roman" w:eastAsia="Times New Roman" w:hAnsi="Times New Roman" w:cs="Times New Roman"/>
          <w:i/>
          <w:iCs/>
          <w:lang w:eastAsia="lt-LT"/>
        </w:rPr>
      </w:pPr>
    </w:p>
    <w:p w14:paraId="1860924E"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Dozė bus apskaičiuota pagal Jūsų vaiko kūno svorį. Įprasta infuzijos (lėto leidimo į veną) dozė yra nuo 10 iki 15 mg kiekvienam kūno svorio kilogramui. Ši dozė įprastai skiriama kas 6 valandas.</w:t>
      </w:r>
    </w:p>
    <w:p w14:paraId="4BD97202"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p>
    <w:p w14:paraId="6FF78EFD" w14:textId="77777777" w:rsidR="00670A6B" w:rsidRDefault="00670A6B" w:rsidP="00670A6B">
      <w:pPr>
        <w:tabs>
          <w:tab w:val="left" w:pos="567"/>
        </w:tabs>
        <w:spacing w:after="0" w:line="240" w:lineRule="auto"/>
        <w:rPr>
          <w:rFonts w:ascii="Times New Roman" w:eastAsia="Times New Roman" w:hAnsi="Times New Roman" w:cs="Times New Roman"/>
          <w:b/>
          <w:bCs/>
          <w:lang w:eastAsia="lt-LT"/>
        </w:rPr>
      </w:pPr>
      <w:r>
        <w:rPr>
          <w:rFonts w:ascii="Times New Roman" w:eastAsia="Times New Roman" w:hAnsi="Times New Roman" w:cs="Times New Roman"/>
          <w:b/>
          <w:bCs/>
          <w:lang w:eastAsia="lt-LT"/>
        </w:rPr>
        <w:t>Vartojimas neišnešiotiems ir išnešiotiems naujagimiams (nuo 0 iki 27 parų amžiaus)</w:t>
      </w:r>
    </w:p>
    <w:p w14:paraId="07357F11"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Dozė bus apskaičiuota pagal </w:t>
      </w:r>
      <w:proofErr w:type="spellStart"/>
      <w:r>
        <w:rPr>
          <w:rFonts w:ascii="Times New Roman" w:eastAsia="Times New Roman" w:hAnsi="Times New Roman" w:cs="Times New Roman"/>
          <w:lang w:eastAsia="lt-LT"/>
        </w:rPr>
        <w:t>pomenstruacinį</w:t>
      </w:r>
      <w:proofErr w:type="spellEnd"/>
      <w:r>
        <w:rPr>
          <w:rFonts w:ascii="Times New Roman" w:eastAsia="Times New Roman" w:hAnsi="Times New Roman" w:cs="Times New Roman"/>
          <w:lang w:eastAsia="lt-LT"/>
        </w:rPr>
        <w:t xml:space="preserve"> amžių (laiką, praėjusį nuo paskutinio menstruacijų ciklo pirmos paros iki gimimo (</w:t>
      </w:r>
      <w:proofErr w:type="spellStart"/>
      <w:r>
        <w:rPr>
          <w:rFonts w:ascii="Times New Roman" w:eastAsia="Times New Roman" w:hAnsi="Times New Roman" w:cs="Times New Roman"/>
          <w:lang w:eastAsia="lt-LT"/>
        </w:rPr>
        <w:t>gestacinis</w:t>
      </w:r>
      <w:proofErr w:type="spellEnd"/>
      <w:r>
        <w:rPr>
          <w:rFonts w:ascii="Times New Roman" w:eastAsia="Times New Roman" w:hAnsi="Times New Roman" w:cs="Times New Roman"/>
          <w:lang w:eastAsia="lt-LT"/>
        </w:rPr>
        <w:t xml:space="preserve"> amžius), pridedant laiką, praėjusį nuo gimimo (</w:t>
      </w:r>
      <w:proofErr w:type="spellStart"/>
      <w:r>
        <w:rPr>
          <w:rFonts w:ascii="Times New Roman" w:eastAsia="Times New Roman" w:hAnsi="Times New Roman" w:cs="Times New Roman"/>
          <w:lang w:eastAsia="lt-LT"/>
        </w:rPr>
        <w:t>postnatalinis</w:t>
      </w:r>
      <w:proofErr w:type="spellEnd"/>
      <w:r>
        <w:rPr>
          <w:rFonts w:ascii="Times New Roman" w:eastAsia="Times New Roman" w:hAnsi="Times New Roman" w:cs="Times New Roman"/>
          <w:lang w:eastAsia="lt-LT"/>
        </w:rPr>
        <w:t xml:space="preserve"> amžius)).</w:t>
      </w:r>
    </w:p>
    <w:p w14:paraId="2A586C18"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p>
    <w:p w14:paraId="1D37A20C"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Senyviems pacientams, nėščioms moterims ir pacientams, kurių inkstų funkcija sutrikusi, įskaitant </w:t>
      </w:r>
      <w:proofErr w:type="spellStart"/>
      <w:r>
        <w:rPr>
          <w:rFonts w:ascii="Times New Roman" w:eastAsia="Times New Roman" w:hAnsi="Times New Roman" w:cs="Times New Roman"/>
          <w:lang w:eastAsia="lt-LT"/>
        </w:rPr>
        <w:t>dializuojamus</w:t>
      </w:r>
      <w:proofErr w:type="spellEnd"/>
      <w:r>
        <w:rPr>
          <w:rFonts w:ascii="Times New Roman" w:eastAsia="Times New Roman" w:hAnsi="Times New Roman" w:cs="Times New Roman"/>
          <w:lang w:eastAsia="lt-LT"/>
        </w:rPr>
        <w:t xml:space="preserve"> pacientus, gali reikėti skirti kitokią dozę.</w:t>
      </w:r>
    </w:p>
    <w:p w14:paraId="7A506B37"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p>
    <w:p w14:paraId="7A2E1A68" w14:textId="77777777" w:rsidR="00670A6B" w:rsidRDefault="00670A6B" w:rsidP="00670A6B">
      <w:pPr>
        <w:tabs>
          <w:tab w:val="left" w:pos="567"/>
        </w:tabs>
        <w:spacing w:after="0" w:line="240" w:lineRule="auto"/>
        <w:rPr>
          <w:rFonts w:ascii="Times New Roman" w:eastAsia="Times New Roman" w:hAnsi="Times New Roman" w:cs="Times New Roman"/>
          <w:b/>
          <w:bCs/>
          <w:u w:val="single"/>
          <w:lang w:eastAsia="lt-LT"/>
        </w:rPr>
      </w:pPr>
      <w:r>
        <w:rPr>
          <w:rFonts w:ascii="Times New Roman" w:eastAsia="Times New Roman" w:hAnsi="Times New Roman" w:cs="Times New Roman"/>
          <w:b/>
          <w:bCs/>
          <w:u w:val="single"/>
          <w:lang w:eastAsia="lt-LT"/>
        </w:rPr>
        <w:t>Vartojimas per burną</w:t>
      </w:r>
    </w:p>
    <w:p w14:paraId="55B80AAE" w14:textId="77777777" w:rsidR="00670A6B" w:rsidRDefault="00670A6B" w:rsidP="00670A6B">
      <w:pPr>
        <w:tabs>
          <w:tab w:val="left" w:pos="567"/>
        </w:tabs>
        <w:spacing w:after="0" w:line="240" w:lineRule="auto"/>
        <w:rPr>
          <w:rFonts w:ascii="Times New Roman" w:eastAsia="Times New Roman" w:hAnsi="Times New Roman" w:cs="Times New Roman"/>
          <w:b/>
          <w:bCs/>
          <w:u w:val="single"/>
          <w:lang w:eastAsia="lt-LT"/>
        </w:rPr>
      </w:pPr>
    </w:p>
    <w:p w14:paraId="107E9BA4" w14:textId="77777777" w:rsidR="00670A6B" w:rsidRDefault="00670A6B" w:rsidP="00670A6B">
      <w:pPr>
        <w:tabs>
          <w:tab w:val="left" w:pos="567"/>
        </w:tabs>
        <w:spacing w:after="0" w:line="240" w:lineRule="auto"/>
        <w:rPr>
          <w:rFonts w:ascii="Times New Roman" w:eastAsia="Times New Roman" w:hAnsi="Times New Roman" w:cs="Times New Roman"/>
          <w:b/>
          <w:bCs/>
          <w:lang w:eastAsia="lt-LT"/>
        </w:rPr>
      </w:pPr>
      <w:r>
        <w:rPr>
          <w:rFonts w:ascii="Times New Roman" w:eastAsia="Times New Roman" w:hAnsi="Times New Roman" w:cs="Times New Roman"/>
          <w:b/>
          <w:bCs/>
          <w:lang w:eastAsia="lt-LT"/>
        </w:rPr>
        <w:t>Vartojimas suaugusiesiems ir paaugliams (12</w:t>
      </w:r>
      <w:r>
        <w:rPr>
          <w:rFonts w:ascii="Times New Roman" w:eastAsia="Times New Roman" w:hAnsi="Times New Roman" w:cs="Times New Roman"/>
          <w:b/>
          <w:bCs/>
          <w:lang w:eastAsia="lt-LT"/>
        </w:rPr>
        <w:noBreakHyphen/>
        <w:t>18 metų)</w:t>
      </w:r>
    </w:p>
    <w:p w14:paraId="6425A1AA"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Rekomenduojama dozė yra 125 mg kas 6 valandas. Kai kuriais atvejais gydytojas gali nuspręsti skirti didesnę paros dozę (iki 500 mg kas 6 valandas). Didžiausia paros dozė negali viršyti 2 g.</w:t>
      </w:r>
    </w:p>
    <w:p w14:paraId="12B7F4B7"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p>
    <w:p w14:paraId="3633D0EB"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Jei anksčiau yra buvę kitų epizodų (gleivinės infekcija), gali reikėti kitokių dozių ir gali būti kitokia gydymo trukmė.</w:t>
      </w:r>
    </w:p>
    <w:p w14:paraId="7CE2A94D"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p>
    <w:p w14:paraId="1E85D853" w14:textId="77777777" w:rsidR="00670A6B" w:rsidRDefault="00670A6B" w:rsidP="00670A6B">
      <w:pPr>
        <w:tabs>
          <w:tab w:val="left" w:pos="567"/>
        </w:tabs>
        <w:spacing w:after="0" w:line="240" w:lineRule="auto"/>
        <w:rPr>
          <w:rFonts w:ascii="Times New Roman" w:eastAsia="Times New Roman" w:hAnsi="Times New Roman" w:cs="Times New Roman"/>
          <w:b/>
          <w:bCs/>
          <w:lang w:eastAsia="lt-LT"/>
        </w:rPr>
      </w:pPr>
      <w:r>
        <w:rPr>
          <w:rFonts w:ascii="Times New Roman" w:eastAsia="Times New Roman" w:hAnsi="Times New Roman" w:cs="Times New Roman"/>
          <w:b/>
          <w:bCs/>
          <w:lang w:eastAsia="lt-LT"/>
        </w:rPr>
        <w:t>Vartojimas naujagimiams, kūdikiams ir jaunesniems kaip 12 metų vaikams</w:t>
      </w:r>
    </w:p>
    <w:p w14:paraId="0FC8AA9E"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Rekomenduojama dozė yra 10 mg kiekvienam kilogramui kūno svorio. Dozė paprastai vartojama kas 6 valandas. Didžiausia paros dozė negali viršyti 2 g.</w:t>
      </w:r>
    </w:p>
    <w:p w14:paraId="2046274C"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p>
    <w:p w14:paraId="3E5E556B" w14:textId="77777777" w:rsidR="00670A6B" w:rsidRDefault="00670A6B" w:rsidP="00670A6B">
      <w:pPr>
        <w:tabs>
          <w:tab w:val="left" w:pos="567"/>
        </w:tabs>
        <w:spacing w:after="0" w:line="240" w:lineRule="auto"/>
        <w:rPr>
          <w:rFonts w:ascii="Times New Roman" w:eastAsia="Times New Roman" w:hAnsi="Times New Roman" w:cs="Times New Roman"/>
          <w:b/>
          <w:bCs/>
          <w:lang w:eastAsia="lt-LT"/>
        </w:rPr>
      </w:pPr>
      <w:r>
        <w:rPr>
          <w:rFonts w:ascii="Times New Roman" w:eastAsia="Times New Roman" w:hAnsi="Times New Roman" w:cs="Times New Roman"/>
          <w:b/>
          <w:bCs/>
          <w:lang w:eastAsia="lt-LT"/>
        </w:rPr>
        <w:t>Vartojimo metodas</w:t>
      </w:r>
    </w:p>
    <w:p w14:paraId="43FFB64C"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lastRenderedPageBreak/>
        <w:t xml:space="preserve">Intraveninė infuzija reiškia, kad vaistas iš infuzinio buteliuko ar maišelio teka per vamzdelį į Jūsų veną, taip patenka į Jūsų kraujotaką ir organizmą. Jūsų gydytojas arba slaugytojas visada </w:t>
      </w:r>
      <w:proofErr w:type="spellStart"/>
      <w:r>
        <w:rPr>
          <w:rFonts w:ascii="Times New Roman" w:eastAsia="Times New Roman" w:hAnsi="Times New Roman" w:cs="Times New Roman"/>
          <w:lang w:eastAsia="lt-LT"/>
        </w:rPr>
        <w:t>vankomiciną</w:t>
      </w:r>
      <w:proofErr w:type="spellEnd"/>
      <w:r>
        <w:rPr>
          <w:rFonts w:ascii="Times New Roman" w:eastAsia="Times New Roman" w:hAnsi="Times New Roman" w:cs="Times New Roman"/>
          <w:lang w:eastAsia="lt-LT"/>
        </w:rPr>
        <w:t xml:space="preserve"> lašins į veną, o ne leis jį į raumenį.</w:t>
      </w:r>
    </w:p>
    <w:p w14:paraId="440165F0"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Vankomicinas</w:t>
      </w:r>
      <w:proofErr w:type="spellEnd"/>
      <w:r>
        <w:rPr>
          <w:rFonts w:ascii="Times New Roman" w:eastAsia="Times New Roman" w:hAnsi="Times New Roman" w:cs="Times New Roman"/>
          <w:lang w:eastAsia="lt-LT"/>
        </w:rPr>
        <w:t xml:space="preserve"> į veną turi būti leidžiamas ne trumpiau nei 60 minučių.</w:t>
      </w:r>
    </w:p>
    <w:p w14:paraId="04B08A59"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Vartojant virškinimo trakto sutrikimams (vadinamajam </w:t>
      </w:r>
      <w:proofErr w:type="spellStart"/>
      <w:r>
        <w:rPr>
          <w:rFonts w:ascii="Times New Roman" w:eastAsia="Times New Roman" w:hAnsi="Times New Roman" w:cs="Times New Roman"/>
          <w:lang w:eastAsia="lt-LT"/>
        </w:rPr>
        <w:t>pseudomembraniniam</w:t>
      </w:r>
      <w:proofErr w:type="spellEnd"/>
      <w:r>
        <w:rPr>
          <w:rFonts w:ascii="Times New Roman" w:eastAsia="Times New Roman" w:hAnsi="Times New Roman" w:cs="Times New Roman"/>
          <w:lang w:eastAsia="lt-LT"/>
        </w:rPr>
        <w:t xml:space="preserve"> kolitui) gydyti, vaisto vartojama kaip geriamojo tirpalo (vaistą vartosite per burną).</w:t>
      </w:r>
    </w:p>
    <w:p w14:paraId="03B829DD"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Galima vartoti 500 mg arba 1000 mg flakono turinį. </w:t>
      </w:r>
    </w:p>
    <w:p w14:paraId="4B2AB93C"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Vartojimo metu skoniui pagerinti į tirpalą galima įpilti įprastinių skonį suteikiančių sirupų.</w:t>
      </w:r>
    </w:p>
    <w:p w14:paraId="4111043F" w14:textId="77777777" w:rsidR="00670A6B" w:rsidRDefault="00670A6B" w:rsidP="00670A6B">
      <w:pPr>
        <w:tabs>
          <w:tab w:val="left" w:pos="567"/>
        </w:tabs>
        <w:spacing w:after="0" w:line="240" w:lineRule="auto"/>
        <w:rPr>
          <w:rFonts w:ascii="Times New Roman" w:eastAsia="Times New Roman" w:hAnsi="Times New Roman" w:cs="Times New Roman"/>
          <w:b/>
          <w:bCs/>
          <w:lang w:eastAsia="lt-LT"/>
        </w:rPr>
      </w:pPr>
      <w:r>
        <w:rPr>
          <w:rFonts w:ascii="Times New Roman" w:eastAsia="Times New Roman" w:hAnsi="Times New Roman" w:cs="Times New Roman"/>
          <w:b/>
          <w:bCs/>
          <w:lang w:eastAsia="lt-LT"/>
        </w:rPr>
        <w:t>Gydymo trukmė</w:t>
      </w:r>
    </w:p>
    <w:p w14:paraId="44DCA95F"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Gydymo trukmė priklauso nuo Jūsų infekcijos ir gali trukti keletą savaičių.</w:t>
      </w:r>
    </w:p>
    <w:p w14:paraId="605A7C19"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Gydymo trukmė gali priklausyti nuo kiekvieno paciento individualaus atsako į gydymą.</w:t>
      </w:r>
    </w:p>
    <w:p w14:paraId="0A57BC14"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Gydymo metu, siekiant nustatyti galimo šalutinio poveikio požymius, Jums gali būti atliekami kraujo tyrimai, prašoma pateikti šlapimo mėginių ir atliekami klausos patikrinimai.</w:t>
      </w:r>
    </w:p>
    <w:p w14:paraId="62D6FB71"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p>
    <w:p w14:paraId="6C791662" w14:textId="77777777" w:rsidR="00670A6B" w:rsidRDefault="00670A6B" w:rsidP="00670A6B">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Pr>
          <w:rFonts w:ascii="Times New Roman" w:eastAsia="Times New Roman" w:hAnsi="Times New Roman" w:cs="Times New Roman"/>
          <w:b/>
          <w:bCs/>
          <w:snapToGrid w:val="0"/>
          <w:szCs w:val="28"/>
          <w:lang w:eastAsia="x-none"/>
        </w:rPr>
        <w:t xml:space="preserve">Ką daryti pavartojus per didelę </w:t>
      </w:r>
      <w:proofErr w:type="spellStart"/>
      <w:r>
        <w:rPr>
          <w:rFonts w:ascii="Times New Roman" w:eastAsia="Times New Roman" w:hAnsi="Times New Roman" w:cs="Times New Roman"/>
          <w:b/>
          <w:bCs/>
          <w:snapToGrid w:val="0"/>
          <w:szCs w:val="28"/>
          <w:lang w:eastAsia="x-none"/>
        </w:rPr>
        <w:t>Vancomycin</w:t>
      </w:r>
      <w:proofErr w:type="spellEnd"/>
      <w:r>
        <w:rPr>
          <w:rFonts w:ascii="Times New Roman" w:eastAsia="Times New Roman" w:hAnsi="Times New Roman" w:cs="Times New Roman"/>
          <w:b/>
          <w:bCs/>
          <w:snapToGrid w:val="0"/>
          <w:szCs w:val="28"/>
          <w:lang w:eastAsia="x-none"/>
        </w:rPr>
        <w:t xml:space="preserve"> IBE dozę</w:t>
      </w:r>
    </w:p>
    <w:p w14:paraId="7C5CA2DC"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Vancomycin</w:t>
      </w:r>
      <w:proofErr w:type="spellEnd"/>
      <w:r>
        <w:rPr>
          <w:rFonts w:ascii="Times New Roman" w:eastAsia="Times New Roman" w:hAnsi="Times New Roman" w:cs="Times New Roman"/>
          <w:lang w:eastAsia="lt-LT"/>
        </w:rPr>
        <w:t xml:space="preserve"> IBE Jūs vartosite ligoninėje, todėl nėra tikėtina, kad suvartosite per mažą ar per didelę dozę. Vis dėlto, jei kiltų bet kokių abejonių, apie tai pasakykite gydytojui arba slaugytojui.</w:t>
      </w:r>
    </w:p>
    <w:p w14:paraId="08E0DC78"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p>
    <w:p w14:paraId="35769587"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Jeigu kiltų daugiau klausimų dėl šio vaisto vartojimo, kreipkitės į gydytoją arba slaugytoją.</w:t>
      </w:r>
    </w:p>
    <w:p w14:paraId="21531CC9"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p>
    <w:p w14:paraId="0C83FC1A"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p>
    <w:p w14:paraId="3E6B23F3" w14:textId="77777777" w:rsidR="00670A6B" w:rsidRDefault="00670A6B" w:rsidP="00670A6B">
      <w:pPr>
        <w:tabs>
          <w:tab w:val="left" w:pos="567"/>
          <w:tab w:val="left" w:pos="720"/>
        </w:tabs>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4.</w:t>
      </w:r>
      <w:r>
        <w:rPr>
          <w:rFonts w:ascii="Times New Roman" w:eastAsia="Times New Roman" w:hAnsi="Times New Roman" w:cs="Times New Roman"/>
          <w:b/>
          <w:caps/>
          <w:lang w:eastAsia="lt-LT"/>
        </w:rPr>
        <w:tab/>
        <w:t>g</w:t>
      </w:r>
      <w:r>
        <w:rPr>
          <w:rFonts w:ascii="Times New Roman" w:eastAsia="Times New Roman" w:hAnsi="Times New Roman" w:cs="Times New Roman"/>
          <w:b/>
          <w:lang w:eastAsia="lt-LT"/>
        </w:rPr>
        <w:t>alimas šalutinis poveikis</w:t>
      </w:r>
    </w:p>
    <w:p w14:paraId="2F4EE517"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p>
    <w:p w14:paraId="00B76599"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Šis vaistas, kaip ir visi kiti, gali sukelti šalutinį poveikį, nors jis pasireiškia ne visiems žmonėms.</w:t>
      </w:r>
    </w:p>
    <w:p w14:paraId="16C14194"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p>
    <w:p w14:paraId="0EFD7794" w14:textId="77777777" w:rsidR="00670A6B" w:rsidRDefault="00670A6B" w:rsidP="00670A6B">
      <w:pPr>
        <w:tabs>
          <w:tab w:val="left" w:pos="567"/>
        </w:tabs>
        <w:spacing w:after="0" w:line="240" w:lineRule="auto"/>
        <w:rPr>
          <w:rFonts w:ascii="Times New Roman" w:eastAsia="Times New Roman" w:hAnsi="Times New Roman" w:cs="Times New Roman"/>
          <w:b/>
          <w:bCs/>
          <w:lang w:eastAsia="lt-LT"/>
        </w:rPr>
      </w:pPr>
      <w:proofErr w:type="spellStart"/>
      <w:r>
        <w:rPr>
          <w:rFonts w:ascii="Times New Roman" w:eastAsia="Times New Roman" w:hAnsi="Times New Roman" w:cs="Times New Roman"/>
          <w:b/>
          <w:bCs/>
          <w:lang w:eastAsia="lt-LT"/>
        </w:rPr>
        <w:t>Vankomicinas</w:t>
      </w:r>
      <w:proofErr w:type="spellEnd"/>
      <w:r>
        <w:rPr>
          <w:rFonts w:ascii="Times New Roman" w:eastAsia="Times New Roman" w:hAnsi="Times New Roman" w:cs="Times New Roman"/>
          <w:b/>
          <w:bCs/>
          <w:lang w:eastAsia="lt-LT"/>
        </w:rPr>
        <w:t xml:space="preserve"> gali sukelti alergines reakcijas, tačiau sunkios alerginės reakcijos (anafilaksinis šokas) pasitaiko retai. Nedelsdami praneškite savo gydytojui, jei staiga prasideda gargimas, darosi sunku kvėpuoti, atsiranda paraudimų viršutinėje kūno dalyje, išbėrimų ar niežulys.</w:t>
      </w:r>
    </w:p>
    <w:p w14:paraId="2CE11935"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p>
    <w:p w14:paraId="5290DD6F" w14:textId="77777777" w:rsidR="00670A6B" w:rsidRDefault="00670A6B" w:rsidP="00670A6B">
      <w:pPr>
        <w:tabs>
          <w:tab w:val="left" w:pos="567"/>
        </w:tabs>
        <w:spacing w:after="0" w:line="240" w:lineRule="auto"/>
        <w:rPr>
          <w:rFonts w:ascii="Times New Roman" w:eastAsia="Times New Roman" w:hAnsi="Times New Roman" w:cs="Times New Roman"/>
          <w:b/>
          <w:bCs/>
          <w:lang w:eastAsia="lt-LT"/>
        </w:rPr>
      </w:pPr>
      <w:r>
        <w:rPr>
          <w:rFonts w:ascii="Times New Roman" w:eastAsia="Times New Roman" w:hAnsi="Times New Roman" w:cs="Times New Roman"/>
          <w:b/>
          <w:bCs/>
          <w:lang w:eastAsia="lt-LT"/>
        </w:rPr>
        <w:t xml:space="preserve">Nutraukite </w:t>
      </w:r>
      <w:proofErr w:type="spellStart"/>
      <w:r>
        <w:rPr>
          <w:rFonts w:ascii="Times New Roman" w:eastAsia="Times New Roman" w:hAnsi="Times New Roman" w:cs="Times New Roman"/>
          <w:b/>
          <w:bCs/>
          <w:lang w:eastAsia="lt-LT"/>
        </w:rPr>
        <w:t>vankomicino</w:t>
      </w:r>
      <w:proofErr w:type="spellEnd"/>
      <w:r>
        <w:rPr>
          <w:rFonts w:ascii="Times New Roman" w:eastAsia="Times New Roman" w:hAnsi="Times New Roman" w:cs="Times New Roman"/>
          <w:b/>
          <w:bCs/>
          <w:lang w:eastAsia="lt-LT"/>
        </w:rPr>
        <w:t xml:space="preserve"> vartojimą ir nedelsdami kreipkitės į medikus, jei pastebėsite bet kurį iš toliau išvardytų simptomų.</w:t>
      </w:r>
    </w:p>
    <w:p w14:paraId="1A8BBEFC" w14:textId="77777777" w:rsidR="00670A6B" w:rsidRDefault="00670A6B" w:rsidP="00670A6B">
      <w:pPr>
        <w:pStyle w:val="Sraopastraipa"/>
        <w:numPr>
          <w:ilvl w:val="0"/>
          <w:numId w:val="5"/>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Rausvos neiškilusios į taikinį panašios ar apskritos dėmės (centre dažnai atsiranda pūslė) liemens srityje, odos lupimasis, burnos, gerklės (ryklės), nosies, lytinių organų ir akių išopėjimas. Prieš tokį sunkų odos išbėrimą gali pasireikšti karščiavimas ir į gripą panašūs simptomai (</w:t>
      </w:r>
      <w:proofErr w:type="spellStart"/>
      <w:r>
        <w:rPr>
          <w:rFonts w:ascii="Times New Roman" w:eastAsia="Times New Roman" w:hAnsi="Times New Roman" w:cs="Times New Roman"/>
          <w:lang w:eastAsia="lt-LT"/>
        </w:rPr>
        <w:t>Stivenso</w:t>
      </w:r>
      <w:proofErr w:type="spellEnd"/>
      <w:r>
        <w:rPr>
          <w:rFonts w:ascii="Times New Roman" w:eastAsia="Times New Roman" w:hAnsi="Times New Roman" w:cs="Times New Roman"/>
          <w:lang w:eastAsia="lt-LT"/>
        </w:rPr>
        <w:t xml:space="preserve"> - Džonsono sindromas bei toksinė epidermio </w:t>
      </w:r>
      <w:proofErr w:type="spellStart"/>
      <w:r>
        <w:rPr>
          <w:rFonts w:ascii="Times New Roman" w:eastAsia="Times New Roman" w:hAnsi="Times New Roman" w:cs="Times New Roman"/>
          <w:lang w:eastAsia="lt-LT"/>
        </w:rPr>
        <w:t>nekrolizė</w:t>
      </w:r>
      <w:proofErr w:type="spellEnd"/>
      <w:r>
        <w:rPr>
          <w:rFonts w:ascii="Times New Roman" w:eastAsia="Times New Roman" w:hAnsi="Times New Roman" w:cs="Times New Roman"/>
          <w:lang w:eastAsia="lt-LT"/>
        </w:rPr>
        <w:t>).</w:t>
      </w:r>
    </w:p>
    <w:p w14:paraId="7E2A88A2" w14:textId="77777777" w:rsidR="00670A6B" w:rsidRDefault="00670A6B" w:rsidP="00670A6B">
      <w:pPr>
        <w:pStyle w:val="Sraopastraipa"/>
        <w:numPr>
          <w:ilvl w:val="0"/>
          <w:numId w:val="5"/>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Išplitęs išbėrimas, aukšta kūno temperatūra ir padidėję limfmazgiai (DRESS sindromas ar padidėjusio jautrumo vaistui sindromas).</w:t>
      </w:r>
    </w:p>
    <w:p w14:paraId="40C8ACCE" w14:textId="77777777" w:rsidR="00670A6B" w:rsidRDefault="00670A6B" w:rsidP="00670A6B">
      <w:pPr>
        <w:pStyle w:val="Sraopastraipa"/>
        <w:numPr>
          <w:ilvl w:val="0"/>
          <w:numId w:val="5"/>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Išplitęs odos išbėrimas raudonomis pleiskanotomis dėmėmis su gumbeliais po oda ir pūslėmis, kartu pasireiškiant karščiavimui, gydymo pradžioje (ūminė išplitusi </w:t>
      </w:r>
      <w:proofErr w:type="spellStart"/>
      <w:r>
        <w:rPr>
          <w:rFonts w:ascii="Times New Roman" w:eastAsia="Times New Roman" w:hAnsi="Times New Roman" w:cs="Times New Roman"/>
          <w:lang w:eastAsia="lt-LT"/>
        </w:rPr>
        <w:t>egzanteminė</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pustuliozė</w:t>
      </w:r>
      <w:proofErr w:type="spellEnd"/>
      <w:r>
        <w:rPr>
          <w:rFonts w:ascii="Times New Roman" w:eastAsia="Times New Roman" w:hAnsi="Times New Roman" w:cs="Times New Roman"/>
          <w:lang w:eastAsia="lt-LT"/>
        </w:rPr>
        <w:t>).</w:t>
      </w:r>
    </w:p>
    <w:p w14:paraId="6D9A41B6" w14:textId="77777777" w:rsidR="00670A6B" w:rsidRDefault="00670A6B" w:rsidP="00670A6B">
      <w:pPr>
        <w:pStyle w:val="Sraopastraipa"/>
        <w:numPr>
          <w:ilvl w:val="0"/>
          <w:numId w:val="5"/>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Krūtinės skausmas, kuris gali būti potencialiai sunkios alerginės reakcijos, vadinamos </w:t>
      </w:r>
      <w:proofErr w:type="spellStart"/>
      <w:r>
        <w:rPr>
          <w:rFonts w:ascii="Times New Roman" w:eastAsia="Times New Roman" w:hAnsi="Times New Roman" w:cs="Times New Roman"/>
          <w:lang w:eastAsia="lt-LT"/>
        </w:rPr>
        <w:t>Kounis</w:t>
      </w:r>
      <w:proofErr w:type="spellEnd"/>
      <w:r>
        <w:rPr>
          <w:rFonts w:ascii="Times New Roman" w:eastAsia="Times New Roman" w:hAnsi="Times New Roman" w:cs="Times New Roman"/>
          <w:lang w:eastAsia="lt-LT"/>
        </w:rPr>
        <w:t xml:space="preserve"> sindromu, požymis.</w:t>
      </w:r>
    </w:p>
    <w:p w14:paraId="51D7CC04"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p>
    <w:p w14:paraId="5EBA9AAE"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absorbcija iš virškinimo trakto yra nereikšminga. Vis dėlto, jei Jums yra uždegiminiai virškinimo trakto sutrikimai, ypač jei kartu sergate inkstų liga, gali pasireikšti šalutinis poveikis, atsirandantis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lašinant į veną.</w:t>
      </w:r>
    </w:p>
    <w:p w14:paraId="37CCEE43"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p>
    <w:p w14:paraId="4BDD4D24" w14:textId="77777777" w:rsidR="00670A6B" w:rsidRDefault="00670A6B" w:rsidP="00670A6B">
      <w:pPr>
        <w:tabs>
          <w:tab w:val="left" w:pos="567"/>
        </w:tabs>
        <w:spacing w:after="0" w:line="240" w:lineRule="auto"/>
        <w:rPr>
          <w:rFonts w:ascii="Times New Roman" w:eastAsia="Times New Roman" w:hAnsi="Times New Roman" w:cs="Times New Roman"/>
          <w:b/>
          <w:bCs/>
          <w:lang w:eastAsia="lt-LT"/>
        </w:rPr>
      </w:pPr>
      <w:r>
        <w:rPr>
          <w:rFonts w:ascii="Times New Roman" w:eastAsia="Times New Roman" w:hAnsi="Times New Roman" w:cs="Times New Roman"/>
          <w:b/>
          <w:bCs/>
          <w:lang w:eastAsia="lt-LT"/>
        </w:rPr>
        <w:t>Pranešta apie toliau išvardytą šalutinį poveikį.</w:t>
      </w:r>
    </w:p>
    <w:p w14:paraId="03E53EE4"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p>
    <w:p w14:paraId="0CAA5805" w14:textId="77777777" w:rsidR="00670A6B" w:rsidRDefault="00670A6B" w:rsidP="00670A6B">
      <w:pPr>
        <w:tabs>
          <w:tab w:val="left" w:pos="567"/>
        </w:tabs>
        <w:spacing w:after="0" w:line="240" w:lineRule="auto"/>
        <w:rPr>
          <w:rFonts w:ascii="Times New Roman" w:eastAsia="Times New Roman" w:hAnsi="Times New Roman" w:cs="Times New Roman"/>
          <w:b/>
          <w:bCs/>
          <w:lang w:eastAsia="lt-LT"/>
        </w:rPr>
      </w:pPr>
      <w:r>
        <w:rPr>
          <w:rFonts w:ascii="Times New Roman" w:eastAsia="Times New Roman" w:hAnsi="Times New Roman" w:cs="Times New Roman"/>
          <w:b/>
          <w:bCs/>
          <w:noProof/>
          <w:snapToGrid w:val="0"/>
        </w:rPr>
        <w:t>Dažni šalutinio poveikio reiškiniai (gali pasireikšti rečiau kaip 1 iš 10 asmenų)</w:t>
      </w:r>
      <w:r>
        <w:rPr>
          <w:rFonts w:ascii="Times New Roman" w:eastAsia="Times New Roman" w:hAnsi="Times New Roman" w:cs="Times New Roman"/>
          <w:b/>
          <w:bCs/>
          <w:lang w:eastAsia="lt-LT"/>
        </w:rPr>
        <w:t>:</w:t>
      </w:r>
    </w:p>
    <w:p w14:paraId="7DFF6B37" w14:textId="77777777" w:rsidR="00670A6B" w:rsidRDefault="00670A6B" w:rsidP="00670A6B">
      <w:pPr>
        <w:pStyle w:val="Sraopastraipa"/>
        <w:numPr>
          <w:ilvl w:val="0"/>
          <w:numId w:val="6"/>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kraujospūdžio kritimas;</w:t>
      </w:r>
    </w:p>
    <w:p w14:paraId="4AC10E0C" w14:textId="77777777" w:rsidR="00670A6B" w:rsidRDefault="00670A6B" w:rsidP="00670A6B">
      <w:pPr>
        <w:pStyle w:val="Sraopastraipa"/>
        <w:numPr>
          <w:ilvl w:val="0"/>
          <w:numId w:val="6"/>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dusinimas, triukšmingas kvėpavimas (aštrus švilpiantis garsas, kurį lemia užkimštas oro srautas viršutiniuose kvėpavimo takuose);</w:t>
      </w:r>
    </w:p>
    <w:p w14:paraId="6B44BFF1" w14:textId="77777777" w:rsidR="00670A6B" w:rsidRDefault="00670A6B" w:rsidP="00670A6B">
      <w:pPr>
        <w:pStyle w:val="Sraopastraipa"/>
        <w:numPr>
          <w:ilvl w:val="0"/>
          <w:numId w:val="6"/>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burnos gleivinės išbėrimas ir uždegimas, niežulys, niežtintis išbėrimas, dilgėlinė;</w:t>
      </w:r>
    </w:p>
    <w:p w14:paraId="47847BBC" w14:textId="77777777" w:rsidR="00670A6B" w:rsidRDefault="00670A6B" w:rsidP="00670A6B">
      <w:pPr>
        <w:pStyle w:val="Sraopastraipa"/>
        <w:numPr>
          <w:ilvl w:val="0"/>
          <w:numId w:val="6"/>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inkstų veiklos sutrikimas, kurį pradžioje galima nustatyti atliekant kraujo tyrimus;</w:t>
      </w:r>
    </w:p>
    <w:p w14:paraId="408BA673" w14:textId="77777777" w:rsidR="00670A6B" w:rsidRDefault="00670A6B" w:rsidP="00670A6B">
      <w:pPr>
        <w:pStyle w:val="Sraopastraipa"/>
        <w:numPr>
          <w:ilvl w:val="0"/>
          <w:numId w:val="6"/>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viršutinės kūno dalies ir veido paraudimas, venos uždegimas;</w:t>
      </w:r>
    </w:p>
    <w:p w14:paraId="487D6ABC" w14:textId="77777777" w:rsidR="00670A6B" w:rsidRDefault="00670A6B" w:rsidP="00670A6B">
      <w:pPr>
        <w:pStyle w:val="Sraopastraipa"/>
        <w:numPr>
          <w:ilvl w:val="0"/>
          <w:numId w:val="6"/>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kepenų fermentų aktyvumo padidėjimas.</w:t>
      </w:r>
    </w:p>
    <w:p w14:paraId="0E7489CA"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p>
    <w:p w14:paraId="27D6B58B" w14:textId="77777777" w:rsidR="00670A6B" w:rsidRDefault="00670A6B" w:rsidP="00670A6B">
      <w:pPr>
        <w:tabs>
          <w:tab w:val="left" w:pos="567"/>
        </w:tabs>
        <w:spacing w:after="0" w:line="240" w:lineRule="auto"/>
        <w:rPr>
          <w:rFonts w:ascii="Times New Roman" w:eastAsia="Times New Roman" w:hAnsi="Times New Roman" w:cs="Times New Roman"/>
          <w:b/>
          <w:bCs/>
          <w:lang w:eastAsia="lt-LT"/>
        </w:rPr>
      </w:pPr>
      <w:r>
        <w:rPr>
          <w:rFonts w:ascii="Times New Roman" w:eastAsia="Times New Roman" w:hAnsi="Times New Roman" w:cs="Times New Roman"/>
          <w:b/>
          <w:bCs/>
          <w:noProof/>
          <w:snapToGrid w:val="0"/>
        </w:rPr>
        <w:lastRenderedPageBreak/>
        <w:t>Nedažni šalutinio poveikio reiškiniai (gali pasireikšti rečiau kaip 1 iš 100 asmenų):</w:t>
      </w:r>
    </w:p>
    <w:p w14:paraId="72FF60F2" w14:textId="77777777" w:rsidR="00670A6B" w:rsidRDefault="00670A6B" w:rsidP="00670A6B">
      <w:pPr>
        <w:pStyle w:val="Sraopastraipa"/>
        <w:numPr>
          <w:ilvl w:val="0"/>
          <w:numId w:val="6"/>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laikinas arba nuolatinis prikurtimas;</w:t>
      </w:r>
    </w:p>
    <w:p w14:paraId="4A3720BF"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p>
    <w:p w14:paraId="3FF00A8A" w14:textId="77777777" w:rsidR="00670A6B" w:rsidRDefault="00670A6B" w:rsidP="00670A6B">
      <w:pPr>
        <w:keepNext/>
        <w:keepLines/>
        <w:tabs>
          <w:tab w:val="left" w:pos="567"/>
        </w:tabs>
        <w:spacing w:after="0" w:line="240" w:lineRule="auto"/>
        <w:rPr>
          <w:rFonts w:ascii="Times New Roman" w:eastAsia="Times New Roman" w:hAnsi="Times New Roman" w:cs="Times New Roman"/>
          <w:b/>
          <w:bCs/>
          <w:lang w:eastAsia="lt-LT"/>
        </w:rPr>
      </w:pPr>
      <w:r>
        <w:rPr>
          <w:rFonts w:ascii="Times New Roman" w:eastAsia="Times New Roman" w:hAnsi="Times New Roman" w:cs="Times New Roman"/>
          <w:b/>
          <w:bCs/>
          <w:noProof/>
          <w:snapToGrid w:val="0"/>
        </w:rPr>
        <w:t>Reti šalutinio poveikio reiškiniai (gali pasireikšti rečiau kaip 1 iš 1 000 asmenų):</w:t>
      </w:r>
    </w:p>
    <w:p w14:paraId="76D13116" w14:textId="77777777" w:rsidR="00670A6B" w:rsidRDefault="00670A6B" w:rsidP="00670A6B">
      <w:pPr>
        <w:pStyle w:val="Sraopastraipa"/>
        <w:numPr>
          <w:ilvl w:val="0"/>
          <w:numId w:val="6"/>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baltųjų kraujo ląstelių, raudonųjų kraujo ląstelių bei kraujo plokštelių (kraujo ląstelės, atsakingos už kraujo krešėjimą) kiekio sumažėjimas;</w:t>
      </w:r>
    </w:p>
    <w:p w14:paraId="52551AD8" w14:textId="77777777" w:rsidR="00670A6B" w:rsidRDefault="00670A6B" w:rsidP="00670A6B">
      <w:pPr>
        <w:pStyle w:val="Sraopastraipa"/>
        <w:numPr>
          <w:ilvl w:val="0"/>
          <w:numId w:val="6"/>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kai kurių baltųjų kraujo ląstelių kiekio padidėjimas;</w:t>
      </w:r>
    </w:p>
    <w:p w14:paraId="25F3A211" w14:textId="77777777" w:rsidR="00670A6B" w:rsidRDefault="00670A6B" w:rsidP="00670A6B">
      <w:pPr>
        <w:pStyle w:val="Sraopastraipa"/>
        <w:numPr>
          <w:ilvl w:val="0"/>
          <w:numId w:val="6"/>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pusiausvyros praradimas, spengimas ausyse, svaigulys;</w:t>
      </w:r>
    </w:p>
    <w:p w14:paraId="0E9D389A" w14:textId="77777777" w:rsidR="00670A6B" w:rsidRDefault="00670A6B" w:rsidP="00670A6B">
      <w:pPr>
        <w:pStyle w:val="Sraopastraipa"/>
        <w:numPr>
          <w:ilvl w:val="0"/>
          <w:numId w:val="6"/>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kraujagyslių uždegimas;</w:t>
      </w:r>
    </w:p>
    <w:p w14:paraId="409117EE" w14:textId="77777777" w:rsidR="00670A6B" w:rsidRDefault="00670A6B" w:rsidP="00670A6B">
      <w:pPr>
        <w:pStyle w:val="Sraopastraipa"/>
        <w:numPr>
          <w:ilvl w:val="0"/>
          <w:numId w:val="6"/>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pykinimas;</w:t>
      </w:r>
    </w:p>
    <w:p w14:paraId="194FD0D7" w14:textId="77777777" w:rsidR="00670A6B" w:rsidRDefault="00670A6B" w:rsidP="00670A6B">
      <w:pPr>
        <w:pStyle w:val="Sraopastraipa"/>
        <w:numPr>
          <w:ilvl w:val="0"/>
          <w:numId w:val="6"/>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inkstų uždegimas ir inkstų nepakankamumas;</w:t>
      </w:r>
    </w:p>
    <w:p w14:paraId="260B979B" w14:textId="77777777" w:rsidR="00670A6B" w:rsidRDefault="00670A6B" w:rsidP="00670A6B">
      <w:pPr>
        <w:pStyle w:val="Sraopastraipa"/>
        <w:numPr>
          <w:ilvl w:val="0"/>
          <w:numId w:val="6"/>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krūtinės ir nugaros raumenų skausmas;</w:t>
      </w:r>
    </w:p>
    <w:p w14:paraId="25C3E46F" w14:textId="77777777" w:rsidR="00670A6B" w:rsidRDefault="00670A6B" w:rsidP="00670A6B">
      <w:pPr>
        <w:pStyle w:val="Sraopastraipa"/>
        <w:numPr>
          <w:ilvl w:val="0"/>
          <w:numId w:val="6"/>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karščiavimas, </w:t>
      </w:r>
      <w:proofErr w:type="spellStart"/>
      <w:r>
        <w:rPr>
          <w:rFonts w:ascii="Times New Roman" w:eastAsia="Times New Roman" w:hAnsi="Times New Roman" w:cs="Times New Roman"/>
          <w:lang w:eastAsia="lt-LT"/>
        </w:rPr>
        <w:t>šaltkrėtis</w:t>
      </w:r>
      <w:proofErr w:type="spellEnd"/>
      <w:r>
        <w:rPr>
          <w:rFonts w:ascii="Times New Roman" w:eastAsia="Times New Roman" w:hAnsi="Times New Roman" w:cs="Times New Roman"/>
          <w:lang w:eastAsia="lt-LT"/>
        </w:rPr>
        <w:t>.</w:t>
      </w:r>
    </w:p>
    <w:p w14:paraId="671F48F8" w14:textId="77777777" w:rsidR="00670A6B" w:rsidRDefault="00670A6B" w:rsidP="00670A6B">
      <w:pPr>
        <w:tabs>
          <w:tab w:val="left" w:pos="567"/>
        </w:tabs>
        <w:spacing w:after="0" w:line="240" w:lineRule="auto"/>
        <w:rPr>
          <w:rFonts w:ascii="Times New Roman" w:eastAsia="Times New Roman" w:hAnsi="Times New Roman" w:cs="Times New Roman"/>
          <w:b/>
          <w:bCs/>
          <w:lang w:eastAsia="lt-LT"/>
        </w:rPr>
      </w:pPr>
    </w:p>
    <w:p w14:paraId="363F3959" w14:textId="77777777" w:rsidR="00670A6B" w:rsidRDefault="00670A6B" w:rsidP="00670A6B">
      <w:pPr>
        <w:tabs>
          <w:tab w:val="left" w:pos="567"/>
        </w:tabs>
        <w:spacing w:after="0" w:line="240" w:lineRule="auto"/>
        <w:rPr>
          <w:rFonts w:ascii="Times New Roman" w:eastAsia="Times New Roman" w:hAnsi="Times New Roman" w:cs="Times New Roman"/>
          <w:b/>
          <w:bCs/>
          <w:lang w:eastAsia="lt-LT"/>
        </w:rPr>
      </w:pPr>
      <w:r>
        <w:rPr>
          <w:rFonts w:ascii="Times New Roman" w:eastAsia="Times New Roman" w:hAnsi="Times New Roman" w:cs="Times New Roman"/>
          <w:b/>
          <w:bCs/>
          <w:noProof/>
          <w:snapToGrid w:val="0"/>
        </w:rPr>
        <w:t>Labai reti šalutinio poveikio reiškiniai (gali pasireikšti rečiau kaip 1 iš 10 000 asmenų):</w:t>
      </w:r>
    </w:p>
    <w:p w14:paraId="3287CA59" w14:textId="77777777" w:rsidR="00670A6B" w:rsidRDefault="00670A6B" w:rsidP="00670A6B">
      <w:pPr>
        <w:pStyle w:val="Sraopastraipa"/>
        <w:numPr>
          <w:ilvl w:val="0"/>
          <w:numId w:val="6"/>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sunki odos alerginė reakcija, susijusi su odos pleiskanojimu arba lupimusi. Kartu gali pasireikšti stiprus karščiavimas ir sąnarių skausmai;</w:t>
      </w:r>
    </w:p>
    <w:p w14:paraId="1E6A88F5" w14:textId="77777777" w:rsidR="00670A6B" w:rsidRDefault="00670A6B" w:rsidP="00670A6B">
      <w:pPr>
        <w:pStyle w:val="Sraopastraipa"/>
        <w:numPr>
          <w:ilvl w:val="0"/>
          <w:numId w:val="6"/>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širdies sustojimas (staigus širdies veiklos nutrūkimas);</w:t>
      </w:r>
    </w:p>
    <w:p w14:paraId="7814E38F" w14:textId="77777777" w:rsidR="00670A6B" w:rsidRDefault="00670A6B" w:rsidP="00670A6B">
      <w:pPr>
        <w:pStyle w:val="Sraopastraipa"/>
        <w:numPr>
          <w:ilvl w:val="0"/>
          <w:numId w:val="6"/>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žarnyno uždegimas, sukeliantis pilvo skausmą ir viduriavimą, kuris gali būti su kraujo priemaiša.</w:t>
      </w:r>
    </w:p>
    <w:p w14:paraId="546AECDE" w14:textId="77777777" w:rsidR="00670A6B" w:rsidRDefault="00670A6B" w:rsidP="00670A6B">
      <w:pPr>
        <w:tabs>
          <w:tab w:val="left" w:pos="567"/>
        </w:tabs>
        <w:spacing w:after="0" w:line="240" w:lineRule="auto"/>
        <w:rPr>
          <w:rFonts w:ascii="Times New Roman" w:eastAsia="Times New Roman" w:hAnsi="Times New Roman" w:cs="Times New Roman"/>
          <w:b/>
          <w:bCs/>
          <w:lang w:eastAsia="lt-LT"/>
        </w:rPr>
      </w:pPr>
    </w:p>
    <w:p w14:paraId="250DEDAC" w14:textId="77777777" w:rsidR="00670A6B" w:rsidRDefault="00670A6B" w:rsidP="00670A6B">
      <w:pPr>
        <w:tabs>
          <w:tab w:val="left" w:pos="567"/>
        </w:tabs>
        <w:spacing w:after="0" w:line="240" w:lineRule="auto"/>
        <w:rPr>
          <w:rFonts w:ascii="Times New Roman" w:eastAsia="Times New Roman" w:hAnsi="Times New Roman" w:cs="Times New Roman"/>
          <w:b/>
          <w:bCs/>
          <w:lang w:eastAsia="lt-LT"/>
        </w:rPr>
      </w:pPr>
      <w:r>
        <w:rPr>
          <w:rFonts w:ascii="Times New Roman" w:eastAsia="Times New Roman" w:hAnsi="Times New Roman" w:cs="Times New Roman"/>
          <w:b/>
          <w:bCs/>
          <w:noProof/>
          <w:snapToGrid w:val="0"/>
        </w:rPr>
        <w:t>Šalutinio poveikio reiškiniai, kurių dažnis nežinomas (negali būti apskaičiuotas pagal turimus duomenis):</w:t>
      </w:r>
    </w:p>
    <w:p w14:paraId="22639DFA" w14:textId="77777777" w:rsidR="00670A6B" w:rsidRDefault="00670A6B" w:rsidP="00670A6B">
      <w:pPr>
        <w:pStyle w:val="Sraopastraipa"/>
        <w:numPr>
          <w:ilvl w:val="0"/>
          <w:numId w:val="7"/>
        </w:numPr>
        <w:tabs>
          <w:tab w:val="left" w:pos="567"/>
        </w:tabs>
        <w:spacing w:after="0" w:line="240" w:lineRule="auto"/>
        <w:ind w:hanging="1287"/>
        <w:rPr>
          <w:rFonts w:ascii="Times New Roman" w:eastAsia="Times New Roman" w:hAnsi="Times New Roman" w:cs="Times New Roman"/>
          <w:lang w:eastAsia="lt-LT"/>
        </w:rPr>
      </w:pPr>
      <w:r>
        <w:rPr>
          <w:rFonts w:ascii="Times New Roman" w:eastAsia="Times New Roman" w:hAnsi="Times New Roman" w:cs="Times New Roman"/>
          <w:lang w:eastAsia="lt-LT"/>
        </w:rPr>
        <w:t>vėmimas, viduriavimas;</w:t>
      </w:r>
    </w:p>
    <w:p w14:paraId="62B04607" w14:textId="77777777" w:rsidR="00670A6B" w:rsidRDefault="00670A6B" w:rsidP="00670A6B">
      <w:pPr>
        <w:pStyle w:val="Sraopastraipa"/>
        <w:numPr>
          <w:ilvl w:val="0"/>
          <w:numId w:val="6"/>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sumišimas, mieguistumas, energijos stoka, patinimas, skysčių susilaikymas, šlapimo susilaikymas;</w:t>
      </w:r>
    </w:p>
    <w:p w14:paraId="1F7B5BF4" w14:textId="77777777" w:rsidR="00670A6B" w:rsidRDefault="00670A6B" w:rsidP="00670A6B">
      <w:pPr>
        <w:pStyle w:val="Sraopastraipa"/>
        <w:numPr>
          <w:ilvl w:val="0"/>
          <w:numId w:val="6"/>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išbėrimas su patinimu arba skausmas už ausų, kaklo srityje, kirkšnyse, po smakru ir pažastyse (limfmazgių patinimas), nenormalūs kraujo ir kepenų funkciniai tyrimai;</w:t>
      </w:r>
    </w:p>
    <w:p w14:paraId="5A835836" w14:textId="77777777" w:rsidR="00670A6B" w:rsidRDefault="00670A6B" w:rsidP="00670A6B">
      <w:pPr>
        <w:pStyle w:val="Sraopastraipa"/>
        <w:numPr>
          <w:ilvl w:val="0"/>
          <w:numId w:val="6"/>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išbėrimas su pūslelėmis ir karščiavimas;</w:t>
      </w:r>
    </w:p>
    <w:p w14:paraId="7BDBEEC6" w14:textId="77777777" w:rsidR="00670A6B" w:rsidRDefault="00670A6B" w:rsidP="00670A6B">
      <w:pPr>
        <w:pStyle w:val="Sraopastraipa"/>
        <w:numPr>
          <w:ilvl w:val="0"/>
          <w:numId w:val="6"/>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per didelis raudonųjų kraujo ląstelių skilimas, sukeliantis nuovargį ir blyškią odą (</w:t>
      </w:r>
      <w:proofErr w:type="spellStart"/>
      <w:r>
        <w:rPr>
          <w:rFonts w:ascii="Times New Roman" w:eastAsia="Times New Roman" w:hAnsi="Times New Roman" w:cs="Times New Roman"/>
          <w:lang w:eastAsia="lt-LT"/>
        </w:rPr>
        <w:t>hemolozinė</w:t>
      </w:r>
      <w:proofErr w:type="spellEnd"/>
      <w:r>
        <w:rPr>
          <w:rFonts w:ascii="Times New Roman" w:eastAsia="Times New Roman" w:hAnsi="Times New Roman" w:cs="Times New Roman"/>
          <w:lang w:eastAsia="lt-LT"/>
        </w:rPr>
        <w:t xml:space="preserve"> anemija).</w:t>
      </w:r>
    </w:p>
    <w:p w14:paraId="3F6415FE" w14:textId="77777777" w:rsidR="00670A6B" w:rsidRDefault="00670A6B" w:rsidP="00670A6B">
      <w:pPr>
        <w:tabs>
          <w:tab w:val="left" w:pos="357"/>
          <w:tab w:val="left" w:pos="567"/>
        </w:tabs>
        <w:spacing w:after="0" w:line="240" w:lineRule="auto"/>
        <w:rPr>
          <w:rFonts w:ascii="Times New Roman" w:eastAsia="Times New Roman" w:hAnsi="Times New Roman" w:cs="Times New Roman"/>
          <w:b/>
          <w:lang w:eastAsia="lt-LT"/>
        </w:rPr>
      </w:pPr>
    </w:p>
    <w:p w14:paraId="7DAC990C" w14:textId="77777777" w:rsidR="00670A6B" w:rsidRDefault="00670A6B" w:rsidP="00670A6B">
      <w:pPr>
        <w:tabs>
          <w:tab w:val="left" w:pos="567"/>
        </w:tabs>
        <w:spacing w:after="0" w:line="240" w:lineRule="auto"/>
        <w:rPr>
          <w:rFonts w:ascii="Times New Roman" w:eastAsia="Times New Roman" w:hAnsi="Times New Roman" w:cs="Times New Roman"/>
          <w:b/>
          <w:snapToGrid w:val="0"/>
        </w:rPr>
      </w:pPr>
      <w:r>
        <w:rPr>
          <w:rFonts w:ascii="Times New Roman" w:eastAsia="Times New Roman" w:hAnsi="Times New Roman" w:cs="Times New Roman"/>
          <w:b/>
          <w:noProof/>
          <w:snapToGrid w:val="0"/>
        </w:rPr>
        <w:t>Pranešimas apie šalutinį poveikį</w:t>
      </w:r>
    </w:p>
    <w:p w14:paraId="61785127" w14:textId="77777777" w:rsidR="00670A6B" w:rsidRDefault="00670A6B" w:rsidP="00670A6B">
      <w:pPr>
        <w:tabs>
          <w:tab w:val="left" w:pos="357"/>
          <w:tab w:val="left" w:pos="567"/>
        </w:tabs>
        <w:spacing w:after="0" w:line="240" w:lineRule="auto"/>
        <w:rPr>
          <w:rFonts w:ascii="Times New Roman" w:eastAsia="Times New Roman" w:hAnsi="Times New Roman" w:cs="Times New Roman"/>
          <w:lang w:eastAsia="lt-LT"/>
        </w:rPr>
      </w:pPr>
      <w:r w:rsidRPr="00A80022">
        <w:rPr>
          <w:rFonts w:ascii="Times New Roman" w:eastAsia="Times New Roman" w:hAnsi="Times New Roman" w:cs="Times New Roman"/>
          <w:noProof/>
          <w:snapToGrid w:val="0"/>
        </w:rPr>
        <w:t>Jeigu pasireiškė šalutinis poveikis, įskaitant šiame lapelyje nenurodytą, pasakykite</w:t>
      </w:r>
      <w:r>
        <w:rPr>
          <w:rFonts w:ascii="Times New Roman" w:eastAsia="Times New Roman" w:hAnsi="Times New Roman" w:cs="Times New Roman"/>
          <w:noProof/>
          <w:snapToGrid w:val="0"/>
        </w:rPr>
        <w:t xml:space="preserve"> </w:t>
      </w:r>
      <w:r w:rsidRPr="00A80022">
        <w:rPr>
          <w:rFonts w:ascii="Times New Roman" w:eastAsia="Times New Roman" w:hAnsi="Times New Roman" w:cs="Times New Roman"/>
          <w:noProof/>
          <w:snapToGrid w:val="0"/>
        </w:rPr>
        <w:t>gydytojui</w:t>
      </w:r>
      <w:r>
        <w:rPr>
          <w:rFonts w:ascii="Times New Roman" w:eastAsia="Times New Roman" w:hAnsi="Times New Roman" w:cs="Times New Roman"/>
          <w:noProof/>
          <w:snapToGrid w:val="0"/>
        </w:rPr>
        <w:t xml:space="preserve"> </w:t>
      </w:r>
      <w:r w:rsidRPr="00A80022">
        <w:rPr>
          <w:rFonts w:ascii="Times New Roman" w:eastAsia="Times New Roman" w:hAnsi="Times New Roman" w:cs="Times New Roman"/>
          <w:noProof/>
          <w:snapToGrid w:val="0"/>
        </w:rPr>
        <w:t>arba</w:t>
      </w:r>
      <w:r>
        <w:rPr>
          <w:rFonts w:ascii="Times New Roman" w:eastAsia="Times New Roman" w:hAnsi="Times New Roman" w:cs="Times New Roman"/>
          <w:noProof/>
          <w:snapToGrid w:val="0"/>
        </w:rPr>
        <w:t xml:space="preserve"> </w:t>
      </w:r>
      <w:r w:rsidRPr="00A80022">
        <w:rPr>
          <w:rFonts w:ascii="Times New Roman" w:eastAsia="Times New Roman" w:hAnsi="Times New Roman" w:cs="Times New Roman"/>
          <w:noProof/>
          <w:snapToGrid w:val="0"/>
        </w:rPr>
        <w:t>vaistininkui</w:t>
      </w:r>
      <w:r>
        <w:rPr>
          <w:rFonts w:ascii="Times New Roman" w:eastAsia="Times New Roman" w:hAnsi="Times New Roman" w:cs="Times New Roman"/>
          <w:noProof/>
          <w:snapToGrid w:val="0"/>
        </w:rPr>
        <w:t>.</w:t>
      </w:r>
      <w:r w:rsidRPr="00A80022">
        <w:rPr>
          <w:rFonts w:ascii="Times New Roman" w:eastAsia="Times New Roman" w:hAnsi="Times New Roman" w:cs="Times New Roman"/>
          <w:noProof/>
          <w:snapToGrid w:val="0"/>
        </w:rPr>
        <w:t xml:space="preserve"> Pranešimą apie šalutinį poveikį galite užpildyti ir pateikti Valstybinės vaistų kontrolės tarnybos prie Lietuvos Respublikos sveikatos apsaugos ministerijos tinklalapyje https://vvkt.lrv.lt/lt/ nurodytais būdais arba paskambinti nemokamu telefonu +370 800 73 568. Pranešdami apie šalutinį poveikį galite mums padėti gauti daugiau informacijos apie šio vaisto saugumą.</w:t>
      </w:r>
    </w:p>
    <w:p w14:paraId="5FCE1F4E" w14:textId="77777777" w:rsidR="00670A6B" w:rsidRDefault="00670A6B" w:rsidP="00670A6B">
      <w:pPr>
        <w:tabs>
          <w:tab w:val="left" w:pos="357"/>
          <w:tab w:val="left" w:pos="567"/>
        </w:tabs>
        <w:spacing w:after="0" w:line="240" w:lineRule="auto"/>
        <w:rPr>
          <w:rFonts w:ascii="Times New Roman" w:eastAsia="Times New Roman" w:hAnsi="Times New Roman" w:cs="Times New Roman"/>
          <w:lang w:eastAsia="lt-LT"/>
        </w:rPr>
      </w:pPr>
    </w:p>
    <w:p w14:paraId="0193E0E3" w14:textId="77777777" w:rsidR="00670A6B" w:rsidRDefault="00670A6B" w:rsidP="00670A6B">
      <w:pPr>
        <w:tabs>
          <w:tab w:val="left" w:pos="567"/>
        </w:tabs>
        <w:spacing w:after="0" w:line="240" w:lineRule="auto"/>
        <w:ind w:left="567" w:hanging="567"/>
        <w:rPr>
          <w:rFonts w:ascii="Times New Roman" w:eastAsia="Times New Roman" w:hAnsi="Times New Roman" w:cs="Times New Roman"/>
          <w:b/>
          <w:lang w:eastAsia="lt-LT"/>
        </w:rPr>
      </w:pPr>
      <w:r>
        <w:rPr>
          <w:rFonts w:ascii="Times New Roman" w:eastAsia="Times New Roman" w:hAnsi="Times New Roman" w:cs="Times New Roman"/>
          <w:b/>
          <w:lang w:eastAsia="lt-LT"/>
        </w:rPr>
        <w:t>5.</w:t>
      </w:r>
      <w:r>
        <w:rPr>
          <w:rFonts w:ascii="Times New Roman" w:eastAsia="Times New Roman" w:hAnsi="Times New Roman" w:cs="Times New Roman"/>
          <w:b/>
          <w:lang w:eastAsia="lt-LT"/>
        </w:rPr>
        <w:tab/>
        <w:t xml:space="preserve">Kaip laikyti </w:t>
      </w:r>
      <w:proofErr w:type="spellStart"/>
      <w:r>
        <w:rPr>
          <w:rFonts w:ascii="Times New Roman" w:eastAsia="Times New Roman" w:hAnsi="Times New Roman" w:cs="Times New Roman"/>
          <w:b/>
          <w:lang w:eastAsia="lt-LT"/>
        </w:rPr>
        <w:t>Vancomycin</w:t>
      </w:r>
      <w:proofErr w:type="spellEnd"/>
      <w:r>
        <w:rPr>
          <w:rFonts w:ascii="Times New Roman" w:eastAsia="Times New Roman" w:hAnsi="Times New Roman" w:cs="Times New Roman"/>
          <w:b/>
          <w:lang w:eastAsia="lt-LT"/>
        </w:rPr>
        <w:t xml:space="preserve"> IBE</w:t>
      </w:r>
    </w:p>
    <w:p w14:paraId="21270702"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p>
    <w:p w14:paraId="7144A773"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Už šio vaisto laikymo sąlygas yra atsakingas Jūsų gydytojas.</w:t>
      </w:r>
    </w:p>
    <w:p w14:paraId="71D8D64E"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p>
    <w:p w14:paraId="26A269BF"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Šį vaistą laikykite vaikams nepastebimoje ir nepasiekiamoje vietoje.</w:t>
      </w:r>
    </w:p>
    <w:p w14:paraId="3FBF7E28"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p>
    <w:p w14:paraId="3057A018"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iCs/>
          <w:lang w:eastAsia="lt-LT"/>
        </w:rPr>
        <w:t>Ant kartono dėžutės po „Tinka iki“ ir flakono etiketės po „EXP“ nurodytam tinkamumo laikui pasibaigus, šio vaisto vartoti negalima. Vaistas tinkamas vartoti iki paskutinės nurodyto mėnesio dienos.</w:t>
      </w:r>
      <w:r>
        <w:rPr>
          <w:rFonts w:ascii="Times New Roman" w:eastAsia="Times New Roman" w:hAnsi="Times New Roman" w:cs="Times New Roman"/>
          <w:lang w:eastAsia="lt-LT"/>
        </w:rPr>
        <w:t xml:space="preserve"> </w:t>
      </w:r>
    </w:p>
    <w:p w14:paraId="2CA59136"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p>
    <w:p w14:paraId="66C08BF2"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Prieš paruošimą </w:t>
      </w:r>
      <w:proofErr w:type="spellStart"/>
      <w:r>
        <w:rPr>
          <w:rFonts w:ascii="Times New Roman" w:eastAsia="Times New Roman" w:hAnsi="Times New Roman" w:cs="Times New Roman"/>
          <w:lang w:eastAsia="lt-LT"/>
        </w:rPr>
        <w:t>Vancomycin</w:t>
      </w:r>
      <w:proofErr w:type="spellEnd"/>
      <w:r>
        <w:rPr>
          <w:rFonts w:ascii="Times New Roman" w:eastAsia="Times New Roman" w:hAnsi="Times New Roman" w:cs="Times New Roman"/>
          <w:lang w:eastAsia="lt-LT"/>
        </w:rPr>
        <w:t xml:space="preserve"> IBE specialių temperatūros laikymo sąlygų nereikia. Flakoną laikyti išorinėje dėžutėje, kad vaistas būtų apsaugotas nuo šviesos.</w:t>
      </w:r>
    </w:p>
    <w:p w14:paraId="03C5C020"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p>
    <w:p w14:paraId="54682CBE" w14:textId="77777777" w:rsidR="00670A6B" w:rsidRDefault="00670A6B" w:rsidP="00670A6B">
      <w:pPr>
        <w:shd w:val="clear" w:color="auto" w:fill="FFFFFF"/>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color w:val="000000"/>
          <w:lang w:eastAsia="lt-LT"/>
        </w:rPr>
        <w:t>Vartojimui per burną paruošto koncentrato cheminis ir fizinis stabilumas 2 </w:t>
      </w:r>
      <w:r>
        <w:rPr>
          <w:rFonts w:ascii="Times New Roman" w:eastAsia="Times New Roman" w:hAnsi="Times New Roman" w:cs="Times New Roman"/>
          <w:lang w:eastAsia="lt-LT"/>
        </w:rPr>
        <w:sym w:font="Symbol" w:char="F0B0"/>
      </w:r>
      <w:r>
        <w:rPr>
          <w:rFonts w:ascii="Times New Roman" w:eastAsia="Times New Roman" w:hAnsi="Times New Roman" w:cs="Times New Roman"/>
          <w:lang w:eastAsia="lt-LT"/>
        </w:rPr>
        <w:t xml:space="preserve">C </w:t>
      </w:r>
      <w:r>
        <w:rPr>
          <w:rFonts w:ascii="Times New Roman" w:eastAsia="Times New Roman" w:hAnsi="Times New Roman" w:cs="Times New Roman"/>
          <w:lang w:eastAsia="lt-LT"/>
        </w:rPr>
        <w:noBreakHyphen/>
        <w:t>8 </w:t>
      </w:r>
      <w:r>
        <w:rPr>
          <w:rFonts w:ascii="Times New Roman" w:eastAsia="Times New Roman" w:hAnsi="Times New Roman" w:cs="Times New Roman"/>
          <w:lang w:eastAsia="lt-LT"/>
        </w:rPr>
        <w:sym w:font="Symbol" w:char="F0B0"/>
      </w:r>
      <w:r>
        <w:rPr>
          <w:rFonts w:ascii="Times New Roman" w:eastAsia="Times New Roman" w:hAnsi="Times New Roman" w:cs="Times New Roman"/>
          <w:lang w:eastAsia="lt-LT"/>
        </w:rPr>
        <w:t>C temperatūroje išlieka 96 valandas, o laikant 25 °C temperatūroje – 24 valandas.</w:t>
      </w:r>
    </w:p>
    <w:p w14:paraId="3B8959CD"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p>
    <w:p w14:paraId="1F46F314"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lastRenderedPageBreak/>
        <w:t xml:space="preserve">Paruoštas </w:t>
      </w:r>
      <w:proofErr w:type="spellStart"/>
      <w:r>
        <w:rPr>
          <w:rFonts w:ascii="Times New Roman" w:eastAsia="Times New Roman" w:hAnsi="Times New Roman" w:cs="Times New Roman"/>
          <w:lang w:eastAsia="lt-LT"/>
        </w:rPr>
        <w:t>Vancomycin</w:t>
      </w:r>
      <w:proofErr w:type="spellEnd"/>
      <w:r>
        <w:rPr>
          <w:rFonts w:ascii="Times New Roman" w:eastAsia="Times New Roman" w:hAnsi="Times New Roman" w:cs="Times New Roman"/>
          <w:lang w:eastAsia="lt-LT"/>
        </w:rPr>
        <w:t xml:space="preserve"> IBE infuzinis tirpalas turi būti suvartotas nedelsiant arba per 96 valandas, jei jis laikomas šaldytuve (2 °C – 8 °C), arba per </w:t>
      </w:r>
      <w:r>
        <w:rPr>
          <w:rFonts w:ascii="Times New Roman" w:eastAsia="Times New Roman" w:hAnsi="Times New Roman" w:cs="Times New Roman"/>
          <w:color w:val="000000"/>
          <w:lang w:eastAsia="lt-LT"/>
        </w:rPr>
        <w:t>24 valandas, jei laikomas 25 °C temperatūroje.</w:t>
      </w:r>
    </w:p>
    <w:p w14:paraId="7FE8056D"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p>
    <w:p w14:paraId="03252B86"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Gydytojas užtikrins, kad tirpalo spalva būtų nepakitusi ir jame nebūtų dalelių.</w:t>
      </w:r>
    </w:p>
    <w:p w14:paraId="44037026"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p>
    <w:p w14:paraId="52F22BAF"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Flakonai skirti vienkartiniam vartojimui. Jūsų gydytojas pasirūpins likusiu, po dozės suleidimo, </w:t>
      </w:r>
      <w:proofErr w:type="spellStart"/>
      <w:r>
        <w:rPr>
          <w:rFonts w:ascii="Times New Roman" w:eastAsia="Times New Roman" w:hAnsi="Times New Roman" w:cs="Times New Roman"/>
          <w:lang w:eastAsia="lt-LT"/>
        </w:rPr>
        <w:t>Vancomycin</w:t>
      </w:r>
      <w:proofErr w:type="spellEnd"/>
      <w:r>
        <w:rPr>
          <w:rFonts w:ascii="Times New Roman" w:eastAsia="Times New Roman" w:hAnsi="Times New Roman" w:cs="Times New Roman"/>
          <w:lang w:eastAsia="lt-LT"/>
        </w:rPr>
        <w:t xml:space="preserve"> IBE tirpalo sunaikinimu. </w:t>
      </w:r>
    </w:p>
    <w:p w14:paraId="2F82CD2A"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Vaistų negalima išmesti į kanalizaciją arba su buitinėmis</w:t>
      </w:r>
      <w:r>
        <w:rPr>
          <w:rFonts w:ascii="Times New Roman" w:eastAsia="Times New Roman" w:hAnsi="Times New Roman" w:cs="Times New Roman"/>
          <w:color w:val="993366"/>
          <w:lang w:eastAsia="lt-LT"/>
        </w:rPr>
        <w:t xml:space="preserve"> </w:t>
      </w:r>
      <w:r>
        <w:rPr>
          <w:rFonts w:ascii="Times New Roman" w:eastAsia="Times New Roman" w:hAnsi="Times New Roman" w:cs="Times New Roman"/>
          <w:lang w:eastAsia="lt-LT"/>
        </w:rPr>
        <w:t>atliekomis. Kaip išmesti nereikalingus vaistus, klauskite vaistininko. Šios priemonės padės apsaugoti aplinką.</w:t>
      </w:r>
    </w:p>
    <w:p w14:paraId="48059003" w14:textId="77777777" w:rsidR="00670A6B" w:rsidRDefault="00670A6B" w:rsidP="00670A6B">
      <w:pPr>
        <w:tabs>
          <w:tab w:val="left" w:pos="567"/>
        </w:tabs>
        <w:spacing w:after="0" w:line="240" w:lineRule="auto"/>
        <w:rPr>
          <w:rFonts w:ascii="Times New Roman" w:eastAsia="Times New Roman" w:hAnsi="Times New Roman" w:cs="Times New Roman"/>
          <w:b/>
          <w:lang w:eastAsia="lt-LT"/>
        </w:rPr>
      </w:pPr>
    </w:p>
    <w:p w14:paraId="18728F12" w14:textId="77777777" w:rsidR="00670A6B" w:rsidRDefault="00670A6B" w:rsidP="00670A6B">
      <w:pPr>
        <w:tabs>
          <w:tab w:val="left" w:pos="567"/>
        </w:tabs>
        <w:spacing w:after="0" w:line="240" w:lineRule="auto"/>
        <w:rPr>
          <w:rFonts w:ascii="Times New Roman" w:eastAsia="Times New Roman" w:hAnsi="Times New Roman" w:cs="Times New Roman"/>
          <w:b/>
          <w:lang w:eastAsia="lt-LT"/>
        </w:rPr>
      </w:pPr>
    </w:p>
    <w:p w14:paraId="7DE7600E" w14:textId="77777777" w:rsidR="00670A6B" w:rsidRDefault="00670A6B" w:rsidP="00670A6B">
      <w:pPr>
        <w:keepNext/>
        <w:spacing w:after="0" w:line="240" w:lineRule="auto"/>
        <w:ind w:left="567" w:hanging="567"/>
        <w:outlineLvl w:val="2"/>
        <w:rPr>
          <w:rFonts w:ascii="Times New Roman" w:eastAsia="Times New Roman" w:hAnsi="Times New Roman" w:cs="Times New Roman"/>
          <w:b/>
          <w:bCs/>
          <w:snapToGrid w:val="0"/>
          <w:lang w:eastAsia="x-none"/>
        </w:rPr>
      </w:pPr>
      <w:r>
        <w:rPr>
          <w:rFonts w:ascii="Times New Roman" w:eastAsia="Times New Roman" w:hAnsi="Times New Roman" w:cs="Times New Roman"/>
          <w:b/>
          <w:lang w:eastAsia="lt-LT"/>
        </w:rPr>
        <w:t>6.</w:t>
      </w:r>
      <w:r>
        <w:rPr>
          <w:rFonts w:ascii="Times New Roman" w:eastAsia="Times New Roman" w:hAnsi="Times New Roman" w:cs="Times New Roman"/>
          <w:lang w:eastAsia="lt-LT"/>
        </w:rPr>
        <w:tab/>
      </w:r>
      <w:r>
        <w:rPr>
          <w:rFonts w:ascii="Times New Roman" w:eastAsia="Times New Roman" w:hAnsi="Times New Roman" w:cs="Times New Roman"/>
          <w:b/>
          <w:bCs/>
          <w:snapToGrid w:val="0"/>
          <w:lang w:eastAsia="x-none"/>
        </w:rPr>
        <w:t>Pakuotės turinys ir kita informacija</w:t>
      </w:r>
    </w:p>
    <w:p w14:paraId="305CF3F8" w14:textId="77777777" w:rsidR="00670A6B" w:rsidRDefault="00670A6B" w:rsidP="00670A6B">
      <w:pPr>
        <w:tabs>
          <w:tab w:val="left" w:pos="567"/>
        </w:tabs>
        <w:spacing w:after="0" w:line="240" w:lineRule="auto"/>
        <w:ind w:left="567" w:hanging="567"/>
        <w:rPr>
          <w:rFonts w:ascii="Times New Roman" w:eastAsia="Times New Roman" w:hAnsi="Times New Roman" w:cs="Times New Roman"/>
          <w:b/>
          <w:lang w:eastAsia="lt-LT"/>
        </w:rPr>
      </w:pPr>
    </w:p>
    <w:p w14:paraId="790846BC" w14:textId="77777777" w:rsidR="00670A6B" w:rsidRDefault="00670A6B" w:rsidP="00670A6B">
      <w:pPr>
        <w:tabs>
          <w:tab w:val="left" w:pos="567"/>
        </w:tabs>
        <w:spacing w:after="0" w:line="240" w:lineRule="auto"/>
        <w:rPr>
          <w:rFonts w:ascii="Times New Roman" w:eastAsia="Times New Roman" w:hAnsi="Times New Roman" w:cs="Times New Roman"/>
          <w:b/>
          <w:lang w:eastAsia="lt-LT"/>
        </w:rPr>
      </w:pPr>
      <w:proofErr w:type="spellStart"/>
      <w:r>
        <w:rPr>
          <w:rFonts w:ascii="Times New Roman" w:eastAsia="Times New Roman" w:hAnsi="Times New Roman" w:cs="Times New Roman"/>
          <w:b/>
          <w:lang w:eastAsia="lt-LT"/>
        </w:rPr>
        <w:t>Vancomycin</w:t>
      </w:r>
      <w:proofErr w:type="spellEnd"/>
      <w:r>
        <w:rPr>
          <w:rFonts w:ascii="Times New Roman" w:eastAsia="Times New Roman" w:hAnsi="Times New Roman" w:cs="Times New Roman"/>
          <w:b/>
          <w:lang w:eastAsia="lt-LT"/>
        </w:rPr>
        <w:t xml:space="preserve"> IBE sudėtis</w:t>
      </w:r>
    </w:p>
    <w:p w14:paraId="4D8E8BBD" w14:textId="77777777" w:rsidR="00670A6B" w:rsidRDefault="00670A6B" w:rsidP="00670A6B">
      <w:pPr>
        <w:pStyle w:val="Sraopastraipa"/>
        <w:numPr>
          <w:ilvl w:val="0"/>
          <w:numId w:val="8"/>
        </w:numPr>
        <w:tabs>
          <w:tab w:val="left" w:pos="540"/>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Veiklioji medžiaga yra </w:t>
      </w:r>
      <w:proofErr w:type="spellStart"/>
      <w:r>
        <w:rPr>
          <w:rFonts w:ascii="Times New Roman" w:eastAsia="Times New Roman" w:hAnsi="Times New Roman" w:cs="Times New Roman"/>
          <w:lang w:eastAsia="lt-LT"/>
        </w:rPr>
        <w:t>vankomicinas</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hidrochlorido pavidalu). Kiekviename flakone yra </w:t>
      </w:r>
      <w:bookmarkStart w:id="2" w:name="_Hlk130543873"/>
      <w:r>
        <w:rPr>
          <w:rFonts w:ascii="Times New Roman" w:eastAsia="Times New Roman" w:hAnsi="Times New Roman" w:cs="Times New Roman"/>
          <w:lang w:eastAsia="lt-LT"/>
        </w:rPr>
        <w:t>500 mg arba</w:t>
      </w:r>
      <w:bookmarkEnd w:id="2"/>
      <w:r>
        <w:rPr>
          <w:rFonts w:ascii="Times New Roman" w:eastAsia="Times New Roman" w:hAnsi="Times New Roman" w:cs="Times New Roman"/>
          <w:lang w:eastAsia="lt-LT"/>
        </w:rPr>
        <w:t xml:space="preserve"> 1000 mg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hidrochlorido pavidalu), kuris atitinka 500 000 TV arba 1 000 000 TV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w:t>
      </w:r>
    </w:p>
    <w:p w14:paraId="7093ABCC" w14:textId="77777777" w:rsidR="00670A6B" w:rsidRDefault="00670A6B" w:rsidP="00670A6B">
      <w:pPr>
        <w:pStyle w:val="Sraopastraipa"/>
        <w:numPr>
          <w:ilvl w:val="0"/>
          <w:numId w:val="8"/>
        </w:num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Pagalbinių medžiagų nėra.</w:t>
      </w:r>
      <w:r>
        <w:rPr>
          <w:rFonts w:ascii="Times New Roman" w:eastAsia="Times New Roman" w:hAnsi="Times New Roman" w:cs="Times New Roman"/>
          <w:i/>
          <w:lang w:eastAsia="lt-LT"/>
        </w:rPr>
        <w:t xml:space="preserve"> </w:t>
      </w:r>
    </w:p>
    <w:p w14:paraId="6C329EA7" w14:textId="77777777" w:rsidR="00670A6B" w:rsidRDefault="00670A6B" w:rsidP="00670A6B">
      <w:pPr>
        <w:tabs>
          <w:tab w:val="left" w:pos="540"/>
          <w:tab w:val="left" w:pos="567"/>
        </w:tabs>
        <w:spacing w:after="0" w:line="240" w:lineRule="auto"/>
        <w:rPr>
          <w:rFonts w:ascii="Times New Roman" w:eastAsia="Times New Roman" w:hAnsi="Times New Roman" w:cs="Times New Roman"/>
          <w:lang w:eastAsia="lt-LT"/>
        </w:rPr>
      </w:pPr>
    </w:p>
    <w:p w14:paraId="6CFD5C15" w14:textId="77777777" w:rsidR="00670A6B" w:rsidRDefault="00670A6B" w:rsidP="00670A6B">
      <w:pPr>
        <w:tabs>
          <w:tab w:val="left" w:pos="540"/>
          <w:tab w:val="left" w:pos="567"/>
        </w:tabs>
        <w:spacing w:after="0" w:line="240" w:lineRule="auto"/>
        <w:rPr>
          <w:rFonts w:ascii="Times New Roman" w:eastAsia="Times New Roman" w:hAnsi="Times New Roman" w:cs="Times New Roman"/>
          <w:b/>
          <w:lang w:eastAsia="lt-LT"/>
        </w:rPr>
      </w:pPr>
      <w:proofErr w:type="spellStart"/>
      <w:r>
        <w:rPr>
          <w:rFonts w:ascii="Times New Roman" w:eastAsia="Times New Roman" w:hAnsi="Times New Roman" w:cs="Times New Roman"/>
          <w:b/>
          <w:lang w:eastAsia="lt-LT"/>
        </w:rPr>
        <w:t>Vancomycin</w:t>
      </w:r>
      <w:proofErr w:type="spellEnd"/>
      <w:r>
        <w:rPr>
          <w:rFonts w:ascii="Times New Roman" w:eastAsia="Times New Roman" w:hAnsi="Times New Roman" w:cs="Times New Roman"/>
          <w:b/>
          <w:lang w:eastAsia="lt-LT"/>
        </w:rPr>
        <w:t xml:space="preserve"> IBE išvaizda ir kiekis pakuotėje</w:t>
      </w:r>
    </w:p>
    <w:p w14:paraId="4EC295BA" w14:textId="77777777" w:rsidR="00670A6B" w:rsidRDefault="00670A6B" w:rsidP="00670A6B">
      <w:pPr>
        <w:tabs>
          <w:tab w:val="left" w:pos="540"/>
          <w:tab w:val="left" w:pos="567"/>
        </w:tabs>
        <w:spacing w:after="0" w:line="240" w:lineRule="auto"/>
        <w:rPr>
          <w:rFonts w:ascii="Times New Roman" w:eastAsia="Times New Roman" w:hAnsi="Times New Roman" w:cs="Times New Roman"/>
          <w:b/>
          <w:lang w:eastAsia="lt-LT"/>
        </w:rPr>
      </w:pPr>
    </w:p>
    <w:p w14:paraId="19F6E367" w14:textId="77777777" w:rsidR="00670A6B" w:rsidRDefault="00670A6B" w:rsidP="00670A6B">
      <w:pPr>
        <w:tabs>
          <w:tab w:val="left" w:pos="540"/>
          <w:tab w:val="left" w:pos="567"/>
        </w:tabs>
        <w:spacing w:after="0" w:line="240" w:lineRule="auto"/>
        <w:rPr>
          <w:rFonts w:ascii="Times New Roman" w:eastAsia="Times New Roman" w:hAnsi="Times New Roman" w:cs="Times New Roman"/>
          <w:b/>
          <w:bCs/>
          <w:lang w:eastAsia="lt-LT"/>
        </w:rPr>
      </w:pPr>
      <w:r>
        <w:rPr>
          <w:rFonts w:ascii="Times New Roman" w:eastAsia="Times New Roman" w:hAnsi="Times New Roman" w:cs="Times New Roman"/>
          <w:b/>
          <w:bCs/>
          <w:lang w:eastAsia="lt-LT"/>
        </w:rPr>
        <w:t>500 mg:</w:t>
      </w:r>
    </w:p>
    <w:p w14:paraId="2F7EB04C"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Vancomycin</w:t>
      </w:r>
      <w:proofErr w:type="spellEnd"/>
      <w:r>
        <w:rPr>
          <w:rFonts w:ascii="Times New Roman" w:eastAsia="Times New Roman" w:hAnsi="Times New Roman" w:cs="Times New Roman"/>
          <w:lang w:eastAsia="lt-LT"/>
        </w:rPr>
        <w:t xml:space="preserve"> IBE 500 mg milteliai infuzinio tirpalo koncentratui yra balti arba balkšvi </w:t>
      </w:r>
      <w:proofErr w:type="spellStart"/>
      <w:r>
        <w:rPr>
          <w:rFonts w:ascii="Times New Roman" w:eastAsia="Times New Roman" w:hAnsi="Times New Roman" w:cs="Times New Roman"/>
          <w:lang w:eastAsia="lt-LT"/>
        </w:rPr>
        <w:t>liofilizuoti</w:t>
      </w:r>
      <w:proofErr w:type="spellEnd"/>
      <w:r>
        <w:rPr>
          <w:rFonts w:ascii="Times New Roman" w:eastAsia="Times New Roman" w:hAnsi="Times New Roman" w:cs="Times New Roman"/>
          <w:lang w:eastAsia="lt-LT"/>
        </w:rPr>
        <w:t xml:space="preserve"> milteliai, tiekiami 10 ml talpos flakonais užkimštais </w:t>
      </w:r>
      <w:proofErr w:type="spellStart"/>
      <w:r>
        <w:rPr>
          <w:rFonts w:ascii="Times New Roman" w:eastAsia="Times New Roman" w:hAnsi="Times New Roman" w:cs="Times New Roman"/>
          <w:lang w:eastAsia="lt-LT"/>
        </w:rPr>
        <w:t>chlorobutilo</w:t>
      </w:r>
      <w:proofErr w:type="spellEnd"/>
      <w:r>
        <w:rPr>
          <w:rFonts w:ascii="Times New Roman" w:eastAsia="Times New Roman" w:hAnsi="Times New Roman" w:cs="Times New Roman"/>
          <w:lang w:eastAsia="lt-LT"/>
        </w:rPr>
        <w:t xml:space="preserve"> guminiais kamščiais ir aliuminio nuplėšiamais dangteliais.</w:t>
      </w:r>
    </w:p>
    <w:p w14:paraId="2A3E3132"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p>
    <w:p w14:paraId="2EF21FFC" w14:textId="77777777" w:rsidR="00670A6B" w:rsidRDefault="00670A6B" w:rsidP="00670A6B">
      <w:pPr>
        <w:tabs>
          <w:tab w:val="left" w:pos="567"/>
        </w:tabs>
        <w:spacing w:after="0" w:line="240" w:lineRule="auto"/>
        <w:rPr>
          <w:rFonts w:ascii="Times New Roman" w:eastAsia="Times New Roman" w:hAnsi="Times New Roman" w:cs="Times New Roman"/>
          <w:i/>
          <w:lang w:eastAsia="lt-LT"/>
        </w:rPr>
      </w:pPr>
      <w:r>
        <w:rPr>
          <w:rFonts w:ascii="Times New Roman" w:eastAsia="Times New Roman" w:hAnsi="Times New Roman" w:cs="Times New Roman"/>
          <w:i/>
          <w:lang w:eastAsia="lt-LT"/>
        </w:rPr>
        <w:t>Pakuotės dydis</w:t>
      </w:r>
    </w:p>
    <w:p w14:paraId="19C1D1B4"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1 flakonas arba 10 flakonų.</w:t>
      </w:r>
    </w:p>
    <w:p w14:paraId="3B96A0FC" w14:textId="77777777" w:rsidR="00670A6B" w:rsidRDefault="00670A6B" w:rsidP="00670A6B">
      <w:pPr>
        <w:tabs>
          <w:tab w:val="left" w:pos="540"/>
          <w:tab w:val="left" w:pos="567"/>
        </w:tabs>
        <w:spacing w:after="0" w:line="240" w:lineRule="auto"/>
        <w:rPr>
          <w:rFonts w:ascii="Times New Roman" w:eastAsia="Times New Roman" w:hAnsi="Times New Roman" w:cs="Times New Roman"/>
          <w:b/>
          <w:bCs/>
          <w:lang w:eastAsia="lt-LT"/>
        </w:rPr>
      </w:pPr>
    </w:p>
    <w:p w14:paraId="1CAABF09"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Gali būti tiekiamos ne visų dydžių pakuotės.</w:t>
      </w:r>
    </w:p>
    <w:p w14:paraId="5D6F8DCA" w14:textId="77777777" w:rsidR="00670A6B" w:rsidRDefault="00670A6B" w:rsidP="00670A6B">
      <w:pPr>
        <w:tabs>
          <w:tab w:val="left" w:pos="540"/>
          <w:tab w:val="left" w:pos="567"/>
        </w:tabs>
        <w:spacing w:after="0" w:line="240" w:lineRule="auto"/>
        <w:rPr>
          <w:rFonts w:ascii="Times New Roman" w:eastAsia="Times New Roman" w:hAnsi="Times New Roman" w:cs="Times New Roman"/>
          <w:b/>
          <w:bCs/>
          <w:lang w:eastAsia="lt-LT"/>
        </w:rPr>
      </w:pPr>
    </w:p>
    <w:p w14:paraId="1B9F7034" w14:textId="77777777" w:rsidR="00670A6B" w:rsidRDefault="00670A6B" w:rsidP="00670A6B">
      <w:pPr>
        <w:tabs>
          <w:tab w:val="left" w:pos="540"/>
          <w:tab w:val="left" w:pos="567"/>
        </w:tabs>
        <w:spacing w:after="0" w:line="240" w:lineRule="auto"/>
        <w:rPr>
          <w:rFonts w:ascii="Times New Roman" w:eastAsia="Times New Roman" w:hAnsi="Times New Roman" w:cs="Times New Roman"/>
          <w:b/>
          <w:bCs/>
          <w:lang w:eastAsia="lt-LT"/>
        </w:rPr>
      </w:pPr>
      <w:r>
        <w:rPr>
          <w:rFonts w:ascii="Times New Roman" w:eastAsia="Times New Roman" w:hAnsi="Times New Roman" w:cs="Times New Roman"/>
          <w:b/>
          <w:bCs/>
          <w:lang w:eastAsia="lt-LT"/>
        </w:rPr>
        <w:t>1000 mg:</w:t>
      </w:r>
    </w:p>
    <w:p w14:paraId="4EA02AFE"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Vancomycin</w:t>
      </w:r>
      <w:proofErr w:type="spellEnd"/>
      <w:r>
        <w:rPr>
          <w:rFonts w:ascii="Times New Roman" w:eastAsia="Times New Roman" w:hAnsi="Times New Roman" w:cs="Times New Roman"/>
          <w:lang w:eastAsia="lt-LT"/>
        </w:rPr>
        <w:t xml:space="preserve"> IBE 1000 mg milteliai infuzinio tirpalo koncentratui yra balti arba balkšvi </w:t>
      </w:r>
      <w:proofErr w:type="spellStart"/>
      <w:r>
        <w:rPr>
          <w:rFonts w:ascii="Times New Roman" w:eastAsia="Times New Roman" w:hAnsi="Times New Roman" w:cs="Times New Roman"/>
          <w:lang w:eastAsia="lt-LT"/>
        </w:rPr>
        <w:t>liofilizuoti</w:t>
      </w:r>
      <w:proofErr w:type="spellEnd"/>
      <w:r>
        <w:rPr>
          <w:rFonts w:ascii="Times New Roman" w:eastAsia="Times New Roman" w:hAnsi="Times New Roman" w:cs="Times New Roman"/>
          <w:lang w:eastAsia="lt-LT"/>
        </w:rPr>
        <w:t xml:space="preserve"> milteliai, tiekiami 20 ml talpos flakonais užkimštais </w:t>
      </w:r>
      <w:proofErr w:type="spellStart"/>
      <w:r>
        <w:rPr>
          <w:rFonts w:ascii="Times New Roman" w:eastAsia="Times New Roman" w:hAnsi="Times New Roman" w:cs="Times New Roman"/>
          <w:lang w:eastAsia="lt-LT"/>
        </w:rPr>
        <w:t>chlorobutilo</w:t>
      </w:r>
      <w:proofErr w:type="spellEnd"/>
      <w:r>
        <w:rPr>
          <w:rFonts w:ascii="Times New Roman" w:eastAsia="Times New Roman" w:hAnsi="Times New Roman" w:cs="Times New Roman"/>
          <w:lang w:eastAsia="lt-LT"/>
        </w:rPr>
        <w:t xml:space="preserve"> guminiais kamščiais ir aliuminio nuplėšiamais dangteliais.</w:t>
      </w:r>
    </w:p>
    <w:p w14:paraId="719E43A3"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p>
    <w:p w14:paraId="5F95BD99" w14:textId="77777777" w:rsidR="00670A6B" w:rsidRDefault="00670A6B" w:rsidP="00670A6B">
      <w:pPr>
        <w:tabs>
          <w:tab w:val="left" w:pos="567"/>
        </w:tabs>
        <w:spacing w:after="0" w:line="240" w:lineRule="auto"/>
        <w:rPr>
          <w:rFonts w:ascii="Times New Roman" w:eastAsia="Times New Roman" w:hAnsi="Times New Roman" w:cs="Times New Roman"/>
          <w:i/>
          <w:lang w:eastAsia="lt-LT"/>
        </w:rPr>
      </w:pPr>
      <w:r>
        <w:rPr>
          <w:rFonts w:ascii="Times New Roman" w:eastAsia="Times New Roman" w:hAnsi="Times New Roman" w:cs="Times New Roman"/>
          <w:i/>
          <w:lang w:eastAsia="lt-LT"/>
        </w:rPr>
        <w:t>Pakuotės dydis</w:t>
      </w:r>
    </w:p>
    <w:p w14:paraId="0E977A51"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1 flakonas arba 10 flakonų.</w:t>
      </w:r>
    </w:p>
    <w:p w14:paraId="643C1FD5"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p>
    <w:p w14:paraId="719E273C"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Gali būti tiekiamos ne visų dydžių pakuotės.</w:t>
      </w:r>
    </w:p>
    <w:p w14:paraId="5B542879"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p>
    <w:p w14:paraId="46A19794"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Šis vaistas tai milteliai, kurie prieš vartojimą turi būti ištirpinti ir papildomai praskiesti.</w:t>
      </w:r>
    </w:p>
    <w:p w14:paraId="4040D8A4"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Paruoštas </w:t>
      </w:r>
      <w:proofErr w:type="spellStart"/>
      <w:r>
        <w:rPr>
          <w:rFonts w:ascii="Times New Roman" w:eastAsia="Times New Roman" w:hAnsi="Times New Roman" w:cs="Times New Roman"/>
          <w:lang w:eastAsia="lt-LT"/>
        </w:rPr>
        <w:t>Vancomycin</w:t>
      </w:r>
      <w:proofErr w:type="spellEnd"/>
      <w:r>
        <w:rPr>
          <w:rFonts w:ascii="Times New Roman" w:eastAsia="Times New Roman" w:hAnsi="Times New Roman" w:cs="Times New Roman"/>
          <w:lang w:eastAsia="lt-LT"/>
        </w:rPr>
        <w:t xml:space="preserve"> IBE tirpalas yra skaidrus skystis.</w:t>
      </w:r>
    </w:p>
    <w:p w14:paraId="12C3D72F"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p>
    <w:p w14:paraId="7E22E41D" w14:textId="77777777" w:rsidR="00670A6B" w:rsidRDefault="00670A6B" w:rsidP="00670A6B">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Registruotojas ir gamintojas</w:t>
      </w:r>
    </w:p>
    <w:p w14:paraId="1B9615A9" w14:textId="77777777" w:rsidR="00670A6B" w:rsidRDefault="00670A6B" w:rsidP="00670A6B">
      <w:pPr>
        <w:tabs>
          <w:tab w:val="left" w:pos="567"/>
        </w:tabs>
        <w:spacing w:after="0" w:line="240" w:lineRule="auto"/>
        <w:rPr>
          <w:rFonts w:ascii="Times New Roman" w:eastAsia="Times New Roman" w:hAnsi="Times New Roman" w:cs="Times New Roman"/>
          <w:b/>
          <w:lang w:eastAsia="lt-LT"/>
        </w:rPr>
      </w:pPr>
    </w:p>
    <w:p w14:paraId="67C9C83D"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UAB </w:t>
      </w:r>
      <w:proofErr w:type="spellStart"/>
      <w:r>
        <w:rPr>
          <w:rFonts w:ascii="Times New Roman" w:eastAsia="Times New Roman" w:hAnsi="Times New Roman" w:cs="Times New Roman"/>
          <w:lang w:eastAsia="lt-LT"/>
        </w:rPr>
        <w:t>Eletis</w:t>
      </w:r>
      <w:proofErr w:type="spellEnd"/>
      <w:r>
        <w:rPr>
          <w:rFonts w:ascii="Times New Roman" w:eastAsia="Times New Roman" w:hAnsi="Times New Roman" w:cs="Times New Roman"/>
          <w:lang w:eastAsia="lt-LT"/>
        </w:rPr>
        <w:t xml:space="preserve"> Pharma</w:t>
      </w:r>
    </w:p>
    <w:p w14:paraId="4313AFD1"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Sukilėlių pr. 61-2</w:t>
      </w:r>
    </w:p>
    <w:p w14:paraId="654CAEBA"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LT-49333 Kaunas</w:t>
      </w:r>
    </w:p>
    <w:p w14:paraId="49D8128D"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Lietuva</w:t>
      </w:r>
    </w:p>
    <w:p w14:paraId="014C842B" w14:textId="77777777" w:rsidR="00670A6B" w:rsidRPr="00CC2284" w:rsidRDefault="00670A6B" w:rsidP="00670A6B">
      <w:pPr>
        <w:tabs>
          <w:tab w:val="left" w:pos="567"/>
        </w:tabs>
        <w:spacing w:after="0" w:line="240" w:lineRule="auto"/>
        <w:rPr>
          <w:rFonts w:ascii="Times New Roman" w:eastAsia="Times New Roman" w:hAnsi="Times New Roman" w:cs="Times New Roman"/>
          <w:lang w:eastAsia="lt-LT"/>
        </w:rPr>
      </w:pPr>
      <w:r w:rsidRPr="00CC2284">
        <w:rPr>
          <w:rFonts w:ascii="Times New Roman" w:eastAsia="Times New Roman" w:hAnsi="Times New Roman" w:cs="Times New Roman"/>
          <w:lang w:eastAsia="lt-LT"/>
        </w:rPr>
        <w:t>Tel. +370 37 370054</w:t>
      </w:r>
    </w:p>
    <w:p w14:paraId="6F770A09" w14:textId="77777777" w:rsidR="00670A6B" w:rsidRPr="00CC2284" w:rsidRDefault="00670A6B" w:rsidP="00670A6B">
      <w:pPr>
        <w:tabs>
          <w:tab w:val="left" w:pos="567"/>
        </w:tabs>
        <w:spacing w:after="0" w:line="240" w:lineRule="auto"/>
        <w:rPr>
          <w:rFonts w:ascii="Times New Roman" w:eastAsia="Times New Roman" w:hAnsi="Times New Roman" w:cs="Times New Roman"/>
          <w:lang w:eastAsia="lt-LT"/>
        </w:rPr>
      </w:pPr>
      <w:r w:rsidRPr="00CC2284">
        <w:rPr>
          <w:rFonts w:ascii="Times New Roman" w:eastAsia="Times New Roman" w:hAnsi="Times New Roman" w:cs="Times New Roman"/>
          <w:lang w:eastAsia="lt-LT"/>
        </w:rPr>
        <w:t>Faksas +370 37 370067</w:t>
      </w:r>
    </w:p>
    <w:p w14:paraId="44C8DFC0"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r w:rsidRPr="00CC2284">
        <w:rPr>
          <w:rFonts w:ascii="Times New Roman" w:eastAsia="Times New Roman" w:hAnsi="Times New Roman" w:cs="Times New Roman"/>
          <w:lang w:eastAsia="lt-LT"/>
        </w:rPr>
        <w:t>El. paštas info@eletispharma.lt</w:t>
      </w:r>
    </w:p>
    <w:p w14:paraId="693C9E17" w14:textId="77777777" w:rsidR="00670A6B" w:rsidRDefault="00670A6B" w:rsidP="00670A6B">
      <w:pPr>
        <w:tabs>
          <w:tab w:val="left" w:pos="567"/>
        </w:tabs>
        <w:autoSpaceDE w:val="0"/>
        <w:autoSpaceDN w:val="0"/>
        <w:adjustRightInd w:val="0"/>
        <w:spacing w:after="0" w:line="240" w:lineRule="auto"/>
        <w:rPr>
          <w:rFonts w:ascii="Times New Roman" w:eastAsia="Times New Roman" w:hAnsi="Times New Roman" w:cs="Times New Roman"/>
        </w:rPr>
      </w:pPr>
    </w:p>
    <w:p w14:paraId="5589D449" w14:textId="77777777" w:rsidR="00670A6B" w:rsidRDefault="00670A6B" w:rsidP="00670A6B">
      <w:pPr>
        <w:tabs>
          <w:tab w:val="left" w:pos="567"/>
        </w:tabs>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Šis pakuotės lapelis paskutinį kartą peržiūrėtas 2026-01-20.</w:t>
      </w:r>
    </w:p>
    <w:p w14:paraId="23A1DEFF" w14:textId="77777777" w:rsidR="00670A6B" w:rsidRDefault="00670A6B" w:rsidP="00670A6B">
      <w:pPr>
        <w:tabs>
          <w:tab w:val="left" w:pos="567"/>
        </w:tabs>
        <w:spacing w:after="0" w:line="240" w:lineRule="auto"/>
        <w:rPr>
          <w:rFonts w:ascii="Times New Roman" w:eastAsia="Times New Roman" w:hAnsi="Times New Roman" w:cs="Times New Roman"/>
          <w:b/>
          <w:lang w:eastAsia="lt-LT"/>
        </w:rPr>
      </w:pPr>
    </w:p>
    <w:p w14:paraId="13F49463" w14:textId="77777777" w:rsidR="00670A6B" w:rsidRDefault="00670A6B" w:rsidP="00670A6B">
      <w:pPr>
        <w:tabs>
          <w:tab w:val="left" w:pos="567"/>
        </w:tabs>
        <w:spacing w:after="0" w:line="240" w:lineRule="auto"/>
        <w:rPr>
          <w:rFonts w:ascii="Times New Roman" w:eastAsia="Times New Roman" w:hAnsi="Times New Roman" w:cs="Times New Roman"/>
        </w:rPr>
      </w:pPr>
    </w:p>
    <w:p w14:paraId="28ED52D6" w14:textId="77777777" w:rsidR="00670A6B" w:rsidRDefault="00670A6B" w:rsidP="00670A6B">
      <w:pPr>
        <w:numPr>
          <w:ilvl w:val="12"/>
          <w:numId w:val="0"/>
        </w:numPr>
        <w:tabs>
          <w:tab w:val="left" w:pos="567"/>
        </w:tabs>
        <w:spacing w:after="0" w:line="240" w:lineRule="auto"/>
        <w:rPr>
          <w:rFonts w:ascii="Times New Roman" w:eastAsia="Times New Roman" w:hAnsi="Times New Roman" w:cs="Times New Roman"/>
          <w:b/>
          <w:bCs/>
          <w:snapToGrid w:val="0"/>
        </w:rPr>
      </w:pPr>
      <w:r>
        <w:rPr>
          <w:rFonts w:ascii="Times New Roman" w:eastAsia="Times New Roman" w:hAnsi="Times New Roman" w:cs="Times New Roman"/>
          <w:b/>
          <w:bCs/>
          <w:snapToGrid w:val="0"/>
        </w:rPr>
        <w:lastRenderedPageBreak/>
        <w:t>Kiti informacijos šaltiniai</w:t>
      </w:r>
    </w:p>
    <w:p w14:paraId="338FB06A" w14:textId="77777777" w:rsidR="00670A6B" w:rsidRDefault="00670A6B" w:rsidP="00670A6B">
      <w:pPr>
        <w:numPr>
          <w:ilvl w:val="12"/>
          <w:numId w:val="0"/>
        </w:numPr>
        <w:tabs>
          <w:tab w:val="left" w:pos="567"/>
        </w:tabs>
        <w:spacing w:after="0" w:line="240" w:lineRule="auto"/>
        <w:rPr>
          <w:rFonts w:ascii="Times New Roman" w:eastAsia="Times New Roman" w:hAnsi="Times New Roman" w:cs="Times New Roman"/>
          <w:b/>
          <w:bCs/>
          <w:snapToGrid w:val="0"/>
        </w:rPr>
      </w:pPr>
    </w:p>
    <w:p w14:paraId="2A6F8FBA" w14:textId="77777777" w:rsidR="00670A6B" w:rsidRDefault="00670A6B" w:rsidP="00670A6B">
      <w:pPr>
        <w:numPr>
          <w:ilvl w:val="12"/>
          <w:numId w:val="0"/>
        </w:numPr>
        <w:tabs>
          <w:tab w:val="left" w:pos="567"/>
        </w:tabs>
        <w:spacing w:after="0" w:line="240" w:lineRule="auto"/>
        <w:rPr>
          <w:rFonts w:ascii="Times New Roman" w:eastAsia="Times New Roman" w:hAnsi="Times New Roman" w:cs="Times New Roman"/>
          <w:b/>
          <w:bCs/>
          <w:snapToGrid w:val="0"/>
          <w:u w:val="single"/>
        </w:rPr>
      </w:pPr>
      <w:r>
        <w:rPr>
          <w:rFonts w:ascii="Times New Roman" w:eastAsia="Times New Roman" w:hAnsi="Times New Roman" w:cs="Times New Roman"/>
          <w:b/>
          <w:bCs/>
          <w:snapToGrid w:val="0"/>
          <w:u w:val="single"/>
        </w:rPr>
        <w:t>Patarimai/medicininis švietimas</w:t>
      </w:r>
    </w:p>
    <w:p w14:paraId="14E99569" w14:textId="77777777" w:rsidR="00670A6B" w:rsidRDefault="00670A6B" w:rsidP="00670A6B">
      <w:pPr>
        <w:numPr>
          <w:ilvl w:val="12"/>
          <w:numId w:val="0"/>
        </w:numPr>
        <w:tabs>
          <w:tab w:val="left" w:pos="567"/>
        </w:tabs>
        <w:spacing w:after="0" w:line="240" w:lineRule="auto"/>
        <w:rPr>
          <w:rFonts w:ascii="Times New Roman" w:eastAsia="Times New Roman" w:hAnsi="Times New Roman" w:cs="Times New Roman"/>
          <w:b/>
          <w:bCs/>
          <w:snapToGrid w:val="0"/>
          <w:u w:val="single"/>
        </w:rPr>
      </w:pPr>
    </w:p>
    <w:p w14:paraId="60159185" w14:textId="77777777" w:rsidR="00670A6B" w:rsidRDefault="00670A6B" w:rsidP="00670A6B">
      <w:pPr>
        <w:numPr>
          <w:ilvl w:val="12"/>
          <w:numId w:val="0"/>
        </w:numP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Antibiotikai yra naudojami bakterinių infekcijų gydymui. Jei neveikia prieš virusines infekcijas. </w:t>
      </w:r>
    </w:p>
    <w:p w14:paraId="367C73E2" w14:textId="77777777" w:rsidR="00670A6B" w:rsidRDefault="00670A6B" w:rsidP="00670A6B">
      <w:pPr>
        <w:numPr>
          <w:ilvl w:val="12"/>
          <w:numId w:val="0"/>
        </w:numPr>
        <w:tabs>
          <w:tab w:val="left" w:pos="567"/>
        </w:tabs>
        <w:spacing w:after="0" w:line="240" w:lineRule="auto"/>
        <w:rPr>
          <w:rFonts w:ascii="Times New Roman" w:eastAsia="Times New Roman" w:hAnsi="Times New Roman" w:cs="Times New Roman"/>
          <w:snapToGrid w:val="0"/>
        </w:rPr>
      </w:pPr>
    </w:p>
    <w:p w14:paraId="5F767366" w14:textId="77777777" w:rsidR="00670A6B" w:rsidRDefault="00670A6B" w:rsidP="00670A6B">
      <w:pPr>
        <w:numPr>
          <w:ilvl w:val="12"/>
          <w:numId w:val="0"/>
        </w:numP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Jei Jūsų gydytojas paskyrė antibiotikų, Jums jie reikalingi būtent esamam susirgimui gydyti.</w:t>
      </w:r>
    </w:p>
    <w:p w14:paraId="5E360923" w14:textId="77777777" w:rsidR="00670A6B" w:rsidRDefault="00670A6B" w:rsidP="00670A6B">
      <w:pPr>
        <w:numPr>
          <w:ilvl w:val="12"/>
          <w:numId w:val="0"/>
        </w:numPr>
        <w:tabs>
          <w:tab w:val="left" w:pos="567"/>
        </w:tabs>
        <w:spacing w:after="0" w:line="240" w:lineRule="auto"/>
        <w:rPr>
          <w:rFonts w:ascii="Times New Roman" w:eastAsia="Times New Roman" w:hAnsi="Times New Roman" w:cs="Times New Roman"/>
          <w:snapToGrid w:val="0"/>
        </w:rPr>
      </w:pPr>
    </w:p>
    <w:p w14:paraId="5A0971EF" w14:textId="77777777" w:rsidR="00670A6B" w:rsidRDefault="00670A6B" w:rsidP="00670A6B">
      <w:pPr>
        <w:numPr>
          <w:ilvl w:val="12"/>
          <w:numId w:val="0"/>
        </w:numP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Nepaisant gydymo antibiotikais, kai kurios bakterijos gali išgyventi ir augti. Šis reiškinys vadinamas atsparumu: kai kurie antibiotikai tampa nebeefektyvūs. </w:t>
      </w:r>
    </w:p>
    <w:p w14:paraId="3764BF15" w14:textId="77777777" w:rsidR="00670A6B" w:rsidRDefault="00670A6B" w:rsidP="00670A6B">
      <w:pPr>
        <w:numPr>
          <w:ilvl w:val="12"/>
          <w:numId w:val="0"/>
        </w:numPr>
        <w:tabs>
          <w:tab w:val="left" w:pos="567"/>
        </w:tabs>
        <w:spacing w:after="0" w:line="240" w:lineRule="auto"/>
        <w:rPr>
          <w:rFonts w:ascii="Times New Roman" w:eastAsia="Times New Roman" w:hAnsi="Times New Roman" w:cs="Times New Roman"/>
          <w:snapToGrid w:val="0"/>
        </w:rPr>
      </w:pPr>
    </w:p>
    <w:p w14:paraId="2F0359A1" w14:textId="77777777" w:rsidR="00670A6B" w:rsidRDefault="00670A6B" w:rsidP="00670A6B">
      <w:pPr>
        <w:numPr>
          <w:ilvl w:val="12"/>
          <w:numId w:val="0"/>
        </w:numP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Neteisingai vartojant antibiotikus, didėja atsparumas. Galima netgi prisidėti prie bakterijų atsparumo išsivystymo ir todėl užsitęs gydymas arba susilpnės antibiotikų efektyvumas, jei nesilaikysite gydytojo nurodymų dėl:</w:t>
      </w:r>
    </w:p>
    <w:p w14:paraId="2E923687" w14:textId="77777777" w:rsidR="00670A6B" w:rsidRDefault="00670A6B" w:rsidP="00670A6B">
      <w:pPr>
        <w:pStyle w:val="Sraopastraipa"/>
        <w:numPr>
          <w:ilvl w:val="0"/>
          <w:numId w:val="9"/>
        </w:numP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dozės,</w:t>
      </w:r>
    </w:p>
    <w:p w14:paraId="3A42A5FF" w14:textId="77777777" w:rsidR="00670A6B" w:rsidRDefault="00670A6B" w:rsidP="00670A6B">
      <w:pPr>
        <w:pStyle w:val="Sraopastraipa"/>
        <w:numPr>
          <w:ilvl w:val="0"/>
          <w:numId w:val="9"/>
        </w:numP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vartojimo dažnumo,</w:t>
      </w:r>
    </w:p>
    <w:p w14:paraId="29E6F005" w14:textId="77777777" w:rsidR="00670A6B" w:rsidRDefault="00670A6B" w:rsidP="00670A6B">
      <w:pPr>
        <w:pStyle w:val="Sraopastraipa"/>
        <w:numPr>
          <w:ilvl w:val="0"/>
          <w:numId w:val="9"/>
        </w:numP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gydymo trukmės.</w:t>
      </w:r>
    </w:p>
    <w:p w14:paraId="1B92B521" w14:textId="77777777" w:rsidR="00670A6B" w:rsidRDefault="00670A6B" w:rsidP="00670A6B">
      <w:pPr>
        <w:tabs>
          <w:tab w:val="left" w:pos="567"/>
        </w:tabs>
        <w:spacing w:after="0" w:line="240" w:lineRule="auto"/>
        <w:rPr>
          <w:rFonts w:ascii="Times New Roman" w:eastAsia="Times New Roman" w:hAnsi="Times New Roman" w:cs="Times New Roman"/>
          <w:snapToGrid w:val="0"/>
        </w:rPr>
      </w:pPr>
    </w:p>
    <w:p w14:paraId="663B6723" w14:textId="77777777" w:rsidR="00670A6B" w:rsidRDefault="00670A6B" w:rsidP="00670A6B">
      <w:pPr>
        <w:numPr>
          <w:ilvl w:val="12"/>
          <w:numId w:val="0"/>
        </w:numP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Todėl, norint kad būtų išsaugotas šio vaisto efektyvumas:</w:t>
      </w:r>
    </w:p>
    <w:p w14:paraId="0FF093BE" w14:textId="77777777" w:rsidR="00670A6B" w:rsidRDefault="00670A6B" w:rsidP="00670A6B">
      <w:pPr>
        <w:numPr>
          <w:ilvl w:val="12"/>
          <w:numId w:val="0"/>
        </w:numP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1 – antibiotikus vartokite tik tada, kai jie paskiriami;</w:t>
      </w:r>
    </w:p>
    <w:p w14:paraId="1B609453" w14:textId="77777777" w:rsidR="00670A6B" w:rsidRDefault="00670A6B" w:rsidP="00670A6B">
      <w:pPr>
        <w:numPr>
          <w:ilvl w:val="12"/>
          <w:numId w:val="0"/>
        </w:numP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2 – griežtai laikykitės paskyrimo nurodymų;</w:t>
      </w:r>
    </w:p>
    <w:p w14:paraId="632705BF" w14:textId="77777777" w:rsidR="00670A6B" w:rsidRDefault="00670A6B" w:rsidP="00670A6B">
      <w:pPr>
        <w:numPr>
          <w:ilvl w:val="12"/>
          <w:numId w:val="0"/>
        </w:numP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3 – nenaudokite antibiotikų pakartotinai, jei nepaskyrė medicinos darbuotojas, net ir tuo atveju, kai</w:t>
      </w:r>
    </w:p>
    <w:p w14:paraId="6B14692B" w14:textId="77777777" w:rsidR="00670A6B" w:rsidRDefault="00670A6B" w:rsidP="00670A6B">
      <w:pPr>
        <w:numPr>
          <w:ilvl w:val="12"/>
          <w:numId w:val="0"/>
        </w:numP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norite gydyti panašią ligą.</w:t>
      </w:r>
    </w:p>
    <w:p w14:paraId="09138F56" w14:textId="77777777" w:rsidR="00670A6B" w:rsidRDefault="00670A6B" w:rsidP="00670A6B">
      <w:pPr>
        <w:numPr>
          <w:ilvl w:val="12"/>
          <w:numId w:val="0"/>
        </w:numPr>
        <w:tabs>
          <w:tab w:val="left" w:pos="567"/>
        </w:tabs>
        <w:spacing w:after="0" w:line="240" w:lineRule="auto"/>
        <w:rPr>
          <w:rFonts w:ascii="Times New Roman" w:eastAsia="Times New Roman" w:hAnsi="Times New Roman" w:cs="Times New Roman"/>
          <w:snapToGrid w:val="0"/>
        </w:rPr>
      </w:pPr>
    </w:p>
    <w:p w14:paraId="4E6E7B55" w14:textId="77777777" w:rsidR="00670A6B" w:rsidRDefault="00670A6B" w:rsidP="00670A6B">
      <w:pPr>
        <w:numPr>
          <w:ilvl w:val="12"/>
          <w:numId w:val="0"/>
        </w:numP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sidRPr="004E3524">
        <w:rPr>
          <w:rFonts w:ascii="Times New Roman" w:eastAsia="Times New Roman" w:hAnsi="Times New Roman" w:cs="Times New Roman"/>
          <w:iCs/>
          <w:snapToGrid w:val="0"/>
        </w:rPr>
        <w:t xml:space="preserve"> https://vvkt.lrv.lt/lt/.</w:t>
      </w:r>
    </w:p>
    <w:p w14:paraId="7F7E4258" w14:textId="77777777" w:rsidR="00670A6B" w:rsidRDefault="00670A6B" w:rsidP="00670A6B">
      <w:pPr>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w:t>
      </w:r>
    </w:p>
    <w:p w14:paraId="29C41B56" w14:textId="77777777" w:rsidR="00670A6B" w:rsidRDefault="00670A6B" w:rsidP="00670A6B">
      <w:pPr>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Toliau pateikta informacija, skirta tik sveikatos priežiūros specialistams:</w:t>
      </w:r>
    </w:p>
    <w:p w14:paraId="63598556" w14:textId="77777777" w:rsidR="00670A6B" w:rsidRDefault="00670A6B" w:rsidP="00670A6B">
      <w:pPr>
        <w:tabs>
          <w:tab w:val="left" w:pos="567"/>
        </w:tabs>
        <w:autoSpaceDE w:val="0"/>
        <w:autoSpaceDN w:val="0"/>
        <w:adjustRightInd w:val="0"/>
        <w:spacing w:after="0" w:line="240" w:lineRule="auto"/>
        <w:rPr>
          <w:rFonts w:ascii="Times New Roman" w:eastAsia="Times New Roman" w:hAnsi="Times New Roman" w:cs="Times New Roman"/>
        </w:rPr>
      </w:pPr>
    </w:p>
    <w:p w14:paraId="7C5D1EF0" w14:textId="77777777" w:rsidR="00670A6B" w:rsidRDefault="00670A6B" w:rsidP="00670A6B">
      <w:pPr>
        <w:tabs>
          <w:tab w:val="left" w:pos="567"/>
        </w:tabs>
        <w:autoSpaceDE w:val="0"/>
        <w:autoSpaceDN w:val="0"/>
        <w:adjustRightInd w:val="0"/>
        <w:spacing w:after="0" w:line="240" w:lineRule="auto"/>
        <w:rPr>
          <w:rFonts w:ascii="Times New Roman" w:eastAsia="Times New Roman" w:hAnsi="Times New Roman" w:cs="Times New Roman"/>
          <w:b/>
          <w:bCs/>
        </w:rPr>
      </w:pPr>
      <w:r>
        <w:rPr>
          <w:rFonts w:ascii="Times New Roman" w:eastAsia="Times New Roman" w:hAnsi="Times New Roman" w:cs="Times New Roman"/>
          <w:b/>
          <w:bCs/>
        </w:rPr>
        <w:t>Skiedimo instrukcijos</w:t>
      </w:r>
    </w:p>
    <w:p w14:paraId="1B78D034" w14:textId="77777777" w:rsidR="00670A6B" w:rsidRDefault="00670A6B" w:rsidP="00670A6B">
      <w:pPr>
        <w:tabs>
          <w:tab w:val="left" w:pos="567"/>
        </w:tabs>
        <w:autoSpaceDE w:val="0"/>
        <w:autoSpaceDN w:val="0"/>
        <w:adjustRightInd w:val="0"/>
        <w:spacing w:after="0" w:line="240" w:lineRule="auto"/>
        <w:rPr>
          <w:rFonts w:ascii="Times New Roman" w:eastAsia="Times New Roman" w:hAnsi="Times New Roman" w:cs="Times New Roman"/>
        </w:rPr>
      </w:pPr>
    </w:p>
    <w:p w14:paraId="04D82DD7" w14:textId="77777777" w:rsidR="00670A6B" w:rsidRDefault="00670A6B" w:rsidP="00670A6B">
      <w:pPr>
        <w:tabs>
          <w:tab w:val="left" w:pos="567"/>
        </w:tabs>
        <w:autoSpaceDE w:val="0"/>
        <w:autoSpaceDN w:val="0"/>
        <w:adjustRightInd w:val="0"/>
        <w:spacing w:after="0" w:line="240" w:lineRule="auto"/>
        <w:rPr>
          <w:rFonts w:ascii="Times New Roman" w:eastAsia="Times New Roman" w:hAnsi="Times New Roman" w:cs="Times New Roman"/>
          <w:b/>
          <w:bCs/>
        </w:rPr>
      </w:pPr>
      <w:r>
        <w:rPr>
          <w:rFonts w:ascii="Times New Roman" w:eastAsia="Times New Roman" w:hAnsi="Times New Roman" w:cs="Times New Roman"/>
          <w:b/>
          <w:bCs/>
        </w:rPr>
        <w:t>Tik vienkartiniam vartojimui. Nesuvartotą turinį reikia sunaikinti.</w:t>
      </w:r>
    </w:p>
    <w:p w14:paraId="74634780" w14:textId="77777777" w:rsidR="00670A6B" w:rsidRDefault="00670A6B" w:rsidP="00670A6B">
      <w:pPr>
        <w:tabs>
          <w:tab w:val="left" w:pos="567"/>
        </w:tabs>
        <w:autoSpaceDE w:val="0"/>
        <w:autoSpaceDN w:val="0"/>
        <w:adjustRightInd w:val="0"/>
        <w:spacing w:after="0" w:line="240" w:lineRule="auto"/>
        <w:rPr>
          <w:rFonts w:ascii="Times New Roman" w:eastAsia="Times New Roman" w:hAnsi="Times New Roman" w:cs="Times New Roman"/>
          <w:b/>
          <w:bCs/>
        </w:rPr>
      </w:pPr>
    </w:p>
    <w:p w14:paraId="1FBAF4C2" w14:textId="77777777" w:rsidR="00670A6B" w:rsidRDefault="00670A6B" w:rsidP="00670A6B">
      <w:pPr>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Vaistinį preparatą reikia ištirpinti, o gautą koncentratą prieš vartojimą praskiesti. </w:t>
      </w:r>
    </w:p>
    <w:p w14:paraId="624C88AC"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p>
    <w:p w14:paraId="2D24124A" w14:textId="77777777" w:rsidR="00670A6B" w:rsidRDefault="00670A6B" w:rsidP="00670A6B">
      <w:pPr>
        <w:tabs>
          <w:tab w:val="left" w:pos="567"/>
        </w:tabs>
        <w:spacing w:after="0" w:line="240" w:lineRule="auto"/>
        <w:rPr>
          <w:rFonts w:ascii="Times New Roman" w:eastAsia="Times New Roman" w:hAnsi="Times New Roman" w:cs="Times New Roman"/>
          <w:b/>
          <w:bCs/>
          <w:i/>
          <w:iCs/>
          <w:lang w:eastAsia="lt-LT"/>
        </w:rPr>
      </w:pPr>
      <w:r>
        <w:rPr>
          <w:rFonts w:ascii="Times New Roman" w:eastAsia="Times New Roman" w:hAnsi="Times New Roman" w:cs="Times New Roman"/>
          <w:b/>
          <w:bCs/>
          <w:i/>
          <w:iCs/>
          <w:lang w:eastAsia="lt-LT"/>
        </w:rPr>
        <w:t>Koncentrato paruošimas</w:t>
      </w:r>
    </w:p>
    <w:p w14:paraId="5BDE789F" w14:textId="77777777" w:rsidR="00670A6B" w:rsidRDefault="00670A6B" w:rsidP="00670A6B">
      <w:pPr>
        <w:tabs>
          <w:tab w:val="left" w:pos="567"/>
        </w:tabs>
        <w:spacing w:after="0" w:line="240" w:lineRule="auto"/>
        <w:rPr>
          <w:rFonts w:ascii="Times New Roman" w:eastAsia="Times New Roman" w:hAnsi="Times New Roman" w:cs="Times New Roman"/>
          <w:b/>
          <w:bCs/>
          <w:i/>
          <w:iCs/>
          <w:lang w:eastAsia="lt-LT"/>
        </w:rPr>
      </w:pPr>
    </w:p>
    <w:p w14:paraId="00C66081" w14:textId="77777777" w:rsidR="00670A6B" w:rsidRDefault="00670A6B" w:rsidP="00670A6B">
      <w:pPr>
        <w:tabs>
          <w:tab w:val="left" w:pos="567"/>
        </w:tabs>
        <w:spacing w:after="0" w:line="240" w:lineRule="auto"/>
        <w:rPr>
          <w:rFonts w:ascii="Times New Roman" w:eastAsia="Times New Roman" w:hAnsi="Times New Roman" w:cs="Times New Roman"/>
          <w:b/>
          <w:bCs/>
          <w:lang w:eastAsia="lt-LT"/>
        </w:rPr>
      </w:pPr>
      <w:proofErr w:type="spellStart"/>
      <w:r>
        <w:rPr>
          <w:rFonts w:ascii="Times New Roman" w:eastAsia="Times New Roman" w:hAnsi="Times New Roman" w:cs="Times New Roman"/>
          <w:b/>
          <w:bCs/>
          <w:lang w:eastAsia="lt-LT"/>
        </w:rPr>
        <w:t>Vancomycin</w:t>
      </w:r>
      <w:proofErr w:type="spellEnd"/>
      <w:r>
        <w:rPr>
          <w:rFonts w:ascii="Times New Roman" w:eastAsia="Times New Roman" w:hAnsi="Times New Roman" w:cs="Times New Roman"/>
          <w:b/>
          <w:bCs/>
          <w:lang w:eastAsia="lt-LT"/>
        </w:rPr>
        <w:t xml:space="preserve"> IBE 500 mg:</w:t>
      </w:r>
    </w:p>
    <w:p w14:paraId="5570E830"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Prieš pat vartojimą įpilkite 10 ml injekcinio vandens į flakoną. </w:t>
      </w:r>
    </w:p>
    <w:p w14:paraId="67886389" w14:textId="77777777" w:rsidR="00670A6B" w:rsidRDefault="00670A6B" w:rsidP="00670A6B">
      <w:pPr>
        <w:tabs>
          <w:tab w:val="left" w:pos="567"/>
        </w:tabs>
        <w:spacing w:after="0" w:line="240" w:lineRule="auto"/>
        <w:rPr>
          <w:rFonts w:ascii="Times New Roman" w:eastAsia="Times New Roman" w:hAnsi="Times New Roman" w:cs="Times New Roman"/>
          <w:b/>
          <w:bCs/>
          <w:i/>
          <w:iCs/>
          <w:u w:val="single"/>
          <w:lang w:eastAsia="lt-LT"/>
        </w:rPr>
      </w:pPr>
    </w:p>
    <w:p w14:paraId="765F6BDD" w14:textId="77777777" w:rsidR="00670A6B" w:rsidRDefault="00670A6B" w:rsidP="00670A6B">
      <w:pPr>
        <w:tabs>
          <w:tab w:val="left" w:pos="567"/>
        </w:tabs>
        <w:spacing w:after="0" w:line="240" w:lineRule="auto"/>
        <w:rPr>
          <w:rFonts w:ascii="Times New Roman" w:eastAsia="Times New Roman" w:hAnsi="Times New Roman" w:cs="Times New Roman"/>
          <w:b/>
          <w:bCs/>
          <w:lang w:eastAsia="lt-LT"/>
        </w:rPr>
      </w:pPr>
      <w:proofErr w:type="spellStart"/>
      <w:r>
        <w:rPr>
          <w:rFonts w:ascii="Times New Roman" w:eastAsia="Times New Roman" w:hAnsi="Times New Roman" w:cs="Times New Roman"/>
          <w:b/>
          <w:bCs/>
          <w:lang w:eastAsia="lt-LT"/>
        </w:rPr>
        <w:t>Vancomycin</w:t>
      </w:r>
      <w:proofErr w:type="spellEnd"/>
      <w:r>
        <w:rPr>
          <w:rFonts w:ascii="Times New Roman" w:eastAsia="Times New Roman" w:hAnsi="Times New Roman" w:cs="Times New Roman"/>
          <w:b/>
          <w:bCs/>
          <w:lang w:eastAsia="lt-LT"/>
        </w:rPr>
        <w:t xml:space="preserve"> IBE 1000 mg:</w:t>
      </w:r>
    </w:p>
    <w:p w14:paraId="45B9E91B"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Prieš pat vartojimą įpilkite 20 ml injekcinio vandens į flakoną. </w:t>
      </w:r>
    </w:p>
    <w:p w14:paraId="08309956"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p>
    <w:p w14:paraId="4B773AA1"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Tokiu būdu ištirpinus miltelius flakone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koncentracija bus 50 mg/ml. Ištirpinus injekciniame vandenyje, susidaro skaidrus tirpalas. </w:t>
      </w:r>
    </w:p>
    <w:p w14:paraId="381109C8"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p>
    <w:p w14:paraId="00B10897"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REIKALINGAS TOLIMESNIS SKIEDIMAS. Perskaitykite toliau pateiktas instrukcijas:</w:t>
      </w:r>
    </w:p>
    <w:p w14:paraId="22A32E8C"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p>
    <w:p w14:paraId="693D7258" w14:textId="77777777" w:rsidR="00670A6B" w:rsidRDefault="00670A6B" w:rsidP="00670A6B">
      <w:pPr>
        <w:tabs>
          <w:tab w:val="left" w:pos="567"/>
        </w:tabs>
        <w:spacing w:after="0" w:line="240" w:lineRule="auto"/>
        <w:rPr>
          <w:rFonts w:ascii="Times New Roman" w:eastAsia="Times New Roman" w:hAnsi="Times New Roman" w:cs="Times New Roman"/>
          <w:iCs/>
          <w:lang w:eastAsia="lt-LT"/>
        </w:rPr>
      </w:pPr>
      <w:r>
        <w:rPr>
          <w:rFonts w:ascii="Times New Roman" w:eastAsia="Times New Roman" w:hAnsi="Times New Roman" w:cs="Times New Roman"/>
          <w:iCs/>
          <w:lang w:eastAsia="lt-LT"/>
        </w:rPr>
        <w:t>Galutinio praskiesto infuzinio tirpalo paruošimas:</w:t>
      </w:r>
    </w:p>
    <w:p w14:paraId="75589C3B" w14:textId="77777777" w:rsidR="00670A6B" w:rsidRDefault="00670A6B" w:rsidP="00670A6B">
      <w:pPr>
        <w:tabs>
          <w:tab w:val="left" w:pos="567"/>
        </w:tabs>
        <w:spacing w:after="0" w:line="240" w:lineRule="auto"/>
        <w:rPr>
          <w:rFonts w:ascii="Times New Roman" w:eastAsia="Times New Roman" w:hAnsi="Times New Roman" w:cs="Times New Roman"/>
          <w:i/>
          <w:lang w:eastAsia="lt-LT"/>
        </w:rPr>
      </w:pPr>
    </w:p>
    <w:p w14:paraId="636E6823"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i/>
          <w:iCs/>
          <w:lang w:eastAsia="lt-LT"/>
        </w:rPr>
        <w:t>Protarpinė infuzija</w:t>
      </w:r>
      <w:r>
        <w:rPr>
          <w:rFonts w:ascii="Times New Roman" w:eastAsia="Times New Roman" w:hAnsi="Times New Roman" w:cs="Times New Roman"/>
          <w:b/>
          <w:bCs/>
          <w:i/>
          <w:iCs/>
          <w:lang w:eastAsia="lt-LT"/>
        </w:rPr>
        <w:t xml:space="preserve"> </w:t>
      </w:r>
      <w:r>
        <w:rPr>
          <w:rFonts w:ascii="Times New Roman" w:eastAsia="Times New Roman" w:hAnsi="Times New Roman" w:cs="Times New Roman"/>
          <w:lang w:eastAsia="lt-LT"/>
        </w:rPr>
        <w:t>geriausias vartojimo būdas.</w:t>
      </w:r>
    </w:p>
    <w:p w14:paraId="1D9DE55A"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p>
    <w:p w14:paraId="4D7470FB"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Paruoštą koncentratą, kuriame yra 500 mg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būtina nedelsiant praskiesti mažiausiai 100 ml 0,9 </w:t>
      </w:r>
      <w:r>
        <w:rPr>
          <w:rFonts w:ascii="Times New Roman" w:eastAsia="Times New Roman" w:hAnsi="Times New Roman" w:cs="Times New Roman"/>
          <w:lang w:eastAsia="lt-LT"/>
        </w:rPr>
        <w:sym w:font="Symbol" w:char="F025"/>
      </w:r>
      <w:r>
        <w:rPr>
          <w:rFonts w:ascii="Times New Roman" w:eastAsia="Times New Roman" w:hAnsi="Times New Roman" w:cs="Times New Roman"/>
          <w:lang w:eastAsia="lt-LT"/>
        </w:rPr>
        <w:t xml:space="preserve"> (9 mg/ml) injekciniu natrio chlorido tirpalu arba 5 </w:t>
      </w:r>
      <w:r>
        <w:rPr>
          <w:rFonts w:ascii="Times New Roman" w:eastAsia="Times New Roman" w:hAnsi="Times New Roman" w:cs="Times New Roman"/>
          <w:lang w:eastAsia="lt-LT"/>
        </w:rPr>
        <w:sym w:font="Symbol" w:char="F025"/>
      </w:r>
      <w:r>
        <w:rPr>
          <w:rFonts w:ascii="Times New Roman" w:eastAsia="Times New Roman" w:hAnsi="Times New Roman" w:cs="Times New Roman"/>
          <w:lang w:eastAsia="lt-LT"/>
        </w:rPr>
        <w:t xml:space="preserve"> (50 mg/ml) injekciniu gliukozės tirpalu. </w:t>
      </w:r>
    </w:p>
    <w:p w14:paraId="071F2B5F" w14:textId="77777777" w:rsidR="00670A6B" w:rsidRDefault="00670A6B" w:rsidP="00670A6B">
      <w:pPr>
        <w:tabs>
          <w:tab w:val="left" w:pos="567"/>
        </w:tabs>
        <w:spacing w:after="0" w:line="240" w:lineRule="auto"/>
        <w:rPr>
          <w:rFonts w:ascii="Times New Roman" w:eastAsia="Times New Roman" w:hAnsi="Times New Roman" w:cs="Times New Roman"/>
          <w:i/>
          <w:iCs/>
          <w:lang w:eastAsia="lt-LT"/>
        </w:rPr>
      </w:pPr>
    </w:p>
    <w:p w14:paraId="51CF9B5A"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bookmarkStart w:id="3" w:name="_Hlk130545898"/>
      <w:r>
        <w:rPr>
          <w:rFonts w:ascii="Times New Roman" w:eastAsia="Times New Roman" w:hAnsi="Times New Roman" w:cs="Times New Roman"/>
          <w:lang w:eastAsia="lt-LT"/>
        </w:rPr>
        <w:lastRenderedPageBreak/>
        <w:t xml:space="preserve">Paruoštą koncentratą, kuriame yra 1000 mg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būtina nedelsiant praskiesti mažiausiai 200 ml 0,9 </w:t>
      </w:r>
      <w:r>
        <w:rPr>
          <w:rFonts w:ascii="Times New Roman" w:eastAsia="Times New Roman" w:hAnsi="Times New Roman" w:cs="Times New Roman"/>
          <w:lang w:eastAsia="lt-LT"/>
        </w:rPr>
        <w:sym w:font="Symbol" w:char="F025"/>
      </w:r>
      <w:r>
        <w:rPr>
          <w:rFonts w:ascii="Times New Roman" w:eastAsia="Times New Roman" w:hAnsi="Times New Roman" w:cs="Times New Roman"/>
          <w:lang w:eastAsia="lt-LT"/>
        </w:rPr>
        <w:t xml:space="preserve"> (9 mg/ml) injekciniu natrio chlorido tirpalu arba 5 </w:t>
      </w:r>
      <w:r>
        <w:rPr>
          <w:rFonts w:ascii="Times New Roman" w:eastAsia="Times New Roman" w:hAnsi="Times New Roman" w:cs="Times New Roman"/>
          <w:lang w:eastAsia="lt-LT"/>
        </w:rPr>
        <w:sym w:font="Symbol" w:char="F025"/>
      </w:r>
      <w:r>
        <w:rPr>
          <w:rFonts w:ascii="Times New Roman" w:eastAsia="Times New Roman" w:hAnsi="Times New Roman" w:cs="Times New Roman"/>
          <w:lang w:eastAsia="lt-LT"/>
        </w:rPr>
        <w:t xml:space="preserve"> (50 mg/ml) injekciniu gliukozės tirpalu. </w:t>
      </w:r>
    </w:p>
    <w:bookmarkEnd w:id="3"/>
    <w:p w14:paraId="24879C3F"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p>
    <w:p w14:paraId="0181DA7B"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Tinkamą dozę reikia lėtai, ne greičiau kaip 10 mg/min., </w:t>
      </w:r>
      <w:proofErr w:type="spellStart"/>
      <w:r>
        <w:rPr>
          <w:rFonts w:ascii="Times New Roman" w:eastAsia="Times New Roman" w:hAnsi="Times New Roman" w:cs="Times New Roman"/>
          <w:lang w:eastAsia="lt-LT"/>
        </w:rPr>
        <w:t>infuzuoti</w:t>
      </w:r>
      <w:proofErr w:type="spellEnd"/>
      <w:r>
        <w:rPr>
          <w:rFonts w:ascii="Times New Roman" w:eastAsia="Times New Roman" w:hAnsi="Times New Roman" w:cs="Times New Roman"/>
          <w:lang w:eastAsia="lt-LT"/>
        </w:rPr>
        <w:t xml:space="preserve"> į veną mažiausiai 60 minučių arba net ilgiau. Jeigu </w:t>
      </w:r>
      <w:proofErr w:type="spellStart"/>
      <w:r>
        <w:rPr>
          <w:rFonts w:ascii="Times New Roman" w:eastAsia="Times New Roman" w:hAnsi="Times New Roman" w:cs="Times New Roman"/>
          <w:lang w:eastAsia="lt-LT"/>
        </w:rPr>
        <w:t>infuzuojama</w:t>
      </w:r>
      <w:proofErr w:type="spellEnd"/>
      <w:r>
        <w:rPr>
          <w:rFonts w:ascii="Times New Roman" w:eastAsia="Times New Roman" w:hAnsi="Times New Roman" w:cs="Times New Roman"/>
          <w:lang w:eastAsia="lt-LT"/>
        </w:rPr>
        <w:t xml:space="preserve"> trumpiau arba didesnėmis koncentracijomis, gali atsirasti </w:t>
      </w:r>
      <w:proofErr w:type="spellStart"/>
      <w:r>
        <w:rPr>
          <w:rFonts w:ascii="Times New Roman" w:eastAsia="Times New Roman" w:hAnsi="Times New Roman" w:cs="Times New Roman"/>
          <w:lang w:eastAsia="lt-LT"/>
        </w:rPr>
        <w:t>hipotenzija</w:t>
      </w:r>
      <w:proofErr w:type="spellEnd"/>
      <w:r>
        <w:rPr>
          <w:rFonts w:ascii="Times New Roman" w:eastAsia="Times New Roman" w:hAnsi="Times New Roman" w:cs="Times New Roman"/>
          <w:lang w:eastAsia="lt-LT"/>
        </w:rPr>
        <w:t xml:space="preserve">. Greitai </w:t>
      </w:r>
      <w:proofErr w:type="spellStart"/>
      <w:r>
        <w:rPr>
          <w:rFonts w:ascii="Times New Roman" w:eastAsia="Times New Roman" w:hAnsi="Times New Roman" w:cs="Times New Roman"/>
          <w:lang w:eastAsia="lt-LT"/>
        </w:rPr>
        <w:t>infuzuojant</w:t>
      </w:r>
      <w:proofErr w:type="spellEnd"/>
      <w:r>
        <w:rPr>
          <w:rFonts w:ascii="Times New Roman" w:eastAsia="Times New Roman" w:hAnsi="Times New Roman" w:cs="Times New Roman"/>
          <w:lang w:eastAsia="lt-LT"/>
        </w:rPr>
        <w:t xml:space="preserve"> gali atsirasti paraudimas ir trumpalaikis bėrimas ant kaklo ir pečių.</w:t>
      </w:r>
    </w:p>
    <w:p w14:paraId="6DA75FFF"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p>
    <w:p w14:paraId="491AA622"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i/>
          <w:iCs/>
          <w:lang w:eastAsia="lt-LT"/>
        </w:rPr>
        <w:t xml:space="preserve">Nepertraukiama infuzija </w:t>
      </w:r>
      <w:r>
        <w:rPr>
          <w:rFonts w:ascii="Times New Roman" w:eastAsia="Times New Roman" w:hAnsi="Times New Roman" w:cs="Times New Roman"/>
          <w:lang w:eastAsia="lt-LT"/>
        </w:rPr>
        <w:t>(turėtų būti naudojama tik tada, kai protarpinė infuzija neįmanoma).</w:t>
      </w:r>
    </w:p>
    <w:p w14:paraId="1E644C55"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p>
    <w:p w14:paraId="08D11487" w14:textId="77777777" w:rsidR="00670A6B" w:rsidRDefault="00670A6B" w:rsidP="00670A6B">
      <w:pPr>
        <w:tabs>
          <w:tab w:val="left" w:pos="567"/>
        </w:tabs>
        <w:spacing w:after="0" w:line="240" w:lineRule="auto"/>
        <w:rPr>
          <w:rFonts w:ascii="Times New Roman" w:eastAsia="Times New Roman" w:hAnsi="Times New Roman" w:cs="Times New Roman"/>
          <w:b/>
          <w:bCs/>
          <w:lang w:eastAsia="lt-LT"/>
        </w:rPr>
      </w:pPr>
      <w:proofErr w:type="spellStart"/>
      <w:r>
        <w:rPr>
          <w:rFonts w:ascii="Times New Roman" w:eastAsia="Times New Roman" w:hAnsi="Times New Roman" w:cs="Times New Roman"/>
          <w:b/>
          <w:bCs/>
          <w:lang w:eastAsia="lt-LT"/>
        </w:rPr>
        <w:t>Vancomycin</w:t>
      </w:r>
      <w:proofErr w:type="spellEnd"/>
      <w:r>
        <w:rPr>
          <w:rFonts w:ascii="Times New Roman" w:eastAsia="Times New Roman" w:hAnsi="Times New Roman" w:cs="Times New Roman"/>
          <w:b/>
          <w:bCs/>
          <w:lang w:eastAsia="lt-LT"/>
        </w:rPr>
        <w:t xml:space="preserve"> IBE 500 mg :</w:t>
      </w:r>
    </w:p>
    <w:p w14:paraId="580D22A2"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Du arba keturi flakonai (1-2 g) gali būti skiedžiami pakankamai dideliu 0,9 </w:t>
      </w:r>
      <w:r>
        <w:rPr>
          <w:rFonts w:ascii="Times New Roman" w:eastAsia="Times New Roman" w:hAnsi="Times New Roman" w:cs="Times New Roman"/>
          <w:lang w:eastAsia="lt-LT"/>
        </w:rPr>
        <w:sym w:font="Symbol" w:char="F025"/>
      </w:r>
      <w:r>
        <w:rPr>
          <w:rFonts w:ascii="Times New Roman" w:eastAsia="Times New Roman" w:hAnsi="Times New Roman" w:cs="Times New Roman"/>
          <w:lang w:eastAsia="lt-LT"/>
        </w:rPr>
        <w:t xml:space="preserve"> injekciniu natrio chlorido arba 5 </w:t>
      </w:r>
      <w:r>
        <w:rPr>
          <w:rFonts w:ascii="Times New Roman" w:eastAsia="Times New Roman" w:hAnsi="Times New Roman" w:cs="Times New Roman"/>
          <w:lang w:eastAsia="lt-LT"/>
        </w:rPr>
        <w:sym w:font="Symbol" w:char="F025"/>
      </w:r>
      <w:r>
        <w:rPr>
          <w:rFonts w:ascii="Times New Roman" w:eastAsia="Times New Roman" w:hAnsi="Times New Roman" w:cs="Times New Roman"/>
          <w:lang w:eastAsia="lt-LT"/>
        </w:rPr>
        <w:t xml:space="preserve"> injekciniu gliukozės tirpalo tūriu, užtikrinant kad reikalinga paros dozė būtų lėtai suleidžiama į veną per 24 valandas. </w:t>
      </w:r>
    </w:p>
    <w:p w14:paraId="0AF68569"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p>
    <w:p w14:paraId="2E68B77B" w14:textId="77777777" w:rsidR="00670A6B" w:rsidRDefault="00670A6B" w:rsidP="00670A6B">
      <w:pPr>
        <w:tabs>
          <w:tab w:val="left" w:pos="567"/>
        </w:tabs>
        <w:spacing w:after="0" w:line="240" w:lineRule="auto"/>
        <w:rPr>
          <w:rFonts w:ascii="Times New Roman" w:eastAsia="Times New Roman" w:hAnsi="Times New Roman" w:cs="Times New Roman"/>
          <w:b/>
          <w:bCs/>
          <w:lang w:eastAsia="lt-LT"/>
        </w:rPr>
      </w:pPr>
      <w:proofErr w:type="spellStart"/>
      <w:r>
        <w:rPr>
          <w:rFonts w:ascii="Times New Roman" w:eastAsia="Times New Roman" w:hAnsi="Times New Roman" w:cs="Times New Roman"/>
          <w:b/>
          <w:bCs/>
          <w:lang w:eastAsia="lt-LT"/>
        </w:rPr>
        <w:t>Vancomycin</w:t>
      </w:r>
      <w:proofErr w:type="spellEnd"/>
      <w:r>
        <w:rPr>
          <w:rFonts w:ascii="Times New Roman" w:eastAsia="Times New Roman" w:hAnsi="Times New Roman" w:cs="Times New Roman"/>
          <w:b/>
          <w:bCs/>
          <w:lang w:eastAsia="lt-LT"/>
        </w:rPr>
        <w:t xml:space="preserve"> IBE 1000 mg :</w:t>
      </w:r>
    </w:p>
    <w:p w14:paraId="0253B537"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Vienas arba du flakonai (1-2 g) gali būti skiedžiami pakankamai dideliu 0,9 </w:t>
      </w:r>
      <w:r>
        <w:rPr>
          <w:rFonts w:ascii="Times New Roman" w:eastAsia="Times New Roman" w:hAnsi="Times New Roman" w:cs="Times New Roman"/>
          <w:lang w:eastAsia="lt-LT"/>
        </w:rPr>
        <w:sym w:font="Symbol" w:char="F025"/>
      </w:r>
      <w:r>
        <w:rPr>
          <w:rFonts w:ascii="Times New Roman" w:eastAsia="Times New Roman" w:hAnsi="Times New Roman" w:cs="Times New Roman"/>
          <w:lang w:eastAsia="lt-LT"/>
        </w:rPr>
        <w:t xml:space="preserve"> injekciniu natrio chlorido arba 5 </w:t>
      </w:r>
      <w:r>
        <w:rPr>
          <w:rFonts w:ascii="Times New Roman" w:eastAsia="Times New Roman" w:hAnsi="Times New Roman" w:cs="Times New Roman"/>
          <w:lang w:eastAsia="lt-LT"/>
        </w:rPr>
        <w:sym w:font="Symbol" w:char="F025"/>
      </w:r>
      <w:r>
        <w:rPr>
          <w:rFonts w:ascii="Times New Roman" w:eastAsia="Times New Roman" w:hAnsi="Times New Roman" w:cs="Times New Roman"/>
          <w:lang w:eastAsia="lt-LT"/>
        </w:rPr>
        <w:t xml:space="preserve"> injekciniu gliukozės tirpalo tūriu, užtikrinant kad reikalinga paros dozė būtų lėtai suleidžiama į veną per 24 valandas. </w:t>
      </w:r>
    </w:p>
    <w:p w14:paraId="605BB60D"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p>
    <w:p w14:paraId="3963FDF9"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Paruoštame infuziniame tirpale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koncentracija turi būti ne didesnė kaip 5 mg/ml. Pacientams, kuriems reikia riboti skysčių kiekį, gali būti vartojama iki 10 mg/ml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koncentracija. </w:t>
      </w:r>
    </w:p>
    <w:p w14:paraId="4C12FD7E"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p>
    <w:p w14:paraId="0F93A1EB"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Kiekviena dozė turi būti suleidžiama ne greičiau kaip 10 mg/min.</w:t>
      </w:r>
    </w:p>
    <w:p w14:paraId="2DB7715D"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p>
    <w:p w14:paraId="7184D114" w14:textId="77777777" w:rsidR="00670A6B" w:rsidRDefault="00670A6B" w:rsidP="00670A6B">
      <w:pPr>
        <w:tabs>
          <w:tab w:val="left" w:pos="567"/>
        </w:tabs>
        <w:spacing w:after="0" w:line="240" w:lineRule="auto"/>
        <w:rPr>
          <w:rFonts w:ascii="Times New Roman" w:eastAsia="Times New Roman" w:hAnsi="Times New Roman" w:cs="Times New Roman"/>
          <w:b/>
          <w:i/>
          <w:iCs/>
          <w:lang w:eastAsia="lt-LT"/>
        </w:rPr>
      </w:pPr>
      <w:r>
        <w:rPr>
          <w:rFonts w:ascii="Times New Roman" w:eastAsia="Times New Roman" w:hAnsi="Times New Roman" w:cs="Times New Roman"/>
          <w:b/>
          <w:i/>
          <w:iCs/>
          <w:lang w:eastAsia="lt-LT"/>
        </w:rPr>
        <w:t>Nesuderinamumas</w:t>
      </w:r>
    </w:p>
    <w:p w14:paraId="0F55D35F"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p>
    <w:p w14:paraId="6A9A9496"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tirpalo pH yra mažas, todėl sumaišymas su kitomis medžiagomis gali sukelti cheminį arba fizinį nesuderinamumą. Su šarminiais tirpalais maišyti negalima. </w:t>
      </w:r>
    </w:p>
    <w:p w14:paraId="47433DB8"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p>
    <w:p w14:paraId="79A3A604"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Nustatyta, kad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ir beta </w:t>
      </w:r>
      <w:proofErr w:type="spellStart"/>
      <w:r>
        <w:rPr>
          <w:rFonts w:ascii="Times New Roman" w:eastAsia="Times New Roman" w:hAnsi="Times New Roman" w:cs="Times New Roman"/>
          <w:lang w:eastAsia="lt-LT"/>
        </w:rPr>
        <w:t>laktaminių</w:t>
      </w:r>
      <w:proofErr w:type="spellEnd"/>
      <w:r>
        <w:rPr>
          <w:rFonts w:ascii="Times New Roman" w:eastAsia="Times New Roman" w:hAnsi="Times New Roman" w:cs="Times New Roman"/>
          <w:lang w:eastAsia="lt-LT"/>
        </w:rPr>
        <w:t xml:space="preserve"> antibiotikų tirpalų mišiniai yra fiziškai nesuderinami. Nuosėdų tikimybė didėja esant didesnei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koncentracijai. Rekomenduojama tinkamai praplauti </w:t>
      </w:r>
      <w:proofErr w:type="spellStart"/>
      <w:r>
        <w:rPr>
          <w:rFonts w:ascii="Times New Roman" w:eastAsia="Times New Roman" w:hAnsi="Times New Roman" w:cs="Times New Roman"/>
          <w:lang w:eastAsia="lt-LT"/>
        </w:rPr>
        <w:t>intavenines</w:t>
      </w:r>
      <w:proofErr w:type="spellEnd"/>
      <w:r>
        <w:rPr>
          <w:rFonts w:ascii="Times New Roman" w:eastAsia="Times New Roman" w:hAnsi="Times New Roman" w:cs="Times New Roman"/>
          <w:lang w:eastAsia="lt-LT"/>
        </w:rPr>
        <w:t xml:space="preserve"> įrangas tarp </w:t>
      </w:r>
      <w:proofErr w:type="spellStart"/>
      <w:r>
        <w:rPr>
          <w:rFonts w:ascii="Times New Roman" w:eastAsia="Times New Roman" w:hAnsi="Times New Roman" w:cs="Times New Roman"/>
          <w:lang w:eastAsia="lt-LT"/>
        </w:rPr>
        <w:t>tarp</w:t>
      </w:r>
      <w:proofErr w:type="spellEnd"/>
      <w:r>
        <w:rPr>
          <w:rFonts w:ascii="Times New Roman" w:eastAsia="Times New Roman" w:hAnsi="Times New Roman" w:cs="Times New Roman"/>
          <w:lang w:eastAsia="lt-LT"/>
        </w:rPr>
        <w:t xml:space="preserve"> šių antibiotikų vartojimo. Taip pat, rekomenduojama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tirpalus skiesti iki 5 mg/ml ar mažesne koncentracija. </w:t>
      </w:r>
    </w:p>
    <w:p w14:paraId="1624D00E"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p>
    <w:p w14:paraId="1D4E7271"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Nors injekcija į stiklakūnį nėra patvirtintas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vartojimo būdas, tačiau buvo pranešimų apie nuosėdų susidarymą po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ir </w:t>
      </w:r>
      <w:proofErr w:type="spellStart"/>
      <w:r>
        <w:rPr>
          <w:rFonts w:ascii="Times New Roman" w:eastAsia="Times New Roman" w:hAnsi="Times New Roman" w:cs="Times New Roman"/>
          <w:lang w:eastAsia="lt-LT"/>
        </w:rPr>
        <w:t>ceftazidimo</w:t>
      </w:r>
      <w:proofErr w:type="spellEnd"/>
      <w:r>
        <w:rPr>
          <w:rFonts w:ascii="Times New Roman" w:eastAsia="Times New Roman" w:hAnsi="Times New Roman" w:cs="Times New Roman"/>
          <w:lang w:eastAsia="lt-LT"/>
        </w:rPr>
        <w:t xml:space="preserve"> injekcijos į stiklakūnį </w:t>
      </w:r>
      <w:proofErr w:type="spellStart"/>
      <w:r>
        <w:rPr>
          <w:rFonts w:ascii="Times New Roman" w:eastAsia="Times New Roman" w:hAnsi="Times New Roman" w:cs="Times New Roman"/>
          <w:lang w:eastAsia="lt-LT"/>
        </w:rPr>
        <w:t>endoftalmitui</w:t>
      </w:r>
      <w:proofErr w:type="spellEnd"/>
      <w:r>
        <w:rPr>
          <w:rFonts w:ascii="Times New Roman" w:eastAsia="Times New Roman" w:hAnsi="Times New Roman" w:cs="Times New Roman"/>
          <w:lang w:eastAsia="lt-LT"/>
        </w:rPr>
        <w:t xml:space="preserve"> gydyti naudojant skirtingus švirkštus ir adatas. Nuosėdos ištirpo palaipsniui, visiškai išvalant stiklakūnio ertmę per du mėnesius ir pagerėjus regėjimo aštrumui.</w:t>
      </w:r>
    </w:p>
    <w:p w14:paraId="65892C38"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p>
    <w:p w14:paraId="5A725202" w14:textId="77777777" w:rsidR="00670A6B" w:rsidRDefault="00670A6B" w:rsidP="00670A6B">
      <w:pPr>
        <w:tabs>
          <w:tab w:val="left" w:pos="567"/>
        </w:tabs>
        <w:spacing w:after="0" w:line="240" w:lineRule="auto"/>
        <w:rPr>
          <w:rFonts w:ascii="Times New Roman" w:eastAsia="Times New Roman" w:hAnsi="Times New Roman" w:cs="Times New Roman"/>
          <w:b/>
          <w:bCs/>
          <w:i/>
          <w:iCs/>
          <w:lang w:eastAsia="lt-LT"/>
        </w:rPr>
      </w:pPr>
      <w:r>
        <w:rPr>
          <w:rFonts w:ascii="Times New Roman" w:eastAsia="Times New Roman" w:hAnsi="Times New Roman" w:cs="Times New Roman"/>
          <w:b/>
          <w:bCs/>
          <w:i/>
          <w:iCs/>
          <w:lang w:eastAsia="lt-LT"/>
        </w:rPr>
        <w:t>Koncentrato ir praskiestų tirpalų tinkamumo laikas:</w:t>
      </w:r>
    </w:p>
    <w:p w14:paraId="6EC1059E" w14:textId="77777777" w:rsidR="00670A6B" w:rsidRDefault="00670A6B" w:rsidP="00670A6B">
      <w:pPr>
        <w:tabs>
          <w:tab w:val="left" w:pos="567"/>
        </w:tabs>
        <w:spacing w:after="0" w:line="240" w:lineRule="auto"/>
        <w:rPr>
          <w:rFonts w:ascii="Times New Roman" w:eastAsia="Times New Roman" w:hAnsi="Times New Roman" w:cs="Times New Roman"/>
          <w:b/>
          <w:bCs/>
          <w:i/>
          <w:iCs/>
          <w:lang w:eastAsia="lt-LT"/>
        </w:rPr>
      </w:pPr>
    </w:p>
    <w:p w14:paraId="7E017801"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Paruoštas koncentratas turi būti nedelsiant praskiestas.</w:t>
      </w:r>
    </w:p>
    <w:p w14:paraId="1965B713" w14:textId="77777777" w:rsidR="00670A6B" w:rsidRDefault="00670A6B" w:rsidP="00670A6B">
      <w:pPr>
        <w:shd w:val="clear" w:color="auto" w:fill="FFFFFF"/>
        <w:tabs>
          <w:tab w:val="left" w:pos="567"/>
        </w:tabs>
        <w:spacing w:after="0" w:line="240" w:lineRule="auto"/>
        <w:rPr>
          <w:rFonts w:ascii="Times New Roman" w:eastAsia="Times New Roman" w:hAnsi="Times New Roman" w:cs="Times New Roman"/>
          <w:lang w:eastAsia="lt-LT"/>
        </w:rPr>
      </w:pPr>
      <w:bookmarkStart w:id="4" w:name="_Hlk163725398"/>
      <w:r>
        <w:rPr>
          <w:rFonts w:ascii="Times New Roman" w:eastAsia="Times New Roman" w:hAnsi="Times New Roman" w:cs="Times New Roman"/>
          <w:color w:val="000000"/>
          <w:lang w:eastAsia="lt-LT"/>
        </w:rPr>
        <w:t>Vartojimui per burną paruošto koncentrato cheminis ir fizinis stabilumas 2 </w:t>
      </w:r>
      <w:r>
        <w:rPr>
          <w:rFonts w:ascii="Times New Roman" w:eastAsia="Times New Roman" w:hAnsi="Times New Roman" w:cs="Times New Roman"/>
          <w:lang w:eastAsia="lt-LT"/>
        </w:rPr>
        <w:sym w:font="Symbol" w:char="F0B0"/>
      </w:r>
      <w:r>
        <w:rPr>
          <w:rFonts w:ascii="Times New Roman" w:eastAsia="Times New Roman" w:hAnsi="Times New Roman" w:cs="Times New Roman"/>
          <w:lang w:eastAsia="lt-LT"/>
        </w:rPr>
        <w:t xml:space="preserve">C </w:t>
      </w:r>
      <w:r>
        <w:rPr>
          <w:rFonts w:ascii="Times New Roman" w:eastAsia="Times New Roman" w:hAnsi="Times New Roman" w:cs="Times New Roman"/>
          <w:lang w:eastAsia="lt-LT"/>
        </w:rPr>
        <w:noBreakHyphen/>
        <w:t>8 </w:t>
      </w:r>
      <w:r>
        <w:rPr>
          <w:rFonts w:ascii="Times New Roman" w:eastAsia="Times New Roman" w:hAnsi="Times New Roman" w:cs="Times New Roman"/>
          <w:lang w:eastAsia="lt-LT"/>
        </w:rPr>
        <w:sym w:font="Symbol" w:char="F0B0"/>
      </w:r>
      <w:r>
        <w:rPr>
          <w:rFonts w:ascii="Times New Roman" w:eastAsia="Times New Roman" w:hAnsi="Times New Roman" w:cs="Times New Roman"/>
          <w:lang w:eastAsia="lt-LT"/>
        </w:rPr>
        <w:t>C temperatūroje išlieka 96 valandas, o laikant 25 °C temperatūroje – 24 valandas.</w:t>
      </w:r>
    </w:p>
    <w:bookmarkEnd w:id="4"/>
    <w:p w14:paraId="6E2D1F5A"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p>
    <w:p w14:paraId="5418BC86"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Praskiesto tirpalo cheminis ir fizinis stabilumas 25 °C temperatūroje išlieka 24 valandas ir 96 valandas, laikant 2 </w:t>
      </w:r>
      <w:r>
        <w:rPr>
          <w:rFonts w:ascii="Times New Roman" w:eastAsia="Times New Roman" w:hAnsi="Times New Roman" w:cs="Times New Roman"/>
          <w:lang w:eastAsia="lt-LT"/>
        </w:rPr>
        <w:sym w:font="Symbol" w:char="F0B0"/>
      </w:r>
      <w:r>
        <w:rPr>
          <w:rFonts w:ascii="Times New Roman" w:eastAsia="Times New Roman" w:hAnsi="Times New Roman" w:cs="Times New Roman"/>
          <w:lang w:eastAsia="lt-LT"/>
        </w:rPr>
        <w:t xml:space="preserve">C </w:t>
      </w:r>
      <w:r>
        <w:rPr>
          <w:rFonts w:ascii="Times New Roman" w:eastAsia="Times New Roman" w:hAnsi="Times New Roman" w:cs="Times New Roman"/>
          <w:lang w:eastAsia="lt-LT"/>
        </w:rPr>
        <w:noBreakHyphen/>
        <w:t xml:space="preserve"> 8 </w:t>
      </w:r>
      <w:r>
        <w:rPr>
          <w:rFonts w:ascii="Times New Roman" w:eastAsia="Times New Roman" w:hAnsi="Times New Roman" w:cs="Times New Roman"/>
          <w:lang w:eastAsia="lt-LT"/>
        </w:rPr>
        <w:sym w:font="Symbol" w:char="F0B0"/>
      </w:r>
      <w:r>
        <w:rPr>
          <w:rFonts w:ascii="Times New Roman" w:eastAsia="Times New Roman" w:hAnsi="Times New Roman" w:cs="Times New Roman"/>
          <w:lang w:eastAsia="lt-LT"/>
        </w:rPr>
        <w:t>C temperatūroje, praskiedus injekciniu 0,9 % natrio chlorido tirpalu arba injekciniu 5 % gliukozės tirpalu.</w:t>
      </w:r>
    </w:p>
    <w:p w14:paraId="54055232" w14:textId="77777777" w:rsidR="00670A6B" w:rsidRDefault="00670A6B" w:rsidP="00670A6B">
      <w:pPr>
        <w:tabs>
          <w:tab w:val="left" w:pos="567"/>
        </w:tabs>
        <w:spacing w:after="0" w:line="240" w:lineRule="auto"/>
        <w:rPr>
          <w:rFonts w:ascii="Times New Roman" w:eastAsia="Times New Roman" w:hAnsi="Times New Roman" w:cs="Times New Roman"/>
          <w:u w:val="single"/>
          <w:lang w:eastAsia="lt-LT"/>
        </w:rPr>
      </w:pPr>
    </w:p>
    <w:p w14:paraId="6B2F291E"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Mikrobiologiniu ir fizikiniu bei cheminiu požiūriu, praskiestą tirpalą reikia suvartoti nedelsiant. Jei jis nevartojamas iš karto, už laikymo trukmę ir sąlygas atsako vartotojas. Paprastai, praskiestas tirpalas neturėtų būti laikomas ilgiau kaip 24 valandas 2 </w:t>
      </w:r>
      <w:r>
        <w:rPr>
          <w:rFonts w:ascii="Times New Roman" w:eastAsia="Times New Roman" w:hAnsi="Times New Roman" w:cs="Times New Roman"/>
          <w:lang w:eastAsia="lt-LT"/>
        </w:rPr>
        <w:sym w:font="Symbol" w:char="F0B0"/>
      </w:r>
      <w:r>
        <w:rPr>
          <w:rFonts w:ascii="Times New Roman" w:eastAsia="Times New Roman" w:hAnsi="Times New Roman" w:cs="Times New Roman"/>
          <w:lang w:eastAsia="lt-LT"/>
        </w:rPr>
        <w:t xml:space="preserve">C </w:t>
      </w:r>
      <w:r>
        <w:rPr>
          <w:rFonts w:ascii="Times New Roman" w:eastAsia="Times New Roman" w:hAnsi="Times New Roman" w:cs="Times New Roman"/>
          <w:lang w:eastAsia="lt-LT"/>
        </w:rPr>
        <w:noBreakHyphen/>
        <w:t xml:space="preserve"> 8 </w:t>
      </w:r>
      <w:r>
        <w:rPr>
          <w:rFonts w:ascii="Times New Roman" w:eastAsia="Times New Roman" w:hAnsi="Times New Roman" w:cs="Times New Roman"/>
          <w:lang w:eastAsia="lt-LT"/>
        </w:rPr>
        <w:sym w:font="Symbol" w:char="F0B0"/>
      </w:r>
      <w:r>
        <w:rPr>
          <w:rFonts w:ascii="Times New Roman" w:eastAsia="Times New Roman" w:hAnsi="Times New Roman" w:cs="Times New Roman"/>
          <w:lang w:eastAsia="lt-LT"/>
        </w:rPr>
        <w:t xml:space="preserve">C temperatūroje, nebent tirpinimas/skiedimas buvo atliktas kontroliuojamomis ir patvirtintomis </w:t>
      </w:r>
      <w:proofErr w:type="spellStart"/>
      <w:r>
        <w:rPr>
          <w:rFonts w:ascii="Times New Roman" w:eastAsia="Times New Roman" w:hAnsi="Times New Roman" w:cs="Times New Roman"/>
          <w:lang w:eastAsia="lt-LT"/>
        </w:rPr>
        <w:t>aseptinėmis</w:t>
      </w:r>
      <w:proofErr w:type="spellEnd"/>
      <w:r>
        <w:rPr>
          <w:rFonts w:ascii="Times New Roman" w:eastAsia="Times New Roman" w:hAnsi="Times New Roman" w:cs="Times New Roman"/>
          <w:lang w:eastAsia="lt-LT"/>
        </w:rPr>
        <w:t xml:space="preserve"> sąlygomis.</w:t>
      </w:r>
    </w:p>
    <w:p w14:paraId="0B4965C1"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p>
    <w:p w14:paraId="19D14859"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lastRenderedPageBreak/>
        <w:t>Prieš vartojimą reikia apžiūrėti paruoštą ir praskiestą tirpalą ar jis be matomų medžiagos dalelių ir ar nepakitusi spalva. Vartoti galima tik skaidrų, be matomų dalelių tirpalą.</w:t>
      </w:r>
    </w:p>
    <w:p w14:paraId="0CD150C2"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p>
    <w:p w14:paraId="5513CE75" w14:textId="77777777" w:rsidR="00670A6B" w:rsidRDefault="00670A6B" w:rsidP="00670A6B">
      <w:pPr>
        <w:tabs>
          <w:tab w:val="left" w:pos="567"/>
        </w:tabs>
        <w:spacing w:after="0" w:line="240" w:lineRule="auto"/>
        <w:rPr>
          <w:rFonts w:ascii="Times New Roman" w:eastAsia="Times New Roman" w:hAnsi="Times New Roman" w:cs="Times New Roman"/>
          <w:b/>
          <w:bCs/>
          <w:i/>
          <w:iCs/>
          <w:lang w:eastAsia="lt-LT"/>
        </w:rPr>
      </w:pPr>
      <w:r>
        <w:rPr>
          <w:rFonts w:ascii="Times New Roman" w:eastAsia="Times New Roman" w:hAnsi="Times New Roman" w:cs="Times New Roman"/>
          <w:b/>
          <w:bCs/>
          <w:i/>
          <w:iCs/>
          <w:lang w:eastAsia="lt-LT"/>
        </w:rPr>
        <w:t>Vartojimas per burną</w:t>
      </w:r>
    </w:p>
    <w:p w14:paraId="73E4503E" w14:textId="77777777" w:rsidR="00670A6B" w:rsidRDefault="00670A6B" w:rsidP="00670A6B">
      <w:pPr>
        <w:tabs>
          <w:tab w:val="left" w:pos="567"/>
        </w:tabs>
        <w:spacing w:after="0" w:line="240" w:lineRule="auto"/>
        <w:rPr>
          <w:rFonts w:ascii="Times New Roman" w:eastAsia="Times New Roman" w:hAnsi="Times New Roman" w:cs="Times New Roman"/>
          <w:u w:val="single"/>
          <w:lang w:eastAsia="lt-LT"/>
        </w:rPr>
      </w:pPr>
    </w:p>
    <w:p w14:paraId="18E75063"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Galima vartoti </w:t>
      </w:r>
      <w:proofErr w:type="spellStart"/>
      <w:r>
        <w:rPr>
          <w:rFonts w:ascii="Times New Roman" w:eastAsia="Times New Roman" w:hAnsi="Times New Roman" w:cs="Times New Roman"/>
          <w:lang w:eastAsia="lt-LT"/>
        </w:rPr>
        <w:t>parenteriniu</w:t>
      </w:r>
      <w:proofErr w:type="spellEnd"/>
      <w:r>
        <w:rPr>
          <w:rFonts w:ascii="Times New Roman" w:eastAsia="Times New Roman" w:hAnsi="Times New Roman" w:cs="Times New Roman"/>
          <w:lang w:eastAsia="lt-LT"/>
        </w:rPr>
        <w:t xml:space="preserve"> būdu skiriamo 500 mg arba 1000 mg flakono turinį. </w:t>
      </w:r>
    </w:p>
    <w:p w14:paraId="7D03B529"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p>
    <w:p w14:paraId="1249E5E0"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Vartojimo metu skoniui pagerinti į tirpalą galima įpilti įprastinių skonį suteikiančių sirupų.</w:t>
      </w:r>
    </w:p>
    <w:p w14:paraId="38047F25"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p>
    <w:p w14:paraId="1F8E6DD5" w14:textId="77777777" w:rsidR="00670A6B" w:rsidRDefault="00670A6B" w:rsidP="00670A6B">
      <w:pPr>
        <w:tabs>
          <w:tab w:val="left" w:pos="567"/>
        </w:tabs>
        <w:spacing w:after="0" w:line="240" w:lineRule="auto"/>
        <w:rPr>
          <w:rFonts w:ascii="Times New Roman" w:eastAsia="Times New Roman" w:hAnsi="Times New Roman" w:cs="Times New Roman"/>
          <w:b/>
          <w:bCs/>
          <w:lang w:eastAsia="lt-LT"/>
        </w:rPr>
      </w:pPr>
      <w:r>
        <w:rPr>
          <w:rFonts w:ascii="Times New Roman" w:eastAsia="Times New Roman" w:hAnsi="Times New Roman" w:cs="Times New Roman"/>
          <w:b/>
          <w:bCs/>
          <w:lang w:eastAsia="lt-LT"/>
        </w:rPr>
        <w:t>Atliekų tvarkymas</w:t>
      </w:r>
    </w:p>
    <w:p w14:paraId="3618517B" w14:textId="77777777" w:rsidR="00670A6B" w:rsidRDefault="00670A6B" w:rsidP="00670A6B">
      <w:pPr>
        <w:tabs>
          <w:tab w:val="left" w:pos="567"/>
        </w:tabs>
        <w:spacing w:after="0" w:line="240" w:lineRule="auto"/>
        <w:rPr>
          <w:rFonts w:ascii="Times New Roman" w:eastAsia="Times New Roman" w:hAnsi="Times New Roman" w:cs="Times New Roman"/>
          <w:lang w:eastAsia="lt-LT"/>
        </w:rPr>
      </w:pPr>
    </w:p>
    <w:p w14:paraId="5DFAB200" w14:textId="77777777" w:rsidR="00670A6B" w:rsidRPr="006C6F24" w:rsidRDefault="00670A6B" w:rsidP="00670A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Nesuvartotą vaistinį preparatą ar atliekas reikia tvarkyti laikantis vietinių reikalavimų.      </w:t>
      </w:r>
    </w:p>
    <w:p w14:paraId="71015154" w14:textId="77777777" w:rsidR="00222FED" w:rsidRDefault="00222FED"/>
    <w:sectPr w:rsidR="00222FED" w:rsidSect="00670A6B">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panose1 w:val="00000000000000000000"/>
    <w:charset w:val="BA"/>
    <w:family w:val="roman"/>
    <w:notTrueType/>
    <w:pitch w:val="variable"/>
    <w:sig w:usb0="00000007" w:usb1="00000000" w:usb2="00000000" w:usb3="00000000" w:csb0="0000008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E31D22"/>
    <w:multiLevelType w:val="hybridMultilevel"/>
    <w:tmpl w:val="932EED5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FCF098F"/>
    <w:multiLevelType w:val="hybridMultilevel"/>
    <w:tmpl w:val="B9A8007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6914E25"/>
    <w:multiLevelType w:val="hybridMultilevel"/>
    <w:tmpl w:val="6324E9C2"/>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 w15:restartNumberingAfterBreak="0">
    <w:nsid w:val="448E3C3A"/>
    <w:multiLevelType w:val="hybridMultilevel"/>
    <w:tmpl w:val="A796A802"/>
    <w:lvl w:ilvl="0" w:tplc="04090001">
      <w:start w:val="1"/>
      <w:numFmt w:val="bullet"/>
      <w:lvlText w:val=""/>
      <w:lvlJc w:val="left"/>
      <w:pPr>
        <w:ind w:left="1287" w:hanging="360"/>
      </w:pPr>
      <w:rPr>
        <w:rFonts w:ascii="Symbol" w:hAnsi="Symbol" w:hint="default"/>
      </w:rPr>
    </w:lvl>
    <w:lvl w:ilvl="1" w:tplc="E1787162">
      <w:numFmt w:val="bullet"/>
      <w:lvlText w:val="-"/>
      <w:lvlJc w:val="left"/>
      <w:pPr>
        <w:ind w:left="2217" w:hanging="570"/>
      </w:pPr>
      <w:rPr>
        <w:rFonts w:ascii="Times New Roman" w:eastAsia="Times New Roman" w:hAnsi="Times New Roman" w:cs="Times New Roman"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15:restartNumberingAfterBreak="0">
    <w:nsid w:val="49D94371"/>
    <w:multiLevelType w:val="hybridMultilevel"/>
    <w:tmpl w:val="E21CE306"/>
    <w:lvl w:ilvl="0" w:tplc="9822FFD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80440E"/>
    <w:multiLevelType w:val="hybridMultilevel"/>
    <w:tmpl w:val="0324BE6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73F5543"/>
    <w:multiLevelType w:val="hybridMultilevel"/>
    <w:tmpl w:val="6F629DAE"/>
    <w:lvl w:ilvl="0" w:tplc="9822FFDA">
      <w:numFmt w:val="bullet"/>
      <w:lvlText w:val="•"/>
      <w:lvlJc w:val="left"/>
      <w:pPr>
        <w:ind w:left="360" w:hanging="360"/>
      </w:pPr>
      <w:rPr>
        <w:rFonts w:ascii="Times New Roman" w:eastAsia="Times New Roman" w:hAnsi="Times New Roman" w:cs="Times New Roman" w:hint="default"/>
      </w:rPr>
    </w:lvl>
    <w:lvl w:ilvl="1" w:tplc="04270001">
      <w:start w:val="1"/>
      <w:numFmt w:val="bullet"/>
      <w:lvlText w:val=""/>
      <w:lvlJc w:val="left"/>
      <w:pPr>
        <w:ind w:left="1290" w:hanging="57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FBD1CE6"/>
    <w:multiLevelType w:val="hybridMultilevel"/>
    <w:tmpl w:val="B93E0670"/>
    <w:lvl w:ilvl="0" w:tplc="D8B63C8A">
      <w:numFmt w:val="bullet"/>
      <w:lvlText w:val="-"/>
      <w:lvlJc w:val="left"/>
      <w:pPr>
        <w:ind w:left="360" w:hanging="360"/>
      </w:pPr>
      <w:rPr>
        <w:rFonts w:ascii="Times New Roman" w:hAnsi="TimesLT"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8" w15:restartNumberingAfterBreak="0">
    <w:nsid w:val="78E413B4"/>
    <w:multiLevelType w:val="hybridMultilevel"/>
    <w:tmpl w:val="350C8E4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721946819">
    <w:abstractNumId w:val="8"/>
  </w:num>
  <w:num w:numId="2" w16cid:durableId="2013947928">
    <w:abstractNumId w:val="0"/>
  </w:num>
  <w:num w:numId="3" w16cid:durableId="1671568323">
    <w:abstractNumId w:val="5"/>
  </w:num>
  <w:num w:numId="4" w16cid:durableId="1579706893">
    <w:abstractNumId w:val="2"/>
  </w:num>
  <w:num w:numId="5" w16cid:durableId="1506895578">
    <w:abstractNumId w:val="4"/>
  </w:num>
  <w:num w:numId="6" w16cid:durableId="384305681">
    <w:abstractNumId w:val="1"/>
  </w:num>
  <w:num w:numId="7" w16cid:durableId="94257211">
    <w:abstractNumId w:val="3"/>
  </w:num>
  <w:num w:numId="8" w16cid:durableId="206187740">
    <w:abstractNumId w:val="7"/>
  </w:num>
  <w:num w:numId="9" w16cid:durableId="8122610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A6B"/>
    <w:rsid w:val="00222FED"/>
    <w:rsid w:val="005F173E"/>
    <w:rsid w:val="00670A6B"/>
    <w:rsid w:val="008B3AD4"/>
    <w:rsid w:val="00984A0A"/>
    <w:rsid w:val="00D047C4"/>
    <w:rsid w:val="00DF36D8"/>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57817"/>
  <w15:chartTrackingRefBased/>
  <w15:docId w15:val="{48598B34-F676-4B65-B300-C9B04BC85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70A6B"/>
    <w:pPr>
      <w:spacing w:line="259" w:lineRule="auto"/>
    </w:pPr>
    <w:rPr>
      <w:rFonts w:asciiTheme="minorHAnsi" w:hAnsiTheme="minorHAnsi" w:cstheme="minorBidi"/>
      <w:kern w:val="0"/>
      <w14:ligatures w14:val="none"/>
    </w:rPr>
  </w:style>
  <w:style w:type="paragraph" w:styleId="Antrat1">
    <w:name w:val="heading 1"/>
    <w:basedOn w:val="prastasis"/>
    <w:next w:val="prastasis"/>
    <w:link w:val="Antrat1Diagrama"/>
    <w:uiPriority w:val="9"/>
    <w:qFormat/>
    <w:rsid w:val="00670A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670A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670A6B"/>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670A6B"/>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670A6B"/>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670A6B"/>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670A6B"/>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670A6B"/>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670A6B"/>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70A6B"/>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670A6B"/>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670A6B"/>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670A6B"/>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670A6B"/>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670A6B"/>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70A6B"/>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670A6B"/>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70A6B"/>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670A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70A6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70A6B"/>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70A6B"/>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70A6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670A6B"/>
    <w:rPr>
      <w:i/>
      <w:iCs/>
      <w:color w:val="404040" w:themeColor="text1" w:themeTint="BF"/>
    </w:rPr>
  </w:style>
  <w:style w:type="paragraph" w:styleId="Sraopastraipa">
    <w:name w:val="List Paragraph"/>
    <w:basedOn w:val="prastasis"/>
    <w:uiPriority w:val="34"/>
    <w:qFormat/>
    <w:rsid w:val="00670A6B"/>
    <w:pPr>
      <w:ind w:left="720"/>
      <w:contextualSpacing/>
    </w:pPr>
  </w:style>
  <w:style w:type="character" w:styleId="Rykuspabraukimas">
    <w:name w:val="Intense Emphasis"/>
    <w:basedOn w:val="Numatytasispastraiposriftas"/>
    <w:uiPriority w:val="21"/>
    <w:qFormat/>
    <w:rsid w:val="00670A6B"/>
    <w:rPr>
      <w:i/>
      <w:iCs/>
      <w:color w:val="0F4761" w:themeColor="accent1" w:themeShade="BF"/>
    </w:rPr>
  </w:style>
  <w:style w:type="paragraph" w:styleId="Iskirtacitata">
    <w:name w:val="Intense Quote"/>
    <w:basedOn w:val="prastasis"/>
    <w:next w:val="prastasis"/>
    <w:link w:val="IskirtacitataDiagrama"/>
    <w:uiPriority w:val="30"/>
    <w:qFormat/>
    <w:rsid w:val="00670A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670A6B"/>
    <w:rPr>
      <w:i/>
      <w:iCs/>
      <w:color w:val="0F4761" w:themeColor="accent1" w:themeShade="BF"/>
    </w:rPr>
  </w:style>
  <w:style w:type="character" w:styleId="Rykinuoroda">
    <w:name w:val="Intense Reference"/>
    <w:basedOn w:val="Numatytasispastraiposriftas"/>
    <w:uiPriority w:val="32"/>
    <w:qFormat/>
    <w:rsid w:val="00670A6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14164</Words>
  <Characters>8075</Characters>
  <Application>Microsoft Office Word</Application>
  <DocSecurity>0</DocSecurity>
  <Lines>67</Lines>
  <Paragraphs>44</Paragraphs>
  <ScaleCrop>false</ScaleCrop>
  <Company/>
  <LinksUpToDate>false</LinksUpToDate>
  <CharactersWithSpaces>22195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2026-04-13T13:09:00Z</dcterms:created>
  <dcterms:modified xsi:type="dcterms:W3CDTF">2026-04-13T13:10:00Z</dcterms:modified>
</cp:coreProperties>
</file>