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A750D" w14:textId="77777777" w:rsidR="00776FBE" w:rsidRPr="00682487" w:rsidRDefault="00776FBE" w:rsidP="00AB3C1A">
      <w:pPr>
        <w:widowControl w:val="0"/>
        <w:tabs>
          <w:tab w:val="clear" w:pos="567"/>
        </w:tabs>
        <w:spacing w:line="240" w:lineRule="auto"/>
        <w:ind w:left="567" w:hanging="567"/>
        <w:rPr>
          <w:snapToGrid/>
          <w:szCs w:val="22"/>
          <w:lang w:val="en-US"/>
        </w:rPr>
      </w:pPr>
    </w:p>
    <w:p w14:paraId="23095069" w14:textId="77777777" w:rsidR="00776FBE" w:rsidRPr="00A07FCC" w:rsidRDefault="00776FBE" w:rsidP="00AB3C1A">
      <w:pPr>
        <w:widowControl w:val="0"/>
        <w:tabs>
          <w:tab w:val="clear" w:pos="567"/>
        </w:tabs>
        <w:spacing w:line="240" w:lineRule="auto"/>
        <w:ind w:left="567" w:hanging="567"/>
        <w:rPr>
          <w:snapToGrid/>
          <w:szCs w:val="22"/>
        </w:rPr>
      </w:pPr>
    </w:p>
    <w:p w14:paraId="375E9A12" w14:textId="77777777" w:rsidR="00776FBE" w:rsidRPr="00A07FCC" w:rsidRDefault="00776FBE" w:rsidP="00AB3C1A">
      <w:pPr>
        <w:widowControl w:val="0"/>
        <w:tabs>
          <w:tab w:val="clear" w:pos="567"/>
        </w:tabs>
        <w:spacing w:line="240" w:lineRule="auto"/>
        <w:ind w:left="567" w:hanging="567"/>
        <w:rPr>
          <w:snapToGrid/>
          <w:szCs w:val="22"/>
        </w:rPr>
      </w:pPr>
    </w:p>
    <w:p w14:paraId="43497AC8" w14:textId="77777777" w:rsidR="00776FBE" w:rsidRPr="00A07FCC" w:rsidRDefault="00776FBE" w:rsidP="00AB3C1A">
      <w:pPr>
        <w:widowControl w:val="0"/>
        <w:tabs>
          <w:tab w:val="clear" w:pos="567"/>
        </w:tabs>
        <w:spacing w:line="240" w:lineRule="auto"/>
        <w:ind w:left="567" w:hanging="567"/>
        <w:rPr>
          <w:snapToGrid/>
          <w:szCs w:val="22"/>
        </w:rPr>
      </w:pPr>
    </w:p>
    <w:p w14:paraId="74F8271D" w14:textId="77777777" w:rsidR="00776FBE" w:rsidRPr="00A07FCC" w:rsidRDefault="00776FBE" w:rsidP="00AB3C1A">
      <w:pPr>
        <w:widowControl w:val="0"/>
        <w:tabs>
          <w:tab w:val="clear" w:pos="567"/>
        </w:tabs>
        <w:spacing w:line="240" w:lineRule="auto"/>
        <w:ind w:left="567" w:hanging="567"/>
        <w:rPr>
          <w:snapToGrid/>
          <w:szCs w:val="22"/>
        </w:rPr>
      </w:pPr>
    </w:p>
    <w:p w14:paraId="6F018948" w14:textId="77777777" w:rsidR="00776FBE" w:rsidRPr="00A07FCC" w:rsidRDefault="00776FBE" w:rsidP="00AB3C1A">
      <w:pPr>
        <w:widowControl w:val="0"/>
        <w:tabs>
          <w:tab w:val="clear" w:pos="567"/>
        </w:tabs>
        <w:spacing w:line="240" w:lineRule="auto"/>
        <w:ind w:left="567" w:hanging="567"/>
        <w:rPr>
          <w:snapToGrid/>
          <w:szCs w:val="22"/>
        </w:rPr>
      </w:pPr>
    </w:p>
    <w:p w14:paraId="28FC71D7" w14:textId="77777777" w:rsidR="00776FBE" w:rsidRPr="00A07FCC" w:rsidRDefault="00776FBE" w:rsidP="00AB3C1A">
      <w:pPr>
        <w:widowControl w:val="0"/>
        <w:tabs>
          <w:tab w:val="clear" w:pos="567"/>
        </w:tabs>
        <w:spacing w:line="240" w:lineRule="auto"/>
        <w:ind w:left="567" w:hanging="567"/>
        <w:rPr>
          <w:snapToGrid/>
          <w:szCs w:val="22"/>
        </w:rPr>
      </w:pPr>
    </w:p>
    <w:p w14:paraId="77A8011F" w14:textId="77777777" w:rsidR="00776FBE" w:rsidRPr="00A07FCC" w:rsidRDefault="00776FBE" w:rsidP="00AB3C1A">
      <w:pPr>
        <w:widowControl w:val="0"/>
        <w:tabs>
          <w:tab w:val="clear" w:pos="567"/>
        </w:tabs>
        <w:spacing w:line="240" w:lineRule="auto"/>
        <w:ind w:left="567" w:hanging="567"/>
        <w:rPr>
          <w:snapToGrid/>
          <w:szCs w:val="22"/>
        </w:rPr>
      </w:pPr>
    </w:p>
    <w:p w14:paraId="033FEF10" w14:textId="77777777" w:rsidR="00776FBE" w:rsidRPr="00A07FCC" w:rsidRDefault="00776FBE" w:rsidP="00AB3C1A">
      <w:pPr>
        <w:widowControl w:val="0"/>
        <w:tabs>
          <w:tab w:val="clear" w:pos="567"/>
        </w:tabs>
        <w:spacing w:line="240" w:lineRule="auto"/>
        <w:ind w:left="567" w:hanging="567"/>
        <w:rPr>
          <w:snapToGrid/>
          <w:szCs w:val="22"/>
        </w:rPr>
      </w:pPr>
    </w:p>
    <w:p w14:paraId="46C2E266" w14:textId="77777777" w:rsidR="00776FBE" w:rsidRPr="00A07FCC" w:rsidRDefault="00776FBE" w:rsidP="00AB3C1A">
      <w:pPr>
        <w:widowControl w:val="0"/>
        <w:tabs>
          <w:tab w:val="clear" w:pos="567"/>
        </w:tabs>
        <w:spacing w:line="240" w:lineRule="auto"/>
        <w:ind w:left="567" w:hanging="567"/>
        <w:rPr>
          <w:snapToGrid/>
          <w:szCs w:val="22"/>
        </w:rPr>
      </w:pPr>
    </w:p>
    <w:p w14:paraId="3D7435A1" w14:textId="77777777" w:rsidR="00776FBE" w:rsidRPr="00A07FCC" w:rsidRDefault="00776FBE" w:rsidP="00AB3C1A">
      <w:pPr>
        <w:widowControl w:val="0"/>
        <w:tabs>
          <w:tab w:val="clear" w:pos="567"/>
        </w:tabs>
        <w:spacing w:line="240" w:lineRule="auto"/>
        <w:ind w:left="567" w:hanging="567"/>
        <w:rPr>
          <w:snapToGrid/>
          <w:szCs w:val="22"/>
        </w:rPr>
      </w:pPr>
    </w:p>
    <w:p w14:paraId="2E3A326A" w14:textId="77777777" w:rsidR="00776FBE" w:rsidRPr="00A07FCC" w:rsidRDefault="00776FBE" w:rsidP="00AB3C1A">
      <w:pPr>
        <w:widowControl w:val="0"/>
        <w:tabs>
          <w:tab w:val="clear" w:pos="567"/>
        </w:tabs>
        <w:spacing w:line="240" w:lineRule="auto"/>
        <w:ind w:left="567" w:hanging="567"/>
        <w:rPr>
          <w:snapToGrid/>
          <w:szCs w:val="22"/>
        </w:rPr>
      </w:pPr>
    </w:p>
    <w:p w14:paraId="09ACC695" w14:textId="77777777" w:rsidR="00776FBE" w:rsidRPr="00A07FCC" w:rsidRDefault="00776FBE" w:rsidP="00AB3C1A">
      <w:pPr>
        <w:widowControl w:val="0"/>
        <w:tabs>
          <w:tab w:val="clear" w:pos="567"/>
        </w:tabs>
        <w:spacing w:line="240" w:lineRule="auto"/>
        <w:ind w:left="567" w:hanging="567"/>
        <w:rPr>
          <w:snapToGrid/>
          <w:szCs w:val="22"/>
        </w:rPr>
      </w:pPr>
    </w:p>
    <w:p w14:paraId="444AECD7" w14:textId="77777777" w:rsidR="00776FBE" w:rsidRPr="00A07FCC" w:rsidRDefault="00776FBE" w:rsidP="00AB3C1A">
      <w:pPr>
        <w:widowControl w:val="0"/>
        <w:tabs>
          <w:tab w:val="clear" w:pos="567"/>
        </w:tabs>
        <w:spacing w:line="240" w:lineRule="auto"/>
        <w:ind w:left="567" w:hanging="567"/>
        <w:rPr>
          <w:snapToGrid/>
          <w:szCs w:val="22"/>
        </w:rPr>
      </w:pPr>
    </w:p>
    <w:p w14:paraId="096CBC1D" w14:textId="77777777" w:rsidR="00776FBE" w:rsidRPr="00A07FCC" w:rsidRDefault="00776FBE" w:rsidP="00AB3C1A">
      <w:pPr>
        <w:widowControl w:val="0"/>
        <w:tabs>
          <w:tab w:val="clear" w:pos="567"/>
        </w:tabs>
        <w:spacing w:line="240" w:lineRule="auto"/>
        <w:ind w:left="567" w:hanging="567"/>
        <w:rPr>
          <w:snapToGrid/>
          <w:szCs w:val="22"/>
        </w:rPr>
      </w:pPr>
    </w:p>
    <w:p w14:paraId="2B796D5E" w14:textId="77777777" w:rsidR="00776FBE" w:rsidRPr="00A07FCC" w:rsidRDefault="00776FBE" w:rsidP="00AB3C1A">
      <w:pPr>
        <w:widowControl w:val="0"/>
        <w:tabs>
          <w:tab w:val="clear" w:pos="567"/>
        </w:tabs>
        <w:spacing w:line="240" w:lineRule="auto"/>
        <w:ind w:left="567" w:hanging="567"/>
        <w:rPr>
          <w:snapToGrid/>
          <w:szCs w:val="22"/>
        </w:rPr>
      </w:pPr>
    </w:p>
    <w:p w14:paraId="6C6577E7" w14:textId="77777777" w:rsidR="00776FBE" w:rsidRPr="00A07FCC" w:rsidRDefault="00776FBE" w:rsidP="00AB3C1A">
      <w:pPr>
        <w:widowControl w:val="0"/>
        <w:tabs>
          <w:tab w:val="clear" w:pos="567"/>
        </w:tabs>
        <w:spacing w:line="240" w:lineRule="auto"/>
        <w:ind w:left="567" w:hanging="567"/>
        <w:rPr>
          <w:snapToGrid/>
          <w:szCs w:val="22"/>
        </w:rPr>
      </w:pPr>
    </w:p>
    <w:p w14:paraId="0BB5C112" w14:textId="77777777" w:rsidR="00776FBE" w:rsidRPr="00A07FCC" w:rsidRDefault="00776FBE" w:rsidP="00AB3C1A">
      <w:pPr>
        <w:widowControl w:val="0"/>
        <w:tabs>
          <w:tab w:val="clear" w:pos="567"/>
        </w:tabs>
        <w:spacing w:line="240" w:lineRule="auto"/>
        <w:ind w:left="567" w:hanging="567"/>
        <w:rPr>
          <w:snapToGrid/>
          <w:szCs w:val="22"/>
        </w:rPr>
      </w:pPr>
    </w:p>
    <w:p w14:paraId="56BC9599" w14:textId="77777777" w:rsidR="00776FBE" w:rsidRPr="00A07FCC" w:rsidRDefault="00776FBE" w:rsidP="00AB3C1A">
      <w:pPr>
        <w:widowControl w:val="0"/>
        <w:tabs>
          <w:tab w:val="clear" w:pos="567"/>
        </w:tabs>
        <w:spacing w:line="240" w:lineRule="auto"/>
        <w:ind w:left="567" w:hanging="567"/>
        <w:rPr>
          <w:snapToGrid/>
          <w:szCs w:val="22"/>
        </w:rPr>
      </w:pPr>
    </w:p>
    <w:p w14:paraId="1BC3E20E" w14:textId="77777777" w:rsidR="00776FBE" w:rsidRPr="00A07FCC" w:rsidRDefault="00776FBE" w:rsidP="00AB3C1A">
      <w:pPr>
        <w:widowControl w:val="0"/>
        <w:tabs>
          <w:tab w:val="clear" w:pos="567"/>
        </w:tabs>
        <w:spacing w:line="240" w:lineRule="auto"/>
        <w:ind w:left="567" w:hanging="567"/>
        <w:rPr>
          <w:snapToGrid/>
          <w:szCs w:val="22"/>
        </w:rPr>
      </w:pPr>
    </w:p>
    <w:p w14:paraId="44C3F3E6" w14:textId="77777777" w:rsidR="00776FBE" w:rsidRPr="00A07FCC" w:rsidRDefault="00776FBE" w:rsidP="00AB3C1A">
      <w:pPr>
        <w:widowControl w:val="0"/>
        <w:tabs>
          <w:tab w:val="clear" w:pos="567"/>
        </w:tabs>
        <w:spacing w:line="240" w:lineRule="auto"/>
        <w:ind w:left="567" w:hanging="567"/>
        <w:rPr>
          <w:snapToGrid/>
          <w:szCs w:val="22"/>
        </w:rPr>
      </w:pPr>
    </w:p>
    <w:p w14:paraId="2C709CF7" w14:textId="77777777" w:rsidR="00776FBE" w:rsidRPr="00A07FCC" w:rsidRDefault="00776FBE" w:rsidP="00AB3C1A">
      <w:pPr>
        <w:widowControl w:val="0"/>
        <w:tabs>
          <w:tab w:val="clear" w:pos="567"/>
        </w:tabs>
        <w:spacing w:line="240" w:lineRule="auto"/>
        <w:ind w:left="567" w:hanging="567"/>
        <w:rPr>
          <w:snapToGrid/>
          <w:szCs w:val="22"/>
        </w:rPr>
      </w:pPr>
    </w:p>
    <w:p w14:paraId="77428479" w14:textId="77777777" w:rsidR="00776FBE" w:rsidRPr="00A07FCC" w:rsidRDefault="00776FBE" w:rsidP="00AB3C1A">
      <w:pPr>
        <w:widowControl w:val="0"/>
        <w:tabs>
          <w:tab w:val="clear" w:pos="567"/>
        </w:tabs>
        <w:spacing w:line="240" w:lineRule="auto"/>
        <w:ind w:left="567" w:hanging="567"/>
        <w:rPr>
          <w:snapToGrid/>
          <w:szCs w:val="22"/>
        </w:rPr>
      </w:pPr>
    </w:p>
    <w:p w14:paraId="4DE10081" w14:textId="77777777" w:rsidR="00776FBE" w:rsidRPr="00A07FCC" w:rsidRDefault="00776FBE" w:rsidP="00AB3C1A">
      <w:pPr>
        <w:widowControl w:val="0"/>
        <w:spacing w:line="240" w:lineRule="auto"/>
        <w:ind w:left="567" w:hanging="567"/>
        <w:jc w:val="center"/>
        <w:outlineLvl w:val="0"/>
        <w:rPr>
          <w:b/>
          <w:snapToGrid/>
          <w:szCs w:val="22"/>
        </w:rPr>
      </w:pPr>
      <w:r w:rsidRPr="00A07FCC">
        <w:rPr>
          <w:b/>
          <w:caps/>
          <w:snapToGrid/>
          <w:szCs w:val="22"/>
        </w:rPr>
        <w:t>I</w:t>
      </w:r>
      <w:r w:rsidRPr="00A07FCC">
        <w:rPr>
          <w:b/>
          <w:snapToGrid/>
          <w:szCs w:val="22"/>
        </w:rPr>
        <w:t> PRIEDAS</w:t>
      </w:r>
    </w:p>
    <w:p w14:paraId="4BDD3A17" w14:textId="77777777" w:rsidR="00776FBE" w:rsidRPr="00A07FCC" w:rsidRDefault="00776FBE" w:rsidP="00AB3C1A">
      <w:pPr>
        <w:widowControl w:val="0"/>
        <w:tabs>
          <w:tab w:val="clear" w:pos="567"/>
        </w:tabs>
        <w:spacing w:line="240" w:lineRule="auto"/>
        <w:ind w:left="567" w:hanging="567"/>
        <w:jc w:val="center"/>
        <w:rPr>
          <w:snapToGrid/>
          <w:szCs w:val="22"/>
        </w:rPr>
      </w:pPr>
    </w:p>
    <w:p w14:paraId="010A6D69" w14:textId="77777777" w:rsidR="00776FBE" w:rsidRPr="00A07FCC" w:rsidRDefault="00776FBE" w:rsidP="00AB3C1A">
      <w:pPr>
        <w:widowControl w:val="0"/>
        <w:spacing w:line="240" w:lineRule="auto"/>
        <w:ind w:left="567" w:hanging="567"/>
        <w:jc w:val="center"/>
        <w:outlineLvl w:val="0"/>
        <w:rPr>
          <w:b/>
          <w:caps/>
          <w:snapToGrid/>
          <w:szCs w:val="22"/>
        </w:rPr>
      </w:pPr>
      <w:r w:rsidRPr="00A07FCC">
        <w:rPr>
          <w:b/>
          <w:caps/>
          <w:snapToGrid/>
          <w:szCs w:val="22"/>
        </w:rPr>
        <w:t>PREPARATO CHARAKTERISTIKŲ SANTRAUKA</w:t>
      </w:r>
    </w:p>
    <w:p w14:paraId="0813FB96" w14:textId="77777777" w:rsidR="00776FBE" w:rsidRPr="00A07FCC" w:rsidRDefault="00776FBE" w:rsidP="00AB3C1A">
      <w:pPr>
        <w:widowControl w:val="0"/>
        <w:spacing w:line="240" w:lineRule="auto"/>
        <w:ind w:left="567" w:hanging="567"/>
        <w:outlineLvl w:val="1"/>
        <w:rPr>
          <w:b/>
          <w:snapToGrid/>
          <w:szCs w:val="22"/>
        </w:rPr>
      </w:pPr>
      <w:r w:rsidRPr="00A07FCC">
        <w:rPr>
          <w:snapToGrid/>
          <w:szCs w:val="22"/>
        </w:rPr>
        <w:br w:type="page"/>
      </w:r>
      <w:r w:rsidRPr="00A07FCC">
        <w:rPr>
          <w:b/>
          <w:snapToGrid/>
          <w:szCs w:val="22"/>
        </w:rPr>
        <w:lastRenderedPageBreak/>
        <w:t>1.</w:t>
      </w:r>
      <w:r w:rsidRPr="00A07FCC">
        <w:rPr>
          <w:b/>
          <w:snapToGrid/>
          <w:szCs w:val="22"/>
        </w:rPr>
        <w:tab/>
        <w:t>VAISTINIO PREPARATO PAVADINIMAS</w:t>
      </w:r>
    </w:p>
    <w:p w14:paraId="01A763F1" w14:textId="77777777" w:rsidR="00776FBE" w:rsidRPr="00A07FCC" w:rsidRDefault="00776FBE" w:rsidP="00AB3C1A">
      <w:pPr>
        <w:widowControl w:val="0"/>
        <w:tabs>
          <w:tab w:val="clear" w:pos="567"/>
        </w:tabs>
        <w:spacing w:line="240" w:lineRule="auto"/>
        <w:ind w:left="567" w:hanging="567"/>
        <w:rPr>
          <w:snapToGrid/>
          <w:szCs w:val="22"/>
        </w:rPr>
      </w:pPr>
    </w:p>
    <w:p w14:paraId="433C1A18" w14:textId="1585F1CB" w:rsidR="00A67A27" w:rsidRPr="00A07FCC" w:rsidRDefault="00A67A27" w:rsidP="00A67A27">
      <w:pPr>
        <w:widowControl w:val="0"/>
        <w:tabs>
          <w:tab w:val="clear" w:pos="567"/>
        </w:tabs>
        <w:spacing w:line="240" w:lineRule="auto"/>
        <w:ind w:left="567" w:hanging="567"/>
        <w:rPr>
          <w:snapToGrid/>
          <w:color w:val="000000"/>
          <w:szCs w:val="22"/>
        </w:rPr>
      </w:pPr>
      <w:bookmarkStart w:id="0" w:name="_GoBack"/>
      <w:r w:rsidRPr="00A07FCC">
        <w:rPr>
          <w:snapToGrid/>
          <w:color w:val="000000"/>
          <w:szCs w:val="22"/>
        </w:rPr>
        <w:t xml:space="preserve">Pomalidomide Sandoz </w:t>
      </w:r>
      <w:bookmarkEnd w:id="0"/>
      <w:r w:rsidRPr="00A07FCC">
        <w:rPr>
          <w:snapToGrid/>
          <w:color w:val="000000"/>
          <w:szCs w:val="22"/>
        </w:rPr>
        <w:t>1 mg kietosios kapsulės</w:t>
      </w:r>
    </w:p>
    <w:p w14:paraId="316D7905" w14:textId="2BD35BB0" w:rsidR="00A67A27" w:rsidRPr="00A07FCC" w:rsidRDefault="00A67A27" w:rsidP="00A67A27">
      <w:pPr>
        <w:widowControl w:val="0"/>
        <w:tabs>
          <w:tab w:val="clear" w:pos="567"/>
        </w:tabs>
        <w:spacing w:line="240" w:lineRule="auto"/>
        <w:ind w:left="567" w:hanging="567"/>
        <w:rPr>
          <w:snapToGrid/>
          <w:color w:val="000000"/>
          <w:szCs w:val="22"/>
          <w:highlight w:val="lightGray"/>
        </w:rPr>
      </w:pPr>
      <w:r w:rsidRPr="00A07FCC">
        <w:rPr>
          <w:snapToGrid/>
          <w:color w:val="000000"/>
          <w:szCs w:val="22"/>
          <w:highlight w:val="lightGray"/>
        </w:rPr>
        <w:t>Pomalidomide Sandoz 2 mg kietosios kapsulės</w:t>
      </w:r>
    </w:p>
    <w:p w14:paraId="412405C7" w14:textId="77777777" w:rsidR="00A67A27" w:rsidRPr="00A07FCC" w:rsidRDefault="00A67A27" w:rsidP="00A67A27">
      <w:pPr>
        <w:widowControl w:val="0"/>
        <w:tabs>
          <w:tab w:val="clear" w:pos="567"/>
        </w:tabs>
        <w:spacing w:line="240" w:lineRule="auto"/>
        <w:ind w:left="567" w:hanging="567"/>
        <w:rPr>
          <w:snapToGrid/>
          <w:color w:val="000000"/>
          <w:szCs w:val="22"/>
          <w:highlight w:val="lightGray"/>
        </w:rPr>
      </w:pPr>
      <w:r w:rsidRPr="00A07FCC">
        <w:rPr>
          <w:snapToGrid/>
          <w:color w:val="000000"/>
          <w:szCs w:val="22"/>
          <w:highlight w:val="lightGray"/>
        </w:rPr>
        <w:t>Pomalidomide Sandoz 3 mg kietosios kapsulės</w:t>
      </w:r>
    </w:p>
    <w:p w14:paraId="1DFE6C33" w14:textId="77777777" w:rsidR="00A67A27" w:rsidRPr="00A07FCC" w:rsidRDefault="00A67A27" w:rsidP="00A67A27">
      <w:pPr>
        <w:widowControl w:val="0"/>
        <w:tabs>
          <w:tab w:val="clear" w:pos="567"/>
        </w:tabs>
        <w:spacing w:line="240" w:lineRule="auto"/>
        <w:ind w:left="567" w:hanging="567"/>
        <w:rPr>
          <w:snapToGrid/>
          <w:color w:val="000000"/>
          <w:szCs w:val="22"/>
        </w:rPr>
      </w:pPr>
      <w:r w:rsidRPr="00A07FCC">
        <w:rPr>
          <w:snapToGrid/>
          <w:color w:val="000000"/>
          <w:szCs w:val="22"/>
          <w:highlight w:val="lightGray"/>
        </w:rPr>
        <w:t>Pomalidomide Sandoz 4 mg kietosios kapsulės</w:t>
      </w:r>
    </w:p>
    <w:p w14:paraId="4489B040" w14:textId="77777777" w:rsidR="00776FBE" w:rsidRPr="00A07FCC" w:rsidRDefault="00776FBE" w:rsidP="00A67A27">
      <w:pPr>
        <w:widowControl w:val="0"/>
        <w:tabs>
          <w:tab w:val="clear" w:pos="567"/>
        </w:tabs>
        <w:spacing w:line="240" w:lineRule="auto"/>
        <w:ind w:left="567" w:hanging="567"/>
        <w:rPr>
          <w:snapToGrid/>
          <w:szCs w:val="22"/>
        </w:rPr>
      </w:pPr>
    </w:p>
    <w:p w14:paraId="4FC88DC1" w14:textId="77777777" w:rsidR="00776FBE" w:rsidRPr="00A07FCC" w:rsidRDefault="00776FBE" w:rsidP="00AB3C1A">
      <w:pPr>
        <w:widowControl w:val="0"/>
        <w:tabs>
          <w:tab w:val="clear" w:pos="567"/>
        </w:tabs>
        <w:spacing w:line="240" w:lineRule="auto"/>
        <w:ind w:left="567" w:hanging="567"/>
        <w:rPr>
          <w:snapToGrid/>
          <w:szCs w:val="22"/>
        </w:rPr>
      </w:pPr>
    </w:p>
    <w:p w14:paraId="5BF31641" w14:textId="77777777" w:rsidR="00776FBE" w:rsidRPr="00A07FCC" w:rsidRDefault="00D44DEE" w:rsidP="00AB3C1A">
      <w:pPr>
        <w:widowControl w:val="0"/>
        <w:spacing w:line="240" w:lineRule="auto"/>
        <w:ind w:left="567" w:hanging="567"/>
        <w:outlineLvl w:val="1"/>
        <w:rPr>
          <w:b/>
          <w:caps/>
          <w:snapToGrid/>
          <w:szCs w:val="22"/>
        </w:rPr>
      </w:pPr>
      <w:r w:rsidRPr="00A07FCC">
        <w:rPr>
          <w:b/>
          <w:snapToGrid/>
          <w:szCs w:val="22"/>
        </w:rPr>
        <w:t>2.</w:t>
      </w:r>
      <w:r w:rsidRPr="00A07FCC">
        <w:rPr>
          <w:b/>
          <w:snapToGrid/>
          <w:szCs w:val="22"/>
        </w:rPr>
        <w:tab/>
        <w:t>KOKYBINĖ IR KIEKYBINĖ SUDĖTIS</w:t>
      </w:r>
    </w:p>
    <w:p w14:paraId="17A9A018" w14:textId="77777777" w:rsidR="00776FBE" w:rsidRPr="00A07FCC" w:rsidRDefault="00776FBE" w:rsidP="00AB3C1A">
      <w:pPr>
        <w:widowControl w:val="0"/>
        <w:tabs>
          <w:tab w:val="clear" w:pos="567"/>
        </w:tabs>
        <w:spacing w:line="240" w:lineRule="auto"/>
        <w:rPr>
          <w:snapToGrid/>
          <w:szCs w:val="22"/>
        </w:rPr>
      </w:pPr>
    </w:p>
    <w:p w14:paraId="7ECEE7EE" w14:textId="439FE180" w:rsidR="00A67A27" w:rsidRPr="00A07FCC" w:rsidRDefault="00A67A27" w:rsidP="00A67A27">
      <w:pPr>
        <w:widowControl w:val="0"/>
        <w:tabs>
          <w:tab w:val="clear" w:pos="567"/>
        </w:tabs>
        <w:spacing w:line="240" w:lineRule="auto"/>
        <w:ind w:left="567" w:hanging="567"/>
        <w:rPr>
          <w:snapToGrid/>
          <w:color w:val="000000"/>
          <w:szCs w:val="22"/>
          <w:u w:val="single"/>
        </w:rPr>
      </w:pPr>
      <w:r w:rsidRPr="00A07FCC">
        <w:rPr>
          <w:snapToGrid/>
          <w:color w:val="000000"/>
          <w:szCs w:val="22"/>
          <w:u w:val="single"/>
        </w:rPr>
        <w:t>Pomalidomide Sandoz 1 mg kietosios kapsulės</w:t>
      </w:r>
    </w:p>
    <w:p w14:paraId="62A48C12" w14:textId="06F5F2EE" w:rsidR="00A67A27" w:rsidRPr="00A07FCC" w:rsidRDefault="00A67A27" w:rsidP="00A67A27">
      <w:pPr>
        <w:widowControl w:val="0"/>
        <w:tabs>
          <w:tab w:val="clear" w:pos="567"/>
        </w:tabs>
        <w:spacing w:line="240" w:lineRule="auto"/>
        <w:ind w:left="567" w:hanging="567"/>
        <w:rPr>
          <w:snapToGrid/>
          <w:color w:val="000000"/>
          <w:szCs w:val="22"/>
        </w:rPr>
      </w:pPr>
      <w:r w:rsidRPr="00A07FCC">
        <w:rPr>
          <w:snapToGrid/>
          <w:color w:val="000000"/>
          <w:szCs w:val="22"/>
        </w:rPr>
        <w:t>Kiekvienoje kietojoje kapsulėje yra 1 mg pomalidomido.</w:t>
      </w:r>
    </w:p>
    <w:p w14:paraId="68D9E75F" w14:textId="77777777" w:rsidR="00A67A27" w:rsidRPr="00A07FCC" w:rsidRDefault="00A67A27" w:rsidP="00A67A27">
      <w:pPr>
        <w:widowControl w:val="0"/>
        <w:tabs>
          <w:tab w:val="clear" w:pos="567"/>
        </w:tabs>
        <w:spacing w:line="240" w:lineRule="auto"/>
        <w:ind w:left="567" w:hanging="567"/>
        <w:rPr>
          <w:snapToGrid/>
          <w:color w:val="000000"/>
          <w:szCs w:val="22"/>
        </w:rPr>
      </w:pPr>
    </w:p>
    <w:p w14:paraId="5D9E7D0F" w14:textId="4086C8AE" w:rsidR="00A67A27" w:rsidRPr="0095725A" w:rsidRDefault="00A67A27" w:rsidP="00A67A27">
      <w:pPr>
        <w:widowControl w:val="0"/>
        <w:tabs>
          <w:tab w:val="clear" w:pos="567"/>
        </w:tabs>
        <w:spacing w:line="240" w:lineRule="auto"/>
        <w:ind w:left="567" w:hanging="567"/>
        <w:rPr>
          <w:snapToGrid/>
          <w:color w:val="000000"/>
          <w:szCs w:val="22"/>
          <w:highlight w:val="lightGray"/>
          <w:u w:val="single"/>
        </w:rPr>
      </w:pPr>
      <w:r w:rsidRPr="0095725A">
        <w:rPr>
          <w:snapToGrid/>
          <w:color w:val="000000"/>
          <w:szCs w:val="22"/>
          <w:highlight w:val="lightGray"/>
          <w:u w:val="single"/>
        </w:rPr>
        <w:t>Pomalidomide Sandoz 2 mg kietosios kapsulės</w:t>
      </w:r>
    </w:p>
    <w:p w14:paraId="713B6B47" w14:textId="77777777" w:rsidR="00A67A27" w:rsidRPr="0095725A" w:rsidRDefault="00A67A27" w:rsidP="00A67A27">
      <w:pPr>
        <w:widowControl w:val="0"/>
        <w:tabs>
          <w:tab w:val="clear" w:pos="567"/>
        </w:tabs>
        <w:spacing w:line="240" w:lineRule="auto"/>
        <w:ind w:left="567" w:hanging="567"/>
        <w:rPr>
          <w:snapToGrid/>
          <w:color w:val="000000"/>
          <w:szCs w:val="22"/>
          <w:highlight w:val="lightGray"/>
        </w:rPr>
      </w:pPr>
      <w:r w:rsidRPr="0095725A">
        <w:rPr>
          <w:snapToGrid/>
          <w:color w:val="000000"/>
          <w:szCs w:val="22"/>
          <w:highlight w:val="lightGray"/>
        </w:rPr>
        <w:t>Kiekvienoje kietojoje kapsulėje yra 2 mg pomalidomido.</w:t>
      </w:r>
    </w:p>
    <w:p w14:paraId="247CB2A5" w14:textId="77777777" w:rsidR="00A67A27" w:rsidRPr="0095725A" w:rsidRDefault="00A67A27" w:rsidP="00A67A27">
      <w:pPr>
        <w:widowControl w:val="0"/>
        <w:tabs>
          <w:tab w:val="clear" w:pos="567"/>
        </w:tabs>
        <w:spacing w:line="240" w:lineRule="auto"/>
        <w:ind w:left="567" w:hanging="567"/>
        <w:rPr>
          <w:snapToGrid/>
          <w:color w:val="000000"/>
          <w:szCs w:val="22"/>
          <w:highlight w:val="lightGray"/>
        </w:rPr>
      </w:pPr>
    </w:p>
    <w:p w14:paraId="24307F38" w14:textId="0B93BA42" w:rsidR="00A67A27" w:rsidRPr="0095725A" w:rsidRDefault="00A67A27" w:rsidP="00A67A27">
      <w:pPr>
        <w:widowControl w:val="0"/>
        <w:tabs>
          <w:tab w:val="clear" w:pos="567"/>
        </w:tabs>
        <w:spacing w:line="240" w:lineRule="auto"/>
        <w:ind w:left="567" w:hanging="567"/>
        <w:rPr>
          <w:snapToGrid/>
          <w:color w:val="000000"/>
          <w:szCs w:val="22"/>
          <w:highlight w:val="lightGray"/>
          <w:u w:val="single"/>
        </w:rPr>
      </w:pPr>
      <w:r w:rsidRPr="0095725A">
        <w:rPr>
          <w:snapToGrid/>
          <w:color w:val="000000"/>
          <w:szCs w:val="22"/>
          <w:highlight w:val="lightGray"/>
          <w:u w:val="single"/>
        </w:rPr>
        <w:t>Pomalidomide Sandoz 3 mg kietosios kapsulės</w:t>
      </w:r>
    </w:p>
    <w:p w14:paraId="0F8F6F71" w14:textId="77777777" w:rsidR="00A67A27" w:rsidRPr="0095725A" w:rsidRDefault="00A67A27" w:rsidP="00A67A27">
      <w:pPr>
        <w:widowControl w:val="0"/>
        <w:tabs>
          <w:tab w:val="clear" w:pos="567"/>
        </w:tabs>
        <w:spacing w:line="240" w:lineRule="auto"/>
        <w:ind w:left="567" w:hanging="567"/>
        <w:rPr>
          <w:snapToGrid/>
          <w:color w:val="000000"/>
          <w:szCs w:val="22"/>
          <w:highlight w:val="lightGray"/>
        </w:rPr>
      </w:pPr>
      <w:r w:rsidRPr="0095725A">
        <w:rPr>
          <w:snapToGrid/>
          <w:color w:val="000000"/>
          <w:szCs w:val="22"/>
          <w:highlight w:val="lightGray"/>
        </w:rPr>
        <w:t>Kiekvienoje kietojoje kapsulėje yra 3 mg pomalidomido.</w:t>
      </w:r>
    </w:p>
    <w:p w14:paraId="3BE66379" w14:textId="77777777" w:rsidR="00A67A27" w:rsidRPr="0095725A" w:rsidRDefault="00A67A27" w:rsidP="00A67A27">
      <w:pPr>
        <w:widowControl w:val="0"/>
        <w:tabs>
          <w:tab w:val="clear" w:pos="567"/>
        </w:tabs>
        <w:spacing w:line="240" w:lineRule="auto"/>
        <w:ind w:left="567" w:hanging="567"/>
        <w:rPr>
          <w:snapToGrid/>
          <w:color w:val="000000"/>
          <w:szCs w:val="22"/>
          <w:highlight w:val="lightGray"/>
        </w:rPr>
      </w:pPr>
    </w:p>
    <w:p w14:paraId="10A29078" w14:textId="433BA249" w:rsidR="00A67A27" w:rsidRPr="0095725A" w:rsidRDefault="00A67A27" w:rsidP="00A67A27">
      <w:pPr>
        <w:widowControl w:val="0"/>
        <w:tabs>
          <w:tab w:val="clear" w:pos="567"/>
        </w:tabs>
        <w:spacing w:line="240" w:lineRule="auto"/>
        <w:ind w:left="567" w:hanging="567"/>
        <w:rPr>
          <w:snapToGrid/>
          <w:color w:val="000000"/>
          <w:szCs w:val="22"/>
          <w:highlight w:val="lightGray"/>
          <w:u w:val="single"/>
        </w:rPr>
      </w:pPr>
      <w:r w:rsidRPr="0095725A">
        <w:rPr>
          <w:snapToGrid/>
          <w:color w:val="000000"/>
          <w:szCs w:val="22"/>
          <w:highlight w:val="lightGray"/>
          <w:u w:val="single"/>
        </w:rPr>
        <w:t>Pomalidomide Sandoz 4 mg kietosios kapsulės</w:t>
      </w:r>
    </w:p>
    <w:p w14:paraId="0CB30437" w14:textId="77777777" w:rsidR="004F0AA2" w:rsidRPr="00A07FCC" w:rsidRDefault="00A67A27" w:rsidP="004F0AA2">
      <w:pPr>
        <w:widowControl w:val="0"/>
        <w:tabs>
          <w:tab w:val="clear" w:pos="567"/>
        </w:tabs>
        <w:spacing w:line="240" w:lineRule="auto"/>
        <w:rPr>
          <w:rFonts w:eastAsia="TimesNewRoman"/>
          <w:snapToGrid/>
          <w:szCs w:val="22"/>
        </w:rPr>
      </w:pPr>
      <w:r w:rsidRPr="0095725A">
        <w:rPr>
          <w:snapToGrid/>
          <w:color w:val="000000"/>
          <w:szCs w:val="22"/>
          <w:highlight w:val="lightGray"/>
        </w:rPr>
        <w:t>Kiekvienoje kietojoje kapsulėje yra 4 mg pomalidomido.</w:t>
      </w:r>
      <w:r w:rsidRPr="00A07FCC">
        <w:rPr>
          <w:snapToGrid/>
          <w:color w:val="000000"/>
          <w:szCs w:val="22"/>
        </w:rPr>
        <w:cr/>
      </w:r>
    </w:p>
    <w:p w14:paraId="478D0B5C" w14:textId="77777777" w:rsidR="00776FBE" w:rsidRPr="00A07FCC" w:rsidRDefault="00776FBE" w:rsidP="00AB3C1A">
      <w:pPr>
        <w:widowControl w:val="0"/>
        <w:tabs>
          <w:tab w:val="clear" w:pos="567"/>
        </w:tabs>
        <w:spacing w:line="240" w:lineRule="auto"/>
        <w:rPr>
          <w:snapToGrid/>
          <w:szCs w:val="22"/>
        </w:rPr>
      </w:pPr>
      <w:r w:rsidRPr="00A07FCC">
        <w:rPr>
          <w:snapToGrid/>
          <w:szCs w:val="22"/>
        </w:rPr>
        <w:t>Visos pagalbinės medžiagos išvardytos 6.1</w:t>
      </w:r>
      <w:r w:rsidRPr="00A07FCC">
        <w:rPr>
          <w:snapToGrid/>
          <w:szCs w:val="24"/>
        </w:rPr>
        <w:t> </w:t>
      </w:r>
      <w:r w:rsidRPr="00A07FCC">
        <w:rPr>
          <w:snapToGrid/>
          <w:szCs w:val="22"/>
        </w:rPr>
        <w:t>skyriuje.</w:t>
      </w:r>
    </w:p>
    <w:p w14:paraId="08F99201" w14:textId="77777777" w:rsidR="00776FBE" w:rsidRPr="00A07FCC" w:rsidRDefault="00776FBE" w:rsidP="00AB3C1A">
      <w:pPr>
        <w:widowControl w:val="0"/>
        <w:tabs>
          <w:tab w:val="clear" w:pos="567"/>
        </w:tabs>
        <w:spacing w:line="240" w:lineRule="auto"/>
        <w:ind w:left="567" w:hanging="567"/>
        <w:rPr>
          <w:snapToGrid/>
          <w:szCs w:val="22"/>
        </w:rPr>
      </w:pPr>
    </w:p>
    <w:p w14:paraId="6962F213" w14:textId="77777777" w:rsidR="00776FBE" w:rsidRPr="00A07FCC" w:rsidRDefault="00776FBE" w:rsidP="00AB3C1A">
      <w:pPr>
        <w:widowControl w:val="0"/>
        <w:tabs>
          <w:tab w:val="clear" w:pos="567"/>
        </w:tabs>
        <w:spacing w:line="240" w:lineRule="auto"/>
        <w:ind w:left="567" w:hanging="567"/>
        <w:rPr>
          <w:snapToGrid/>
          <w:szCs w:val="22"/>
        </w:rPr>
      </w:pPr>
    </w:p>
    <w:p w14:paraId="13EDA835" w14:textId="77777777" w:rsidR="00776FBE" w:rsidRPr="00A07FCC" w:rsidRDefault="00776FBE" w:rsidP="00AB3C1A">
      <w:pPr>
        <w:widowControl w:val="0"/>
        <w:spacing w:line="240" w:lineRule="auto"/>
        <w:ind w:left="567" w:hanging="567"/>
        <w:outlineLvl w:val="1"/>
        <w:rPr>
          <w:b/>
          <w:snapToGrid/>
          <w:szCs w:val="22"/>
        </w:rPr>
      </w:pPr>
      <w:r w:rsidRPr="00A07FCC">
        <w:rPr>
          <w:b/>
          <w:snapToGrid/>
          <w:szCs w:val="22"/>
        </w:rPr>
        <w:t>3.</w:t>
      </w:r>
      <w:r w:rsidRPr="00A07FCC">
        <w:rPr>
          <w:b/>
          <w:snapToGrid/>
          <w:szCs w:val="22"/>
        </w:rPr>
        <w:tab/>
        <w:t xml:space="preserve">FARMACINĖ </w:t>
      </w:r>
      <w:r w:rsidR="00D44DEE" w:rsidRPr="00A07FCC">
        <w:rPr>
          <w:b/>
          <w:snapToGrid/>
          <w:szCs w:val="22"/>
        </w:rPr>
        <w:t>FORMA</w:t>
      </w:r>
    </w:p>
    <w:p w14:paraId="1F5AC2E9" w14:textId="77777777" w:rsidR="00776FBE" w:rsidRPr="00A07FCC" w:rsidRDefault="00776FBE" w:rsidP="00AB3C1A">
      <w:pPr>
        <w:widowControl w:val="0"/>
        <w:tabs>
          <w:tab w:val="clear" w:pos="567"/>
        </w:tabs>
        <w:spacing w:line="240" w:lineRule="auto"/>
        <w:rPr>
          <w:snapToGrid/>
          <w:szCs w:val="22"/>
          <w:highlight w:val="yellow"/>
        </w:rPr>
      </w:pPr>
    </w:p>
    <w:p w14:paraId="77F42D52" w14:textId="1F271C9A" w:rsidR="004F0AA2" w:rsidRPr="00A07FCC" w:rsidRDefault="00A67A27" w:rsidP="00AB3C1A">
      <w:pPr>
        <w:widowControl w:val="0"/>
        <w:tabs>
          <w:tab w:val="clear" w:pos="567"/>
        </w:tabs>
        <w:spacing w:line="240" w:lineRule="auto"/>
        <w:ind w:left="567" w:hanging="567"/>
      </w:pPr>
      <w:r w:rsidRPr="00A07FCC">
        <w:t>Kietoji kapsulė</w:t>
      </w:r>
      <w:r w:rsidR="00BC0195" w:rsidRPr="00A07FCC">
        <w:t xml:space="preserve"> (</w:t>
      </w:r>
      <w:r w:rsidRPr="00A07FCC">
        <w:t>kapsulė</w:t>
      </w:r>
      <w:r w:rsidR="00BC0195" w:rsidRPr="00A07FCC">
        <w:t>)</w:t>
      </w:r>
      <w:r w:rsidR="004F0AA2" w:rsidRPr="00A07FCC">
        <w:t xml:space="preserve">. </w:t>
      </w:r>
    </w:p>
    <w:p w14:paraId="6D7BAA55" w14:textId="77777777" w:rsidR="003E1F44" w:rsidRPr="00A07FCC" w:rsidRDefault="003E1F44" w:rsidP="004F0AA2">
      <w:pPr>
        <w:widowControl w:val="0"/>
        <w:tabs>
          <w:tab w:val="clear" w:pos="567"/>
        </w:tabs>
        <w:spacing w:line="240" w:lineRule="auto"/>
        <w:rPr>
          <w:snapToGrid/>
          <w:color w:val="000000"/>
          <w:szCs w:val="22"/>
          <w:u w:val="single"/>
        </w:rPr>
      </w:pPr>
    </w:p>
    <w:p w14:paraId="06DB99C8" w14:textId="77777777" w:rsidR="00EA382F" w:rsidRPr="00A07FCC" w:rsidRDefault="00EA382F" w:rsidP="00EA382F">
      <w:pPr>
        <w:widowControl w:val="0"/>
        <w:tabs>
          <w:tab w:val="clear" w:pos="567"/>
        </w:tabs>
        <w:spacing w:line="240" w:lineRule="auto"/>
        <w:ind w:left="567" w:hanging="567"/>
        <w:rPr>
          <w:snapToGrid/>
          <w:color w:val="000000"/>
          <w:szCs w:val="22"/>
          <w:u w:val="single"/>
        </w:rPr>
      </w:pPr>
      <w:r w:rsidRPr="00A07FCC">
        <w:rPr>
          <w:snapToGrid/>
          <w:color w:val="000000"/>
          <w:szCs w:val="22"/>
          <w:u w:val="single"/>
        </w:rPr>
        <w:t>Pomalidomide Sandoz 1 mg kietosios kapsulės</w:t>
      </w:r>
    </w:p>
    <w:p w14:paraId="62B0DE34" w14:textId="127D54A7" w:rsidR="00B178CB" w:rsidRPr="00A07FCC" w:rsidRDefault="007652B9" w:rsidP="007652B9">
      <w:r w:rsidRPr="00A07FCC">
        <w:t xml:space="preserve">4 dydžio (apytiksliai 14,3 mm ilgio) </w:t>
      </w:r>
      <w:r w:rsidR="00D2793B" w:rsidRPr="00A07FCC">
        <w:t xml:space="preserve">kietoji </w:t>
      </w:r>
      <w:r w:rsidR="00454AF1" w:rsidRPr="00A07FCC">
        <w:t xml:space="preserve">želatininė </w:t>
      </w:r>
      <w:r w:rsidR="00D2793B" w:rsidRPr="00A07FCC">
        <w:t>kapsulė</w:t>
      </w:r>
      <w:r w:rsidRPr="00A07FCC">
        <w:t>, kuri</w:t>
      </w:r>
      <w:r w:rsidR="00D2793B" w:rsidRPr="00A07FCC">
        <w:t>os</w:t>
      </w:r>
      <w:r w:rsidRPr="00A07FCC">
        <w:t xml:space="preserve"> </w:t>
      </w:r>
      <w:r w:rsidR="00D2793B" w:rsidRPr="00A07FCC">
        <w:t xml:space="preserve">korpusas </w:t>
      </w:r>
      <w:r w:rsidR="00185ED7" w:rsidRPr="00A07FCC">
        <w:t>geltonas</w:t>
      </w:r>
      <w:r w:rsidR="00D2793B" w:rsidRPr="00A07FCC">
        <w:t>, o dangtelis raudonas</w:t>
      </w:r>
      <w:r w:rsidR="00185ED7" w:rsidRPr="00A07FCC">
        <w:t xml:space="preserve">, su baltu </w:t>
      </w:r>
      <w:r w:rsidR="005512C9" w:rsidRPr="00A07FCC">
        <w:t>ašiniu atspaudu</w:t>
      </w:r>
      <w:r w:rsidR="00185ED7" w:rsidRPr="00A07FCC">
        <w:t xml:space="preserve"> „PLM 1“</w:t>
      </w:r>
      <w:r w:rsidR="005512C9" w:rsidRPr="00A07FCC">
        <w:t xml:space="preserve"> </w:t>
      </w:r>
      <w:r w:rsidR="00B178CB" w:rsidRPr="00A07FCC">
        <w:t>ant korpuso.</w:t>
      </w:r>
    </w:p>
    <w:p w14:paraId="38179353" w14:textId="77777777" w:rsidR="00B178CB" w:rsidRPr="00A07FCC" w:rsidRDefault="00B178CB" w:rsidP="007652B9"/>
    <w:p w14:paraId="639C3A0D" w14:textId="778F3FA1" w:rsidR="00EA382F" w:rsidRPr="00A07FCC" w:rsidRDefault="00EA382F" w:rsidP="00EA382F">
      <w:pPr>
        <w:widowControl w:val="0"/>
        <w:tabs>
          <w:tab w:val="clear" w:pos="567"/>
        </w:tabs>
        <w:spacing w:line="240" w:lineRule="auto"/>
        <w:ind w:left="567" w:hanging="567"/>
        <w:rPr>
          <w:snapToGrid/>
          <w:color w:val="000000"/>
          <w:szCs w:val="22"/>
          <w:u w:val="single"/>
        </w:rPr>
      </w:pPr>
      <w:r w:rsidRPr="00A07FCC">
        <w:rPr>
          <w:snapToGrid/>
          <w:color w:val="000000"/>
          <w:szCs w:val="22"/>
          <w:u w:val="single"/>
        </w:rPr>
        <w:t>Pomalidomide Sandoz 2 mg kietosios kapsulės</w:t>
      </w:r>
    </w:p>
    <w:p w14:paraId="4AB5745E" w14:textId="0D152A63" w:rsidR="005512C9" w:rsidRPr="00A07FCC" w:rsidRDefault="005512C9" w:rsidP="005512C9">
      <w:r w:rsidRPr="00A07FCC">
        <w:t xml:space="preserve">2 dydžio (apytiksliai 18 mm ilgio) kietoji </w:t>
      </w:r>
      <w:r w:rsidR="00454AF1" w:rsidRPr="00A07FCC">
        <w:t xml:space="preserve">želatininė </w:t>
      </w:r>
      <w:r w:rsidRPr="00A07FCC">
        <w:t>kapsulė, kurios korpusas oranžinis, o dangtelis raudonas, su baltu ašiniu atspaudu „PLM </w:t>
      </w:r>
      <w:r w:rsidR="00332991" w:rsidRPr="00A07FCC">
        <w:t>2</w:t>
      </w:r>
      <w:r w:rsidRPr="00A07FCC">
        <w:t>“ ant korpuso.</w:t>
      </w:r>
    </w:p>
    <w:p w14:paraId="768ABD0F" w14:textId="77777777" w:rsidR="00EA382F" w:rsidRPr="00A07FCC" w:rsidRDefault="00EA382F" w:rsidP="00EA382F">
      <w:pPr>
        <w:widowControl w:val="0"/>
        <w:tabs>
          <w:tab w:val="clear" w:pos="567"/>
        </w:tabs>
        <w:spacing w:line="240" w:lineRule="auto"/>
        <w:ind w:left="567" w:hanging="567"/>
        <w:rPr>
          <w:snapToGrid/>
          <w:color w:val="000000"/>
          <w:szCs w:val="22"/>
        </w:rPr>
      </w:pPr>
    </w:p>
    <w:p w14:paraId="5F723EDC" w14:textId="6864C729" w:rsidR="00EA382F" w:rsidRPr="00A07FCC" w:rsidRDefault="00EA382F" w:rsidP="00EA382F">
      <w:pPr>
        <w:widowControl w:val="0"/>
        <w:tabs>
          <w:tab w:val="clear" w:pos="567"/>
        </w:tabs>
        <w:spacing w:line="240" w:lineRule="auto"/>
        <w:ind w:left="567" w:hanging="567"/>
        <w:rPr>
          <w:snapToGrid/>
          <w:color w:val="000000"/>
          <w:szCs w:val="22"/>
          <w:u w:val="single"/>
        </w:rPr>
      </w:pPr>
      <w:r w:rsidRPr="00A07FCC">
        <w:rPr>
          <w:snapToGrid/>
          <w:color w:val="000000"/>
          <w:szCs w:val="22"/>
          <w:u w:val="single"/>
        </w:rPr>
        <w:t>Pomalidomide Sandoz 3 mg kietosios kapsulės</w:t>
      </w:r>
    </w:p>
    <w:p w14:paraId="2E3E1171" w14:textId="3F54E2E8" w:rsidR="00332991" w:rsidRPr="00A07FCC" w:rsidRDefault="00332991" w:rsidP="00332991">
      <w:r w:rsidRPr="00A07FCC">
        <w:t xml:space="preserve">2 dydžio (apytiksliai 18 mm ilgio) kietoji </w:t>
      </w:r>
      <w:r w:rsidR="00454AF1" w:rsidRPr="00A07FCC">
        <w:t xml:space="preserve">želatininė </w:t>
      </w:r>
      <w:r w:rsidRPr="00A07FCC">
        <w:t>kapsulė, kurios korpusas tamsiai žydras, o dangtelis raudonas, su baltu ašiniu atspaudu „PLM 3“ ant korpuso.</w:t>
      </w:r>
    </w:p>
    <w:p w14:paraId="367B60AD" w14:textId="77777777" w:rsidR="00EA382F" w:rsidRPr="00A07FCC" w:rsidRDefault="00EA382F" w:rsidP="00EA382F">
      <w:pPr>
        <w:widowControl w:val="0"/>
        <w:tabs>
          <w:tab w:val="clear" w:pos="567"/>
        </w:tabs>
        <w:spacing w:line="240" w:lineRule="auto"/>
        <w:ind w:left="567" w:hanging="567"/>
        <w:rPr>
          <w:snapToGrid/>
          <w:color w:val="000000"/>
          <w:szCs w:val="22"/>
        </w:rPr>
      </w:pPr>
    </w:p>
    <w:p w14:paraId="74D2EE73" w14:textId="7197E7AF" w:rsidR="00EA382F" w:rsidRPr="00A07FCC" w:rsidRDefault="00EA382F" w:rsidP="00EA382F">
      <w:pPr>
        <w:widowControl w:val="0"/>
        <w:tabs>
          <w:tab w:val="clear" w:pos="567"/>
        </w:tabs>
        <w:spacing w:line="240" w:lineRule="auto"/>
        <w:ind w:left="567" w:hanging="567"/>
        <w:rPr>
          <w:snapToGrid/>
          <w:color w:val="000000"/>
          <w:szCs w:val="22"/>
          <w:u w:val="single"/>
        </w:rPr>
      </w:pPr>
      <w:r w:rsidRPr="00A07FCC">
        <w:rPr>
          <w:snapToGrid/>
          <w:color w:val="000000"/>
          <w:szCs w:val="22"/>
          <w:u w:val="single"/>
        </w:rPr>
        <w:t>Pomalidomide Sandoz 4 mg kietosios kapsulės</w:t>
      </w:r>
    </w:p>
    <w:p w14:paraId="1E2FE6FB" w14:textId="6327DB93" w:rsidR="00332991" w:rsidRPr="00A07FCC" w:rsidRDefault="00332991" w:rsidP="00332991">
      <w:r w:rsidRPr="00A07FCC">
        <w:t xml:space="preserve">2 dydžio (apytiksliai 18 mm ilgio) kietoji </w:t>
      </w:r>
      <w:r w:rsidR="00454AF1" w:rsidRPr="00A07FCC">
        <w:t xml:space="preserve">želatininė </w:t>
      </w:r>
      <w:r w:rsidRPr="00A07FCC">
        <w:t>kapsulė, kurios korpusas tamsiai mėlynas, o dangtelis raudonas, su baltu ašiniu atspaudu „PLM </w:t>
      </w:r>
      <w:r w:rsidR="004B4A10" w:rsidRPr="00A07FCC">
        <w:t>4</w:t>
      </w:r>
      <w:r w:rsidRPr="00A07FCC">
        <w:t>“ ant korpuso.</w:t>
      </w:r>
    </w:p>
    <w:p w14:paraId="54431377" w14:textId="77777777" w:rsidR="003E1F44" w:rsidRPr="00A07FCC" w:rsidRDefault="003E1F44" w:rsidP="003E1F44">
      <w:pPr>
        <w:widowControl w:val="0"/>
        <w:tabs>
          <w:tab w:val="clear" w:pos="567"/>
        </w:tabs>
        <w:spacing w:line="240" w:lineRule="auto"/>
      </w:pPr>
    </w:p>
    <w:p w14:paraId="2C4E9C11" w14:textId="77777777" w:rsidR="003E1F44" w:rsidRPr="00A07FCC" w:rsidRDefault="003E1F44" w:rsidP="003E1F44">
      <w:pPr>
        <w:widowControl w:val="0"/>
        <w:tabs>
          <w:tab w:val="clear" w:pos="567"/>
        </w:tabs>
        <w:spacing w:line="240" w:lineRule="auto"/>
        <w:rPr>
          <w:snapToGrid/>
          <w:szCs w:val="22"/>
        </w:rPr>
      </w:pPr>
    </w:p>
    <w:p w14:paraId="5EC5F7DD" w14:textId="77777777" w:rsidR="00776FBE" w:rsidRPr="00A07FCC" w:rsidRDefault="00D44DEE" w:rsidP="00AB3C1A">
      <w:pPr>
        <w:widowControl w:val="0"/>
        <w:spacing w:line="240" w:lineRule="auto"/>
        <w:ind w:left="567" w:hanging="567"/>
        <w:outlineLvl w:val="1"/>
        <w:rPr>
          <w:b/>
          <w:snapToGrid/>
          <w:szCs w:val="22"/>
        </w:rPr>
      </w:pPr>
      <w:r w:rsidRPr="00A07FCC">
        <w:rPr>
          <w:b/>
          <w:snapToGrid/>
          <w:szCs w:val="22"/>
        </w:rPr>
        <w:t>4.</w:t>
      </w:r>
      <w:r w:rsidRPr="00A07FCC">
        <w:rPr>
          <w:b/>
          <w:snapToGrid/>
          <w:szCs w:val="22"/>
        </w:rPr>
        <w:tab/>
        <w:t>KLINIKINĖ INFORMACIJA</w:t>
      </w:r>
    </w:p>
    <w:p w14:paraId="6BC2C242" w14:textId="77777777" w:rsidR="00776FBE" w:rsidRPr="00A07FCC" w:rsidRDefault="00776FBE" w:rsidP="00AB3C1A">
      <w:pPr>
        <w:widowControl w:val="0"/>
        <w:tabs>
          <w:tab w:val="clear" w:pos="567"/>
        </w:tabs>
        <w:spacing w:line="240" w:lineRule="auto"/>
        <w:ind w:left="567" w:hanging="567"/>
        <w:rPr>
          <w:snapToGrid/>
          <w:szCs w:val="22"/>
        </w:rPr>
      </w:pPr>
    </w:p>
    <w:p w14:paraId="29A34A2D"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4.1</w:t>
      </w:r>
      <w:r w:rsidRPr="00A07FCC">
        <w:rPr>
          <w:b/>
          <w:snapToGrid/>
          <w:kern w:val="28"/>
          <w:szCs w:val="22"/>
        </w:rPr>
        <w:tab/>
        <w:t>Terapinės indikacijos</w:t>
      </w:r>
    </w:p>
    <w:p w14:paraId="78615EE9" w14:textId="77777777" w:rsidR="00776FBE" w:rsidRPr="00A07FCC" w:rsidRDefault="00776FBE" w:rsidP="00AB3C1A">
      <w:pPr>
        <w:widowControl w:val="0"/>
        <w:tabs>
          <w:tab w:val="clear" w:pos="567"/>
        </w:tabs>
        <w:spacing w:line="240" w:lineRule="auto"/>
        <w:ind w:left="567" w:hanging="567"/>
        <w:rPr>
          <w:snapToGrid/>
          <w:szCs w:val="22"/>
        </w:rPr>
      </w:pPr>
    </w:p>
    <w:p w14:paraId="4D58EA00" w14:textId="787BF353" w:rsidR="004B4A10" w:rsidRPr="00A07FCC" w:rsidRDefault="004B4A10" w:rsidP="005015AC">
      <w:pPr>
        <w:widowControl w:val="0"/>
        <w:tabs>
          <w:tab w:val="clear" w:pos="567"/>
        </w:tabs>
        <w:autoSpaceDE w:val="0"/>
        <w:autoSpaceDN w:val="0"/>
        <w:adjustRightInd w:val="0"/>
        <w:spacing w:line="240" w:lineRule="auto"/>
        <w:ind w:left="360"/>
        <w:rPr>
          <w:rFonts w:eastAsia="TimesNewRoman"/>
          <w:snapToGrid/>
          <w:szCs w:val="22"/>
        </w:rPr>
      </w:pPr>
      <w:r w:rsidRPr="00A07FCC">
        <w:rPr>
          <w:rFonts w:eastAsia="TimesNewRoman"/>
          <w:snapToGrid/>
          <w:szCs w:val="22"/>
        </w:rPr>
        <w:t xml:space="preserve">Pomalidomide Sandoz </w:t>
      </w:r>
      <w:r w:rsidR="00382EB8">
        <w:rPr>
          <w:rFonts w:eastAsia="TimesNewRoman"/>
          <w:snapToGrid/>
          <w:szCs w:val="22"/>
        </w:rPr>
        <w:t>derinant</w:t>
      </w:r>
      <w:r w:rsidRPr="00A07FCC">
        <w:rPr>
          <w:rFonts w:eastAsia="TimesNewRoman"/>
          <w:snapToGrid/>
          <w:szCs w:val="22"/>
        </w:rPr>
        <w:t xml:space="preserve"> su bortezomibu ir deksametazonu skirtas daugine mieloma sergan</w:t>
      </w:r>
      <w:r w:rsidR="005015AC" w:rsidRPr="00A07FCC">
        <w:rPr>
          <w:rFonts w:eastAsia="TimesNewRoman"/>
          <w:snapToGrid/>
          <w:szCs w:val="22"/>
        </w:rPr>
        <w:t>tiems</w:t>
      </w:r>
      <w:r w:rsidRPr="00A07FCC">
        <w:rPr>
          <w:rFonts w:eastAsia="TimesNewRoman"/>
          <w:snapToGrid/>
          <w:szCs w:val="22"/>
        </w:rPr>
        <w:t xml:space="preserve"> suaugusi</w:t>
      </w:r>
      <w:r w:rsidR="005015AC" w:rsidRPr="00A07FCC">
        <w:rPr>
          <w:rFonts w:eastAsia="TimesNewRoman"/>
          <w:snapToGrid/>
          <w:szCs w:val="22"/>
        </w:rPr>
        <w:t>ems</w:t>
      </w:r>
      <w:r w:rsidRPr="00A07FCC">
        <w:rPr>
          <w:rFonts w:eastAsia="TimesNewRoman"/>
          <w:snapToGrid/>
          <w:szCs w:val="22"/>
        </w:rPr>
        <w:t xml:space="preserve"> pacient</w:t>
      </w:r>
      <w:r w:rsidR="005015AC" w:rsidRPr="00A07FCC">
        <w:rPr>
          <w:rFonts w:eastAsia="TimesNewRoman"/>
          <w:snapToGrid/>
          <w:szCs w:val="22"/>
        </w:rPr>
        <w:t>ams</w:t>
      </w:r>
      <w:r w:rsidRPr="00A07FCC">
        <w:rPr>
          <w:rFonts w:eastAsia="TimesNewRoman"/>
          <w:snapToGrid/>
          <w:szCs w:val="22"/>
        </w:rPr>
        <w:t xml:space="preserve">, kuriems prieš tai yra taikytas mažiausiai vienas </w:t>
      </w:r>
      <w:r w:rsidR="005015AC" w:rsidRPr="00A07FCC">
        <w:rPr>
          <w:rFonts w:eastAsia="TimesNewRoman"/>
          <w:snapToGrid/>
          <w:szCs w:val="22"/>
        </w:rPr>
        <w:t xml:space="preserve">susijęs su lenalidomidu </w:t>
      </w:r>
      <w:r w:rsidRPr="00A07FCC">
        <w:rPr>
          <w:rFonts w:eastAsia="TimesNewRoman"/>
          <w:snapToGrid/>
          <w:szCs w:val="22"/>
        </w:rPr>
        <w:t>gydymo kursas, gydy</w:t>
      </w:r>
      <w:r w:rsidR="005015AC" w:rsidRPr="00A07FCC">
        <w:rPr>
          <w:rFonts w:eastAsia="TimesNewRoman"/>
          <w:snapToGrid/>
          <w:szCs w:val="22"/>
        </w:rPr>
        <w:t>ti</w:t>
      </w:r>
      <w:r w:rsidRPr="00A07FCC">
        <w:rPr>
          <w:rFonts w:eastAsia="TimesNewRoman"/>
          <w:snapToGrid/>
          <w:szCs w:val="22"/>
        </w:rPr>
        <w:t>.</w:t>
      </w:r>
    </w:p>
    <w:p w14:paraId="2EBCF73D" w14:textId="77777777" w:rsidR="005015AC" w:rsidRPr="00A07FCC" w:rsidRDefault="005015AC" w:rsidP="005015AC">
      <w:pPr>
        <w:widowControl w:val="0"/>
        <w:tabs>
          <w:tab w:val="clear" w:pos="567"/>
        </w:tabs>
        <w:autoSpaceDE w:val="0"/>
        <w:autoSpaceDN w:val="0"/>
        <w:adjustRightInd w:val="0"/>
        <w:spacing w:line="240" w:lineRule="auto"/>
        <w:ind w:left="360"/>
        <w:rPr>
          <w:rFonts w:eastAsia="TimesNewRoman"/>
          <w:snapToGrid/>
          <w:szCs w:val="22"/>
        </w:rPr>
      </w:pPr>
    </w:p>
    <w:p w14:paraId="6DECF95A" w14:textId="22C934E1" w:rsidR="0027209D" w:rsidRPr="00A07FCC" w:rsidRDefault="004B4A10" w:rsidP="005015AC">
      <w:pPr>
        <w:widowControl w:val="0"/>
        <w:tabs>
          <w:tab w:val="clear" w:pos="567"/>
        </w:tabs>
        <w:autoSpaceDE w:val="0"/>
        <w:autoSpaceDN w:val="0"/>
        <w:adjustRightInd w:val="0"/>
        <w:spacing w:line="240" w:lineRule="auto"/>
        <w:ind w:left="360"/>
        <w:rPr>
          <w:rFonts w:eastAsia="TimesNewRoman"/>
          <w:snapToGrid/>
          <w:szCs w:val="22"/>
        </w:rPr>
      </w:pPr>
      <w:r w:rsidRPr="00A07FCC">
        <w:rPr>
          <w:rFonts w:eastAsia="TimesNewRoman"/>
          <w:snapToGrid/>
          <w:szCs w:val="22"/>
        </w:rPr>
        <w:t xml:space="preserve">Pomalidomide </w:t>
      </w:r>
      <w:r w:rsidR="005015AC" w:rsidRPr="00A07FCC">
        <w:rPr>
          <w:rFonts w:eastAsia="TimesNewRoman"/>
          <w:snapToGrid/>
          <w:szCs w:val="22"/>
        </w:rPr>
        <w:t>Sandoz</w:t>
      </w:r>
      <w:r w:rsidRPr="00A07FCC">
        <w:rPr>
          <w:rFonts w:eastAsia="TimesNewRoman"/>
          <w:snapToGrid/>
          <w:szCs w:val="22"/>
        </w:rPr>
        <w:t xml:space="preserve"> </w:t>
      </w:r>
      <w:r w:rsidR="005A3C7B">
        <w:rPr>
          <w:rFonts w:eastAsia="TimesNewRoman"/>
          <w:snapToGrid/>
          <w:szCs w:val="22"/>
        </w:rPr>
        <w:t>derinant</w:t>
      </w:r>
      <w:r w:rsidRPr="00A07FCC">
        <w:rPr>
          <w:rFonts w:eastAsia="TimesNewRoman"/>
          <w:snapToGrid/>
          <w:szCs w:val="22"/>
        </w:rPr>
        <w:t xml:space="preserve"> su deksametazonu skirtas </w:t>
      </w:r>
      <w:r w:rsidR="005015AC" w:rsidRPr="00A07FCC">
        <w:rPr>
          <w:rFonts w:eastAsia="TimesNewRoman"/>
          <w:snapToGrid/>
          <w:szCs w:val="22"/>
        </w:rPr>
        <w:t xml:space="preserve">recidyvuojančia ir refrakterine daugine mieloma sergantiems </w:t>
      </w:r>
      <w:r w:rsidRPr="00A07FCC">
        <w:rPr>
          <w:rFonts w:eastAsia="TimesNewRoman"/>
          <w:snapToGrid/>
          <w:szCs w:val="22"/>
        </w:rPr>
        <w:t>suaugusi</w:t>
      </w:r>
      <w:r w:rsidR="005015AC" w:rsidRPr="00A07FCC">
        <w:rPr>
          <w:rFonts w:eastAsia="TimesNewRoman"/>
          <w:snapToGrid/>
          <w:szCs w:val="22"/>
        </w:rPr>
        <w:t>ems</w:t>
      </w:r>
      <w:r w:rsidRPr="00A07FCC">
        <w:rPr>
          <w:rFonts w:eastAsia="TimesNewRoman"/>
          <w:snapToGrid/>
          <w:szCs w:val="22"/>
        </w:rPr>
        <w:t xml:space="preserve"> pacient</w:t>
      </w:r>
      <w:r w:rsidR="005015AC" w:rsidRPr="00A07FCC">
        <w:rPr>
          <w:rFonts w:eastAsia="TimesNewRoman"/>
          <w:snapToGrid/>
          <w:szCs w:val="22"/>
        </w:rPr>
        <w:t>ams</w:t>
      </w:r>
      <w:r w:rsidRPr="00A07FCC">
        <w:rPr>
          <w:rFonts w:eastAsia="TimesNewRoman"/>
          <w:snapToGrid/>
          <w:szCs w:val="22"/>
        </w:rPr>
        <w:t>, kurie</w:t>
      </w:r>
      <w:r w:rsidR="002C0E33">
        <w:rPr>
          <w:rFonts w:eastAsia="TimesNewRoman"/>
          <w:snapToGrid/>
          <w:szCs w:val="22"/>
        </w:rPr>
        <w:t>ms</w:t>
      </w:r>
      <w:r w:rsidRPr="00A07FCC">
        <w:rPr>
          <w:rFonts w:eastAsia="TimesNewRoman"/>
          <w:snapToGrid/>
          <w:szCs w:val="22"/>
        </w:rPr>
        <w:t xml:space="preserve"> prieš tai yra </w:t>
      </w:r>
      <w:r w:rsidR="005015AC" w:rsidRPr="00A07FCC">
        <w:rPr>
          <w:rFonts w:eastAsia="TimesNewRoman"/>
          <w:snapToGrid/>
          <w:szCs w:val="22"/>
        </w:rPr>
        <w:t>taikyti</w:t>
      </w:r>
      <w:r w:rsidRPr="00A07FCC">
        <w:rPr>
          <w:rFonts w:eastAsia="TimesNewRoman"/>
          <w:snapToGrid/>
          <w:szCs w:val="22"/>
        </w:rPr>
        <w:t xml:space="preserve"> mažiausiai du gydymo kurs</w:t>
      </w:r>
      <w:r w:rsidR="005015AC" w:rsidRPr="00A07FCC">
        <w:rPr>
          <w:rFonts w:eastAsia="TimesNewRoman"/>
          <w:snapToGrid/>
          <w:szCs w:val="22"/>
        </w:rPr>
        <w:t>ai</w:t>
      </w:r>
      <w:r w:rsidRPr="00A07FCC">
        <w:rPr>
          <w:rFonts w:eastAsia="TimesNewRoman"/>
          <w:snapToGrid/>
          <w:szCs w:val="22"/>
        </w:rPr>
        <w:t xml:space="preserve"> </w:t>
      </w:r>
      <w:r w:rsidR="00BF3609">
        <w:rPr>
          <w:rFonts w:eastAsia="TimesNewRoman"/>
          <w:snapToGrid/>
          <w:szCs w:val="22"/>
        </w:rPr>
        <w:t>(įskaitant gydymą</w:t>
      </w:r>
      <w:r w:rsidR="00BF3609" w:rsidRPr="00A07FCC">
        <w:rPr>
          <w:rFonts w:eastAsia="TimesNewRoman"/>
          <w:snapToGrid/>
          <w:szCs w:val="22"/>
        </w:rPr>
        <w:t xml:space="preserve"> lenalidomid</w:t>
      </w:r>
      <w:r w:rsidR="00BF3609">
        <w:rPr>
          <w:rFonts w:eastAsia="TimesNewRoman"/>
          <w:snapToGrid/>
          <w:szCs w:val="22"/>
        </w:rPr>
        <w:t>u</w:t>
      </w:r>
      <w:r w:rsidR="00BF3609" w:rsidRPr="00A07FCC">
        <w:rPr>
          <w:rFonts w:eastAsia="TimesNewRoman"/>
          <w:snapToGrid/>
          <w:szCs w:val="22"/>
        </w:rPr>
        <w:t xml:space="preserve"> ir bortezomib</w:t>
      </w:r>
      <w:r w:rsidR="00BF3609">
        <w:rPr>
          <w:rFonts w:eastAsia="TimesNewRoman"/>
          <w:snapToGrid/>
          <w:szCs w:val="22"/>
        </w:rPr>
        <w:t xml:space="preserve">u) </w:t>
      </w:r>
      <w:r w:rsidRPr="00A07FCC">
        <w:rPr>
          <w:rFonts w:eastAsia="TimesNewRoman"/>
          <w:snapToGrid/>
          <w:szCs w:val="22"/>
        </w:rPr>
        <w:t xml:space="preserve">ir kuriems po paskutinio gydymo </w:t>
      </w:r>
      <w:r w:rsidRPr="00A07FCC">
        <w:rPr>
          <w:rFonts w:eastAsia="TimesNewRoman"/>
          <w:snapToGrid/>
          <w:szCs w:val="22"/>
        </w:rPr>
        <w:lastRenderedPageBreak/>
        <w:t>nustatytas ligos</w:t>
      </w:r>
      <w:r w:rsidR="005015AC" w:rsidRPr="00A07FCC">
        <w:rPr>
          <w:rFonts w:eastAsia="TimesNewRoman"/>
          <w:snapToGrid/>
          <w:szCs w:val="22"/>
        </w:rPr>
        <w:t xml:space="preserve"> </w:t>
      </w:r>
      <w:r w:rsidRPr="00A07FCC">
        <w:rPr>
          <w:rFonts w:eastAsia="TimesNewRoman"/>
          <w:snapToGrid/>
          <w:szCs w:val="22"/>
        </w:rPr>
        <w:t>progresavimas, gydy</w:t>
      </w:r>
      <w:r w:rsidR="005015AC" w:rsidRPr="00A07FCC">
        <w:rPr>
          <w:rFonts w:eastAsia="TimesNewRoman"/>
          <w:snapToGrid/>
          <w:szCs w:val="22"/>
        </w:rPr>
        <w:t>ti</w:t>
      </w:r>
      <w:r w:rsidRPr="00A07FCC">
        <w:rPr>
          <w:rFonts w:eastAsia="TimesNewRoman"/>
          <w:snapToGrid/>
          <w:szCs w:val="22"/>
        </w:rPr>
        <w:t>.</w:t>
      </w:r>
    </w:p>
    <w:p w14:paraId="674F6D72" w14:textId="77777777" w:rsidR="00776FBE" w:rsidRPr="00A07FCC" w:rsidRDefault="00776FBE" w:rsidP="00AB3C1A">
      <w:pPr>
        <w:widowControl w:val="0"/>
        <w:tabs>
          <w:tab w:val="clear" w:pos="567"/>
        </w:tabs>
        <w:autoSpaceDE w:val="0"/>
        <w:autoSpaceDN w:val="0"/>
        <w:adjustRightInd w:val="0"/>
        <w:spacing w:line="240" w:lineRule="auto"/>
        <w:rPr>
          <w:snapToGrid/>
          <w:szCs w:val="22"/>
        </w:rPr>
      </w:pPr>
    </w:p>
    <w:p w14:paraId="6D26A925" w14:textId="77777777" w:rsidR="00776FBE" w:rsidRPr="00A07FCC" w:rsidRDefault="00776FBE" w:rsidP="00AB3C1A">
      <w:pPr>
        <w:widowControl w:val="0"/>
        <w:spacing w:line="240" w:lineRule="auto"/>
        <w:ind w:left="567" w:hanging="567"/>
        <w:outlineLvl w:val="2"/>
        <w:rPr>
          <w:b/>
          <w:snapToGrid/>
          <w:szCs w:val="22"/>
        </w:rPr>
      </w:pPr>
      <w:r w:rsidRPr="00A07FCC">
        <w:rPr>
          <w:b/>
          <w:snapToGrid/>
          <w:kern w:val="28"/>
          <w:szCs w:val="22"/>
        </w:rPr>
        <w:t>4.2</w:t>
      </w:r>
      <w:r w:rsidRPr="00A07FCC">
        <w:rPr>
          <w:b/>
          <w:snapToGrid/>
          <w:kern w:val="28"/>
          <w:szCs w:val="22"/>
        </w:rPr>
        <w:tab/>
        <w:t>Dozavimas ir vartojimo metodas</w:t>
      </w:r>
    </w:p>
    <w:p w14:paraId="7F33DE82" w14:textId="77777777" w:rsidR="00776FBE" w:rsidRPr="00A07FCC" w:rsidRDefault="00776FBE" w:rsidP="00AB3C1A">
      <w:pPr>
        <w:widowControl w:val="0"/>
        <w:tabs>
          <w:tab w:val="clear" w:pos="567"/>
        </w:tabs>
        <w:spacing w:line="240" w:lineRule="auto"/>
        <w:ind w:left="567" w:hanging="567"/>
        <w:rPr>
          <w:bCs/>
          <w:snapToGrid/>
          <w:szCs w:val="22"/>
        </w:rPr>
      </w:pPr>
    </w:p>
    <w:p w14:paraId="03EC1AFD" w14:textId="0A4253D7" w:rsidR="00500792" w:rsidRPr="00A07FCC" w:rsidRDefault="0007159E" w:rsidP="00500792">
      <w:pPr>
        <w:widowControl w:val="0"/>
        <w:tabs>
          <w:tab w:val="clear" w:pos="567"/>
        </w:tabs>
        <w:spacing w:line="240" w:lineRule="auto"/>
        <w:rPr>
          <w:rFonts w:eastAsia="TimesNewRoman"/>
          <w:snapToGrid/>
          <w:szCs w:val="22"/>
        </w:rPr>
      </w:pPr>
      <w:r w:rsidRPr="00A07FCC">
        <w:rPr>
          <w:rFonts w:eastAsia="TimesNewRoman"/>
          <w:snapToGrid/>
          <w:szCs w:val="22"/>
        </w:rPr>
        <w:t xml:space="preserve">Gydymą turi pradėti ir prižiūrėti </w:t>
      </w:r>
      <w:r w:rsidR="005437E0" w:rsidRPr="00A07FCC">
        <w:rPr>
          <w:rFonts w:eastAsia="TimesNewRoman"/>
          <w:snapToGrid/>
          <w:szCs w:val="22"/>
        </w:rPr>
        <w:t xml:space="preserve">dauginės mielomos </w:t>
      </w:r>
      <w:r w:rsidR="00900198" w:rsidRPr="00A07FCC">
        <w:rPr>
          <w:rFonts w:eastAsia="TimesNewRoman"/>
          <w:snapToGrid/>
          <w:szCs w:val="22"/>
        </w:rPr>
        <w:t xml:space="preserve">gydymo </w:t>
      </w:r>
      <w:r w:rsidR="00500792" w:rsidRPr="00A07FCC">
        <w:rPr>
          <w:rFonts w:eastAsia="TimesNewRoman"/>
          <w:snapToGrid/>
          <w:szCs w:val="22"/>
        </w:rPr>
        <w:t xml:space="preserve">patirties </w:t>
      </w:r>
      <w:r w:rsidRPr="00A07FCC">
        <w:rPr>
          <w:rFonts w:eastAsia="TimesNewRoman"/>
          <w:snapToGrid/>
          <w:szCs w:val="22"/>
        </w:rPr>
        <w:t>turint</w:t>
      </w:r>
      <w:r w:rsidR="005437E0" w:rsidRPr="00A07FCC">
        <w:rPr>
          <w:rFonts w:eastAsia="TimesNewRoman"/>
          <w:snapToGrid/>
          <w:szCs w:val="22"/>
        </w:rPr>
        <w:t>ys</w:t>
      </w:r>
      <w:r w:rsidR="00500792" w:rsidRPr="00A07FCC">
        <w:rPr>
          <w:rFonts w:eastAsia="TimesNewRoman"/>
          <w:snapToGrid/>
          <w:szCs w:val="22"/>
        </w:rPr>
        <w:t xml:space="preserve"> gydytoj</w:t>
      </w:r>
      <w:r w:rsidR="005437E0" w:rsidRPr="00A07FCC">
        <w:rPr>
          <w:rFonts w:eastAsia="TimesNewRoman"/>
          <w:snapToGrid/>
          <w:szCs w:val="22"/>
        </w:rPr>
        <w:t>ai</w:t>
      </w:r>
      <w:r w:rsidR="00500792" w:rsidRPr="00A07FCC">
        <w:rPr>
          <w:rFonts w:eastAsia="TimesNewRoman"/>
          <w:snapToGrid/>
          <w:szCs w:val="22"/>
        </w:rPr>
        <w:t>.</w:t>
      </w:r>
    </w:p>
    <w:p w14:paraId="6368C197" w14:textId="77777777" w:rsidR="005437E0" w:rsidRPr="00A07FCC" w:rsidRDefault="005437E0" w:rsidP="005437E0">
      <w:pPr>
        <w:widowControl w:val="0"/>
        <w:tabs>
          <w:tab w:val="clear" w:pos="567"/>
        </w:tabs>
        <w:spacing w:line="240" w:lineRule="auto"/>
        <w:rPr>
          <w:rFonts w:eastAsia="TimesNewRoman"/>
          <w:snapToGrid/>
          <w:szCs w:val="22"/>
        </w:rPr>
      </w:pPr>
    </w:p>
    <w:p w14:paraId="5E96FEEC" w14:textId="77777777"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Dozavimą tęsti arba koreguoti reikia atsižvelgiant į klinikinius ir laboratorinius duomenis (žr. 4.4 skyrių).</w:t>
      </w:r>
    </w:p>
    <w:p w14:paraId="2265A0A6" w14:textId="77777777" w:rsidR="005437E0" w:rsidRPr="00A07FCC" w:rsidRDefault="005437E0" w:rsidP="005437E0">
      <w:pPr>
        <w:widowControl w:val="0"/>
        <w:tabs>
          <w:tab w:val="clear" w:pos="567"/>
        </w:tabs>
        <w:spacing w:line="240" w:lineRule="auto"/>
        <w:rPr>
          <w:rFonts w:eastAsia="TimesNewRoman"/>
          <w:snapToGrid/>
          <w:szCs w:val="22"/>
        </w:rPr>
      </w:pPr>
    </w:p>
    <w:p w14:paraId="4C0F703A" w14:textId="7825D631" w:rsidR="005437E0" w:rsidRPr="00A07FCC" w:rsidRDefault="005437E0" w:rsidP="005437E0">
      <w:pPr>
        <w:widowControl w:val="0"/>
        <w:tabs>
          <w:tab w:val="clear" w:pos="567"/>
        </w:tabs>
        <w:spacing w:line="240" w:lineRule="auto"/>
        <w:rPr>
          <w:rFonts w:eastAsia="TimesNewRoman"/>
          <w:snapToGrid/>
          <w:szCs w:val="22"/>
          <w:u w:val="single"/>
        </w:rPr>
      </w:pPr>
      <w:r w:rsidRPr="00A07FCC">
        <w:rPr>
          <w:rFonts w:eastAsia="TimesNewRoman"/>
          <w:snapToGrid/>
          <w:szCs w:val="22"/>
          <w:u w:val="single"/>
        </w:rPr>
        <w:t>Dozavimas</w:t>
      </w:r>
    </w:p>
    <w:p w14:paraId="68BE0A34" w14:textId="77777777" w:rsidR="005437E0" w:rsidRPr="00A07FCC" w:rsidRDefault="005437E0" w:rsidP="005437E0">
      <w:pPr>
        <w:widowControl w:val="0"/>
        <w:tabs>
          <w:tab w:val="clear" w:pos="567"/>
        </w:tabs>
        <w:spacing w:line="240" w:lineRule="auto"/>
        <w:rPr>
          <w:rFonts w:eastAsia="TimesNewRoman"/>
          <w:snapToGrid/>
          <w:szCs w:val="22"/>
        </w:rPr>
      </w:pPr>
    </w:p>
    <w:p w14:paraId="075134D8" w14:textId="2D97167B" w:rsidR="005437E0" w:rsidRPr="00A07FCC" w:rsidRDefault="005437E0" w:rsidP="005437E0">
      <w:pPr>
        <w:widowControl w:val="0"/>
        <w:tabs>
          <w:tab w:val="clear" w:pos="567"/>
        </w:tabs>
        <w:spacing w:line="240" w:lineRule="auto"/>
        <w:rPr>
          <w:rFonts w:eastAsia="TimesNewRoman"/>
          <w:i/>
          <w:iCs/>
          <w:snapToGrid/>
          <w:szCs w:val="22"/>
        </w:rPr>
      </w:pPr>
      <w:r w:rsidRPr="00F81ADA">
        <w:rPr>
          <w:rFonts w:eastAsia="TimesNewRoman"/>
          <w:i/>
          <w:iCs/>
          <w:snapToGrid/>
          <w:szCs w:val="22"/>
        </w:rPr>
        <w:t>Pomalidomido derinys su bortezomibu ir deksametazonu</w:t>
      </w:r>
    </w:p>
    <w:p w14:paraId="32C4FD3B" w14:textId="77777777"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Rekomenduojama pradinė pomalidomido dozė yra 4 mg, vartojama per burną, vieną kartą per parą 1 - 14 pasikartojančio 21 paros ciklo dienas.</w:t>
      </w:r>
    </w:p>
    <w:p w14:paraId="2FD0D0B4" w14:textId="77777777" w:rsidR="005437E0" w:rsidRPr="00A07FCC" w:rsidRDefault="005437E0" w:rsidP="005437E0">
      <w:pPr>
        <w:widowControl w:val="0"/>
        <w:tabs>
          <w:tab w:val="clear" w:pos="567"/>
        </w:tabs>
        <w:spacing w:line="240" w:lineRule="auto"/>
        <w:rPr>
          <w:rFonts w:eastAsia="TimesNewRoman"/>
          <w:snapToGrid/>
          <w:szCs w:val="22"/>
        </w:rPr>
      </w:pPr>
    </w:p>
    <w:p w14:paraId="6893154C" w14:textId="18462914"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Pomalidomidas vartojamas </w:t>
      </w:r>
      <w:r w:rsidR="00060197" w:rsidRPr="00A07FCC">
        <w:rPr>
          <w:rFonts w:eastAsia="TimesNewRoman"/>
          <w:snapToGrid/>
          <w:szCs w:val="22"/>
        </w:rPr>
        <w:t>deri</w:t>
      </w:r>
      <w:r w:rsidR="00060197">
        <w:rPr>
          <w:rFonts w:eastAsia="TimesNewRoman"/>
          <w:snapToGrid/>
          <w:szCs w:val="22"/>
        </w:rPr>
        <w:t xml:space="preserve">niu </w:t>
      </w:r>
      <w:r w:rsidRPr="00A07FCC">
        <w:rPr>
          <w:rFonts w:eastAsia="TimesNewRoman"/>
          <w:snapToGrid/>
          <w:szCs w:val="22"/>
        </w:rPr>
        <w:t>su bortezomibu ir deksametazonu, kaip parodyta 1 lentelėje.</w:t>
      </w:r>
      <w:r w:rsidRPr="00A07FCC">
        <w:rPr>
          <w:rFonts w:eastAsia="TimesNewRoman"/>
          <w:snapToGrid/>
          <w:szCs w:val="22"/>
        </w:rPr>
        <w:cr/>
        <w:t>Rekomenduojama pradinė bortezomibo dozė yra 1,3 mg/m</w:t>
      </w:r>
      <w:r w:rsidRPr="00A07FCC">
        <w:rPr>
          <w:rFonts w:eastAsia="TimesNewRoman"/>
          <w:snapToGrid/>
          <w:szCs w:val="22"/>
          <w:vertAlign w:val="superscript"/>
        </w:rPr>
        <w:t>2</w:t>
      </w:r>
      <w:r w:rsidRPr="00A07FCC">
        <w:rPr>
          <w:rFonts w:eastAsia="TimesNewRoman"/>
          <w:snapToGrid/>
          <w:szCs w:val="22"/>
        </w:rPr>
        <w:t xml:space="preserve"> į veną arba po oda, vieną kartą per parą, vartojama 1 lentelėje nurodytomis dienomis. Rekomenduojama deksametazono dozė yra 20</w:t>
      </w:r>
      <w:r w:rsidR="0057276E" w:rsidRPr="00A07FCC">
        <w:rPr>
          <w:rFonts w:eastAsia="TimesNewRoman"/>
          <w:snapToGrid/>
          <w:szCs w:val="22"/>
        </w:rPr>
        <w:t> </w:t>
      </w:r>
      <w:r w:rsidRPr="00A07FCC">
        <w:rPr>
          <w:rFonts w:eastAsia="TimesNewRoman"/>
          <w:snapToGrid/>
          <w:szCs w:val="22"/>
        </w:rPr>
        <w:t>mg, vartojama per burną, vieną kartą per parą, 1 lentelėje nurodytomis dienomis.</w:t>
      </w:r>
    </w:p>
    <w:p w14:paraId="78E35F68" w14:textId="77777777" w:rsidR="005437E0" w:rsidRPr="00A07FCC" w:rsidRDefault="005437E0" w:rsidP="005437E0">
      <w:pPr>
        <w:widowControl w:val="0"/>
        <w:tabs>
          <w:tab w:val="clear" w:pos="567"/>
        </w:tabs>
        <w:spacing w:line="240" w:lineRule="auto"/>
        <w:rPr>
          <w:rFonts w:eastAsia="TimesNewRoman"/>
          <w:snapToGrid/>
          <w:szCs w:val="22"/>
        </w:rPr>
      </w:pPr>
    </w:p>
    <w:p w14:paraId="59150108" w14:textId="6F451A46"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Gydymas pomalidomido deriniu su bortezomibu ir deksametazonu skiriamas iki ligos progresavimo arba nepriimtino toksinio poveikio pasireiškimo.</w:t>
      </w:r>
    </w:p>
    <w:p w14:paraId="25589A69" w14:textId="4F8DD8A1" w:rsidR="005437E0" w:rsidRPr="00A07FCC" w:rsidRDefault="005437E0" w:rsidP="005437E0">
      <w:pPr>
        <w:widowControl w:val="0"/>
        <w:tabs>
          <w:tab w:val="clear" w:pos="567"/>
        </w:tabs>
        <w:spacing w:line="240" w:lineRule="auto"/>
        <w:rPr>
          <w:rFonts w:eastAsia="TimesNewRoman"/>
          <w:snapToGrid/>
          <w:szCs w:val="22"/>
        </w:rPr>
      </w:pPr>
    </w:p>
    <w:p w14:paraId="45D006B3" w14:textId="38F44B0E" w:rsidR="005437E0" w:rsidRPr="00A07FCC" w:rsidRDefault="005437E0" w:rsidP="00E01B96">
      <w:pPr>
        <w:widowControl w:val="0"/>
        <w:tabs>
          <w:tab w:val="clear" w:pos="567"/>
        </w:tabs>
        <w:spacing w:after="120" w:line="240" w:lineRule="auto"/>
        <w:ind w:left="907" w:hanging="907"/>
        <w:rPr>
          <w:rFonts w:eastAsia="TimesNewRoman"/>
          <w:b/>
          <w:bCs/>
          <w:snapToGrid/>
          <w:szCs w:val="22"/>
        </w:rPr>
      </w:pPr>
      <w:r w:rsidRPr="00A07FCC">
        <w:rPr>
          <w:rFonts w:eastAsia="TimesNewRoman"/>
          <w:b/>
          <w:bCs/>
          <w:snapToGrid/>
          <w:szCs w:val="22"/>
        </w:rPr>
        <w:t xml:space="preserve">1 lentelė. Rekomenduojama pomalidomido dozavimo schema, vartojant </w:t>
      </w:r>
      <w:r w:rsidR="00060197">
        <w:rPr>
          <w:rFonts w:eastAsia="TimesNewRoman"/>
          <w:b/>
          <w:bCs/>
          <w:snapToGrid/>
          <w:szCs w:val="22"/>
        </w:rPr>
        <w:t xml:space="preserve">deriniu </w:t>
      </w:r>
      <w:r w:rsidRPr="00A07FCC">
        <w:rPr>
          <w:rFonts w:eastAsia="TimesNewRoman"/>
          <w:b/>
          <w:bCs/>
          <w:snapToGrid/>
          <w:szCs w:val="22"/>
        </w:rPr>
        <w:t>su bortezomibu</w:t>
      </w:r>
      <w:r w:rsidR="001C3B1D" w:rsidRPr="00A07FCC">
        <w:rPr>
          <w:rFonts w:eastAsia="TimesNewRoman"/>
          <w:b/>
          <w:bCs/>
          <w:snapToGrid/>
          <w:szCs w:val="22"/>
        </w:rPr>
        <w:t xml:space="preserve"> </w:t>
      </w:r>
      <w:r w:rsidRPr="00A07FCC">
        <w:rPr>
          <w:rFonts w:eastAsia="TimesNewRoman"/>
          <w:b/>
          <w:bCs/>
          <w:snapToGrid/>
          <w:szCs w:val="22"/>
        </w:rPr>
        <w:t>ir deksametazonu</w:t>
      </w:r>
    </w:p>
    <w:tbl>
      <w:tblPr>
        <w:tblStyle w:val="Lentelstinklelis"/>
        <w:tblW w:w="0" w:type="auto"/>
        <w:tblLook w:val="04A0" w:firstRow="1" w:lastRow="0" w:firstColumn="1" w:lastColumn="0" w:noHBand="0" w:noVBand="1"/>
      </w:tblPr>
      <w:tblGrid>
        <w:gridCol w:w="1889"/>
        <w:gridCol w:w="296"/>
        <w:gridCol w:w="296"/>
        <w:gridCol w:w="296"/>
        <w:gridCol w:w="296"/>
        <w:gridCol w:w="296"/>
        <w:gridCol w:w="296"/>
        <w:gridCol w:w="296"/>
        <w:gridCol w:w="296"/>
        <w:gridCol w:w="296"/>
        <w:gridCol w:w="376"/>
        <w:gridCol w:w="376"/>
        <w:gridCol w:w="376"/>
        <w:gridCol w:w="376"/>
        <w:gridCol w:w="376"/>
        <w:gridCol w:w="376"/>
        <w:gridCol w:w="376"/>
        <w:gridCol w:w="376"/>
        <w:gridCol w:w="376"/>
        <w:gridCol w:w="376"/>
        <w:gridCol w:w="376"/>
        <w:gridCol w:w="376"/>
      </w:tblGrid>
      <w:tr w:rsidR="0055430C" w:rsidRPr="00A07FCC" w14:paraId="03F4CC4C" w14:textId="77777777" w:rsidTr="0055430C">
        <w:tc>
          <w:tcPr>
            <w:tcW w:w="0" w:type="auto"/>
            <w:tcBorders>
              <w:top w:val="nil"/>
              <w:left w:val="nil"/>
              <w:bottom w:val="nil"/>
              <w:right w:val="single" w:sz="4" w:space="0" w:color="auto"/>
            </w:tcBorders>
          </w:tcPr>
          <w:p w14:paraId="589DECD9" w14:textId="77777777" w:rsidR="0055430C" w:rsidRPr="00A07FCC" w:rsidRDefault="0055430C" w:rsidP="005437E0">
            <w:pPr>
              <w:widowControl w:val="0"/>
              <w:tabs>
                <w:tab w:val="clear" w:pos="567"/>
              </w:tabs>
              <w:spacing w:line="240" w:lineRule="auto"/>
              <w:rPr>
                <w:rFonts w:eastAsia="TimesNewRoman"/>
                <w:snapToGrid/>
                <w:szCs w:val="22"/>
              </w:rPr>
            </w:pPr>
            <w:r w:rsidRPr="00A07FCC">
              <w:rPr>
                <w:rFonts w:eastAsia="TimesNewRoman"/>
                <w:snapToGrid/>
                <w:szCs w:val="22"/>
              </w:rPr>
              <w:t>1 – 8 ciklas</w:t>
            </w:r>
          </w:p>
        </w:tc>
        <w:tc>
          <w:tcPr>
            <w:tcW w:w="7176" w:type="dxa"/>
            <w:gridSpan w:val="21"/>
            <w:tcBorders>
              <w:left w:val="single" w:sz="4" w:space="0" w:color="auto"/>
            </w:tcBorders>
          </w:tcPr>
          <w:p w14:paraId="5328625E" w14:textId="46D378DF" w:rsidR="0055430C" w:rsidRPr="00A07FCC" w:rsidRDefault="0055430C" w:rsidP="0055430C">
            <w:pPr>
              <w:widowControl w:val="0"/>
              <w:tabs>
                <w:tab w:val="clear" w:pos="567"/>
              </w:tabs>
              <w:spacing w:line="240" w:lineRule="auto"/>
              <w:jc w:val="center"/>
              <w:rPr>
                <w:rFonts w:eastAsia="TimesNewRoman"/>
                <w:snapToGrid/>
                <w:szCs w:val="22"/>
              </w:rPr>
            </w:pPr>
            <w:r w:rsidRPr="00A07FCC">
              <w:rPr>
                <w:rFonts w:eastAsia="TimesNewRoman"/>
                <w:snapToGrid/>
                <w:szCs w:val="22"/>
              </w:rPr>
              <w:t>Dienos (21 paros ciklas)</w:t>
            </w:r>
          </w:p>
        </w:tc>
      </w:tr>
      <w:tr w:rsidR="006A7C3F" w:rsidRPr="00A07FCC" w14:paraId="71DE3F72" w14:textId="77777777" w:rsidTr="006A7C3F">
        <w:tc>
          <w:tcPr>
            <w:tcW w:w="0" w:type="auto"/>
            <w:tcBorders>
              <w:top w:val="nil"/>
              <w:left w:val="nil"/>
              <w:bottom w:val="single" w:sz="4" w:space="0" w:color="auto"/>
              <w:right w:val="single" w:sz="4" w:space="0" w:color="auto"/>
            </w:tcBorders>
          </w:tcPr>
          <w:p w14:paraId="52E83B76" w14:textId="77777777" w:rsidR="001C3B1D" w:rsidRPr="00A07FCC" w:rsidRDefault="001C3B1D" w:rsidP="005437E0">
            <w:pPr>
              <w:widowControl w:val="0"/>
              <w:tabs>
                <w:tab w:val="clear" w:pos="567"/>
              </w:tabs>
              <w:spacing w:line="240" w:lineRule="auto"/>
              <w:rPr>
                <w:rFonts w:eastAsia="TimesNewRoman"/>
                <w:snapToGrid/>
                <w:sz w:val="16"/>
                <w:szCs w:val="16"/>
              </w:rPr>
            </w:pPr>
          </w:p>
        </w:tc>
        <w:tc>
          <w:tcPr>
            <w:tcW w:w="0" w:type="auto"/>
            <w:tcBorders>
              <w:left w:val="single" w:sz="4" w:space="0" w:color="auto"/>
            </w:tcBorders>
          </w:tcPr>
          <w:p w14:paraId="323DF1F0" w14:textId="3B47BC13"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w:t>
            </w:r>
          </w:p>
        </w:tc>
        <w:tc>
          <w:tcPr>
            <w:tcW w:w="0" w:type="auto"/>
          </w:tcPr>
          <w:p w14:paraId="4827F3B5" w14:textId="45DC9B89"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2</w:t>
            </w:r>
          </w:p>
        </w:tc>
        <w:tc>
          <w:tcPr>
            <w:tcW w:w="0" w:type="auto"/>
          </w:tcPr>
          <w:p w14:paraId="5EAFB5BE" w14:textId="43699DEE"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3</w:t>
            </w:r>
          </w:p>
        </w:tc>
        <w:tc>
          <w:tcPr>
            <w:tcW w:w="0" w:type="auto"/>
          </w:tcPr>
          <w:p w14:paraId="6BE238A0" w14:textId="7218FB32"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4</w:t>
            </w:r>
          </w:p>
        </w:tc>
        <w:tc>
          <w:tcPr>
            <w:tcW w:w="0" w:type="auto"/>
          </w:tcPr>
          <w:p w14:paraId="2716CAE5" w14:textId="1A600E80"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5</w:t>
            </w:r>
          </w:p>
        </w:tc>
        <w:tc>
          <w:tcPr>
            <w:tcW w:w="0" w:type="auto"/>
          </w:tcPr>
          <w:p w14:paraId="4D5AE733" w14:textId="4FA57AAD"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6</w:t>
            </w:r>
          </w:p>
        </w:tc>
        <w:tc>
          <w:tcPr>
            <w:tcW w:w="0" w:type="auto"/>
          </w:tcPr>
          <w:p w14:paraId="50628AF3" w14:textId="7E6A50AA"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7</w:t>
            </w:r>
          </w:p>
        </w:tc>
        <w:tc>
          <w:tcPr>
            <w:tcW w:w="0" w:type="auto"/>
          </w:tcPr>
          <w:p w14:paraId="478D5F30" w14:textId="67CB5435"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8</w:t>
            </w:r>
          </w:p>
        </w:tc>
        <w:tc>
          <w:tcPr>
            <w:tcW w:w="0" w:type="auto"/>
          </w:tcPr>
          <w:p w14:paraId="53811080" w14:textId="43D89B51"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9</w:t>
            </w:r>
          </w:p>
        </w:tc>
        <w:tc>
          <w:tcPr>
            <w:tcW w:w="0" w:type="auto"/>
          </w:tcPr>
          <w:p w14:paraId="42D153A8" w14:textId="704FE387"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10</w:t>
            </w:r>
          </w:p>
        </w:tc>
        <w:tc>
          <w:tcPr>
            <w:tcW w:w="0" w:type="auto"/>
          </w:tcPr>
          <w:p w14:paraId="123C6627" w14:textId="3A8664AA"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11</w:t>
            </w:r>
          </w:p>
        </w:tc>
        <w:tc>
          <w:tcPr>
            <w:tcW w:w="0" w:type="auto"/>
          </w:tcPr>
          <w:p w14:paraId="4FAE50CA" w14:textId="78731AAF"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12</w:t>
            </w:r>
          </w:p>
        </w:tc>
        <w:tc>
          <w:tcPr>
            <w:tcW w:w="0" w:type="auto"/>
          </w:tcPr>
          <w:p w14:paraId="1A18275C" w14:textId="1DF7C1D2"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13</w:t>
            </w:r>
          </w:p>
        </w:tc>
        <w:tc>
          <w:tcPr>
            <w:tcW w:w="0" w:type="auto"/>
          </w:tcPr>
          <w:p w14:paraId="0D775663" w14:textId="33C11C08"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14</w:t>
            </w:r>
          </w:p>
        </w:tc>
        <w:tc>
          <w:tcPr>
            <w:tcW w:w="0" w:type="auto"/>
          </w:tcPr>
          <w:p w14:paraId="3639D168" w14:textId="34E6225C"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15</w:t>
            </w:r>
          </w:p>
        </w:tc>
        <w:tc>
          <w:tcPr>
            <w:tcW w:w="0" w:type="auto"/>
          </w:tcPr>
          <w:p w14:paraId="63235A85" w14:textId="06C441FD"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16</w:t>
            </w:r>
          </w:p>
        </w:tc>
        <w:tc>
          <w:tcPr>
            <w:tcW w:w="0" w:type="auto"/>
          </w:tcPr>
          <w:p w14:paraId="5E54950E" w14:textId="2F6087F5"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17</w:t>
            </w:r>
          </w:p>
        </w:tc>
        <w:tc>
          <w:tcPr>
            <w:tcW w:w="0" w:type="auto"/>
          </w:tcPr>
          <w:p w14:paraId="6DE713C6" w14:textId="5D7B875A" w:rsidR="001C3B1D" w:rsidRPr="00A07FCC" w:rsidRDefault="0055430C"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18</w:t>
            </w:r>
          </w:p>
        </w:tc>
        <w:tc>
          <w:tcPr>
            <w:tcW w:w="0" w:type="auto"/>
          </w:tcPr>
          <w:p w14:paraId="54EE7D07" w14:textId="6A71C08E" w:rsidR="001C3B1D" w:rsidRPr="00A07FCC" w:rsidRDefault="006F088D"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19</w:t>
            </w:r>
          </w:p>
        </w:tc>
        <w:tc>
          <w:tcPr>
            <w:tcW w:w="0" w:type="auto"/>
          </w:tcPr>
          <w:p w14:paraId="5C3F572C" w14:textId="60E3410A" w:rsidR="001C3B1D" w:rsidRPr="00A07FCC" w:rsidRDefault="006F088D"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20</w:t>
            </w:r>
          </w:p>
        </w:tc>
        <w:tc>
          <w:tcPr>
            <w:tcW w:w="0" w:type="auto"/>
          </w:tcPr>
          <w:p w14:paraId="050026D4" w14:textId="61225C7B" w:rsidR="001C3B1D" w:rsidRPr="00A07FCC" w:rsidRDefault="006F088D" w:rsidP="005437E0">
            <w:pPr>
              <w:widowControl w:val="0"/>
              <w:tabs>
                <w:tab w:val="clear" w:pos="567"/>
              </w:tabs>
              <w:spacing w:line="240" w:lineRule="auto"/>
              <w:rPr>
                <w:rFonts w:eastAsia="TimesNewRoman"/>
                <w:snapToGrid/>
                <w:sz w:val="16"/>
                <w:szCs w:val="16"/>
              </w:rPr>
            </w:pPr>
            <w:r w:rsidRPr="00A07FCC">
              <w:rPr>
                <w:rFonts w:eastAsia="TimesNewRoman"/>
                <w:snapToGrid/>
                <w:sz w:val="16"/>
                <w:szCs w:val="16"/>
              </w:rPr>
              <w:t>21</w:t>
            </w:r>
          </w:p>
        </w:tc>
      </w:tr>
      <w:tr w:rsidR="006A7C3F" w:rsidRPr="00A07FCC" w14:paraId="181DB0F2" w14:textId="77777777" w:rsidTr="006A7C3F">
        <w:tc>
          <w:tcPr>
            <w:tcW w:w="0" w:type="auto"/>
            <w:tcBorders>
              <w:top w:val="single" w:sz="4" w:space="0" w:color="auto"/>
              <w:bottom w:val="single" w:sz="4" w:space="0" w:color="auto"/>
            </w:tcBorders>
          </w:tcPr>
          <w:p w14:paraId="706F464F" w14:textId="72308240"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Pomalidomidas (4 mg)</w:t>
            </w:r>
          </w:p>
        </w:tc>
        <w:tc>
          <w:tcPr>
            <w:tcW w:w="0" w:type="auto"/>
          </w:tcPr>
          <w:p w14:paraId="0D5DF648" w14:textId="77777777" w:rsidR="006A7C3F" w:rsidRPr="00A07FCC" w:rsidRDefault="006A7C3F" w:rsidP="006A7C3F">
            <w:pPr>
              <w:widowControl w:val="0"/>
              <w:tabs>
                <w:tab w:val="clear" w:pos="567"/>
              </w:tabs>
              <w:spacing w:line="240" w:lineRule="auto"/>
              <w:rPr>
                <w:rFonts w:eastAsia="TimesNewRoman"/>
                <w:snapToGrid/>
                <w:szCs w:val="22"/>
              </w:rPr>
            </w:pPr>
          </w:p>
          <w:p w14:paraId="77E945A6" w14:textId="0E5A7E41"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26F9AEFC" w14:textId="77777777" w:rsidR="006A7C3F" w:rsidRPr="00A07FCC" w:rsidRDefault="006A7C3F" w:rsidP="006A7C3F">
            <w:pPr>
              <w:widowControl w:val="0"/>
              <w:tabs>
                <w:tab w:val="clear" w:pos="567"/>
              </w:tabs>
              <w:spacing w:line="240" w:lineRule="auto"/>
              <w:rPr>
                <w:rFonts w:eastAsia="TimesNewRoman"/>
                <w:snapToGrid/>
                <w:szCs w:val="22"/>
              </w:rPr>
            </w:pPr>
          </w:p>
          <w:p w14:paraId="53ABDE38" w14:textId="53BAB4D0"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22EDE0C" w14:textId="77777777" w:rsidR="006A7C3F" w:rsidRPr="00A07FCC" w:rsidRDefault="006A7C3F" w:rsidP="006A7C3F">
            <w:pPr>
              <w:widowControl w:val="0"/>
              <w:tabs>
                <w:tab w:val="clear" w:pos="567"/>
              </w:tabs>
              <w:spacing w:line="240" w:lineRule="auto"/>
              <w:rPr>
                <w:rFonts w:eastAsia="TimesNewRoman"/>
                <w:snapToGrid/>
                <w:szCs w:val="22"/>
              </w:rPr>
            </w:pPr>
          </w:p>
          <w:p w14:paraId="6CB99E6F" w14:textId="4B0938A5"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1E9E3D31" w14:textId="77777777" w:rsidR="006A7C3F" w:rsidRPr="00A07FCC" w:rsidRDefault="006A7C3F" w:rsidP="006A7C3F">
            <w:pPr>
              <w:widowControl w:val="0"/>
              <w:tabs>
                <w:tab w:val="clear" w:pos="567"/>
              </w:tabs>
              <w:spacing w:line="240" w:lineRule="auto"/>
              <w:rPr>
                <w:rFonts w:eastAsia="TimesNewRoman"/>
                <w:snapToGrid/>
                <w:szCs w:val="22"/>
              </w:rPr>
            </w:pPr>
          </w:p>
          <w:p w14:paraId="4D830162" w14:textId="379E4D14"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0577464F" w14:textId="77777777" w:rsidR="006A7C3F" w:rsidRPr="00A07FCC" w:rsidRDefault="006A7C3F" w:rsidP="006A7C3F">
            <w:pPr>
              <w:widowControl w:val="0"/>
              <w:tabs>
                <w:tab w:val="clear" w:pos="567"/>
              </w:tabs>
              <w:spacing w:line="240" w:lineRule="auto"/>
              <w:rPr>
                <w:rFonts w:eastAsia="TimesNewRoman"/>
                <w:snapToGrid/>
                <w:szCs w:val="22"/>
              </w:rPr>
            </w:pPr>
          </w:p>
          <w:p w14:paraId="725826CD" w14:textId="4BD0F5C7"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5A8CFB3" w14:textId="77777777" w:rsidR="006A7C3F" w:rsidRPr="00A07FCC" w:rsidRDefault="006A7C3F" w:rsidP="006A7C3F">
            <w:pPr>
              <w:widowControl w:val="0"/>
              <w:tabs>
                <w:tab w:val="clear" w:pos="567"/>
              </w:tabs>
              <w:spacing w:line="240" w:lineRule="auto"/>
              <w:rPr>
                <w:rFonts w:eastAsia="TimesNewRoman"/>
                <w:snapToGrid/>
                <w:szCs w:val="22"/>
              </w:rPr>
            </w:pPr>
          </w:p>
          <w:p w14:paraId="377AE55E" w14:textId="7834CE8E"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0C21987D" w14:textId="77777777" w:rsidR="006A7C3F" w:rsidRPr="00A07FCC" w:rsidRDefault="006A7C3F" w:rsidP="006A7C3F">
            <w:pPr>
              <w:widowControl w:val="0"/>
              <w:tabs>
                <w:tab w:val="clear" w:pos="567"/>
              </w:tabs>
              <w:spacing w:line="240" w:lineRule="auto"/>
              <w:rPr>
                <w:rFonts w:eastAsia="TimesNewRoman"/>
                <w:snapToGrid/>
                <w:szCs w:val="22"/>
              </w:rPr>
            </w:pPr>
          </w:p>
          <w:p w14:paraId="49C917D3" w14:textId="7FE3B02C"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63E7662C" w14:textId="77777777" w:rsidR="006A7C3F" w:rsidRPr="00A07FCC" w:rsidRDefault="006A7C3F" w:rsidP="006A7C3F">
            <w:pPr>
              <w:widowControl w:val="0"/>
              <w:tabs>
                <w:tab w:val="clear" w:pos="567"/>
              </w:tabs>
              <w:spacing w:line="240" w:lineRule="auto"/>
              <w:rPr>
                <w:rFonts w:eastAsia="TimesNewRoman"/>
                <w:snapToGrid/>
                <w:szCs w:val="22"/>
              </w:rPr>
            </w:pPr>
          </w:p>
          <w:p w14:paraId="3DBF99C5" w14:textId="3F479D32"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760F3065" w14:textId="77777777" w:rsidR="006A7C3F" w:rsidRPr="00A07FCC" w:rsidRDefault="006A7C3F" w:rsidP="006A7C3F">
            <w:pPr>
              <w:widowControl w:val="0"/>
              <w:tabs>
                <w:tab w:val="clear" w:pos="567"/>
              </w:tabs>
              <w:spacing w:line="240" w:lineRule="auto"/>
              <w:rPr>
                <w:rFonts w:eastAsia="TimesNewRoman"/>
                <w:snapToGrid/>
                <w:szCs w:val="22"/>
              </w:rPr>
            </w:pPr>
          </w:p>
          <w:p w14:paraId="7CF9CDB9" w14:textId="3FC09092"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2712BD2" w14:textId="77777777" w:rsidR="006A7C3F" w:rsidRPr="00A07FCC" w:rsidRDefault="006A7C3F" w:rsidP="006A7C3F">
            <w:pPr>
              <w:widowControl w:val="0"/>
              <w:tabs>
                <w:tab w:val="clear" w:pos="567"/>
              </w:tabs>
              <w:spacing w:line="240" w:lineRule="auto"/>
              <w:rPr>
                <w:rFonts w:eastAsia="TimesNewRoman"/>
                <w:snapToGrid/>
                <w:szCs w:val="22"/>
              </w:rPr>
            </w:pPr>
          </w:p>
          <w:p w14:paraId="2CC39602" w14:textId="0AAAF494"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A51CB72" w14:textId="77777777" w:rsidR="006A7C3F" w:rsidRPr="00A07FCC" w:rsidRDefault="006A7C3F" w:rsidP="006A7C3F">
            <w:pPr>
              <w:widowControl w:val="0"/>
              <w:tabs>
                <w:tab w:val="clear" w:pos="567"/>
              </w:tabs>
              <w:spacing w:line="240" w:lineRule="auto"/>
              <w:rPr>
                <w:rFonts w:eastAsia="TimesNewRoman"/>
                <w:snapToGrid/>
                <w:szCs w:val="22"/>
              </w:rPr>
            </w:pPr>
          </w:p>
          <w:p w14:paraId="5173D6DD" w14:textId="3EF6A077"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1C59C02D" w14:textId="77777777" w:rsidR="006A7C3F" w:rsidRPr="00A07FCC" w:rsidRDefault="006A7C3F" w:rsidP="006A7C3F">
            <w:pPr>
              <w:widowControl w:val="0"/>
              <w:tabs>
                <w:tab w:val="clear" w:pos="567"/>
              </w:tabs>
              <w:spacing w:line="240" w:lineRule="auto"/>
              <w:rPr>
                <w:rFonts w:eastAsia="TimesNewRoman"/>
                <w:snapToGrid/>
                <w:szCs w:val="22"/>
              </w:rPr>
            </w:pPr>
          </w:p>
          <w:p w14:paraId="13FD5618" w14:textId="3A2E3DE3"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17D2EB8" w14:textId="77777777" w:rsidR="006A7C3F" w:rsidRPr="00A07FCC" w:rsidRDefault="006A7C3F" w:rsidP="006A7C3F">
            <w:pPr>
              <w:widowControl w:val="0"/>
              <w:tabs>
                <w:tab w:val="clear" w:pos="567"/>
              </w:tabs>
              <w:spacing w:line="240" w:lineRule="auto"/>
              <w:rPr>
                <w:rFonts w:eastAsia="TimesNewRoman"/>
                <w:snapToGrid/>
                <w:szCs w:val="22"/>
              </w:rPr>
            </w:pPr>
          </w:p>
          <w:p w14:paraId="4E6FE48C" w14:textId="4A762155"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1913542F" w14:textId="77777777" w:rsidR="006A7C3F" w:rsidRPr="00A07FCC" w:rsidRDefault="006A7C3F" w:rsidP="006A7C3F">
            <w:pPr>
              <w:widowControl w:val="0"/>
              <w:tabs>
                <w:tab w:val="clear" w:pos="567"/>
              </w:tabs>
              <w:spacing w:line="240" w:lineRule="auto"/>
              <w:rPr>
                <w:rFonts w:eastAsia="TimesNewRoman"/>
                <w:snapToGrid/>
                <w:szCs w:val="22"/>
              </w:rPr>
            </w:pPr>
          </w:p>
          <w:p w14:paraId="4B21E25F" w14:textId="15915A15"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6DF63418"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193977E7"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4CB9A412"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08D82780"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7700E9F"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50EDE1A5"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50F668C2" w14:textId="77777777" w:rsidR="006A7C3F" w:rsidRPr="00A07FCC" w:rsidRDefault="006A7C3F" w:rsidP="006A7C3F">
            <w:pPr>
              <w:widowControl w:val="0"/>
              <w:tabs>
                <w:tab w:val="clear" w:pos="567"/>
              </w:tabs>
              <w:spacing w:line="240" w:lineRule="auto"/>
              <w:rPr>
                <w:rFonts w:eastAsia="TimesNewRoman"/>
                <w:snapToGrid/>
                <w:szCs w:val="22"/>
              </w:rPr>
            </w:pPr>
          </w:p>
        </w:tc>
      </w:tr>
      <w:tr w:rsidR="006A7C3F" w:rsidRPr="00A07FCC" w14:paraId="61986198" w14:textId="77777777" w:rsidTr="006A7C3F">
        <w:tc>
          <w:tcPr>
            <w:tcW w:w="0" w:type="auto"/>
            <w:tcBorders>
              <w:top w:val="single" w:sz="4" w:space="0" w:color="auto"/>
            </w:tcBorders>
          </w:tcPr>
          <w:p w14:paraId="4619FEEB" w14:textId="2694A7BE"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Bortezomibas (1,3 mg/m</w:t>
            </w:r>
            <w:r w:rsidRPr="00A07FCC">
              <w:rPr>
                <w:rFonts w:eastAsia="TimesNewRoman"/>
                <w:snapToGrid/>
                <w:szCs w:val="22"/>
                <w:vertAlign w:val="superscript"/>
              </w:rPr>
              <w:t>2</w:t>
            </w:r>
          </w:p>
        </w:tc>
        <w:tc>
          <w:tcPr>
            <w:tcW w:w="0" w:type="auto"/>
          </w:tcPr>
          <w:p w14:paraId="33C9C884" w14:textId="77777777" w:rsidR="006A7C3F" w:rsidRPr="00A07FCC" w:rsidRDefault="006A7C3F" w:rsidP="006A7C3F">
            <w:pPr>
              <w:widowControl w:val="0"/>
              <w:tabs>
                <w:tab w:val="clear" w:pos="567"/>
              </w:tabs>
              <w:spacing w:line="240" w:lineRule="auto"/>
              <w:rPr>
                <w:rFonts w:eastAsia="TimesNewRoman"/>
                <w:snapToGrid/>
                <w:szCs w:val="22"/>
              </w:rPr>
            </w:pPr>
          </w:p>
          <w:p w14:paraId="6E555064" w14:textId="5F1E3FD3"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032AC9B"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43CF5D4" w14:textId="0378E696"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5F35028" w14:textId="77777777" w:rsidR="006A7C3F" w:rsidRPr="00A07FCC" w:rsidRDefault="006A7C3F" w:rsidP="006A7C3F">
            <w:pPr>
              <w:widowControl w:val="0"/>
              <w:tabs>
                <w:tab w:val="clear" w:pos="567"/>
              </w:tabs>
              <w:spacing w:line="240" w:lineRule="auto"/>
              <w:rPr>
                <w:rFonts w:eastAsia="TimesNewRoman"/>
                <w:snapToGrid/>
                <w:szCs w:val="22"/>
              </w:rPr>
            </w:pPr>
          </w:p>
          <w:p w14:paraId="5E12E2F4" w14:textId="0256D63E"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289A3AD7" w14:textId="35D8ED43"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189CE03E" w14:textId="3AD56BED"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508F703" w14:textId="00BE1E4B"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0B5E7266" w14:textId="77777777" w:rsidR="006A7C3F" w:rsidRPr="00A07FCC" w:rsidRDefault="006A7C3F" w:rsidP="006A7C3F">
            <w:pPr>
              <w:widowControl w:val="0"/>
              <w:tabs>
                <w:tab w:val="clear" w:pos="567"/>
              </w:tabs>
              <w:spacing w:line="240" w:lineRule="auto"/>
              <w:rPr>
                <w:rFonts w:eastAsia="TimesNewRoman"/>
                <w:snapToGrid/>
                <w:szCs w:val="22"/>
              </w:rPr>
            </w:pPr>
          </w:p>
          <w:p w14:paraId="5B0D3F4C" w14:textId="41575D17"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00F31943" w14:textId="7A7AFB72"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55583D51" w14:textId="16561F15"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434F0399" w14:textId="77777777" w:rsidR="006A7C3F" w:rsidRPr="00A07FCC" w:rsidRDefault="006A7C3F" w:rsidP="006A7C3F">
            <w:pPr>
              <w:widowControl w:val="0"/>
              <w:tabs>
                <w:tab w:val="clear" w:pos="567"/>
              </w:tabs>
              <w:spacing w:line="240" w:lineRule="auto"/>
              <w:rPr>
                <w:rFonts w:eastAsia="TimesNewRoman"/>
                <w:snapToGrid/>
                <w:szCs w:val="22"/>
              </w:rPr>
            </w:pPr>
          </w:p>
          <w:p w14:paraId="71FE4A5A" w14:textId="4949EB75"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19CDB98" w14:textId="33DAD068"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4BE64C5E" w14:textId="78DC9714"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59F9F00E" w14:textId="359FBB6E"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47B404C"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75E7D12"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EF11719"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720FE1B6"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652F5D5"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17ADC9D1"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01241DD0" w14:textId="77777777" w:rsidR="006A7C3F" w:rsidRPr="00A07FCC" w:rsidRDefault="006A7C3F" w:rsidP="006A7C3F">
            <w:pPr>
              <w:widowControl w:val="0"/>
              <w:tabs>
                <w:tab w:val="clear" w:pos="567"/>
              </w:tabs>
              <w:spacing w:line="240" w:lineRule="auto"/>
              <w:rPr>
                <w:rFonts w:eastAsia="TimesNewRoman"/>
                <w:snapToGrid/>
                <w:szCs w:val="22"/>
              </w:rPr>
            </w:pPr>
          </w:p>
        </w:tc>
      </w:tr>
      <w:tr w:rsidR="006A7C3F" w:rsidRPr="00A07FCC" w14:paraId="68C5DEB5" w14:textId="77777777" w:rsidTr="0055430C">
        <w:tc>
          <w:tcPr>
            <w:tcW w:w="0" w:type="auto"/>
          </w:tcPr>
          <w:p w14:paraId="2DE4E46E" w14:textId="1E0BEA1B"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Deksametazomas (20 mg)*</w:t>
            </w:r>
          </w:p>
        </w:tc>
        <w:tc>
          <w:tcPr>
            <w:tcW w:w="0" w:type="auto"/>
          </w:tcPr>
          <w:p w14:paraId="606A7E20" w14:textId="77777777" w:rsidR="006A7C3F" w:rsidRPr="00A07FCC" w:rsidRDefault="006A7C3F" w:rsidP="006A7C3F">
            <w:pPr>
              <w:widowControl w:val="0"/>
              <w:tabs>
                <w:tab w:val="clear" w:pos="567"/>
              </w:tabs>
              <w:spacing w:line="240" w:lineRule="auto"/>
              <w:rPr>
                <w:rFonts w:eastAsia="TimesNewRoman"/>
                <w:snapToGrid/>
                <w:szCs w:val="22"/>
              </w:rPr>
            </w:pPr>
          </w:p>
          <w:p w14:paraId="411C1798" w14:textId="707586BC"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6311DD4" w14:textId="77777777" w:rsidR="006A7C3F" w:rsidRPr="00A07FCC" w:rsidRDefault="006A7C3F" w:rsidP="006A7C3F">
            <w:pPr>
              <w:widowControl w:val="0"/>
              <w:tabs>
                <w:tab w:val="clear" w:pos="567"/>
              </w:tabs>
              <w:spacing w:line="240" w:lineRule="auto"/>
              <w:rPr>
                <w:rFonts w:eastAsia="TimesNewRoman"/>
                <w:snapToGrid/>
                <w:szCs w:val="22"/>
              </w:rPr>
            </w:pPr>
          </w:p>
          <w:p w14:paraId="0A156F03" w14:textId="65521D10"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3FFC681" w14:textId="4314A54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49BF136C" w14:textId="77777777" w:rsidR="006A7C3F" w:rsidRPr="00A07FCC" w:rsidRDefault="006A7C3F" w:rsidP="006A7C3F">
            <w:pPr>
              <w:widowControl w:val="0"/>
              <w:tabs>
                <w:tab w:val="clear" w:pos="567"/>
              </w:tabs>
              <w:spacing w:line="240" w:lineRule="auto"/>
              <w:rPr>
                <w:rFonts w:eastAsia="TimesNewRoman"/>
                <w:snapToGrid/>
                <w:szCs w:val="22"/>
              </w:rPr>
            </w:pPr>
          </w:p>
          <w:p w14:paraId="3EB58642" w14:textId="4258F82A"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431FAC9" w14:textId="77777777" w:rsidR="006A7C3F" w:rsidRPr="00A07FCC" w:rsidRDefault="006A7C3F" w:rsidP="006A7C3F">
            <w:pPr>
              <w:widowControl w:val="0"/>
              <w:tabs>
                <w:tab w:val="clear" w:pos="567"/>
              </w:tabs>
              <w:spacing w:line="240" w:lineRule="auto"/>
              <w:rPr>
                <w:rFonts w:eastAsia="TimesNewRoman"/>
                <w:snapToGrid/>
                <w:szCs w:val="22"/>
              </w:rPr>
            </w:pPr>
          </w:p>
          <w:p w14:paraId="2D480060" w14:textId="7C6EAFA8"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79754CBE" w14:textId="3FD0187B"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122A49E" w14:textId="55535874"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0BF7F709" w14:textId="77777777" w:rsidR="006A7C3F" w:rsidRPr="00A07FCC" w:rsidRDefault="006A7C3F" w:rsidP="006A7C3F">
            <w:pPr>
              <w:widowControl w:val="0"/>
              <w:tabs>
                <w:tab w:val="clear" w:pos="567"/>
              </w:tabs>
              <w:spacing w:line="240" w:lineRule="auto"/>
              <w:rPr>
                <w:rFonts w:eastAsia="TimesNewRoman"/>
                <w:snapToGrid/>
                <w:szCs w:val="22"/>
              </w:rPr>
            </w:pPr>
          </w:p>
          <w:p w14:paraId="5142B4B1" w14:textId="42CCC546"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0ABF4E1" w14:textId="77777777" w:rsidR="006A7C3F" w:rsidRPr="00A07FCC" w:rsidRDefault="006A7C3F" w:rsidP="006A7C3F">
            <w:pPr>
              <w:widowControl w:val="0"/>
              <w:tabs>
                <w:tab w:val="clear" w:pos="567"/>
              </w:tabs>
              <w:spacing w:line="240" w:lineRule="auto"/>
              <w:rPr>
                <w:rFonts w:eastAsia="TimesNewRoman"/>
                <w:snapToGrid/>
                <w:szCs w:val="22"/>
              </w:rPr>
            </w:pPr>
          </w:p>
          <w:p w14:paraId="3126D53B" w14:textId="4FDE167B"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3548D03" w14:textId="091CCE66"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35E2E94B" w14:textId="77777777" w:rsidR="006A7C3F" w:rsidRPr="00A07FCC" w:rsidRDefault="006A7C3F" w:rsidP="006A7C3F">
            <w:pPr>
              <w:widowControl w:val="0"/>
              <w:tabs>
                <w:tab w:val="clear" w:pos="567"/>
              </w:tabs>
              <w:spacing w:line="240" w:lineRule="auto"/>
              <w:rPr>
                <w:rFonts w:eastAsia="TimesNewRoman"/>
                <w:snapToGrid/>
                <w:szCs w:val="22"/>
              </w:rPr>
            </w:pPr>
          </w:p>
          <w:p w14:paraId="5504D4C9" w14:textId="5D1CA5E8"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0BE318AE" w14:textId="77777777" w:rsidR="006A7C3F" w:rsidRPr="00A07FCC" w:rsidRDefault="006A7C3F" w:rsidP="006A7C3F">
            <w:pPr>
              <w:widowControl w:val="0"/>
              <w:tabs>
                <w:tab w:val="clear" w:pos="567"/>
              </w:tabs>
              <w:spacing w:line="240" w:lineRule="auto"/>
              <w:rPr>
                <w:rFonts w:eastAsia="TimesNewRoman"/>
                <w:snapToGrid/>
                <w:szCs w:val="22"/>
              </w:rPr>
            </w:pPr>
          </w:p>
          <w:p w14:paraId="74F4A131" w14:textId="223673F9" w:rsidR="006A7C3F" w:rsidRPr="00A07FCC" w:rsidRDefault="006A7C3F" w:rsidP="006A7C3F">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626B1CA" w14:textId="39A11D7A"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DC1EE91" w14:textId="5D0C9115"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43EA3466"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0AE9137C"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A9D3B23"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CF2854E"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2EF0E824"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B0668A5" w14:textId="77777777" w:rsidR="006A7C3F" w:rsidRPr="00A07FCC" w:rsidRDefault="006A7C3F" w:rsidP="006A7C3F">
            <w:pPr>
              <w:widowControl w:val="0"/>
              <w:tabs>
                <w:tab w:val="clear" w:pos="567"/>
              </w:tabs>
              <w:spacing w:line="240" w:lineRule="auto"/>
              <w:rPr>
                <w:rFonts w:eastAsia="TimesNewRoman"/>
                <w:snapToGrid/>
                <w:szCs w:val="22"/>
              </w:rPr>
            </w:pPr>
          </w:p>
        </w:tc>
        <w:tc>
          <w:tcPr>
            <w:tcW w:w="0" w:type="auto"/>
          </w:tcPr>
          <w:p w14:paraId="6FE96B4A" w14:textId="77777777" w:rsidR="006A7C3F" w:rsidRPr="00A07FCC" w:rsidRDefault="006A7C3F" w:rsidP="006A7C3F">
            <w:pPr>
              <w:widowControl w:val="0"/>
              <w:tabs>
                <w:tab w:val="clear" w:pos="567"/>
              </w:tabs>
              <w:spacing w:line="240" w:lineRule="auto"/>
              <w:rPr>
                <w:rFonts w:eastAsia="TimesNewRoman"/>
                <w:snapToGrid/>
                <w:szCs w:val="22"/>
              </w:rPr>
            </w:pPr>
          </w:p>
        </w:tc>
      </w:tr>
    </w:tbl>
    <w:p w14:paraId="43E1A878" w14:textId="77777777" w:rsidR="001C3B1D" w:rsidRPr="00A07FCC" w:rsidRDefault="001C3B1D" w:rsidP="005437E0">
      <w:pPr>
        <w:widowControl w:val="0"/>
        <w:tabs>
          <w:tab w:val="clear" w:pos="567"/>
        </w:tabs>
        <w:spacing w:line="240" w:lineRule="auto"/>
        <w:rPr>
          <w:rFonts w:eastAsia="TimesNewRoman"/>
          <w:snapToGrid/>
          <w:szCs w:val="22"/>
        </w:rPr>
      </w:pPr>
    </w:p>
    <w:tbl>
      <w:tblPr>
        <w:tblStyle w:val="Lentelstinklelis"/>
        <w:tblW w:w="0" w:type="auto"/>
        <w:tblLook w:val="04A0" w:firstRow="1" w:lastRow="0" w:firstColumn="1" w:lastColumn="0" w:noHBand="0" w:noVBand="1"/>
      </w:tblPr>
      <w:tblGrid>
        <w:gridCol w:w="1889"/>
        <w:gridCol w:w="296"/>
        <w:gridCol w:w="296"/>
        <w:gridCol w:w="296"/>
        <w:gridCol w:w="296"/>
        <w:gridCol w:w="296"/>
        <w:gridCol w:w="296"/>
        <w:gridCol w:w="296"/>
        <w:gridCol w:w="296"/>
        <w:gridCol w:w="296"/>
        <w:gridCol w:w="376"/>
        <w:gridCol w:w="376"/>
        <w:gridCol w:w="376"/>
        <w:gridCol w:w="376"/>
        <w:gridCol w:w="376"/>
        <w:gridCol w:w="376"/>
        <w:gridCol w:w="376"/>
        <w:gridCol w:w="376"/>
        <w:gridCol w:w="376"/>
        <w:gridCol w:w="376"/>
        <w:gridCol w:w="376"/>
        <w:gridCol w:w="376"/>
      </w:tblGrid>
      <w:tr w:rsidR="006A7C3F" w:rsidRPr="00A07FCC" w14:paraId="166EB691" w14:textId="77777777" w:rsidTr="00997AA6">
        <w:tc>
          <w:tcPr>
            <w:tcW w:w="0" w:type="auto"/>
            <w:tcBorders>
              <w:top w:val="nil"/>
              <w:left w:val="nil"/>
              <w:bottom w:val="nil"/>
              <w:right w:val="single" w:sz="4" w:space="0" w:color="auto"/>
            </w:tcBorders>
          </w:tcPr>
          <w:p w14:paraId="0638BF58" w14:textId="43284A31"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Nuo 9 cikl</w:t>
            </w:r>
            <w:r w:rsidR="0022651B" w:rsidRPr="00A07FCC">
              <w:rPr>
                <w:rFonts w:eastAsia="TimesNewRoman"/>
                <w:snapToGrid/>
                <w:szCs w:val="22"/>
              </w:rPr>
              <w:t>o</w:t>
            </w:r>
          </w:p>
        </w:tc>
        <w:tc>
          <w:tcPr>
            <w:tcW w:w="7176" w:type="dxa"/>
            <w:gridSpan w:val="21"/>
            <w:tcBorders>
              <w:left w:val="single" w:sz="4" w:space="0" w:color="auto"/>
            </w:tcBorders>
          </w:tcPr>
          <w:p w14:paraId="4A115821" w14:textId="77777777" w:rsidR="006A7C3F" w:rsidRPr="00A07FCC" w:rsidRDefault="006A7C3F" w:rsidP="00997AA6">
            <w:pPr>
              <w:widowControl w:val="0"/>
              <w:tabs>
                <w:tab w:val="clear" w:pos="567"/>
              </w:tabs>
              <w:spacing w:line="240" w:lineRule="auto"/>
              <w:jc w:val="center"/>
              <w:rPr>
                <w:rFonts w:eastAsia="TimesNewRoman"/>
                <w:snapToGrid/>
                <w:szCs w:val="22"/>
              </w:rPr>
            </w:pPr>
            <w:r w:rsidRPr="00A07FCC">
              <w:rPr>
                <w:rFonts w:eastAsia="TimesNewRoman"/>
                <w:snapToGrid/>
                <w:szCs w:val="22"/>
              </w:rPr>
              <w:t>Dienos (21 paros ciklas)</w:t>
            </w:r>
          </w:p>
        </w:tc>
      </w:tr>
      <w:tr w:rsidR="006A7C3F" w:rsidRPr="00A07FCC" w14:paraId="4C470645" w14:textId="77777777" w:rsidTr="00997AA6">
        <w:tc>
          <w:tcPr>
            <w:tcW w:w="0" w:type="auto"/>
            <w:tcBorders>
              <w:top w:val="nil"/>
              <w:left w:val="nil"/>
              <w:bottom w:val="single" w:sz="4" w:space="0" w:color="auto"/>
              <w:right w:val="single" w:sz="4" w:space="0" w:color="auto"/>
            </w:tcBorders>
          </w:tcPr>
          <w:p w14:paraId="305EA494" w14:textId="77777777" w:rsidR="006A7C3F" w:rsidRPr="00A07FCC" w:rsidRDefault="006A7C3F" w:rsidP="00997AA6">
            <w:pPr>
              <w:widowControl w:val="0"/>
              <w:tabs>
                <w:tab w:val="clear" w:pos="567"/>
              </w:tabs>
              <w:spacing w:line="240" w:lineRule="auto"/>
              <w:rPr>
                <w:rFonts w:eastAsia="TimesNewRoman"/>
                <w:snapToGrid/>
                <w:sz w:val="16"/>
                <w:szCs w:val="16"/>
              </w:rPr>
            </w:pPr>
          </w:p>
        </w:tc>
        <w:tc>
          <w:tcPr>
            <w:tcW w:w="0" w:type="auto"/>
            <w:tcBorders>
              <w:left w:val="single" w:sz="4" w:space="0" w:color="auto"/>
            </w:tcBorders>
          </w:tcPr>
          <w:p w14:paraId="39DC9BAE"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w:t>
            </w:r>
          </w:p>
        </w:tc>
        <w:tc>
          <w:tcPr>
            <w:tcW w:w="0" w:type="auto"/>
          </w:tcPr>
          <w:p w14:paraId="5F4D3AD9"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2</w:t>
            </w:r>
          </w:p>
        </w:tc>
        <w:tc>
          <w:tcPr>
            <w:tcW w:w="0" w:type="auto"/>
          </w:tcPr>
          <w:p w14:paraId="30D79277"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3</w:t>
            </w:r>
          </w:p>
        </w:tc>
        <w:tc>
          <w:tcPr>
            <w:tcW w:w="0" w:type="auto"/>
          </w:tcPr>
          <w:p w14:paraId="591AADD4"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4</w:t>
            </w:r>
          </w:p>
        </w:tc>
        <w:tc>
          <w:tcPr>
            <w:tcW w:w="0" w:type="auto"/>
          </w:tcPr>
          <w:p w14:paraId="6F8B8C9B"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5</w:t>
            </w:r>
          </w:p>
        </w:tc>
        <w:tc>
          <w:tcPr>
            <w:tcW w:w="0" w:type="auto"/>
          </w:tcPr>
          <w:p w14:paraId="579E1A68"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6</w:t>
            </w:r>
          </w:p>
        </w:tc>
        <w:tc>
          <w:tcPr>
            <w:tcW w:w="0" w:type="auto"/>
          </w:tcPr>
          <w:p w14:paraId="6767EA9C"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7</w:t>
            </w:r>
          </w:p>
        </w:tc>
        <w:tc>
          <w:tcPr>
            <w:tcW w:w="0" w:type="auto"/>
          </w:tcPr>
          <w:p w14:paraId="18A052EB"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8</w:t>
            </w:r>
          </w:p>
        </w:tc>
        <w:tc>
          <w:tcPr>
            <w:tcW w:w="0" w:type="auto"/>
          </w:tcPr>
          <w:p w14:paraId="5999B898"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9</w:t>
            </w:r>
          </w:p>
        </w:tc>
        <w:tc>
          <w:tcPr>
            <w:tcW w:w="0" w:type="auto"/>
          </w:tcPr>
          <w:p w14:paraId="794B7409"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10</w:t>
            </w:r>
          </w:p>
        </w:tc>
        <w:tc>
          <w:tcPr>
            <w:tcW w:w="0" w:type="auto"/>
          </w:tcPr>
          <w:p w14:paraId="5EAF6EC9"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11</w:t>
            </w:r>
          </w:p>
        </w:tc>
        <w:tc>
          <w:tcPr>
            <w:tcW w:w="0" w:type="auto"/>
          </w:tcPr>
          <w:p w14:paraId="0B39F60E"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12</w:t>
            </w:r>
          </w:p>
        </w:tc>
        <w:tc>
          <w:tcPr>
            <w:tcW w:w="0" w:type="auto"/>
          </w:tcPr>
          <w:p w14:paraId="49A1332E"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13</w:t>
            </w:r>
          </w:p>
        </w:tc>
        <w:tc>
          <w:tcPr>
            <w:tcW w:w="0" w:type="auto"/>
          </w:tcPr>
          <w:p w14:paraId="4835391D"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14</w:t>
            </w:r>
          </w:p>
        </w:tc>
        <w:tc>
          <w:tcPr>
            <w:tcW w:w="0" w:type="auto"/>
          </w:tcPr>
          <w:p w14:paraId="3CDCD95D"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15</w:t>
            </w:r>
          </w:p>
        </w:tc>
        <w:tc>
          <w:tcPr>
            <w:tcW w:w="0" w:type="auto"/>
          </w:tcPr>
          <w:p w14:paraId="7F8B97BA"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16</w:t>
            </w:r>
          </w:p>
        </w:tc>
        <w:tc>
          <w:tcPr>
            <w:tcW w:w="0" w:type="auto"/>
          </w:tcPr>
          <w:p w14:paraId="2948BDB2"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17</w:t>
            </w:r>
          </w:p>
        </w:tc>
        <w:tc>
          <w:tcPr>
            <w:tcW w:w="0" w:type="auto"/>
          </w:tcPr>
          <w:p w14:paraId="66A22AB5"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18</w:t>
            </w:r>
          </w:p>
        </w:tc>
        <w:tc>
          <w:tcPr>
            <w:tcW w:w="0" w:type="auto"/>
          </w:tcPr>
          <w:p w14:paraId="764D41CF"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19</w:t>
            </w:r>
          </w:p>
        </w:tc>
        <w:tc>
          <w:tcPr>
            <w:tcW w:w="0" w:type="auto"/>
          </w:tcPr>
          <w:p w14:paraId="0CE29D29"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20</w:t>
            </w:r>
          </w:p>
        </w:tc>
        <w:tc>
          <w:tcPr>
            <w:tcW w:w="0" w:type="auto"/>
          </w:tcPr>
          <w:p w14:paraId="6CB3E437" w14:textId="77777777" w:rsidR="006A7C3F" w:rsidRPr="00A07FCC" w:rsidRDefault="006A7C3F" w:rsidP="00997AA6">
            <w:pPr>
              <w:widowControl w:val="0"/>
              <w:tabs>
                <w:tab w:val="clear" w:pos="567"/>
              </w:tabs>
              <w:spacing w:line="240" w:lineRule="auto"/>
              <w:rPr>
                <w:rFonts w:eastAsia="TimesNewRoman"/>
                <w:snapToGrid/>
                <w:sz w:val="16"/>
                <w:szCs w:val="16"/>
              </w:rPr>
            </w:pPr>
            <w:r w:rsidRPr="00A07FCC">
              <w:rPr>
                <w:rFonts w:eastAsia="TimesNewRoman"/>
                <w:snapToGrid/>
                <w:sz w:val="16"/>
                <w:szCs w:val="16"/>
              </w:rPr>
              <w:t>21</w:t>
            </w:r>
          </w:p>
        </w:tc>
      </w:tr>
      <w:tr w:rsidR="006A7C3F" w:rsidRPr="00A07FCC" w14:paraId="40CF0C0B" w14:textId="77777777" w:rsidTr="00997AA6">
        <w:tc>
          <w:tcPr>
            <w:tcW w:w="0" w:type="auto"/>
            <w:tcBorders>
              <w:top w:val="single" w:sz="4" w:space="0" w:color="auto"/>
              <w:bottom w:val="single" w:sz="4" w:space="0" w:color="auto"/>
            </w:tcBorders>
          </w:tcPr>
          <w:p w14:paraId="5BC85B4F"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Pomalidomidas (4 mg)</w:t>
            </w:r>
          </w:p>
        </w:tc>
        <w:tc>
          <w:tcPr>
            <w:tcW w:w="0" w:type="auto"/>
          </w:tcPr>
          <w:p w14:paraId="3063C229" w14:textId="77777777" w:rsidR="006A7C3F" w:rsidRPr="00A07FCC" w:rsidRDefault="006A7C3F" w:rsidP="00997AA6">
            <w:pPr>
              <w:widowControl w:val="0"/>
              <w:tabs>
                <w:tab w:val="clear" w:pos="567"/>
              </w:tabs>
              <w:spacing w:line="240" w:lineRule="auto"/>
              <w:rPr>
                <w:rFonts w:eastAsia="TimesNewRoman"/>
                <w:snapToGrid/>
                <w:szCs w:val="22"/>
              </w:rPr>
            </w:pPr>
          </w:p>
          <w:p w14:paraId="7E1C7E46"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26254C67" w14:textId="77777777" w:rsidR="006A7C3F" w:rsidRPr="00A07FCC" w:rsidRDefault="006A7C3F" w:rsidP="00997AA6">
            <w:pPr>
              <w:widowControl w:val="0"/>
              <w:tabs>
                <w:tab w:val="clear" w:pos="567"/>
              </w:tabs>
              <w:spacing w:line="240" w:lineRule="auto"/>
              <w:rPr>
                <w:rFonts w:eastAsia="TimesNewRoman"/>
                <w:snapToGrid/>
                <w:szCs w:val="22"/>
              </w:rPr>
            </w:pPr>
          </w:p>
          <w:p w14:paraId="7FF0C064"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211A647" w14:textId="77777777" w:rsidR="006A7C3F" w:rsidRPr="00A07FCC" w:rsidRDefault="006A7C3F" w:rsidP="00997AA6">
            <w:pPr>
              <w:widowControl w:val="0"/>
              <w:tabs>
                <w:tab w:val="clear" w:pos="567"/>
              </w:tabs>
              <w:spacing w:line="240" w:lineRule="auto"/>
              <w:rPr>
                <w:rFonts w:eastAsia="TimesNewRoman"/>
                <w:snapToGrid/>
                <w:szCs w:val="22"/>
              </w:rPr>
            </w:pPr>
          </w:p>
          <w:p w14:paraId="0A24C5A4"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FBEE1DF" w14:textId="77777777" w:rsidR="006A7C3F" w:rsidRPr="00A07FCC" w:rsidRDefault="006A7C3F" w:rsidP="00997AA6">
            <w:pPr>
              <w:widowControl w:val="0"/>
              <w:tabs>
                <w:tab w:val="clear" w:pos="567"/>
              </w:tabs>
              <w:spacing w:line="240" w:lineRule="auto"/>
              <w:rPr>
                <w:rFonts w:eastAsia="TimesNewRoman"/>
                <w:snapToGrid/>
                <w:szCs w:val="22"/>
              </w:rPr>
            </w:pPr>
          </w:p>
          <w:p w14:paraId="18EBF1D2"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2EA8B58B" w14:textId="77777777" w:rsidR="006A7C3F" w:rsidRPr="00A07FCC" w:rsidRDefault="006A7C3F" w:rsidP="00997AA6">
            <w:pPr>
              <w:widowControl w:val="0"/>
              <w:tabs>
                <w:tab w:val="clear" w:pos="567"/>
              </w:tabs>
              <w:spacing w:line="240" w:lineRule="auto"/>
              <w:rPr>
                <w:rFonts w:eastAsia="TimesNewRoman"/>
                <w:snapToGrid/>
                <w:szCs w:val="22"/>
              </w:rPr>
            </w:pPr>
          </w:p>
          <w:p w14:paraId="19496E70"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11E8978" w14:textId="77777777" w:rsidR="006A7C3F" w:rsidRPr="00A07FCC" w:rsidRDefault="006A7C3F" w:rsidP="00997AA6">
            <w:pPr>
              <w:widowControl w:val="0"/>
              <w:tabs>
                <w:tab w:val="clear" w:pos="567"/>
              </w:tabs>
              <w:spacing w:line="240" w:lineRule="auto"/>
              <w:rPr>
                <w:rFonts w:eastAsia="TimesNewRoman"/>
                <w:snapToGrid/>
                <w:szCs w:val="22"/>
              </w:rPr>
            </w:pPr>
          </w:p>
          <w:p w14:paraId="7B8C7EB5"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7E5D5D8" w14:textId="77777777" w:rsidR="006A7C3F" w:rsidRPr="00A07FCC" w:rsidRDefault="006A7C3F" w:rsidP="00997AA6">
            <w:pPr>
              <w:widowControl w:val="0"/>
              <w:tabs>
                <w:tab w:val="clear" w:pos="567"/>
              </w:tabs>
              <w:spacing w:line="240" w:lineRule="auto"/>
              <w:rPr>
                <w:rFonts w:eastAsia="TimesNewRoman"/>
                <w:snapToGrid/>
                <w:szCs w:val="22"/>
              </w:rPr>
            </w:pPr>
          </w:p>
          <w:p w14:paraId="2749B57C"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1C40CBE" w14:textId="77777777" w:rsidR="006A7C3F" w:rsidRPr="00A07FCC" w:rsidRDefault="006A7C3F" w:rsidP="00997AA6">
            <w:pPr>
              <w:widowControl w:val="0"/>
              <w:tabs>
                <w:tab w:val="clear" w:pos="567"/>
              </w:tabs>
              <w:spacing w:line="240" w:lineRule="auto"/>
              <w:rPr>
                <w:rFonts w:eastAsia="TimesNewRoman"/>
                <w:snapToGrid/>
                <w:szCs w:val="22"/>
              </w:rPr>
            </w:pPr>
          </w:p>
          <w:p w14:paraId="6929C5CA"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0295BE63" w14:textId="77777777" w:rsidR="006A7C3F" w:rsidRPr="00A07FCC" w:rsidRDefault="006A7C3F" w:rsidP="00997AA6">
            <w:pPr>
              <w:widowControl w:val="0"/>
              <w:tabs>
                <w:tab w:val="clear" w:pos="567"/>
              </w:tabs>
              <w:spacing w:line="240" w:lineRule="auto"/>
              <w:rPr>
                <w:rFonts w:eastAsia="TimesNewRoman"/>
                <w:snapToGrid/>
                <w:szCs w:val="22"/>
              </w:rPr>
            </w:pPr>
          </w:p>
          <w:p w14:paraId="45B593F0"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61F92BF7" w14:textId="77777777" w:rsidR="006A7C3F" w:rsidRPr="00A07FCC" w:rsidRDefault="006A7C3F" w:rsidP="00997AA6">
            <w:pPr>
              <w:widowControl w:val="0"/>
              <w:tabs>
                <w:tab w:val="clear" w:pos="567"/>
              </w:tabs>
              <w:spacing w:line="240" w:lineRule="auto"/>
              <w:rPr>
                <w:rFonts w:eastAsia="TimesNewRoman"/>
                <w:snapToGrid/>
                <w:szCs w:val="22"/>
              </w:rPr>
            </w:pPr>
          </w:p>
          <w:p w14:paraId="2F18820A"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A419545" w14:textId="77777777" w:rsidR="006A7C3F" w:rsidRPr="00A07FCC" w:rsidRDefault="006A7C3F" w:rsidP="00997AA6">
            <w:pPr>
              <w:widowControl w:val="0"/>
              <w:tabs>
                <w:tab w:val="clear" w:pos="567"/>
              </w:tabs>
              <w:spacing w:line="240" w:lineRule="auto"/>
              <w:rPr>
                <w:rFonts w:eastAsia="TimesNewRoman"/>
                <w:snapToGrid/>
                <w:szCs w:val="22"/>
              </w:rPr>
            </w:pPr>
          </w:p>
          <w:p w14:paraId="21085787"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8129941" w14:textId="77777777" w:rsidR="006A7C3F" w:rsidRPr="00A07FCC" w:rsidRDefault="006A7C3F" w:rsidP="00997AA6">
            <w:pPr>
              <w:widowControl w:val="0"/>
              <w:tabs>
                <w:tab w:val="clear" w:pos="567"/>
              </w:tabs>
              <w:spacing w:line="240" w:lineRule="auto"/>
              <w:rPr>
                <w:rFonts w:eastAsia="TimesNewRoman"/>
                <w:snapToGrid/>
                <w:szCs w:val="22"/>
              </w:rPr>
            </w:pPr>
          </w:p>
          <w:p w14:paraId="5C8E29D4"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4E79457" w14:textId="77777777" w:rsidR="006A7C3F" w:rsidRPr="00A07FCC" w:rsidRDefault="006A7C3F" w:rsidP="00997AA6">
            <w:pPr>
              <w:widowControl w:val="0"/>
              <w:tabs>
                <w:tab w:val="clear" w:pos="567"/>
              </w:tabs>
              <w:spacing w:line="240" w:lineRule="auto"/>
              <w:rPr>
                <w:rFonts w:eastAsia="TimesNewRoman"/>
                <w:snapToGrid/>
                <w:szCs w:val="22"/>
              </w:rPr>
            </w:pPr>
          </w:p>
          <w:p w14:paraId="53329DC7"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57DBC2C5" w14:textId="77777777" w:rsidR="006A7C3F" w:rsidRPr="00A07FCC" w:rsidRDefault="006A7C3F" w:rsidP="00997AA6">
            <w:pPr>
              <w:widowControl w:val="0"/>
              <w:tabs>
                <w:tab w:val="clear" w:pos="567"/>
              </w:tabs>
              <w:spacing w:line="240" w:lineRule="auto"/>
              <w:rPr>
                <w:rFonts w:eastAsia="TimesNewRoman"/>
                <w:snapToGrid/>
                <w:szCs w:val="22"/>
              </w:rPr>
            </w:pPr>
          </w:p>
          <w:p w14:paraId="24CBD37D"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A7D26AC"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E415A2A"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C2CFA9D"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4972E87"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76E0D48B"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2A46E118"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7C360E49" w14:textId="77777777" w:rsidR="006A7C3F" w:rsidRPr="00A07FCC" w:rsidRDefault="006A7C3F" w:rsidP="00997AA6">
            <w:pPr>
              <w:widowControl w:val="0"/>
              <w:tabs>
                <w:tab w:val="clear" w:pos="567"/>
              </w:tabs>
              <w:spacing w:line="240" w:lineRule="auto"/>
              <w:rPr>
                <w:rFonts w:eastAsia="TimesNewRoman"/>
                <w:snapToGrid/>
                <w:szCs w:val="22"/>
              </w:rPr>
            </w:pPr>
          </w:p>
        </w:tc>
      </w:tr>
      <w:tr w:rsidR="006A7C3F" w:rsidRPr="00A07FCC" w14:paraId="150AA2A4" w14:textId="77777777" w:rsidTr="00997AA6">
        <w:tc>
          <w:tcPr>
            <w:tcW w:w="0" w:type="auto"/>
            <w:tcBorders>
              <w:top w:val="single" w:sz="4" w:space="0" w:color="auto"/>
            </w:tcBorders>
          </w:tcPr>
          <w:p w14:paraId="620DCFD8"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Bortezomibas (1,3 mg/m</w:t>
            </w:r>
            <w:r w:rsidRPr="00A07FCC">
              <w:rPr>
                <w:rFonts w:eastAsia="TimesNewRoman"/>
                <w:snapToGrid/>
                <w:szCs w:val="22"/>
                <w:vertAlign w:val="superscript"/>
              </w:rPr>
              <w:t>2</w:t>
            </w:r>
          </w:p>
        </w:tc>
        <w:tc>
          <w:tcPr>
            <w:tcW w:w="0" w:type="auto"/>
          </w:tcPr>
          <w:p w14:paraId="6BD77374" w14:textId="77777777" w:rsidR="0022651B" w:rsidRPr="00A07FCC" w:rsidRDefault="0022651B" w:rsidP="0022651B">
            <w:pPr>
              <w:widowControl w:val="0"/>
              <w:tabs>
                <w:tab w:val="clear" w:pos="567"/>
              </w:tabs>
              <w:spacing w:line="240" w:lineRule="auto"/>
              <w:rPr>
                <w:rFonts w:eastAsia="TimesNewRoman"/>
                <w:snapToGrid/>
                <w:szCs w:val="22"/>
              </w:rPr>
            </w:pPr>
          </w:p>
          <w:p w14:paraId="54AAF764" w14:textId="43751616" w:rsidR="006A7C3F" w:rsidRPr="00A07FCC" w:rsidRDefault="0022651B" w:rsidP="0022651B">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DE19656"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1251475F"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301476E" w14:textId="1D7E895A"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731E2C43"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794F65B"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8BBF02D"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3CF9D680" w14:textId="77777777" w:rsidR="006A7C3F" w:rsidRPr="00A07FCC" w:rsidRDefault="006A7C3F" w:rsidP="00997AA6">
            <w:pPr>
              <w:widowControl w:val="0"/>
              <w:tabs>
                <w:tab w:val="clear" w:pos="567"/>
              </w:tabs>
              <w:spacing w:line="240" w:lineRule="auto"/>
              <w:rPr>
                <w:rFonts w:eastAsia="TimesNewRoman"/>
                <w:snapToGrid/>
                <w:szCs w:val="22"/>
              </w:rPr>
            </w:pPr>
          </w:p>
          <w:p w14:paraId="57A6B268"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31172BAE"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0F37B44"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04897494" w14:textId="7DDD2806"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2849F283"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37E94D87"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0C5007E4"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754B731E"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A8C3610"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200300DF"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2E45248F"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2D98489C"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6264729"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584DC77" w14:textId="77777777" w:rsidR="006A7C3F" w:rsidRPr="00A07FCC" w:rsidRDefault="006A7C3F" w:rsidP="00997AA6">
            <w:pPr>
              <w:widowControl w:val="0"/>
              <w:tabs>
                <w:tab w:val="clear" w:pos="567"/>
              </w:tabs>
              <w:spacing w:line="240" w:lineRule="auto"/>
              <w:rPr>
                <w:rFonts w:eastAsia="TimesNewRoman"/>
                <w:snapToGrid/>
                <w:szCs w:val="22"/>
              </w:rPr>
            </w:pPr>
          </w:p>
        </w:tc>
      </w:tr>
      <w:tr w:rsidR="006A7C3F" w:rsidRPr="00A07FCC" w14:paraId="240F8A05" w14:textId="77777777" w:rsidTr="00997AA6">
        <w:tc>
          <w:tcPr>
            <w:tcW w:w="0" w:type="auto"/>
          </w:tcPr>
          <w:p w14:paraId="540E2626"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Deksametazomas (20 mg)*</w:t>
            </w:r>
          </w:p>
        </w:tc>
        <w:tc>
          <w:tcPr>
            <w:tcW w:w="0" w:type="auto"/>
          </w:tcPr>
          <w:p w14:paraId="3DDA5EF7" w14:textId="77777777" w:rsidR="006A7C3F" w:rsidRPr="00A07FCC" w:rsidRDefault="006A7C3F" w:rsidP="00997AA6">
            <w:pPr>
              <w:widowControl w:val="0"/>
              <w:tabs>
                <w:tab w:val="clear" w:pos="567"/>
              </w:tabs>
              <w:spacing w:line="240" w:lineRule="auto"/>
              <w:rPr>
                <w:rFonts w:eastAsia="TimesNewRoman"/>
                <w:snapToGrid/>
                <w:szCs w:val="22"/>
              </w:rPr>
            </w:pPr>
          </w:p>
          <w:p w14:paraId="7D79F76D"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B161EA9" w14:textId="77777777" w:rsidR="006A7C3F" w:rsidRPr="00A07FCC" w:rsidRDefault="006A7C3F" w:rsidP="00997AA6">
            <w:pPr>
              <w:widowControl w:val="0"/>
              <w:tabs>
                <w:tab w:val="clear" w:pos="567"/>
              </w:tabs>
              <w:spacing w:line="240" w:lineRule="auto"/>
              <w:rPr>
                <w:rFonts w:eastAsia="TimesNewRoman"/>
                <w:snapToGrid/>
                <w:szCs w:val="22"/>
              </w:rPr>
            </w:pPr>
          </w:p>
          <w:p w14:paraId="2AA32239"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4F649C9A"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0762453" w14:textId="28556CCF"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772118D6" w14:textId="703C1A23"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BC2C7FF"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0A7F5E07"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346E498" w14:textId="77777777" w:rsidR="006A7C3F" w:rsidRPr="00A07FCC" w:rsidRDefault="006A7C3F" w:rsidP="00997AA6">
            <w:pPr>
              <w:widowControl w:val="0"/>
              <w:tabs>
                <w:tab w:val="clear" w:pos="567"/>
              </w:tabs>
              <w:spacing w:line="240" w:lineRule="auto"/>
              <w:rPr>
                <w:rFonts w:eastAsia="TimesNewRoman"/>
                <w:snapToGrid/>
                <w:szCs w:val="22"/>
              </w:rPr>
            </w:pPr>
          </w:p>
          <w:p w14:paraId="61BC81F2"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17D1FBE1" w14:textId="77777777" w:rsidR="006A7C3F" w:rsidRPr="00A07FCC" w:rsidRDefault="006A7C3F" w:rsidP="00997AA6">
            <w:pPr>
              <w:widowControl w:val="0"/>
              <w:tabs>
                <w:tab w:val="clear" w:pos="567"/>
              </w:tabs>
              <w:spacing w:line="240" w:lineRule="auto"/>
              <w:rPr>
                <w:rFonts w:eastAsia="TimesNewRoman"/>
                <w:snapToGrid/>
                <w:szCs w:val="22"/>
              </w:rPr>
            </w:pPr>
          </w:p>
          <w:p w14:paraId="6DB8ADD8" w14:textId="77777777" w:rsidR="006A7C3F" w:rsidRPr="00A07FCC" w:rsidRDefault="006A7C3F" w:rsidP="00997AA6">
            <w:pPr>
              <w:widowControl w:val="0"/>
              <w:tabs>
                <w:tab w:val="clear" w:pos="567"/>
              </w:tabs>
              <w:spacing w:line="240" w:lineRule="auto"/>
              <w:rPr>
                <w:rFonts w:eastAsia="TimesNewRoman"/>
                <w:snapToGrid/>
                <w:szCs w:val="22"/>
              </w:rPr>
            </w:pPr>
            <w:r w:rsidRPr="00A07FCC">
              <w:rPr>
                <w:rFonts w:eastAsia="TimesNewRoman"/>
                <w:snapToGrid/>
                <w:szCs w:val="22"/>
              </w:rPr>
              <w:t>•</w:t>
            </w:r>
          </w:p>
        </w:tc>
        <w:tc>
          <w:tcPr>
            <w:tcW w:w="0" w:type="auto"/>
          </w:tcPr>
          <w:p w14:paraId="60F21FC4"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2B24BCD" w14:textId="4CC3A1DB"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38D9769" w14:textId="08253331"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9F67016"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0E36C6C6"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6674580B"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18628E17"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17F1D802"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33F87B6D"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5EA3CF00"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4D491B00" w14:textId="77777777" w:rsidR="006A7C3F" w:rsidRPr="00A07FCC" w:rsidRDefault="006A7C3F" w:rsidP="00997AA6">
            <w:pPr>
              <w:widowControl w:val="0"/>
              <w:tabs>
                <w:tab w:val="clear" w:pos="567"/>
              </w:tabs>
              <w:spacing w:line="240" w:lineRule="auto"/>
              <w:rPr>
                <w:rFonts w:eastAsia="TimesNewRoman"/>
                <w:snapToGrid/>
                <w:szCs w:val="22"/>
              </w:rPr>
            </w:pPr>
          </w:p>
        </w:tc>
        <w:tc>
          <w:tcPr>
            <w:tcW w:w="0" w:type="auto"/>
          </w:tcPr>
          <w:p w14:paraId="089DAD57" w14:textId="77777777" w:rsidR="006A7C3F" w:rsidRPr="00A07FCC" w:rsidRDefault="006A7C3F" w:rsidP="00997AA6">
            <w:pPr>
              <w:widowControl w:val="0"/>
              <w:tabs>
                <w:tab w:val="clear" w:pos="567"/>
              </w:tabs>
              <w:spacing w:line="240" w:lineRule="auto"/>
              <w:rPr>
                <w:rFonts w:eastAsia="TimesNewRoman"/>
                <w:snapToGrid/>
                <w:szCs w:val="22"/>
              </w:rPr>
            </w:pPr>
          </w:p>
        </w:tc>
      </w:tr>
    </w:tbl>
    <w:p w14:paraId="489C208B" w14:textId="77777777" w:rsidR="001C3B1D" w:rsidRPr="00A07FCC" w:rsidRDefault="001C3B1D" w:rsidP="005437E0">
      <w:pPr>
        <w:widowControl w:val="0"/>
        <w:tabs>
          <w:tab w:val="clear" w:pos="567"/>
        </w:tabs>
        <w:spacing w:line="240" w:lineRule="auto"/>
        <w:rPr>
          <w:rFonts w:eastAsia="TimesNewRoman"/>
          <w:snapToGrid/>
          <w:szCs w:val="22"/>
        </w:rPr>
      </w:pPr>
    </w:p>
    <w:p w14:paraId="68588569" w14:textId="1629901B"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&gt; 75 metų pacientams žr. skyrių „Ypatingos populiacijos“.4</w:t>
      </w:r>
    </w:p>
    <w:p w14:paraId="7575D2CA" w14:textId="77777777" w:rsidR="0022651B" w:rsidRPr="00A07FCC" w:rsidRDefault="0022651B" w:rsidP="005437E0">
      <w:pPr>
        <w:widowControl w:val="0"/>
        <w:tabs>
          <w:tab w:val="clear" w:pos="567"/>
        </w:tabs>
        <w:spacing w:line="240" w:lineRule="auto"/>
        <w:rPr>
          <w:rFonts w:eastAsia="TimesNewRoman"/>
          <w:snapToGrid/>
          <w:szCs w:val="22"/>
        </w:rPr>
      </w:pPr>
    </w:p>
    <w:p w14:paraId="2702FAD7" w14:textId="538A2337" w:rsidR="005437E0" w:rsidRPr="00A07FCC" w:rsidRDefault="005437E0" w:rsidP="005437E0">
      <w:pPr>
        <w:widowControl w:val="0"/>
        <w:tabs>
          <w:tab w:val="clear" w:pos="567"/>
        </w:tabs>
        <w:spacing w:line="240" w:lineRule="auto"/>
        <w:rPr>
          <w:rFonts w:eastAsia="TimesNewRoman"/>
          <w:i/>
          <w:iCs/>
          <w:snapToGrid/>
          <w:szCs w:val="22"/>
          <w:u w:val="single"/>
        </w:rPr>
      </w:pPr>
      <w:r w:rsidRPr="00A07FCC">
        <w:rPr>
          <w:rFonts w:eastAsia="TimesNewRoman"/>
          <w:i/>
          <w:iCs/>
          <w:snapToGrid/>
          <w:szCs w:val="22"/>
          <w:u w:val="single"/>
        </w:rPr>
        <w:t>Pomalidomido dozės koregavimas arba laikinas vartojimo nutraukimas</w:t>
      </w:r>
    </w:p>
    <w:p w14:paraId="344E43CD" w14:textId="77777777"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Norint pradėti naują gydymo pomalidomidu ciklą, neutrofilų skaičius turi būti </w:t>
      </w:r>
      <w:r w:rsidR="0022651B" w:rsidRPr="00A07FCC">
        <w:rPr>
          <w:rFonts w:eastAsia="TimesNewRoman"/>
          <w:snapToGrid/>
          <w:szCs w:val="22"/>
        </w:rPr>
        <w:t>≥ </w:t>
      </w:r>
      <w:r w:rsidRPr="00A07FCC">
        <w:rPr>
          <w:rFonts w:eastAsia="TimesNewRoman"/>
          <w:snapToGrid/>
          <w:szCs w:val="22"/>
        </w:rPr>
        <w:t>1 × 10</w:t>
      </w:r>
      <w:r w:rsidRPr="00A07FCC">
        <w:rPr>
          <w:rFonts w:eastAsia="TimesNewRoman"/>
          <w:snapToGrid/>
          <w:szCs w:val="22"/>
          <w:vertAlign w:val="superscript"/>
        </w:rPr>
        <w:t>9</w:t>
      </w:r>
      <w:r w:rsidRPr="00A07FCC">
        <w:rPr>
          <w:rFonts w:eastAsia="TimesNewRoman"/>
          <w:snapToGrid/>
          <w:szCs w:val="22"/>
        </w:rPr>
        <w:t>/l, o</w:t>
      </w:r>
      <w:r w:rsidR="0022651B" w:rsidRPr="00A07FCC">
        <w:rPr>
          <w:rFonts w:eastAsia="TimesNewRoman"/>
          <w:snapToGrid/>
          <w:szCs w:val="22"/>
        </w:rPr>
        <w:t xml:space="preserve"> </w:t>
      </w:r>
      <w:r w:rsidRPr="00A07FCC">
        <w:rPr>
          <w:rFonts w:eastAsia="TimesNewRoman"/>
          <w:snapToGrid/>
          <w:szCs w:val="22"/>
        </w:rPr>
        <w:t xml:space="preserve">trombocitų skaičius </w:t>
      </w:r>
      <w:r w:rsidR="0022651B" w:rsidRPr="00A07FCC">
        <w:rPr>
          <w:rFonts w:eastAsia="TimesNewRoman"/>
          <w:snapToGrid/>
          <w:szCs w:val="22"/>
        </w:rPr>
        <w:t>≥ </w:t>
      </w:r>
      <w:r w:rsidRPr="00A07FCC">
        <w:rPr>
          <w:rFonts w:eastAsia="TimesNewRoman"/>
          <w:snapToGrid/>
          <w:szCs w:val="22"/>
        </w:rPr>
        <w:t>50 × 10</w:t>
      </w:r>
      <w:r w:rsidRPr="00A07FCC">
        <w:rPr>
          <w:rFonts w:eastAsia="TimesNewRoman"/>
          <w:snapToGrid/>
          <w:szCs w:val="22"/>
          <w:vertAlign w:val="superscript"/>
        </w:rPr>
        <w:t>9</w:t>
      </w:r>
      <w:r w:rsidRPr="00A07FCC">
        <w:rPr>
          <w:rFonts w:eastAsia="TimesNewRoman"/>
          <w:snapToGrid/>
          <w:szCs w:val="22"/>
        </w:rPr>
        <w:t>/l.</w:t>
      </w:r>
    </w:p>
    <w:p w14:paraId="3D942948" w14:textId="77777777" w:rsidR="0022651B" w:rsidRPr="00A07FCC" w:rsidRDefault="0022651B" w:rsidP="005437E0">
      <w:pPr>
        <w:widowControl w:val="0"/>
        <w:tabs>
          <w:tab w:val="clear" w:pos="567"/>
        </w:tabs>
        <w:spacing w:line="240" w:lineRule="auto"/>
        <w:rPr>
          <w:rFonts w:eastAsia="TimesNewRoman"/>
          <w:snapToGrid/>
          <w:szCs w:val="22"/>
        </w:rPr>
      </w:pPr>
    </w:p>
    <w:p w14:paraId="69503AE7" w14:textId="5E4A057F"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Nurodymai, kaip laikinai nutraukti gydymą pomalidomidu arba mažinti jo dozę pasireiškus su jo</w:t>
      </w:r>
      <w:r w:rsidR="0022651B" w:rsidRPr="00A07FCC">
        <w:rPr>
          <w:rFonts w:eastAsia="TimesNewRoman"/>
          <w:snapToGrid/>
          <w:szCs w:val="22"/>
        </w:rPr>
        <w:t xml:space="preserve"> </w:t>
      </w:r>
      <w:r w:rsidRPr="00A07FCC">
        <w:rPr>
          <w:rFonts w:eastAsia="TimesNewRoman"/>
          <w:snapToGrid/>
          <w:szCs w:val="22"/>
        </w:rPr>
        <w:t xml:space="preserve">vartojimu susijusioms nepageidaujamoms reakcijoms, </w:t>
      </w:r>
      <w:r w:rsidR="0022651B" w:rsidRPr="00A07FCC">
        <w:rPr>
          <w:rFonts w:eastAsia="TimesNewRoman"/>
          <w:snapToGrid/>
          <w:szCs w:val="22"/>
        </w:rPr>
        <w:t>išdėstyti</w:t>
      </w:r>
      <w:r w:rsidRPr="00A07FCC">
        <w:rPr>
          <w:rFonts w:eastAsia="TimesNewRoman"/>
          <w:snapToGrid/>
          <w:szCs w:val="22"/>
        </w:rPr>
        <w:t xml:space="preserve"> 2 lentelėje</w:t>
      </w:r>
      <w:r w:rsidR="0022651B" w:rsidRPr="00A07FCC">
        <w:rPr>
          <w:rFonts w:eastAsia="TimesNewRoman"/>
          <w:snapToGrid/>
          <w:szCs w:val="22"/>
        </w:rPr>
        <w:t xml:space="preserve"> ir</w:t>
      </w:r>
      <w:r w:rsidRPr="00A07FCC">
        <w:rPr>
          <w:rFonts w:eastAsia="TimesNewRoman"/>
          <w:snapToGrid/>
          <w:szCs w:val="22"/>
        </w:rPr>
        <w:t xml:space="preserve"> dozių lygiai </w:t>
      </w:r>
      <w:r w:rsidR="0022651B" w:rsidRPr="00A07FCC">
        <w:rPr>
          <w:rFonts w:eastAsia="TimesNewRoman"/>
          <w:snapToGrid/>
          <w:szCs w:val="22"/>
        </w:rPr>
        <w:t xml:space="preserve">apibūdinti toliau esančioje </w:t>
      </w:r>
      <w:r w:rsidRPr="00A07FCC">
        <w:rPr>
          <w:rFonts w:eastAsia="TimesNewRoman"/>
          <w:snapToGrid/>
          <w:szCs w:val="22"/>
        </w:rPr>
        <w:t>3 lentelėje.</w:t>
      </w:r>
    </w:p>
    <w:p w14:paraId="780090EF" w14:textId="77777777" w:rsidR="0022651B" w:rsidRPr="00A07FCC" w:rsidRDefault="0022651B" w:rsidP="005437E0">
      <w:pPr>
        <w:widowControl w:val="0"/>
        <w:tabs>
          <w:tab w:val="clear" w:pos="567"/>
        </w:tabs>
        <w:spacing w:line="240" w:lineRule="auto"/>
        <w:rPr>
          <w:rFonts w:eastAsia="TimesNewRoman"/>
          <w:snapToGrid/>
          <w:szCs w:val="22"/>
        </w:rPr>
      </w:pPr>
    </w:p>
    <w:p w14:paraId="7963A440" w14:textId="19D3B194" w:rsidR="005437E0" w:rsidRPr="00A07FCC" w:rsidRDefault="005437E0" w:rsidP="00E01B96">
      <w:pPr>
        <w:widowControl w:val="0"/>
        <w:tabs>
          <w:tab w:val="clear" w:pos="567"/>
        </w:tabs>
        <w:spacing w:after="120" w:line="240" w:lineRule="auto"/>
        <w:rPr>
          <w:rFonts w:eastAsia="TimesNewRoman"/>
          <w:b/>
          <w:bCs/>
          <w:snapToGrid/>
          <w:szCs w:val="22"/>
        </w:rPr>
      </w:pPr>
      <w:r w:rsidRPr="00A07FCC">
        <w:rPr>
          <w:rFonts w:eastAsia="TimesNewRoman"/>
          <w:b/>
          <w:bCs/>
          <w:snapToGrid/>
          <w:szCs w:val="22"/>
        </w:rPr>
        <w:t>2 lentelė. Pomalidomido dozės koregavimo nurodymai</w:t>
      </w:r>
      <w:r w:rsidRPr="00A07FCC">
        <w:rPr>
          <w:rFonts w:eastAsia="TimesNewRoman"/>
          <w:b/>
          <w:bCs/>
          <w:snapToGrid/>
          <w:szCs w:val="22"/>
          <w:vertAlign w:val="superscript"/>
        </w:rPr>
        <w:t>∞</w:t>
      </w:r>
    </w:p>
    <w:tbl>
      <w:tblPr>
        <w:tblStyle w:val="Lentelstinklelis"/>
        <w:tblW w:w="0" w:type="auto"/>
        <w:tblLook w:val="04A0" w:firstRow="1" w:lastRow="0" w:firstColumn="1" w:lastColumn="0" w:noHBand="0" w:noVBand="1"/>
      </w:tblPr>
      <w:tblGrid>
        <w:gridCol w:w="4530"/>
        <w:gridCol w:w="4530"/>
      </w:tblGrid>
      <w:tr w:rsidR="002469A3" w:rsidRPr="00A07FCC" w14:paraId="52274CEE" w14:textId="77777777" w:rsidTr="002469A3">
        <w:tc>
          <w:tcPr>
            <w:tcW w:w="4530" w:type="dxa"/>
          </w:tcPr>
          <w:p w14:paraId="598696F1" w14:textId="5AA8AD1F" w:rsidR="002469A3" w:rsidRPr="00A07FCC" w:rsidRDefault="002469A3" w:rsidP="005437E0">
            <w:pPr>
              <w:widowControl w:val="0"/>
              <w:tabs>
                <w:tab w:val="clear" w:pos="567"/>
              </w:tabs>
              <w:spacing w:line="240" w:lineRule="auto"/>
              <w:rPr>
                <w:rFonts w:eastAsia="TimesNewRoman"/>
                <w:b/>
                <w:bCs/>
                <w:snapToGrid/>
                <w:szCs w:val="22"/>
              </w:rPr>
            </w:pPr>
            <w:r w:rsidRPr="00A07FCC">
              <w:rPr>
                <w:rFonts w:eastAsia="TimesNewRoman"/>
                <w:b/>
                <w:bCs/>
                <w:snapToGrid/>
                <w:szCs w:val="22"/>
              </w:rPr>
              <w:t>Toksinis poveikis</w:t>
            </w:r>
          </w:p>
        </w:tc>
        <w:tc>
          <w:tcPr>
            <w:tcW w:w="4530" w:type="dxa"/>
          </w:tcPr>
          <w:p w14:paraId="1B597697" w14:textId="38F64E6E" w:rsidR="002469A3" w:rsidRPr="00A07FCC" w:rsidRDefault="002469A3" w:rsidP="005437E0">
            <w:pPr>
              <w:widowControl w:val="0"/>
              <w:tabs>
                <w:tab w:val="clear" w:pos="567"/>
              </w:tabs>
              <w:spacing w:line="240" w:lineRule="auto"/>
              <w:rPr>
                <w:rFonts w:eastAsia="TimesNewRoman"/>
                <w:b/>
                <w:bCs/>
                <w:snapToGrid/>
                <w:szCs w:val="22"/>
              </w:rPr>
            </w:pPr>
            <w:r w:rsidRPr="00A07FCC">
              <w:rPr>
                <w:rFonts w:eastAsia="TimesNewRoman"/>
                <w:b/>
                <w:bCs/>
                <w:snapToGrid/>
                <w:szCs w:val="22"/>
              </w:rPr>
              <w:t>Dozės koregavimas</w:t>
            </w:r>
          </w:p>
        </w:tc>
      </w:tr>
      <w:tr w:rsidR="002469A3" w:rsidRPr="00A07FCC" w14:paraId="1B25D73F" w14:textId="77777777" w:rsidTr="002469A3">
        <w:tc>
          <w:tcPr>
            <w:tcW w:w="4530" w:type="dxa"/>
          </w:tcPr>
          <w:p w14:paraId="02789812" w14:textId="1534FF5D" w:rsidR="00E62CBF" w:rsidRPr="00A07FCC" w:rsidRDefault="00E62CBF" w:rsidP="00062311">
            <w:pPr>
              <w:widowControl w:val="0"/>
              <w:tabs>
                <w:tab w:val="clear" w:pos="567"/>
              </w:tabs>
              <w:spacing w:after="120" w:line="240" w:lineRule="auto"/>
              <w:rPr>
                <w:rFonts w:eastAsia="TimesNewRoman"/>
                <w:b/>
                <w:bCs/>
                <w:snapToGrid/>
                <w:szCs w:val="22"/>
                <w:u w:val="single"/>
              </w:rPr>
            </w:pPr>
            <w:r w:rsidRPr="00A07FCC">
              <w:rPr>
                <w:rFonts w:eastAsia="TimesNewRoman"/>
                <w:b/>
                <w:bCs/>
                <w:snapToGrid/>
                <w:szCs w:val="22"/>
                <w:u w:val="single"/>
              </w:rPr>
              <w:t>Neutropenija*</w:t>
            </w:r>
          </w:p>
          <w:p w14:paraId="48BF2AA4" w14:textId="1C841AC1" w:rsidR="002469A3" w:rsidRPr="00A07FCC" w:rsidRDefault="00E62CBF" w:rsidP="00062311">
            <w:pPr>
              <w:widowControl w:val="0"/>
              <w:tabs>
                <w:tab w:val="clear" w:pos="567"/>
              </w:tabs>
              <w:spacing w:after="120" w:line="240" w:lineRule="auto"/>
              <w:rPr>
                <w:rFonts w:eastAsia="TimesNewRoman"/>
                <w:snapToGrid/>
                <w:szCs w:val="22"/>
              </w:rPr>
            </w:pPr>
            <w:r w:rsidRPr="00A07FCC">
              <w:rPr>
                <w:rFonts w:eastAsia="TimesNewRoman"/>
                <w:snapToGrid/>
                <w:szCs w:val="22"/>
              </w:rPr>
              <w:lastRenderedPageBreak/>
              <w:t>ANS** &lt; 0,5 × 10</w:t>
            </w:r>
            <w:r w:rsidRPr="00A07FCC">
              <w:rPr>
                <w:rFonts w:eastAsia="TimesNewRoman"/>
                <w:snapToGrid/>
                <w:szCs w:val="22"/>
                <w:vertAlign w:val="superscript"/>
              </w:rPr>
              <w:t>9</w:t>
            </w:r>
            <w:r w:rsidRPr="00A07FCC">
              <w:rPr>
                <w:rFonts w:eastAsia="TimesNewRoman"/>
                <w:snapToGrid/>
                <w:szCs w:val="22"/>
              </w:rPr>
              <w:t>/l arba febrili neutropenija (≥ 38,5</w:t>
            </w:r>
            <w:r w:rsidR="0057276E" w:rsidRPr="00A07FCC">
              <w:rPr>
                <w:rFonts w:eastAsia="TimesNewRoman"/>
                <w:snapToGrid/>
                <w:szCs w:val="22"/>
              </w:rPr>
              <w:t> </w:t>
            </w:r>
            <w:r w:rsidRPr="00A07FCC">
              <w:rPr>
                <w:rFonts w:eastAsia="TimesNewRoman"/>
                <w:snapToGrid/>
                <w:szCs w:val="22"/>
              </w:rPr>
              <w:t>°C temperatūra ir ANS &lt; 1 ×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68D3A9CC" w14:textId="7C6D0E83" w:rsidR="002469A3" w:rsidRPr="00A07FCC" w:rsidRDefault="00E62CBF" w:rsidP="00062311">
            <w:pPr>
              <w:widowControl w:val="0"/>
              <w:tabs>
                <w:tab w:val="clear" w:pos="567"/>
              </w:tabs>
              <w:spacing w:after="120" w:line="240" w:lineRule="auto"/>
              <w:rPr>
                <w:rFonts w:eastAsia="TimesNewRoman"/>
                <w:snapToGrid/>
                <w:szCs w:val="22"/>
              </w:rPr>
            </w:pPr>
            <w:r w:rsidRPr="00A07FCC">
              <w:rPr>
                <w:rFonts w:eastAsia="TimesNewRoman"/>
                <w:snapToGrid/>
                <w:szCs w:val="22"/>
              </w:rPr>
              <w:lastRenderedPageBreak/>
              <w:t xml:space="preserve">Laikinai nutraukti gydymą pomalidomidu </w:t>
            </w:r>
            <w:r w:rsidRPr="00A07FCC">
              <w:rPr>
                <w:rFonts w:eastAsia="TimesNewRoman"/>
                <w:snapToGrid/>
                <w:szCs w:val="22"/>
              </w:rPr>
              <w:lastRenderedPageBreak/>
              <w:t>likusią ciklo dalį. Kas savaitę atlikti BKT***.</w:t>
            </w:r>
          </w:p>
        </w:tc>
      </w:tr>
      <w:tr w:rsidR="002469A3" w:rsidRPr="00A07FCC" w14:paraId="1A7B7962" w14:textId="77777777" w:rsidTr="002469A3">
        <w:tc>
          <w:tcPr>
            <w:tcW w:w="4530" w:type="dxa"/>
          </w:tcPr>
          <w:p w14:paraId="15BF4117" w14:textId="17DD398A" w:rsidR="002469A3" w:rsidRPr="00A07FCC" w:rsidRDefault="00E62CBF" w:rsidP="00062311">
            <w:pPr>
              <w:widowControl w:val="0"/>
              <w:tabs>
                <w:tab w:val="clear" w:pos="567"/>
              </w:tabs>
              <w:spacing w:after="120" w:line="240" w:lineRule="auto"/>
              <w:rPr>
                <w:rFonts w:eastAsia="TimesNewRoman"/>
                <w:snapToGrid/>
                <w:szCs w:val="22"/>
              </w:rPr>
            </w:pPr>
            <w:r w:rsidRPr="00A07FCC">
              <w:rPr>
                <w:rFonts w:eastAsia="TimesNewRoman"/>
                <w:snapToGrid/>
                <w:szCs w:val="22"/>
              </w:rPr>
              <w:lastRenderedPageBreak/>
              <w:t>ANS vėl pasiekia ≥ 1 ×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6530C17B" w14:textId="78F68095" w:rsidR="002469A3" w:rsidRPr="00A07FCC" w:rsidRDefault="00E62CBF" w:rsidP="00062311">
            <w:pPr>
              <w:widowControl w:val="0"/>
              <w:tabs>
                <w:tab w:val="clear" w:pos="567"/>
              </w:tabs>
              <w:spacing w:after="120" w:line="240" w:lineRule="auto"/>
              <w:rPr>
                <w:rFonts w:eastAsia="TimesNewRoman"/>
                <w:snapToGrid/>
                <w:szCs w:val="22"/>
              </w:rPr>
            </w:pPr>
            <w:r w:rsidRPr="00A07FCC">
              <w:rPr>
                <w:rFonts w:eastAsia="TimesNewRoman"/>
                <w:snapToGrid/>
                <w:szCs w:val="22"/>
              </w:rPr>
              <w:t>Vėl pradėti vartoti pomalidomido, sumažinus ankstesnę dozę vienu lygiu.</w:t>
            </w:r>
          </w:p>
        </w:tc>
      </w:tr>
      <w:tr w:rsidR="002469A3" w:rsidRPr="00A07FCC" w14:paraId="2157ECF4" w14:textId="77777777" w:rsidTr="002469A3">
        <w:tc>
          <w:tcPr>
            <w:tcW w:w="4530" w:type="dxa"/>
          </w:tcPr>
          <w:p w14:paraId="0DEC5515" w14:textId="31138115" w:rsidR="002469A3" w:rsidRPr="00A07FCC" w:rsidRDefault="00E62CBF" w:rsidP="00062311">
            <w:pPr>
              <w:widowControl w:val="0"/>
              <w:tabs>
                <w:tab w:val="clear" w:pos="567"/>
              </w:tabs>
              <w:spacing w:after="120" w:line="240" w:lineRule="auto"/>
              <w:rPr>
                <w:rFonts w:eastAsia="TimesNewRoman"/>
                <w:snapToGrid/>
                <w:szCs w:val="22"/>
              </w:rPr>
            </w:pPr>
            <w:r w:rsidRPr="00A07FCC">
              <w:rPr>
                <w:rFonts w:eastAsia="TimesNewRoman"/>
                <w:snapToGrid/>
                <w:szCs w:val="22"/>
              </w:rPr>
              <w:t>Kiekvienas kitas sumažėjimas &lt; 0,5 ×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3E88CE1C" w14:textId="48EA3D65" w:rsidR="002469A3" w:rsidRPr="00A07FCC" w:rsidRDefault="00E62CBF" w:rsidP="00062311">
            <w:pPr>
              <w:widowControl w:val="0"/>
              <w:tabs>
                <w:tab w:val="clear" w:pos="567"/>
              </w:tabs>
              <w:spacing w:after="120" w:line="240" w:lineRule="auto"/>
              <w:rPr>
                <w:rFonts w:eastAsia="TimesNewRoman"/>
                <w:snapToGrid/>
                <w:szCs w:val="22"/>
              </w:rPr>
            </w:pPr>
            <w:r w:rsidRPr="00A07FCC">
              <w:rPr>
                <w:rFonts w:eastAsia="TimesNewRoman"/>
                <w:snapToGrid/>
                <w:szCs w:val="22"/>
              </w:rPr>
              <w:t>Laikinai nutraukti gydymą pomalidomidu.</w:t>
            </w:r>
          </w:p>
        </w:tc>
      </w:tr>
      <w:tr w:rsidR="00E62CBF" w:rsidRPr="00A07FCC" w14:paraId="32FED4BE" w14:textId="77777777" w:rsidTr="002469A3">
        <w:tc>
          <w:tcPr>
            <w:tcW w:w="4530" w:type="dxa"/>
          </w:tcPr>
          <w:p w14:paraId="069DDC2D" w14:textId="11145087" w:rsidR="00E62CBF" w:rsidRPr="00A07FCC" w:rsidRDefault="00E62CBF" w:rsidP="00062311">
            <w:pPr>
              <w:widowControl w:val="0"/>
              <w:tabs>
                <w:tab w:val="clear" w:pos="567"/>
              </w:tabs>
              <w:spacing w:after="120" w:line="240" w:lineRule="auto"/>
              <w:rPr>
                <w:rFonts w:eastAsia="TimesNewRoman"/>
                <w:snapToGrid/>
                <w:szCs w:val="22"/>
              </w:rPr>
            </w:pPr>
            <w:r w:rsidRPr="00A07FCC">
              <w:rPr>
                <w:rFonts w:eastAsia="TimesNewRoman"/>
                <w:snapToGrid/>
                <w:szCs w:val="22"/>
              </w:rPr>
              <w:t>ANS vėl pasiekia ≥ 1 ×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71144DF0" w14:textId="5361FC6B" w:rsidR="00E62CBF" w:rsidRPr="00A07FCC" w:rsidRDefault="00E62CBF" w:rsidP="00062311">
            <w:pPr>
              <w:widowControl w:val="0"/>
              <w:tabs>
                <w:tab w:val="clear" w:pos="567"/>
              </w:tabs>
              <w:spacing w:after="120" w:line="240" w:lineRule="auto"/>
              <w:rPr>
                <w:rFonts w:eastAsia="TimesNewRoman"/>
                <w:snapToGrid/>
                <w:szCs w:val="22"/>
              </w:rPr>
            </w:pPr>
            <w:r w:rsidRPr="00A07FCC">
              <w:rPr>
                <w:rFonts w:eastAsia="TimesNewRoman"/>
                <w:snapToGrid/>
                <w:szCs w:val="22"/>
              </w:rPr>
              <w:t>Vėl pradėti vartoti pomalidomido, sumažinus ankstesnę dozę vienu lygiu.</w:t>
            </w:r>
          </w:p>
        </w:tc>
      </w:tr>
      <w:tr w:rsidR="00E62CBF" w:rsidRPr="00A07FCC" w14:paraId="6EEF46A9" w14:textId="77777777" w:rsidTr="002469A3">
        <w:tc>
          <w:tcPr>
            <w:tcW w:w="453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94"/>
            </w:tblGrid>
            <w:tr w:rsidR="00E62CBF" w:rsidRPr="00A07FCC" w14:paraId="61A16F64" w14:textId="77777777" w:rsidTr="00062311">
              <w:tc>
                <w:tcPr>
                  <w:tcW w:w="4294" w:type="dxa"/>
                  <w:tcBorders>
                    <w:top w:val="nil"/>
                    <w:left w:val="nil"/>
                    <w:bottom w:val="nil"/>
                    <w:right w:val="nil"/>
                  </w:tcBorders>
                  <w:vAlign w:val="center"/>
                  <w:hideMark/>
                </w:tcPr>
                <w:p w14:paraId="384F5305" w14:textId="77777777" w:rsidR="00062311" w:rsidRPr="00A07FCC" w:rsidRDefault="00E62CBF" w:rsidP="00062311">
                  <w:pPr>
                    <w:tabs>
                      <w:tab w:val="clear" w:pos="567"/>
                    </w:tabs>
                    <w:spacing w:line="240" w:lineRule="auto"/>
                    <w:rPr>
                      <w:b/>
                      <w:bCs/>
                      <w:snapToGrid/>
                      <w:color w:val="000000"/>
                      <w:szCs w:val="22"/>
                    </w:rPr>
                  </w:pPr>
                  <w:r w:rsidRPr="00A07FCC">
                    <w:rPr>
                      <w:b/>
                      <w:bCs/>
                      <w:snapToGrid/>
                      <w:color w:val="000000"/>
                      <w:szCs w:val="22"/>
                      <w:u w:val="single"/>
                    </w:rPr>
                    <w:t>Trombocitopenija</w:t>
                  </w:r>
                  <w:r w:rsidR="00062311" w:rsidRPr="00A07FCC">
                    <w:rPr>
                      <w:b/>
                      <w:bCs/>
                      <w:snapToGrid/>
                      <w:color w:val="000000"/>
                      <w:szCs w:val="22"/>
                    </w:rPr>
                    <w:t xml:space="preserve"> </w:t>
                  </w:r>
                </w:p>
                <w:p w14:paraId="4E77B682" w14:textId="74889F2C" w:rsidR="00E62CBF" w:rsidRPr="00A07FCC" w:rsidRDefault="00E62CBF" w:rsidP="00062311">
                  <w:pPr>
                    <w:tabs>
                      <w:tab w:val="clear" w:pos="567"/>
                    </w:tabs>
                    <w:spacing w:after="120" w:line="240" w:lineRule="auto"/>
                    <w:rPr>
                      <w:snapToGrid/>
                      <w:szCs w:val="22"/>
                    </w:rPr>
                  </w:pPr>
                  <w:r w:rsidRPr="00A07FCC">
                    <w:rPr>
                      <w:snapToGrid/>
                      <w:color w:val="000000"/>
                      <w:szCs w:val="22"/>
                    </w:rPr>
                    <w:t>Trombocitų skaičius &lt; 25 × 10</w:t>
                  </w:r>
                  <w:r w:rsidRPr="00A07FCC">
                    <w:rPr>
                      <w:snapToGrid/>
                      <w:color w:val="000000"/>
                      <w:szCs w:val="22"/>
                      <w:vertAlign w:val="superscript"/>
                    </w:rPr>
                    <w:t>9</w:t>
                  </w:r>
                  <w:r w:rsidRPr="00A07FCC">
                    <w:rPr>
                      <w:snapToGrid/>
                      <w:color w:val="000000"/>
                      <w:szCs w:val="22"/>
                    </w:rPr>
                    <w:t>/l</w:t>
                  </w:r>
                </w:p>
              </w:tc>
            </w:tr>
          </w:tbl>
          <w:p w14:paraId="75344DDE" w14:textId="77777777" w:rsidR="00E62CBF" w:rsidRPr="00A07FCC" w:rsidRDefault="00E62CBF" w:rsidP="00062311">
            <w:pPr>
              <w:widowControl w:val="0"/>
              <w:tabs>
                <w:tab w:val="clear" w:pos="567"/>
              </w:tabs>
              <w:spacing w:after="120" w:line="240" w:lineRule="auto"/>
              <w:rPr>
                <w:rFonts w:eastAsia="TimesNewRoman"/>
                <w:snapToGrid/>
                <w:szCs w:val="22"/>
              </w:rPr>
            </w:pPr>
          </w:p>
        </w:tc>
        <w:tc>
          <w:tcPr>
            <w:tcW w:w="4530" w:type="dxa"/>
          </w:tcPr>
          <w:p w14:paraId="729C3D79" w14:textId="1236F20A" w:rsidR="00E62CBF" w:rsidRPr="00A07FCC" w:rsidRDefault="00062311" w:rsidP="00062311">
            <w:pPr>
              <w:widowControl w:val="0"/>
              <w:tabs>
                <w:tab w:val="clear" w:pos="567"/>
              </w:tabs>
              <w:spacing w:after="120" w:line="240" w:lineRule="auto"/>
              <w:rPr>
                <w:rFonts w:eastAsia="TimesNewRoman"/>
                <w:snapToGrid/>
                <w:szCs w:val="22"/>
              </w:rPr>
            </w:pPr>
            <w:r w:rsidRPr="00A07FCC">
              <w:rPr>
                <w:rFonts w:eastAsia="TimesNewRoman"/>
                <w:snapToGrid/>
                <w:szCs w:val="22"/>
              </w:rPr>
              <w:t>Laikinai nutraukti gydymą pomalidomidu likusią ciklo dalį. Kas savaitę atlikti BKT***.</w:t>
            </w:r>
          </w:p>
        </w:tc>
      </w:tr>
      <w:tr w:rsidR="00E62CBF" w:rsidRPr="00A07FCC" w14:paraId="7AC33911" w14:textId="77777777" w:rsidTr="002469A3">
        <w:tc>
          <w:tcPr>
            <w:tcW w:w="4530" w:type="dxa"/>
          </w:tcPr>
          <w:p w14:paraId="6C76BD66" w14:textId="14B2A6F9" w:rsidR="00E62CBF" w:rsidRPr="00A07FCC" w:rsidRDefault="00062311" w:rsidP="00062311">
            <w:pPr>
              <w:widowControl w:val="0"/>
              <w:tabs>
                <w:tab w:val="clear" w:pos="567"/>
              </w:tabs>
              <w:spacing w:after="120" w:line="240" w:lineRule="auto"/>
              <w:rPr>
                <w:rFonts w:eastAsia="TimesNewRoman"/>
                <w:snapToGrid/>
                <w:szCs w:val="22"/>
              </w:rPr>
            </w:pPr>
            <w:r w:rsidRPr="00A07FCC">
              <w:rPr>
                <w:rFonts w:eastAsia="TimesNewRoman"/>
                <w:snapToGrid/>
                <w:szCs w:val="22"/>
              </w:rPr>
              <w:t>Trombocitų skaičius vėl pasiekia ≥ 50 ×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224CE393" w14:textId="75AC2EBC" w:rsidR="00E62CBF" w:rsidRPr="00A07FCC" w:rsidRDefault="00062311" w:rsidP="00062311">
            <w:pPr>
              <w:widowControl w:val="0"/>
              <w:tabs>
                <w:tab w:val="clear" w:pos="567"/>
              </w:tabs>
              <w:spacing w:after="120" w:line="240" w:lineRule="auto"/>
              <w:rPr>
                <w:rFonts w:eastAsia="TimesNewRoman"/>
                <w:snapToGrid/>
                <w:szCs w:val="22"/>
              </w:rPr>
            </w:pPr>
            <w:r w:rsidRPr="00A07FCC">
              <w:rPr>
                <w:rFonts w:eastAsia="TimesNewRoman"/>
                <w:snapToGrid/>
                <w:szCs w:val="22"/>
              </w:rPr>
              <w:t>Vėl pradėti vartoti pomalidomido, sumažinus ankstesnę dozę vienu lygiu.</w:t>
            </w:r>
          </w:p>
        </w:tc>
      </w:tr>
      <w:tr w:rsidR="00062311" w:rsidRPr="00A07FCC" w14:paraId="3B6833BA" w14:textId="77777777" w:rsidTr="002469A3">
        <w:tc>
          <w:tcPr>
            <w:tcW w:w="4530" w:type="dxa"/>
          </w:tcPr>
          <w:p w14:paraId="0B3DE587" w14:textId="08E20FC6" w:rsidR="00062311" w:rsidRPr="00A07FCC" w:rsidRDefault="00062311" w:rsidP="00062311">
            <w:pPr>
              <w:widowControl w:val="0"/>
              <w:tabs>
                <w:tab w:val="clear" w:pos="567"/>
              </w:tabs>
              <w:spacing w:after="120" w:line="240" w:lineRule="auto"/>
              <w:rPr>
                <w:rFonts w:eastAsia="TimesNewRoman"/>
                <w:snapToGrid/>
                <w:szCs w:val="22"/>
              </w:rPr>
            </w:pPr>
            <w:r w:rsidRPr="00A07FCC">
              <w:rPr>
                <w:rFonts w:eastAsia="TimesNewRoman"/>
                <w:snapToGrid/>
                <w:szCs w:val="22"/>
              </w:rPr>
              <w:t>Kiekvienas kitas sumažėjimas &lt; 25 ×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609B285C" w14:textId="7DDB944D" w:rsidR="00062311" w:rsidRPr="00A07FCC" w:rsidRDefault="00062311" w:rsidP="00062311">
            <w:pPr>
              <w:widowControl w:val="0"/>
              <w:tabs>
                <w:tab w:val="clear" w:pos="567"/>
              </w:tabs>
              <w:spacing w:after="120" w:line="240" w:lineRule="auto"/>
              <w:rPr>
                <w:rFonts w:eastAsia="TimesNewRoman"/>
                <w:snapToGrid/>
                <w:szCs w:val="22"/>
              </w:rPr>
            </w:pPr>
            <w:r w:rsidRPr="00A07FCC">
              <w:rPr>
                <w:rFonts w:eastAsia="TimesNewRoman"/>
                <w:snapToGrid/>
                <w:szCs w:val="22"/>
              </w:rPr>
              <w:t>Laikinai nutraukti gydymą pomalidomidu.</w:t>
            </w:r>
          </w:p>
        </w:tc>
      </w:tr>
      <w:tr w:rsidR="00062311" w:rsidRPr="00A07FCC" w14:paraId="3C3EBE76" w14:textId="77777777" w:rsidTr="002469A3">
        <w:tc>
          <w:tcPr>
            <w:tcW w:w="4530" w:type="dxa"/>
          </w:tcPr>
          <w:p w14:paraId="21EAD2D3" w14:textId="543683B9" w:rsidR="00062311" w:rsidRPr="00A07FCC" w:rsidRDefault="00062311" w:rsidP="00062311">
            <w:pPr>
              <w:widowControl w:val="0"/>
              <w:tabs>
                <w:tab w:val="clear" w:pos="567"/>
              </w:tabs>
              <w:spacing w:after="120" w:line="240" w:lineRule="auto"/>
              <w:rPr>
                <w:rFonts w:eastAsia="TimesNewRoman"/>
                <w:snapToGrid/>
                <w:szCs w:val="22"/>
              </w:rPr>
            </w:pPr>
            <w:r w:rsidRPr="00A07FCC">
              <w:rPr>
                <w:rFonts w:eastAsia="TimesNewRoman"/>
                <w:snapToGrid/>
                <w:szCs w:val="22"/>
              </w:rPr>
              <w:t>Trombocitų skaičius vėl pasiekia ≥ 50 × 10</w:t>
            </w:r>
            <w:r w:rsidRPr="00A07FCC">
              <w:rPr>
                <w:rFonts w:eastAsia="TimesNewRoman"/>
                <w:snapToGrid/>
                <w:szCs w:val="22"/>
                <w:vertAlign w:val="superscript"/>
              </w:rPr>
              <w:t>9</w:t>
            </w:r>
            <w:r w:rsidRPr="00A07FCC">
              <w:rPr>
                <w:rFonts w:eastAsia="TimesNewRoman"/>
                <w:snapToGrid/>
                <w:szCs w:val="22"/>
              </w:rPr>
              <w:t>/l</w:t>
            </w:r>
          </w:p>
        </w:tc>
        <w:tc>
          <w:tcPr>
            <w:tcW w:w="4530" w:type="dxa"/>
          </w:tcPr>
          <w:p w14:paraId="48A6A618" w14:textId="58F9B9DF" w:rsidR="00062311" w:rsidRPr="00A07FCC" w:rsidRDefault="00062311" w:rsidP="00062311">
            <w:pPr>
              <w:widowControl w:val="0"/>
              <w:tabs>
                <w:tab w:val="clear" w:pos="567"/>
              </w:tabs>
              <w:spacing w:after="120" w:line="240" w:lineRule="auto"/>
              <w:rPr>
                <w:rFonts w:eastAsia="TimesNewRoman"/>
                <w:snapToGrid/>
                <w:szCs w:val="22"/>
              </w:rPr>
            </w:pPr>
            <w:r w:rsidRPr="00A07FCC">
              <w:rPr>
                <w:rFonts w:eastAsia="TimesNewRoman"/>
                <w:snapToGrid/>
                <w:szCs w:val="22"/>
              </w:rPr>
              <w:t>Vėl pradėti vartoti pomalidomido, sumažinus ankstesnę dozę vienu lygiu.</w:t>
            </w:r>
          </w:p>
        </w:tc>
      </w:tr>
      <w:tr w:rsidR="00062311" w:rsidRPr="00A07FCC" w14:paraId="7DDFEC02" w14:textId="77777777" w:rsidTr="002469A3">
        <w:tc>
          <w:tcPr>
            <w:tcW w:w="4530" w:type="dxa"/>
          </w:tcPr>
          <w:p w14:paraId="78BE660C" w14:textId="77777777" w:rsidR="00062311" w:rsidRPr="00A07FCC" w:rsidRDefault="00062311" w:rsidP="00062311">
            <w:pPr>
              <w:widowControl w:val="0"/>
              <w:tabs>
                <w:tab w:val="clear" w:pos="567"/>
              </w:tabs>
              <w:spacing w:line="240" w:lineRule="auto"/>
              <w:rPr>
                <w:rFonts w:eastAsia="TimesNewRoman"/>
                <w:b/>
                <w:bCs/>
                <w:snapToGrid/>
                <w:szCs w:val="22"/>
                <w:u w:val="single"/>
              </w:rPr>
            </w:pPr>
            <w:r w:rsidRPr="00A07FCC">
              <w:rPr>
                <w:rFonts w:eastAsia="TimesNewRoman"/>
                <w:b/>
                <w:bCs/>
                <w:snapToGrid/>
                <w:szCs w:val="22"/>
                <w:u w:val="single"/>
              </w:rPr>
              <w:t>Išbėrimas</w:t>
            </w:r>
          </w:p>
          <w:p w14:paraId="175AF0B8" w14:textId="7D0BF806" w:rsidR="00062311" w:rsidRPr="00A07FCC" w:rsidRDefault="00062311" w:rsidP="00062311">
            <w:pPr>
              <w:widowControl w:val="0"/>
              <w:tabs>
                <w:tab w:val="clear" w:pos="567"/>
              </w:tabs>
              <w:spacing w:after="120" w:line="240" w:lineRule="auto"/>
              <w:rPr>
                <w:rFonts w:eastAsia="TimesNewRoman"/>
                <w:snapToGrid/>
                <w:szCs w:val="22"/>
              </w:rPr>
            </w:pPr>
            <w:r w:rsidRPr="00A07FCC">
              <w:rPr>
                <w:rFonts w:eastAsia="TimesNewRoman"/>
                <w:snapToGrid/>
                <w:szCs w:val="22"/>
              </w:rPr>
              <w:t>2-3 laipsnio išbėrimas</w:t>
            </w:r>
          </w:p>
        </w:tc>
        <w:tc>
          <w:tcPr>
            <w:tcW w:w="4530" w:type="dxa"/>
          </w:tcPr>
          <w:p w14:paraId="16D17E1D" w14:textId="0A4E586C" w:rsidR="00062311" w:rsidRPr="00A07FCC" w:rsidRDefault="00062311" w:rsidP="00062311">
            <w:pPr>
              <w:widowControl w:val="0"/>
              <w:tabs>
                <w:tab w:val="clear" w:pos="567"/>
              </w:tabs>
              <w:spacing w:after="120" w:line="240" w:lineRule="auto"/>
              <w:rPr>
                <w:rFonts w:eastAsia="TimesNewRoman"/>
                <w:snapToGrid/>
                <w:szCs w:val="22"/>
              </w:rPr>
            </w:pPr>
            <w:r w:rsidRPr="00A07FCC">
              <w:rPr>
                <w:rFonts w:eastAsia="TimesNewRoman"/>
                <w:snapToGrid/>
                <w:szCs w:val="22"/>
              </w:rPr>
              <w:t>Apsvarstyti galimybę laikinai arba visiškai nutraukti gydymą</w:t>
            </w:r>
          </w:p>
        </w:tc>
      </w:tr>
      <w:tr w:rsidR="00062311" w:rsidRPr="00A07FCC" w14:paraId="6ABE9684" w14:textId="77777777" w:rsidTr="002469A3">
        <w:tc>
          <w:tcPr>
            <w:tcW w:w="4530" w:type="dxa"/>
          </w:tcPr>
          <w:p w14:paraId="5C8B43E3" w14:textId="5D4F5185" w:rsidR="00062311" w:rsidRPr="00A07FCC" w:rsidRDefault="00062311" w:rsidP="00062311">
            <w:pPr>
              <w:widowControl w:val="0"/>
              <w:tabs>
                <w:tab w:val="clear" w:pos="567"/>
              </w:tabs>
              <w:spacing w:after="120" w:line="240" w:lineRule="auto"/>
              <w:rPr>
                <w:rFonts w:eastAsia="TimesNewRoman"/>
                <w:snapToGrid/>
                <w:szCs w:val="22"/>
              </w:rPr>
            </w:pPr>
            <w:r w:rsidRPr="00A07FCC">
              <w:rPr>
                <w:rFonts w:eastAsia="TimesNewRoman"/>
                <w:snapToGrid/>
                <w:szCs w:val="22"/>
              </w:rPr>
              <w:t>4 laipsnio išbėrimas arba odos lupimasis (įskaitant angioneurozinę edemą, anafilaksinę reakciją, eksfoliacinį ar pūslinį išbėrimą arba įtarus Stivenso-Džonsono [</w:t>
            </w:r>
            <w:r w:rsidRPr="00682487">
              <w:rPr>
                <w:rFonts w:eastAsia="TimesNewRoman"/>
                <w:i/>
                <w:iCs/>
                <w:snapToGrid/>
                <w:szCs w:val="22"/>
              </w:rPr>
              <w:t>Stevens-Johnson</w:t>
            </w:r>
            <w:r w:rsidRPr="00A07FCC">
              <w:rPr>
                <w:rFonts w:eastAsia="TimesNewRoman"/>
                <w:snapToGrid/>
                <w:szCs w:val="22"/>
              </w:rPr>
              <w:t>] sindromą [SDS], toksinę epidermio nekrolizę [TEN] ar vaisto sukeltą reakciją su eozinofilija ir sisteminiais simptomais [VRESS])</w:t>
            </w:r>
          </w:p>
        </w:tc>
        <w:tc>
          <w:tcPr>
            <w:tcW w:w="4530" w:type="dxa"/>
          </w:tcPr>
          <w:p w14:paraId="65B84F14" w14:textId="7646D2F0" w:rsidR="00062311" w:rsidRPr="00A07FCC" w:rsidRDefault="00E01B96" w:rsidP="00062311">
            <w:pPr>
              <w:widowControl w:val="0"/>
              <w:tabs>
                <w:tab w:val="clear" w:pos="567"/>
              </w:tabs>
              <w:spacing w:after="120" w:line="240" w:lineRule="auto"/>
              <w:rPr>
                <w:rFonts w:eastAsia="TimesNewRoman"/>
                <w:snapToGrid/>
                <w:szCs w:val="22"/>
              </w:rPr>
            </w:pPr>
            <w:r w:rsidRPr="00A07FCC">
              <w:rPr>
                <w:rFonts w:eastAsia="TimesNewRoman"/>
                <w:snapToGrid/>
                <w:szCs w:val="22"/>
              </w:rPr>
              <w:t>Visiškai nutraukti gydymą (žr. 4.4 skyrių).</w:t>
            </w:r>
          </w:p>
        </w:tc>
      </w:tr>
      <w:tr w:rsidR="00062311" w:rsidRPr="00A07FCC" w14:paraId="0387D200" w14:textId="77777777" w:rsidTr="002469A3">
        <w:tc>
          <w:tcPr>
            <w:tcW w:w="4530" w:type="dxa"/>
          </w:tcPr>
          <w:p w14:paraId="25AF7F63" w14:textId="77777777" w:rsidR="00E01B96" w:rsidRPr="00A07FCC" w:rsidRDefault="00E01B96" w:rsidP="00E01B96">
            <w:pPr>
              <w:widowControl w:val="0"/>
              <w:tabs>
                <w:tab w:val="clear" w:pos="567"/>
              </w:tabs>
              <w:spacing w:line="240" w:lineRule="auto"/>
              <w:rPr>
                <w:rFonts w:eastAsia="TimesNewRoman"/>
                <w:b/>
                <w:bCs/>
                <w:snapToGrid/>
                <w:szCs w:val="22"/>
                <w:u w:val="single"/>
              </w:rPr>
            </w:pPr>
            <w:r w:rsidRPr="00A07FCC">
              <w:rPr>
                <w:rFonts w:eastAsia="TimesNewRoman"/>
                <w:b/>
                <w:bCs/>
                <w:snapToGrid/>
                <w:szCs w:val="22"/>
                <w:u w:val="single"/>
              </w:rPr>
              <w:t>Kita</w:t>
            </w:r>
          </w:p>
          <w:p w14:paraId="520B9C50" w14:textId="2FDA8A0B" w:rsidR="00062311" w:rsidRPr="00A07FCC" w:rsidRDefault="00E01B96" w:rsidP="00E01B96">
            <w:pPr>
              <w:widowControl w:val="0"/>
              <w:tabs>
                <w:tab w:val="clear" w:pos="567"/>
              </w:tabs>
              <w:spacing w:after="120" w:line="240" w:lineRule="auto"/>
              <w:rPr>
                <w:rFonts w:eastAsia="TimesNewRoman"/>
                <w:snapToGrid/>
                <w:szCs w:val="22"/>
              </w:rPr>
            </w:pPr>
            <w:r w:rsidRPr="00A07FCC">
              <w:rPr>
                <w:rFonts w:eastAsia="TimesNewRoman"/>
                <w:snapToGrid/>
                <w:szCs w:val="22"/>
              </w:rPr>
              <w:t>Kiti ≥ 3 laipsnio su pomalidomidu susiję nepageidaujami reiškiniai</w:t>
            </w:r>
          </w:p>
        </w:tc>
        <w:tc>
          <w:tcPr>
            <w:tcW w:w="4530" w:type="dxa"/>
          </w:tcPr>
          <w:p w14:paraId="22787E09" w14:textId="4E2C2AC3" w:rsidR="00062311" w:rsidRPr="00A07FCC" w:rsidRDefault="00E01B96" w:rsidP="00062311">
            <w:pPr>
              <w:widowControl w:val="0"/>
              <w:tabs>
                <w:tab w:val="clear" w:pos="567"/>
              </w:tabs>
              <w:spacing w:after="120" w:line="240" w:lineRule="auto"/>
              <w:rPr>
                <w:rFonts w:eastAsia="TimesNewRoman"/>
                <w:snapToGrid/>
                <w:szCs w:val="22"/>
              </w:rPr>
            </w:pPr>
            <w:r w:rsidRPr="00A07FCC">
              <w:rPr>
                <w:rFonts w:eastAsia="TimesNewRoman"/>
                <w:snapToGrid/>
                <w:szCs w:val="22"/>
              </w:rPr>
              <w:t>Laikinai nutraukti gydymą pomalidomidu likusią ciklo dalį. Tęsti kitą ciklą, sumažinus ankstesnę dozę vienu lygiu (nepageidaujamas reiškinys turi išnykti arba pagerėti iki ≤ 2 laipsnio prieš atnaujinant dozavimą)</w:t>
            </w:r>
          </w:p>
        </w:tc>
      </w:tr>
    </w:tbl>
    <w:p w14:paraId="338043F0" w14:textId="2EE92C15"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vertAlign w:val="superscript"/>
        </w:rPr>
        <w:t>∞</w:t>
      </w:r>
      <w:r w:rsidRPr="00A07FCC">
        <w:rPr>
          <w:rFonts w:eastAsia="TimesNewRoman"/>
          <w:snapToGrid/>
          <w:szCs w:val="22"/>
        </w:rPr>
        <w:t xml:space="preserve"> Dozės koregavimo nurodymai šioje lentelėje taikomi vartojant pomalidomid</w:t>
      </w:r>
      <w:r w:rsidR="00E01B96" w:rsidRPr="00A07FCC">
        <w:rPr>
          <w:rFonts w:eastAsia="TimesNewRoman"/>
          <w:snapToGrid/>
          <w:szCs w:val="22"/>
        </w:rPr>
        <w:t>o</w:t>
      </w:r>
      <w:r w:rsidRPr="00A07FCC">
        <w:rPr>
          <w:rFonts w:eastAsia="TimesNewRoman"/>
          <w:snapToGrid/>
          <w:szCs w:val="22"/>
        </w:rPr>
        <w:t xml:space="preserve"> </w:t>
      </w:r>
      <w:r w:rsidR="00E01B96" w:rsidRPr="00A07FCC">
        <w:rPr>
          <w:rFonts w:eastAsia="TimesNewRoman"/>
          <w:snapToGrid/>
          <w:szCs w:val="22"/>
        </w:rPr>
        <w:t>derin</w:t>
      </w:r>
      <w:r w:rsidR="0048676F">
        <w:rPr>
          <w:rFonts w:eastAsia="TimesNewRoman"/>
          <w:snapToGrid/>
          <w:szCs w:val="22"/>
        </w:rPr>
        <w:t>iu</w:t>
      </w:r>
      <w:r w:rsidRPr="00A07FCC">
        <w:rPr>
          <w:rFonts w:eastAsia="TimesNewRoman"/>
          <w:snapToGrid/>
          <w:szCs w:val="22"/>
        </w:rPr>
        <w:t xml:space="preserve"> su bortezomibu ir deksametazonu ir</w:t>
      </w:r>
      <w:r w:rsidR="00E01B96" w:rsidRPr="00A07FCC">
        <w:rPr>
          <w:rFonts w:eastAsia="TimesNewRoman"/>
          <w:snapToGrid/>
          <w:szCs w:val="22"/>
        </w:rPr>
        <w:t xml:space="preserve"> derin</w:t>
      </w:r>
      <w:r w:rsidR="0048676F">
        <w:rPr>
          <w:rFonts w:eastAsia="TimesNewRoman"/>
          <w:snapToGrid/>
          <w:szCs w:val="22"/>
        </w:rPr>
        <w:t>iu</w:t>
      </w:r>
      <w:r w:rsidR="00E01B96" w:rsidRPr="00A07FCC">
        <w:rPr>
          <w:rFonts w:eastAsia="TimesNewRoman"/>
          <w:snapToGrid/>
          <w:szCs w:val="22"/>
        </w:rPr>
        <w:t xml:space="preserve"> su deksametazonu.</w:t>
      </w:r>
    </w:p>
    <w:p w14:paraId="5ABB113F" w14:textId="72BB0359"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Neutropenijos atveju gydytojas turi apsvarstyti augimo faktorių vartojimą.</w:t>
      </w:r>
    </w:p>
    <w:p w14:paraId="55918D87" w14:textId="77777777"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ANS – absoliutus neutrofilų skaičius.</w:t>
      </w:r>
    </w:p>
    <w:p w14:paraId="4BEF669C" w14:textId="3BBD1DF8"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BKT – bendras kraujo tyrimas.</w:t>
      </w:r>
    </w:p>
    <w:p w14:paraId="13368D0A" w14:textId="77777777" w:rsidR="00E01B96" w:rsidRPr="00A07FCC" w:rsidRDefault="00E01B96" w:rsidP="005437E0">
      <w:pPr>
        <w:widowControl w:val="0"/>
        <w:tabs>
          <w:tab w:val="clear" w:pos="567"/>
        </w:tabs>
        <w:spacing w:line="240" w:lineRule="auto"/>
        <w:rPr>
          <w:rFonts w:eastAsia="TimesNewRoman"/>
          <w:snapToGrid/>
          <w:szCs w:val="22"/>
        </w:rPr>
      </w:pPr>
    </w:p>
    <w:p w14:paraId="3A403E19" w14:textId="6133970C" w:rsidR="005437E0" w:rsidRPr="00A07FCC" w:rsidRDefault="005437E0" w:rsidP="00723A3E">
      <w:pPr>
        <w:widowControl w:val="0"/>
        <w:tabs>
          <w:tab w:val="clear" w:pos="567"/>
        </w:tabs>
        <w:spacing w:after="120" w:line="240" w:lineRule="auto"/>
        <w:rPr>
          <w:rFonts w:eastAsia="TimesNewRoman"/>
          <w:b/>
          <w:bCs/>
          <w:snapToGrid/>
          <w:szCs w:val="22"/>
        </w:rPr>
      </w:pPr>
      <w:r w:rsidRPr="00A07FCC">
        <w:rPr>
          <w:rFonts w:eastAsia="TimesNewRoman"/>
          <w:b/>
          <w:bCs/>
          <w:snapToGrid/>
          <w:szCs w:val="22"/>
        </w:rPr>
        <w:t>3 lentelė. Pomalidomido dozės mažinimas</w:t>
      </w:r>
      <w:r w:rsidRPr="00A07FCC">
        <w:rPr>
          <w:rFonts w:eastAsia="TimesNewRoman"/>
          <w:b/>
          <w:bCs/>
          <w:snapToGrid/>
          <w:szCs w:val="22"/>
          <w:vertAlign w:val="superscript"/>
        </w:rPr>
        <w:t>∞</w:t>
      </w:r>
    </w:p>
    <w:tbl>
      <w:tblPr>
        <w:tblStyle w:val="Lentelstinklelis"/>
        <w:tblW w:w="0" w:type="auto"/>
        <w:tblLook w:val="04A0" w:firstRow="1" w:lastRow="0" w:firstColumn="1" w:lastColumn="0" w:noHBand="0" w:noVBand="1"/>
      </w:tblPr>
      <w:tblGrid>
        <w:gridCol w:w="2425"/>
        <w:gridCol w:w="3510"/>
      </w:tblGrid>
      <w:tr w:rsidR="00723A3E" w:rsidRPr="00A07FCC" w14:paraId="1B0C76B1" w14:textId="77777777" w:rsidTr="00F203E9">
        <w:tc>
          <w:tcPr>
            <w:tcW w:w="2425" w:type="dxa"/>
          </w:tcPr>
          <w:p w14:paraId="3FB52CFC" w14:textId="2C9DFF89" w:rsidR="00723A3E" w:rsidRPr="00A07FCC" w:rsidRDefault="00723A3E" w:rsidP="00723A3E">
            <w:pPr>
              <w:widowControl w:val="0"/>
              <w:tabs>
                <w:tab w:val="clear" w:pos="567"/>
              </w:tabs>
              <w:spacing w:after="120" w:line="240" w:lineRule="auto"/>
              <w:rPr>
                <w:rFonts w:eastAsia="TimesNewRoman"/>
                <w:b/>
                <w:bCs/>
                <w:snapToGrid/>
                <w:szCs w:val="22"/>
              </w:rPr>
            </w:pPr>
            <w:r w:rsidRPr="00A07FCC">
              <w:rPr>
                <w:rFonts w:eastAsia="TimesNewRoman"/>
                <w:b/>
                <w:bCs/>
                <w:snapToGrid/>
                <w:szCs w:val="22"/>
              </w:rPr>
              <w:t>Dozės lygis</w:t>
            </w:r>
          </w:p>
        </w:tc>
        <w:tc>
          <w:tcPr>
            <w:tcW w:w="3510" w:type="dxa"/>
          </w:tcPr>
          <w:p w14:paraId="248B9CD6" w14:textId="1FC253AC" w:rsidR="00723A3E" w:rsidRPr="00A07FCC" w:rsidRDefault="00723A3E" w:rsidP="00723A3E">
            <w:pPr>
              <w:widowControl w:val="0"/>
              <w:tabs>
                <w:tab w:val="clear" w:pos="567"/>
              </w:tabs>
              <w:spacing w:after="120" w:line="240" w:lineRule="auto"/>
              <w:rPr>
                <w:rFonts w:eastAsia="TimesNewRoman"/>
                <w:b/>
                <w:bCs/>
                <w:snapToGrid/>
                <w:szCs w:val="22"/>
              </w:rPr>
            </w:pPr>
            <w:r w:rsidRPr="00A07FCC">
              <w:rPr>
                <w:rFonts w:eastAsia="TimesNewRoman"/>
                <w:b/>
                <w:bCs/>
                <w:snapToGrid/>
                <w:szCs w:val="22"/>
              </w:rPr>
              <w:t>Geriamoji pomalidomido dozė</w:t>
            </w:r>
          </w:p>
        </w:tc>
      </w:tr>
      <w:tr w:rsidR="00723A3E" w:rsidRPr="00A07FCC" w14:paraId="77CA107E" w14:textId="77777777" w:rsidTr="00F203E9">
        <w:tc>
          <w:tcPr>
            <w:tcW w:w="2425" w:type="dxa"/>
          </w:tcPr>
          <w:p w14:paraId="48321993" w14:textId="0E09C113" w:rsidR="00723A3E" w:rsidRPr="00A07FCC" w:rsidRDefault="00723A3E" w:rsidP="00723A3E">
            <w:pPr>
              <w:widowControl w:val="0"/>
              <w:tabs>
                <w:tab w:val="clear" w:pos="567"/>
              </w:tabs>
              <w:spacing w:after="120" w:line="240" w:lineRule="auto"/>
              <w:rPr>
                <w:rFonts w:eastAsia="TimesNewRoman"/>
                <w:snapToGrid/>
                <w:szCs w:val="22"/>
              </w:rPr>
            </w:pPr>
            <w:r w:rsidRPr="00A07FCC">
              <w:rPr>
                <w:rFonts w:eastAsia="TimesNewRoman"/>
                <w:snapToGrid/>
                <w:szCs w:val="22"/>
              </w:rPr>
              <w:t>Pradinė dozė</w:t>
            </w:r>
          </w:p>
        </w:tc>
        <w:tc>
          <w:tcPr>
            <w:tcW w:w="3510" w:type="dxa"/>
          </w:tcPr>
          <w:p w14:paraId="450BFBDC" w14:textId="3D102A6D" w:rsidR="00723A3E" w:rsidRPr="00A07FCC" w:rsidRDefault="00723A3E" w:rsidP="00F203E9">
            <w:pPr>
              <w:widowControl w:val="0"/>
              <w:tabs>
                <w:tab w:val="clear" w:pos="567"/>
              </w:tabs>
              <w:spacing w:line="240" w:lineRule="auto"/>
              <w:jc w:val="center"/>
              <w:rPr>
                <w:rFonts w:eastAsia="TimesNewRoman"/>
                <w:snapToGrid/>
                <w:szCs w:val="22"/>
              </w:rPr>
            </w:pPr>
            <w:r w:rsidRPr="00A07FCC">
              <w:rPr>
                <w:rFonts w:eastAsia="TimesNewRoman"/>
                <w:snapToGrid/>
                <w:szCs w:val="22"/>
              </w:rPr>
              <w:t>4 mg</w:t>
            </w:r>
          </w:p>
        </w:tc>
      </w:tr>
      <w:tr w:rsidR="00723A3E" w:rsidRPr="00A07FCC" w14:paraId="770A61FD" w14:textId="77777777" w:rsidTr="00F203E9">
        <w:tc>
          <w:tcPr>
            <w:tcW w:w="2425" w:type="dxa"/>
          </w:tcPr>
          <w:p w14:paraId="1DE7AF5B" w14:textId="178DEDCB" w:rsidR="00723A3E" w:rsidRPr="00A07FCC" w:rsidRDefault="00723A3E" w:rsidP="00723A3E">
            <w:pPr>
              <w:widowControl w:val="0"/>
              <w:tabs>
                <w:tab w:val="clear" w:pos="567"/>
              </w:tabs>
              <w:spacing w:after="120" w:line="240" w:lineRule="auto"/>
              <w:rPr>
                <w:rFonts w:eastAsia="TimesNewRoman"/>
                <w:snapToGrid/>
                <w:szCs w:val="22"/>
              </w:rPr>
            </w:pPr>
            <w:r w:rsidRPr="00A07FCC">
              <w:rPr>
                <w:rFonts w:eastAsia="TimesNewRoman"/>
                <w:snapToGrid/>
                <w:szCs w:val="22"/>
              </w:rPr>
              <w:t>Dozės lygis – 1</w:t>
            </w:r>
          </w:p>
        </w:tc>
        <w:tc>
          <w:tcPr>
            <w:tcW w:w="3510" w:type="dxa"/>
          </w:tcPr>
          <w:p w14:paraId="5C3EFA04" w14:textId="6C7DCFEE" w:rsidR="00723A3E" w:rsidRPr="00A07FCC" w:rsidRDefault="00723A3E" w:rsidP="00F203E9">
            <w:pPr>
              <w:widowControl w:val="0"/>
              <w:tabs>
                <w:tab w:val="clear" w:pos="567"/>
              </w:tabs>
              <w:spacing w:after="120" w:line="240" w:lineRule="auto"/>
              <w:jc w:val="center"/>
              <w:rPr>
                <w:rFonts w:eastAsia="TimesNewRoman"/>
                <w:snapToGrid/>
                <w:szCs w:val="22"/>
              </w:rPr>
            </w:pPr>
            <w:r w:rsidRPr="00A07FCC">
              <w:rPr>
                <w:rFonts w:eastAsia="TimesNewRoman"/>
                <w:snapToGrid/>
                <w:szCs w:val="22"/>
              </w:rPr>
              <w:t>3 mg</w:t>
            </w:r>
          </w:p>
        </w:tc>
      </w:tr>
      <w:tr w:rsidR="00723A3E" w:rsidRPr="00A07FCC" w14:paraId="3F830B98" w14:textId="77777777" w:rsidTr="00F203E9">
        <w:tc>
          <w:tcPr>
            <w:tcW w:w="2425" w:type="dxa"/>
          </w:tcPr>
          <w:p w14:paraId="645E0E62" w14:textId="47E3D2CB" w:rsidR="00723A3E" w:rsidRPr="00A07FCC" w:rsidRDefault="00723A3E" w:rsidP="00723A3E">
            <w:pPr>
              <w:widowControl w:val="0"/>
              <w:tabs>
                <w:tab w:val="clear" w:pos="567"/>
              </w:tabs>
              <w:spacing w:after="120" w:line="240" w:lineRule="auto"/>
              <w:rPr>
                <w:rFonts w:eastAsia="TimesNewRoman"/>
                <w:snapToGrid/>
                <w:szCs w:val="22"/>
              </w:rPr>
            </w:pPr>
            <w:r w:rsidRPr="00A07FCC">
              <w:rPr>
                <w:rFonts w:eastAsia="TimesNewRoman"/>
                <w:snapToGrid/>
                <w:szCs w:val="22"/>
              </w:rPr>
              <w:t>Dozės lygis – 2</w:t>
            </w:r>
          </w:p>
        </w:tc>
        <w:tc>
          <w:tcPr>
            <w:tcW w:w="3510" w:type="dxa"/>
          </w:tcPr>
          <w:p w14:paraId="075ABFF7" w14:textId="2872DEC1" w:rsidR="00723A3E" w:rsidRPr="00A07FCC" w:rsidRDefault="00723A3E" w:rsidP="00F203E9">
            <w:pPr>
              <w:widowControl w:val="0"/>
              <w:tabs>
                <w:tab w:val="clear" w:pos="567"/>
              </w:tabs>
              <w:spacing w:after="120" w:line="240" w:lineRule="auto"/>
              <w:jc w:val="center"/>
              <w:rPr>
                <w:rFonts w:eastAsia="TimesNewRoman"/>
                <w:snapToGrid/>
                <w:szCs w:val="22"/>
              </w:rPr>
            </w:pPr>
            <w:r w:rsidRPr="00A07FCC">
              <w:rPr>
                <w:rFonts w:eastAsia="TimesNewRoman"/>
                <w:snapToGrid/>
                <w:szCs w:val="22"/>
              </w:rPr>
              <w:t>2 mg</w:t>
            </w:r>
          </w:p>
        </w:tc>
      </w:tr>
      <w:tr w:rsidR="00723A3E" w:rsidRPr="00A07FCC" w14:paraId="12C40F19" w14:textId="77777777" w:rsidTr="00F203E9">
        <w:tc>
          <w:tcPr>
            <w:tcW w:w="2425" w:type="dxa"/>
          </w:tcPr>
          <w:p w14:paraId="2160AE25" w14:textId="3A114780" w:rsidR="00723A3E" w:rsidRPr="00A07FCC" w:rsidRDefault="00723A3E" w:rsidP="00723A3E">
            <w:pPr>
              <w:widowControl w:val="0"/>
              <w:tabs>
                <w:tab w:val="clear" w:pos="567"/>
              </w:tabs>
              <w:spacing w:after="120" w:line="240" w:lineRule="auto"/>
              <w:rPr>
                <w:rFonts w:eastAsia="TimesNewRoman"/>
                <w:snapToGrid/>
                <w:szCs w:val="22"/>
              </w:rPr>
            </w:pPr>
            <w:r w:rsidRPr="00A07FCC">
              <w:rPr>
                <w:rFonts w:eastAsia="TimesNewRoman"/>
                <w:snapToGrid/>
                <w:szCs w:val="22"/>
              </w:rPr>
              <w:t>Dozės lygis – 2</w:t>
            </w:r>
          </w:p>
        </w:tc>
        <w:tc>
          <w:tcPr>
            <w:tcW w:w="3510" w:type="dxa"/>
          </w:tcPr>
          <w:p w14:paraId="150598D0" w14:textId="4668ABEB" w:rsidR="00723A3E" w:rsidRPr="00A07FCC" w:rsidRDefault="00723A3E" w:rsidP="00F203E9">
            <w:pPr>
              <w:widowControl w:val="0"/>
              <w:tabs>
                <w:tab w:val="clear" w:pos="567"/>
              </w:tabs>
              <w:spacing w:after="120" w:line="240" w:lineRule="auto"/>
              <w:jc w:val="center"/>
              <w:rPr>
                <w:rFonts w:eastAsia="TimesNewRoman"/>
                <w:snapToGrid/>
                <w:szCs w:val="22"/>
              </w:rPr>
            </w:pPr>
            <w:r w:rsidRPr="00A07FCC">
              <w:rPr>
                <w:rFonts w:eastAsia="TimesNewRoman"/>
                <w:snapToGrid/>
                <w:szCs w:val="22"/>
              </w:rPr>
              <w:t>1 mg</w:t>
            </w:r>
          </w:p>
        </w:tc>
      </w:tr>
    </w:tbl>
    <w:p w14:paraId="217D8DF9" w14:textId="1CBFCEA2"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vertAlign w:val="superscript"/>
        </w:rPr>
        <w:t>∞</w:t>
      </w:r>
      <w:r w:rsidRPr="00A07FCC">
        <w:rPr>
          <w:rFonts w:eastAsia="TimesNewRoman"/>
          <w:snapToGrid/>
          <w:szCs w:val="22"/>
        </w:rPr>
        <w:t xml:space="preserve">Dozės mažinimo nurodymai šioje lentelėje </w:t>
      </w:r>
      <w:r w:rsidR="00723A3E" w:rsidRPr="00A07FCC">
        <w:rPr>
          <w:rFonts w:eastAsia="TimesNewRoman"/>
          <w:snapToGrid/>
          <w:szCs w:val="22"/>
        </w:rPr>
        <w:t>taikomi vartojant pomalidomido derin</w:t>
      </w:r>
      <w:r w:rsidR="004A1594">
        <w:rPr>
          <w:rFonts w:eastAsia="TimesNewRoman"/>
          <w:snapToGrid/>
          <w:szCs w:val="22"/>
        </w:rPr>
        <w:t>iu</w:t>
      </w:r>
      <w:r w:rsidR="00723A3E" w:rsidRPr="00A07FCC">
        <w:rPr>
          <w:rFonts w:eastAsia="TimesNewRoman"/>
          <w:snapToGrid/>
          <w:szCs w:val="22"/>
        </w:rPr>
        <w:t xml:space="preserve"> su bortezomibu ir deksametazonu ir derin</w:t>
      </w:r>
      <w:r w:rsidR="00DB70D7">
        <w:rPr>
          <w:rFonts w:eastAsia="TimesNewRoman"/>
          <w:snapToGrid/>
          <w:szCs w:val="22"/>
        </w:rPr>
        <w:t>iu</w:t>
      </w:r>
      <w:r w:rsidR="00723A3E" w:rsidRPr="00A07FCC">
        <w:rPr>
          <w:rFonts w:eastAsia="TimesNewRoman"/>
          <w:snapToGrid/>
          <w:szCs w:val="22"/>
        </w:rPr>
        <w:t xml:space="preserve"> su deksametazonu.</w:t>
      </w:r>
    </w:p>
    <w:p w14:paraId="48C5229A" w14:textId="77777777" w:rsidR="00723A3E" w:rsidRPr="00A07FCC" w:rsidRDefault="00723A3E" w:rsidP="005437E0">
      <w:pPr>
        <w:widowControl w:val="0"/>
        <w:tabs>
          <w:tab w:val="clear" w:pos="567"/>
        </w:tabs>
        <w:spacing w:line="240" w:lineRule="auto"/>
        <w:rPr>
          <w:rFonts w:eastAsia="TimesNewRoman"/>
          <w:snapToGrid/>
          <w:szCs w:val="22"/>
        </w:rPr>
      </w:pPr>
    </w:p>
    <w:p w14:paraId="7293A8D6" w14:textId="45501276"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Jei</w:t>
      </w:r>
      <w:r w:rsidR="00723A3E" w:rsidRPr="00A07FCC">
        <w:rPr>
          <w:rFonts w:eastAsia="TimesNewRoman"/>
          <w:snapToGrid/>
          <w:szCs w:val="22"/>
        </w:rPr>
        <w:t>gu</w:t>
      </w:r>
      <w:r w:rsidRPr="00A07FCC">
        <w:rPr>
          <w:rFonts w:eastAsia="TimesNewRoman"/>
          <w:snapToGrid/>
          <w:szCs w:val="22"/>
        </w:rPr>
        <w:t xml:space="preserve"> nepageidaujamos reakcijos pasireiškia sumažinus dozę iki 1</w:t>
      </w:r>
      <w:r w:rsidR="00723A3E" w:rsidRPr="00A07FCC">
        <w:rPr>
          <w:rFonts w:eastAsia="TimesNewRoman"/>
          <w:snapToGrid/>
          <w:szCs w:val="22"/>
        </w:rPr>
        <w:t> </w:t>
      </w:r>
      <w:r w:rsidRPr="00A07FCC">
        <w:rPr>
          <w:rFonts w:eastAsia="TimesNewRoman"/>
          <w:snapToGrid/>
          <w:szCs w:val="22"/>
        </w:rPr>
        <w:t>mg, gydymą reikia nutraukti.</w:t>
      </w:r>
    </w:p>
    <w:p w14:paraId="75C82DB7" w14:textId="77777777" w:rsidR="00723A3E" w:rsidRPr="00A07FCC" w:rsidRDefault="00723A3E" w:rsidP="005437E0">
      <w:pPr>
        <w:widowControl w:val="0"/>
        <w:tabs>
          <w:tab w:val="clear" w:pos="567"/>
        </w:tabs>
        <w:spacing w:line="240" w:lineRule="auto"/>
        <w:rPr>
          <w:rFonts w:eastAsia="TimesNewRoman"/>
          <w:snapToGrid/>
          <w:szCs w:val="22"/>
        </w:rPr>
      </w:pPr>
    </w:p>
    <w:p w14:paraId="25C120EA" w14:textId="2BE11AA6" w:rsidR="005437E0" w:rsidRPr="00A07FCC" w:rsidRDefault="005437E0" w:rsidP="005437E0">
      <w:pPr>
        <w:widowControl w:val="0"/>
        <w:tabs>
          <w:tab w:val="clear" w:pos="567"/>
        </w:tabs>
        <w:spacing w:line="240" w:lineRule="auto"/>
        <w:rPr>
          <w:rFonts w:eastAsia="TimesNewRoman"/>
          <w:i/>
          <w:iCs/>
          <w:snapToGrid/>
          <w:szCs w:val="22"/>
          <w:u w:val="single"/>
        </w:rPr>
      </w:pPr>
      <w:r w:rsidRPr="00A07FCC">
        <w:rPr>
          <w:rFonts w:eastAsia="TimesNewRoman"/>
          <w:i/>
          <w:iCs/>
          <w:snapToGrid/>
          <w:szCs w:val="22"/>
          <w:u w:val="single"/>
        </w:rPr>
        <w:t>Stiprūs CYP1A2 inhibitoriai</w:t>
      </w:r>
    </w:p>
    <w:p w14:paraId="2FBC0DB7" w14:textId="5ACB0278" w:rsidR="005437E0"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Jei</w:t>
      </w:r>
      <w:r w:rsidR="00723A3E" w:rsidRPr="00A07FCC">
        <w:rPr>
          <w:rFonts w:eastAsia="TimesNewRoman"/>
          <w:snapToGrid/>
          <w:szCs w:val="22"/>
        </w:rPr>
        <w:t>gu</w:t>
      </w:r>
      <w:r w:rsidRPr="00A07FCC">
        <w:rPr>
          <w:rFonts w:eastAsia="TimesNewRoman"/>
          <w:snapToGrid/>
          <w:szCs w:val="22"/>
        </w:rPr>
        <w:t xml:space="preserve"> stiprūs CYP1A2 inhibitoriai (pvz., ciprofloksacinas, enoksacinas ir fluvoksaminas) vartojami kartu</w:t>
      </w:r>
      <w:r w:rsidR="00723A3E" w:rsidRPr="00A07FCC">
        <w:rPr>
          <w:rFonts w:eastAsia="TimesNewRoman"/>
          <w:snapToGrid/>
          <w:szCs w:val="22"/>
        </w:rPr>
        <w:t xml:space="preserve"> </w:t>
      </w:r>
      <w:r w:rsidRPr="00A07FCC">
        <w:rPr>
          <w:rFonts w:eastAsia="TimesNewRoman"/>
          <w:snapToGrid/>
          <w:szCs w:val="22"/>
        </w:rPr>
        <w:t>su pomalidomidu, pomalidomido dozę reikia sumažinti 50</w:t>
      </w:r>
      <w:r w:rsidR="00723A3E" w:rsidRPr="00A07FCC">
        <w:rPr>
          <w:rFonts w:eastAsia="TimesNewRoman"/>
          <w:snapToGrid/>
          <w:szCs w:val="22"/>
        </w:rPr>
        <w:t> </w:t>
      </w:r>
      <w:r w:rsidRPr="00A07FCC">
        <w:rPr>
          <w:rFonts w:eastAsia="TimesNewRoman"/>
          <w:snapToGrid/>
          <w:szCs w:val="22"/>
        </w:rPr>
        <w:t>% (žr. 4.5 ir 5.2 skyrius).</w:t>
      </w:r>
    </w:p>
    <w:p w14:paraId="089462D1" w14:textId="77777777" w:rsidR="001D58EE" w:rsidRPr="00A07FCC" w:rsidRDefault="001D58EE" w:rsidP="005437E0">
      <w:pPr>
        <w:widowControl w:val="0"/>
        <w:tabs>
          <w:tab w:val="clear" w:pos="567"/>
        </w:tabs>
        <w:spacing w:line="240" w:lineRule="auto"/>
        <w:rPr>
          <w:rFonts w:eastAsia="TimesNewRoman"/>
          <w:snapToGrid/>
          <w:szCs w:val="22"/>
        </w:rPr>
      </w:pPr>
    </w:p>
    <w:p w14:paraId="4DCD3880" w14:textId="77777777" w:rsidR="005437E0" w:rsidRPr="00A07FCC" w:rsidRDefault="005437E0" w:rsidP="005437E0">
      <w:pPr>
        <w:widowControl w:val="0"/>
        <w:tabs>
          <w:tab w:val="clear" w:pos="567"/>
        </w:tabs>
        <w:spacing w:line="240" w:lineRule="auto"/>
        <w:rPr>
          <w:rFonts w:eastAsia="TimesNewRoman"/>
          <w:i/>
          <w:iCs/>
          <w:snapToGrid/>
          <w:szCs w:val="22"/>
          <w:u w:val="single"/>
        </w:rPr>
      </w:pPr>
      <w:r w:rsidRPr="00A07FCC">
        <w:rPr>
          <w:rFonts w:eastAsia="TimesNewRoman"/>
          <w:i/>
          <w:iCs/>
          <w:snapToGrid/>
          <w:szCs w:val="22"/>
          <w:u w:val="single"/>
        </w:rPr>
        <w:t>Bortezomibo dozės koregavimas arba laikinas vartojimo nutraukimas</w:t>
      </w:r>
    </w:p>
    <w:p w14:paraId="7BBFFEEC" w14:textId="0566D99F"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Nurodymus, kaip laikinai nutraukti arba mažinti bortezomibo dozę pasireiškus su jo vartojimu</w:t>
      </w:r>
      <w:r w:rsidR="00723A3E" w:rsidRPr="00A07FCC">
        <w:rPr>
          <w:rFonts w:eastAsia="TimesNewRoman"/>
          <w:snapToGrid/>
          <w:szCs w:val="22"/>
        </w:rPr>
        <w:t xml:space="preserve"> </w:t>
      </w:r>
      <w:r w:rsidRPr="00A07FCC">
        <w:rPr>
          <w:rFonts w:eastAsia="TimesNewRoman"/>
          <w:snapToGrid/>
          <w:szCs w:val="22"/>
        </w:rPr>
        <w:t xml:space="preserve">susijusioms nepageidaujamoms reakcijoms, gydytojai turi </w:t>
      </w:r>
      <w:r w:rsidR="007C17F8">
        <w:rPr>
          <w:rFonts w:eastAsia="TimesNewRoman"/>
          <w:snapToGrid/>
          <w:szCs w:val="22"/>
        </w:rPr>
        <w:t>ieškoti</w:t>
      </w:r>
      <w:r w:rsidR="007C17F8" w:rsidRPr="00A07FCC">
        <w:rPr>
          <w:rFonts w:eastAsia="TimesNewRoman"/>
          <w:snapToGrid/>
          <w:szCs w:val="22"/>
        </w:rPr>
        <w:t xml:space="preserve"> </w:t>
      </w:r>
      <w:r w:rsidRPr="00A07FCC">
        <w:rPr>
          <w:rFonts w:eastAsia="TimesNewRoman"/>
          <w:snapToGrid/>
          <w:szCs w:val="22"/>
        </w:rPr>
        <w:t>bortezomibo preparato</w:t>
      </w:r>
      <w:r w:rsidR="00723A3E" w:rsidRPr="00A07FCC">
        <w:rPr>
          <w:rFonts w:eastAsia="TimesNewRoman"/>
          <w:snapToGrid/>
          <w:szCs w:val="22"/>
        </w:rPr>
        <w:t xml:space="preserve"> </w:t>
      </w:r>
      <w:r w:rsidRPr="00A07FCC">
        <w:rPr>
          <w:rFonts w:eastAsia="TimesNewRoman"/>
          <w:snapToGrid/>
          <w:szCs w:val="22"/>
        </w:rPr>
        <w:t>charakteristikų santraukoje (PCS).</w:t>
      </w:r>
    </w:p>
    <w:p w14:paraId="54FD5613" w14:textId="77777777" w:rsidR="00723A3E" w:rsidRPr="00A07FCC" w:rsidRDefault="00723A3E" w:rsidP="005437E0">
      <w:pPr>
        <w:widowControl w:val="0"/>
        <w:tabs>
          <w:tab w:val="clear" w:pos="567"/>
        </w:tabs>
        <w:spacing w:line="240" w:lineRule="auto"/>
        <w:rPr>
          <w:rFonts w:eastAsia="TimesNewRoman"/>
          <w:snapToGrid/>
          <w:szCs w:val="22"/>
        </w:rPr>
      </w:pPr>
    </w:p>
    <w:p w14:paraId="741ED853" w14:textId="0FB05BD7" w:rsidR="005437E0" w:rsidRPr="00A07FCC" w:rsidRDefault="005437E0" w:rsidP="005437E0">
      <w:pPr>
        <w:widowControl w:val="0"/>
        <w:tabs>
          <w:tab w:val="clear" w:pos="567"/>
        </w:tabs>
        <w:spacing w:line="240" w:lineRule="auto"/>
        <w:rPr>
          <w:rFonts w:eastAsia="TimesNewRoman"/>
          <w:i/>
          <w:iCs/>
          <w:snapToGrid/>
          <w:szCs w:val="22"/>
          <w:u w:val="single"/>
        </w:rPr>
      </w:pPr>
      <w:r w:rsidRPr="00A07FCC">
        <w:rPr>
          <w:rFonts w:eastAsia="TimesNewRoman"/>
          <w:i/>
          <w:iCs/>
          <w:snapToGrid/>
          <w:szCs w:val="22"/>
          <w:u w:val="single"/>
        </w:rPr>
        <w:t>Deksametazono dozės koregavimas arba laikinas vartojimo nutraukimas</w:t>
      </w:r>
    </w:p>
    <w:p w14:paraId="3BAEA7C0" w14:textId="77777777"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Nurodymai, kaip laikinai nutraukti arba sumažinti dozę dėl su mažomis deksametazono dozėmis</w:t>
      </w:r>
      <w:r w:rsidR="00723A3E" w:rsidRPr="00A07FCC">
        <w:rPr>
          <w:rFonts w:eastAsia="TimesNewRoman"/>
          <w:snapToGrid/>
          <w:szCs w:val="22"/>
        </w:rPr>
        <w:t xml:space="preserve"> </w:t>
      </w:r>
      <w:r w:rsidRPr="00A07FCC">
        <w:rPr>
          <w:rFonts w:eastAsia="TimesNewRoman"/>
          <w:snapToGrid/>
          <w:szCs w:val="22"/>
        </w:rPr>
        <w:t xml:space="preserve">susijusių nepageidaujamų reakcijų, pateikiami 4 ir 5 lentelėse toliau. </w:t>
      </w:r>
      <w:r w:rsidR="00723A3E" w:rsidRPr="00A07FCC">
        <w:rPr>
          <w:rFonts w:eastAsia="TimesNewRoman"/>
          <w:snapToGrid/>
          <w:szCs w:val="22"/>
        </w:rPr>
        <w:t>Vis dėto,</w:t>
      </w:r>
      <w:r w:rsidRPr="00A07FCC">
        <w:rPr>
          <w:rFonts w:eastAsia="TimesNewRoman"/>
          <w:snapToGrid/>
          <w:szCs w:val="22"/>
        </w:rPr>
        <w:t xml:space="preserve"> sprendimą laikinai</w:t>
      </w:r>
      <w:r w:rsidR="00723A3E" w:rsidRPr="00A07FCC">
        <w:rPr>
          <w:rFonts w:eastAsia="TimesNewRoman"/>
          <w:snapToGrid/>
          <w:szCs w:val="22"/>
        </w:rPr>
        <w:t xml:space="preserve"> </w:t>
      </w:r>
      <w:r w:rsidRPr="00A07FCC">
        <w:rPr>
          <w:rFonts w:eastAsia="TimesNewRoman"/>
          <w:snapToGrid/>
          <w:szCs w:val="22"/>
        </w:rPr>
        <w:t>nutraukti arba atnaujinti dozės vartojimą priima gydytojas remdamasis preparato charakteristikų</w:t>
      </w:r>
      <w:r w:rsidR="00723A3E" w:rsidRPr="00A07FCC">
        <w:rPr>
          <w:rFonts w:eastAsia="TimesNewRoman"/>
          <w:snapToGrid/>
          <w:szCs w:val="22"/>
        </w:rPr>
        <w:t xml:space="preserve"> </w:t>
      </w:r>
      <w:r w:rsidRPr="00A07FCC">
        <w:rPr>
          <w:rFonts w:eastAsia="TimesNewRoman"/>
          <w:snapToGrid/>
          <w:szCs w:val="22"/>
        </w:rPr>
        <w:t>santrauka (PCS).</w:t>
      </w:r>
    </w:p>
    <w:p w14:paraId="15DBECFF" w14:textId="77777777" w:rsidR="00723A3E" w:rsidRPr="00A07FCC" w:rsidRDefault="00723A3E" w:rsidP="005437E0">
      <w:pPr>
        <w:widowControl w:val="0"/>
        <w:tabs>
          <w:tab w:val="clear" w:pos="567"/>
        </w:tabs>
        <w:spacing w:line="240" w:lineRule="auto"/>
        <w:rPr>
          <w:rFonts w:eastAsia="TimesNewRoman"/>
          <w:snapToGrid/>
          <w:szCs w:val="22"/>
        </w:rPr>
      </w:pPr>
    </w:p>
    <w:p w14:paraId="509F9FB9" w14:textId="61D4CC4E" w:rsidR="005437E0" w:rsidRPr="00A07FCC" w:rsidRDefault="005437E0" w:rsidP="00723A3E">
      <w:pPr>
        <w:widowControl w:val="0"/>
        <w:tabs>
          <w:tab w:val="clear" w:pos="567"/>
        </w:tabs>
        <w:spacing w:after="120" w:line="240" w:lineRule="auto"/>
        <w:rPr>
          <w:rFonts w:eastAsia="TimesNewRoman"/>
          <w:b/>
          <w:bCs/>
          <w:snapToGrid/>
          <w:szCs w:val="22"/>
        </w:rPr>
      </w:pPr>
      <w:r w:rsidRPr="00A07FCC">
        <w:rPr>
          <w:rFonts w:eastAsia="TimesNewRoman"/>
          <w:b/>
          <w:bCs/>
          <w:snapToGrid/>
          <w:szCs w:val="22"/>
        </w:rPr>
        <w:t>4 lentelė. Deksametazono dozės koregavimo nurodymai</w:t>
      </w:r>
    </w:p>
    <w:tbl>
      <w:tblPr>
        <w:tblStyle w:val="Lentelstinklelis"/>
        <w:tblW w:w="0" w:type="auto"/>
        <w:tblLook w:val="04A0" w:firstRow="1" w:lastRow="0" w:firstColumn="1" w:lastColumn="0" w:noHBand="0" w:noVBand="1"/>
      </w:tblPr>
      <w:tblGrid>
        <w:gridCol w:w="4530"/>
        <w:gridCol w:w="4530"/>
      </w:tblGrid>
      <w:tr w:rsidR="00FF61F4" w:rsidRPr="00A07FCC" w14:paraId="02DC235F" w14:textId="77777777" w:rsidTr="00997AA6">
        <w:tc>
          <w:tcPr>
            <w:tcW w:w="4530" w:type="dxa"/>
          </w:tcPr>
          <w:p w14:paraId="6D6547C9" w14:textId="77777777" w:rsidR="00FF61F4" w:rsidRPr="00A07FCC" w:rsidRDefault="00FF61F4" w:rsidP="00997AA6">
            <w:pPr>
              <w:widowControl w:val="0"/>
              <w:tabs>
                <w:tab w:val="clear" w:pos="567"/>
              </w:tabs>
              <w:spacing w:line="240" w:lineRule="auto"/>
              <w:rPr>
                <w:rFonts w:eastAsia="TimesNewRoman"/>
                <w:b/>
                <w:bCs/>
                <w:snapToGrid/>
                <w:szCs w:val="22"/>
              </w:rPr>
            </w:pPr>
            <w:r w:rsidRPr="00A07FCC">
              <w:rPr>
                <w:rFonts w:eastAsia="TimesNewRoman"/>
                <w:b/>
                <w:bCs/>
                <w:snapToGrid/>
                <w:szCs w:val="22"/>
              </w:rPr>
              <w:t>Toksinis poveikis</w:t>
            </w:r>
          </w:p>
        </w:tc>
        <w:tc>
          <w:tcPr>
            <w:tcW w:w="4530" w:type="dxa"/>
          </w:tcPr>
          <w:p w14:paraId="617FE75F" w14:textId="77777777" w:rsidR="00FF61F4" w:rsidRPr="00A07FCC" w:rsidRDefault="00FF61F4" w:rsidP="00997AA6">
            <w:pPr>
              <w:widowControl w:val="0"/>
              <w:tabs>
                <w:tab w:val="clear" w:pos="567"/>
              </w:tabs>
              <w:spacing w:line="240" w:lineRule="auto"/>
              <w:rPr>
                <w:rFonts w:eastAsia="TimesNewRoman"/>
                <w:b/>
                <w:bCs/>
                <w:snapToGrid/>
                <w:szCs w:val="22"/>
              </w:rPr>
            </w:pPr>
            <w:r w:rsidRPr="00A07FCC">
              <w:rPr>
                <w:rFonts w:eastAsia="TimesNewRoman"/>
                <w:b/>
                <w:bCs/>
                <w:snapToGrid/>
                <w:szCs w:val="22"/>
              </w:rPr>
              <w:t>Dozės koregavimas</w:t>
            </w:r>
          </w:p>
        </w:tc>
      </w:tr>
      <w:tr w:rsidR="00FF61F4" w:rsidRPr="00A07FCC" w14:paraId="076D0900" w14:textId="77777777" w:rsidTr="00997AA6">
        <w:tc>
          <w:tcPr>
            <w:tcW w:w="4530" w:type="dxa"/>
          </w:tcPr>
          <w:p w14:paraId="5696D8E6" w14:textId="6B7E20E3" w:rsidR="00FF61F4" w:rsidRPr="00A07FCC" w:rsidRDefault="00FF61F4" w:rsidP="00997AA6">
            <w:pPr>
              <w:widowControl w:val="0"/>
              <w:tabs>
                <w:tab w:val="clear" w:pos="567"/>
              </w:tabs>
              <w:spacing w:after="120" w:line="240" w:lineRule="auto"/>
              <w:rPr>
                <w:rFonts w:eastAsia="TimesNewRoman"/>
                <w:snapToGrid/>
                <w:szCs w:val="22"/>
              </w:rPr>
            </w:pPr>
            <w:r w:rsidRPr="00A07FCC">
              <w:rPr>
                <w:rFonts w:eastAsia="TimesNewRoman"/>
                <w:snapToGrid/>
                <w:szCs w:val="22"/>
              </w:rPr>
              <w:t xml:space="preserve">1 – 2 laipsnio dispepsija </w:t>
            </w:r>
          </w:p>
        </w:tc>
        <w:tc>
          <w:tcPr>
            <w:tcW w:w="4530" w:type="dxa"/>
          </w:tcPr>
          <w:p w14:paraId="740BE56A" w14:textId="681E0176" w:rsidR="00FF61F4" w:rsidRPr="00A07FCC" w:rsidRDefault="0057276E" w:rsidP="00FF61F4">
            <w:pPr>
              <w:widowControl w:val="0"/>
              <w:tabs>
                <w:tab w:val="clear" w:pos="567"/>
              </w:tabs>
              <w:spacing w:after="120" w:line="240" w:lineRule="auto"/>
              <w:rPr>
                <w:rFonts w:eastAsia="TimesNewRoman"/>
                <w:snapToGrid/>
                <w:szCs w:val="22"/>
              </w:rPr>
            </w:pPr>
            <w:r w:rsidRPr="00A07FCC">
              <w:rPr>
                <w:rFonts w:eastAsia="TimesNewRoman"/>
                <w:snapToGrid/>
                <w:szCs w:val="22"/>
              </w:rPr>
              <w:t>Pa</w:t>
            </w:r>
            <w:r w:rsidR="00FF61F4" w:rsidRPr="00A07FCC">
              <w:rPr>
                <w:rFonts w:eastAsia="TimesNewRoman"/>
                <w:snapToGrid/>
                <w:szCs w:val="22"/>
              </w:rPr>
              <w:t>laikyti dozę ir gydyti histamino (H</w:t>
            </w:r>
            <w:r w:rsidR="00FF61F4" w:rsidRPr="00A07FCC">
              <w:rPr>
                <w:rFonts w:eastAsia="TimesNewRoman"/>
                <w:snapToGrid/>
                <w:szCs w:val="22"/>
                <w:vertAlign w:val="subscript"/>
              </w:rPr>
              <w:t>2</w:t>
            </w:r>
            <w:r w:rsidR="00FF61F4" w:rsidRPr="00A07FCC">
              <w:rPr>
                <w:rFonts w:eastAsia="TimesNewRoman"/>
                <w:snapToGrid/>
                <w:szCs w:val="22"/>
              </w:rPr>
              <w:t>) receptorių blokatoriais ar jiems ekvivalentiškais vaistiniais preparatais. Jei simptomai išlieka, sumažinti dozę vienu lygiu.</w:t>
            </w:r>
          </w:p>
        </w:tc>
      </w:tr>
      <w:tr w:rsidR="00FF61F4" w:rsidRPr="00A07FCC" w14:paraId="22160150" w14:textId="77777777" w:rsidTr="00997AA6">
        <w:tc>
          <w:tcPr>
            <w:tcW w:w="4530" w:type="dxa"/>
          </w:tcPr>
          <w:p w14:paraId="7CFEF147" w14:textId="17A6BC19" w:rsidR="00FF61F4" w:rsidRPr="00A07FCC" w:rsidRDefault="00FF61F4" w:rsidP="00997AA6">
            <w:pPr>
              <w:widowControl w:val="0"/>
              <w:tabs>
                <w:tab w:val="clear" w:pos="567"/>
              </w:tabs>
              <w:spacing w:after="120" w:line="240" w:lineRule="auto"/>
              <w:rPr>
                <w:rFonts w:eastAsia="TimesNewRoman"/>
                <w:snapToGrid/>
                <w:szCs w:val="22"/>
              </w:rPr>
            </w:pPr>
            <w:r w:rsidRPr="00A07FCC">
              <w:rPr>
                <w:rFonts w:eastAsia="TimesNewRoman"/>
                <w:snapToGrid/>
                <w:szCs w:val="22"/>
              </w:rPr>
              <w:t xml:space="preserve">≥ 3 laipsnio dispepsija </w:t>
            </w:r>
          </w:p>
        </w:tc>
        <w:tc>
          <w:tcPr>
            <w:tcW w:w="4530" w:type="dxa"/>
          </w:tcPr>
          <w:p w14:paraId="5B7B3E68" w14:textId="55B76826" w:rsidR="00FF61F4" w:rsidRPr="00A07FCC" w:rsidRDefault="00FF61F4" w:rsidP="00FF61F4">
            <w:pPr>
              <w:widowControl w:val="0"/>
              <w:tabs>
                <w:tab w:val="clear" w:pos="567"/>
              </w:tabs>
              <w:spacing w:after="120" w:line="240" w:lineRule="auto"/>
              <w:rPr>
                <w:rFonts w:eastAsia="TimesNewRoman"/>
                <w:snapToGrid/>
                <w:szCs w:val="22"/>
              </w:rPr>
            </w:pPr>
            <w:r w:rsidRPr="00A07FCC">
              <w:rPr>
                <w:rFonts w:eastAsia="TimesNewRoman"/>
                <w:snapToGrid/>
                <w:szCs w:val="22"/>
              </w:rPr>
              <w:t>Laikinai nutraukti gydymą, kol simptomai taps kontroliuojami. Papildomai skirti H</w:t>
            </w:r>
            <w:r w:rsidRPr="00A07FCC">
              <w:rPr>
                <w:rFonts w:eastAsia="TimesNewRoman"/>
                <w:snapToGrid/>
                <w:szCs w:val="22"/>
                <w:vertAlign w:val="subscript"/>
              </w:rPr>
              <w:t>2</w:t>
            </w:r>
            <w:r w:rsidRPr="00A07FCC">
              <w:rPr>
                <w:rFonts w:eastAsia="TimesNewRoman"/>
                <w:snapToGrid/>
                <w:szCs w:val="22"/>
              </w:rPr>
              <w:t xml:space="preserve"> receptorių blokatorius ir vėl pradėti vartoti, sumažinus ankstesnę dozę vienu lygiu.</w:t>
            </w:r>
          </w:p>
        </w:tc>
      </w:tr>
      <w:tr w:rsidR="00FF61F4" w:rsidRPr="00A07FCC" w14:paraId="110D1F57" w14:textId="77777777" w:rsidTr="00997AA6">
        <w:tc>
          <w:tcPr>
            <w:tcW w:w="4530" w:type="dxa"/>
          </w:tcPr>
          <w:p w14:paraId="413D1242" w14:textId="67FADBE9" w:rsidR="00FF61F4" w:rsidRPr="00A07FCC" w:rsidRDefault="00FF61F4" w:rsidP="00997AA6">
            <w:pPr>
              <w:widowControl w:val="0"/>
              <w:tabs>
                <w:tab w:val="clear" w:pos="567"/>
              </w:tabs>
              <w:spacing w:after="120" w:line="240" w:lineRule="auto"/>
              <w:rPr>
                <w:rFonts w:eastAsia="TimesNewRoman"/>
                <w:snapToGrid/>
                <w:szCs w:val="22"/>
              </w:rPr>
            </w:pPr>
            <w:r w:rsidRPr="00A07FCC">
              <w:rPr>
                <w:rFonts w:eastAsia="TimesNewRoman"/>
                <w:snapToGrid/>
                <w:szCs w:val="22"/>
              </w:rPr>
              <w:t>≥ 3 laipsnio edema</w:t>
            </w:r>
          </w:p>
        </w:tc>
        <w:tc>
          <w:tcPr>
            <w:tcW w:w="4530" w:type="dxa"/>
          </w:tcPr>
          <w:p w14:paraId="5EF250A8" w14:textId="7454B132" w:rsidR="00FF61F4" w:rsidRPr="00A07FCC" w:rsidRDefault="00FF61F4" w:rsidP="00FF61F4">
            <w:pPr>
              <w:widowControl w:val="0"/>
              <w:tabs>
                <w:tab w:val="clear" w:pos="567"/>
              </w:tabs>
              <w:spacing w:after="120" w:line="240" w:lineRule="auto"/>
              <w:rPr>
                <w:rFonts w:eastAsia="TimesNewRoman"/>
                <w:snapToGrid/>
                <w:szCs w:val="22"/>
              </w:rPr>
            </w:pPr>
            <w:r w:rsidRPr="00A07FCC">
              <w:rPr>
                <w:rFonts w:eastAsia="TimesNewRoman"/>
                <w:snapToGrid/>
                <w:szCs w:val="22"/>
              </w:rPr>
              <w:t>Prireikus vartoti diuretikų ir sumažinti dozę vienu lygiu.</w:t>
            </w:r>
          </w:p>
        </w:tc>
      </w:tr>
      <w:tr w:rsidR="00FF61F4" w:rsidRPr="00A07FCC" w14:paraId="27C94CDF" w14:textId="77777777" w:rsidTr="00997AA6">
        <w:tc>
          <w:tcPr>
            <w:tcW w:w="4530" w:type="dxa"/>
          </w:tcPr>
          <w:p w14:paraId="3F780C12" w14:textId="22B80840" w:rsidR="00FF61F4" w:rsidRPr="00A07FCC" w:rsidRDefault="00FF61F4" w:rsidP="00997AA6">
            <w:pPr>
              <w:widowControl w:val="0"/>
              <w:tabs>
                <w:tab w:val="clear" w:pos="567"/>
              </w:tabs>
              <w:spacing w:after="120" w:line="240" w:lineRule="auto"/>
              <w:rPr>
                <w:rFonts w:eastAsia="TimesNewRoman"/>
                <w:snapToGrid/>
                <w:szCs w:val="22"/>
              </w:rPr>
            </w:pPr>
            <w:r w:rsidRPr="00A07FCC">
              <w:rPr>
                <w:rFonts w:eastAsia="TimesNewRoman"/>
                <w:snapToGrid/>
                <w:szCs w:val="22"/>
              </w:rPr>
              <w:t>≥ 2 laipsnio sumišimas ir nuotaikų kaita</w:t>
            </w:r>
          </w:p>
        </w:tc>
        <w:tc>
          <w:tcPr>
            <w:tcW w:w="4530" w:type="dxa"/>
          </w:tcPr>
          <w:p w14:paraId="7B73E29B" w14:textId="6AD9174E" w:rsidR="00FF61F4" w:rsidRPr="00A07FCC" w:rsidRDefault="00FF61F4" w:rsidP="00FF61F4">
            <w:pPr>
              <w:widowControl w:val="0"/>
              <w:tabs>
                <w:tab w:val="clear" w:pos="567"/>
              </w:tabs>
              <w:spacing w:after="120" w:line="240" w:lineRule="auto"/>
              <w:rPr>
                <w:rFonts w:eastAsia="TimesNewRoman"/>
                <w:snapToGrid/>
                <w:szCs w:val="22"/>
              </w:rPr>
            </w:pPr>
            <w:r w:rsidRPr="00A07FCC">
              <w:rPr>
                <w:rFonts w:eastAsia="TimesNewRoman"/>
                <w:snapToGrid/>
                <w:szCs w:val="22"/>
              </w:rPr>
              <w:t>Laikinai nutraukti gydymą, kol simptomai išnyks. Vėl pradėti vartoti, sumažinus ankstesnę dozę vienu lygiu.</w:t>
            </w:r>
          </w:p>
        </w:tc>
      </w:tr>
      <w:tr w:rsidR="00FF61F4" w:rsidRPr="00A07FCC" w14:paraId="2D576C31" w14:textId="77777777" w:rsidTr="00997AA6">
        <w:tc>
          <w:tcPr>
            <w:tcW w:w="4530" w:type="dxa"/>
          </w:tcPr>
          <w:p w14:paraId="77E05429" w14:textId="1443B8DA" w:rsidR="002A20B8" w:rsidRDefault="00B02DF1">
            <w:r w:rsidRPr="00A07FCC">
              <w:rPr>
                <w:rFonts w:eastAsia="TimesNewRoman"/>
                <w:snapToGrid/>
                <w:szCs w:val="22"/>
              </w:rPr>
              <w:t>≥ 2 laipsnio</w:t>
            </w:r>
            <w:r w:rsidR="00CB4557">
              <w:rPr>
                <w:rFonts w:eastAsia="TimesNewRoman"/>
                <w:snapToGrid/>
                <w:szCs w:val="22"/>
              </w:rPr>
              <w:t xml:space="preserve"> raumenų silpnumas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94"/>
            </w:tblGrid>
            <w:tr w:rsidR="00FF61F4" w:rsidRPr="001B6244" w14:paraId="50F9AF5E" w14:textId="77777777" w:rsidTr="00997AA6">
              <w:tc>
                <w:tcPr>
                  <w:tcW w:w="4294" w:type="dxa"/>
                  <w:tcBorders>
                    <w:top w:val="nil"/>
                    <w:left w:val="nil"/>
                    <w:bottom w:val="nil"/>
                    <w:right w:val="nil"/>
                  </w:tcBorders>
                  <w:vAlign w:val="center"/>
                  <w:hideMark/>
                </w:tcPr>
                <w:p w14:paraId="62FE4DC0" w14:textId="05D2CA9C" w:rsidR="00FF61F4" w:rsidRPr="001B6244" w:rsidRDefault="00FF61F4" w:rsidP="00997AA6">
                  <w:pPr>
                    <w:tabs>
                      <w:tab w:val="clear" w:pos="567"/>
                    </w:tabs>
                    <w:spacing w:after="120" w:line="240" w:lineRule="auto"/>
                    <w:rPr>
                      <w:snapToGrid/>
                      <w:szCs w:val="22"/>
                    </w:rPr>
                  </w:pPr>
                </w:p>
              </w:tc>
            </w:tr>
          </w:tbl>
          <w:p w14:paraId="15C98337" w14:textId="77777777" w:rsidR="00FF61F4" w:rsidRPr="001B6244" w:rsidRDefault="00FF61F4" w:rsidP="00997AA6">
            <w:pPr>
              <w:widowControl w:val="0"/>
              <w:tabs>
                <w:tab w:val="clear" w:pos="567"/>
              </w:tabs>
              <w:spacing w:after="120" w:line="240" w:lineRule="auto"/>
              <w:rPr>
                <w:rFonts w:eastAsia="TimesNewRoman"/>
                <w:snapToGrid/>
                <w:szCs w:val="22"/>
              </w:rPr>
            </w:pPr>
          </w:p>
        </w:tc>
        <w:tc>
          <w:tcPr>
            <w:tcW w:w="4530" w:type="dxa"/>
          </w:tcPr>
          <w:p w14:paraId="21A9F5B2" w14:textId="5918C221" w:rsidR="002A20B8" w:rsidRDefault="00F54FB9" w:rsidP="00997AA6">
            <w:pPr>
              <w:widowControl w:val="0"/>
              <w:tabs>
                <w:tab w:val="clear" w:pos="567"/>
              </w:tabs>
              <w:spacing w:after="120" w:line="240" w:lineRule="auto"/>
              <w:rPr>
                <w:rFonts w:eastAsia="TimesNewRoman"/>
                <w:snapToGrid/>
                <w:szCs w:val="22"/>
              </w:rPr>
            </w:pPr>
            <w:r w:rsidRPr="00A07FCC">
              <w:rPr>
                <w:rFonts w:eastAsia="TimesNewRoman"/>
                <w:snapToGrid/>
                <w:szCs w:val="22"/>
              </w:rPr>
              <w:t xml:space="preserve">Laikinai nutraukti gydymą, kol simptomai </w:t>
            </w:r>
            <w:r w:rsidR="00873E0B">
              <w:rPr>
                <w:rFonts w:eastAsia="TimesNewRoman"/>
                <w:snapToGrid/>
                <w:szCs w:val="22"/>
              </w:rPr>
              <w:t xml:space="preserve">≤ 1 laipsnio. </w:t>
            </w:r>
            <w:r w:rsidR="00873E0B" w:rsidRPr="00A07FCC">
              <w:rPr>
                <w:rFonts w:eastAsia="TimesNewRoman"/>
                <w:snapToGrid/>
                <w:szCs w:val="22"/>
              </w:rPr>
              <w:t>Vėl pradėti vartoti, sumažinus ankstesnę dozę vienu lygiu.</w:t>
            </w:r>
          </w:p>
          <w:p w14:paraId="6EBB9531" w14:textId="02B36B10" w:rsidR="00FF61F4" w:rsidRPr="001B6244" w:rsidRDefault="00FF61F4" w:rsidP="00997AA6">
            <w:pPr>
              <w:widowControl w:val="0"/>
              <w:tabs>
                <w:tab w:val="clear" w:pos="567"/>
              </w:tabs>
              <w:spacing w:after="120" w:line="240" w:lineRule="auto"/>
              <w:rPr>
                <w:rFonts w:eastAsia="TimesNewRoman"/>
                <w:snapToGrid/>
                <w:szCs w:val="22"/>
              </w:rPr>
            </w:pPr>
          </w:p>
        </w:tc>
      </w:tr>
      <w:tr w:rsidR="00FF61F4" w:rsidRPr="00A07FCC" w14:paraId="2344CDF3" w14:textId="77777777" w:rsidTr="00997AA6">
        <w:tc>
          <w:tcPr>
            <w:tcW w:w="4530" w:type="dxa"/>
          </w:tcPr>
          <w:p w14:paraId="36A6625D" w14:textId="0D37E77C" w:rsidR="00B02DF1" w:rsidRDefault="00B02DF1" w:rsidP="00B02DF1">
            <w:r w:rsidRPr="00A07FCC">
              <w:rPr>
                <w:rFonts w:eastAsia="TimesNewRoman"/>
                <w:snapToGrid/>
                <w:szCs w:val="22"/>
              </w:rPr>
              <w:t>≥ 3 laipsnio</w:t>
            </w:r>
            <w:r>
              <w:rPr>
                <w:rFonts w:eastAsia="TimesNewRoman"/>
                <w:snapToGrid/>
                <w:szCs w:val="22"/>
              </w:rPr>
              <w:t xml:space="preserve"> </w:t>
            </w:r>
            <w:r w:rsidR="00CB4557">
              <w:rPr>
                <w:rFonts w:eastAsia="TimesNewRoman"/>
                <w:snapToGrid/>
                <w:szCs w:val="22"/>
              </w:rPr>
              <w:t>h</w:t>
            </w:r>
            <w:r>
              <w:rPr>
                <w:rFonts w:eastAsia="TimesNewRoman"/>
                <w:snapToGrid/>
                <w:szCs w:val="22"/>
              </w:rPr>
              <w:t>iperglikemija</w:t>
            </w:r>
          </w:p>
          <w:p w14:paraId="0DDE6327" w14:textId="592FF356" w:rsidR="00FF61F4" w:rsidRPr="001B6244" w:rsidRDefault="00FF61F4" w:rsidP="00997AA6">
            <w:pPr>
              <w:widowControl w:val="0"/>
              <w:tabs>
                <w:tab w:val="clear" w:pos="567"/>
              </w:tabs>
              <w:spacing w:after="120" w:line="240" w:lineRule="auto"/>
              <w:rPr>
                <w:rFonts w:eastAsia="TimesNewRoman"/>
                <w:snapToGrid/>
                <w:szCs w:val="22"/>
              </w:rPr>
            </w:pPr>
          </w:p>
        </w:tc>
        <w:tc>
          <w:tcPr>
            <w:tcW w:w="4530" w:type="dxa"/>
          </w:tcPr>
          <w:p w14:paraId="2D965CDD" w14:textId="7674D0C0" w:rsidR="00DD4CD1" w:rsidRDefault="00DD4CD1" w:rsidP="00997AA6">
            <w:pPr>
              <w:widowControl w:val="0"/>
              <w:tabs>
                <w:tab w:val="clear" w:pos="567"/>
              </w:tabs>
              <w:spacing w:after="120" w:line="240" w:lineRule="auto"/>
              <w:rPr>
                <w:rFonts w:eastAsia="TimesNewRoman"/>
                <w:snapToGrid/>
                <w:szCs w:val="22"/>
              </w:rPr>
            </w:pPr>
            <w:r>
              <w:rPr>
                <w:rFonts w:eastAsia="TimesNewRoman"/>
                <w:snapToGrid/>
                <w:szCs w:val="22"/>
              </w:rPr>
              <w:t>S</w:t>
            </w:r>
            <w:r w:rsidRPr="00A07FCC">
              <w:rPr>
                <w:rFonts w:eastAsia="TimesNewRoman"/>
                <w:snapToGrid/>
                <w:szCs w:val="22"/>
              </w:rPr>
              <w:t>umažin</w:t>
            </w:r>
            <w:r>
              <w:rPr>
                <w:rFonts w:eastAsia="TimesNewRoman"/>
                <w:snapToGrid/>
                <w:szCs w:val="22"/>
              </w:rPr>
              <w:t>ti</w:t>
            </w:r>
            <w:r w:rsidRPr="00A07FCC">
              <w:rPr>
                <w:rFonts w:eastAsia="TimesNewRoman"/>
                <w:snapToGrid/>
                <w:szCs w:val="22"/>
              </w:rPr>
              <w:t xml:space="preserve"> ankstesnę dozę vienu lygiu.</w:t>
            </w:r>
            <w:r w:rsidR="00DF1CDA">
              <w:rPr>
                <w:rFonts w:eastAsia="TimesNewRoman"/>
                <w:snapToGrid/>
                <w:szCs w:val="22"/>
              </w:rPr>
              <w:t xml:space="preserve"> </w:t>
            </w:r>
            <w:r w:rsidR="00DA51F1">
              <w:rPr>
                <w:rFonts w:eastAsia="TimesNewRoman"/>
                <w:snapToGrid/>
                <w:szCs w:val="22"/>
              </w:rPr>
              <w:t>Gydyti</w:t>
            </w:r>
            <w:r w:rsidR="00DF1CDA">
              <w:rPr>
                <w:rFonts w:eastAsia="TimesNewRoman"/>
                <w:snapToGrid/>
                <w:szCs w:val="22"/>
              </w:rPr>
              <w:t xml:space="preserve"> insulin</w:t>
            </w:r>
            <w:r w:rsidR="00DA51F1">
              <w:rPr>
                <w:rFonts w:eastAsia="TimesNewRoman"/>
                <w:snapToGrid/>
                <w:szCs w:val="22"/>
              </w:rPr>
              <w:t>u</w:t>
            </w:r>
            <w:r w:rsidR="00DF1CDA">
              <w:rPr>
                <w:rFonts w:eastAsia="TimesNewRoman"/>
                <w:snapToGrid/>
                <w:szCs w:val="22"/>
              </w:rPr>
              <w:t xml:space="preserve"> </w:t>
            </w:r>
            <w:r w:rsidR="0049686E">
              <w:rPr>
                <w:rFonts w:eastAsia="TimesNewRoman"/>
                <w:snapToGrid/>
                <w:szCs w:val="22"/>
              </w:rPr>
              <w:t>ir (</w:t>
            </w:r>
            <w:r w:rsidR="005A5CA0">
              <w:rPr>
                <w:rFonts w:eastAsia="TimesNewRoman"/>
                <w:snapToGrid/>
                <w:szCs w:val="22"/>
              </w:rPr>
              <w:t>arba</w:t>
            </w:r>
            <w:r w:rsidR="0049686E">
              <w:rPr>
                <w:rFonts w:eastAsia="TimesNewRoman"/>
                <w:snapToGrid/>
                <w:szCs w:val="22"/>
              </w:rPr>
              <w:t xml:space="preserve">) </w:t>
            </w:r>
            <w:r w:rsidR="00F364F2">
              <w:rPr>
                <w:rFonts w:eastAsia="TimesNewRoman"/>
                <w:snapToGrid/>
                <w:szCs w:val="22"/>
              </w:rPr>
              <w:t>geriamaisiais hipoglikeminiais vaistais.</w:t>
            </w:r>
          </w:p>
          <w:p w14:paraId="278E905B" w14:textId="7F6A8C76" w:rsidR="00FF61F4" w:rsidRPr="001B6244" w:rsidRDefault="00FF61F4" w:rsidP="00997AA6">
            <w:pPr>
              <w:widowControl w:val="0"/>
              <w:tabs>
                <w:tab w:val="clear" w:pos="567"/>
              </w:tabs>
              <w:spacing w:after="120" w:line="240" w:lineRule="auto"/>
              <w:rPr>
                <w:rFonts w:eastAsia="TimesNewRoman"/>
                <w:snapToGrid/>
                <w:szCs w:val="22"/>
              </w:rPr>
            </w:pPr>
          </w:p>
        </w:tc>
      </w:tr>
      <w:tr w:rsidR="00FF61F4" w:rsidRPr="00A07FCC" w14:paraId="1E574EEF" w14:textId="77777777" w:rsidTr="00997AA6">
        <w:tc>
          <w:tcPr>
            <w:tcW w:w="4530" w:type="dxa"/>
          </w:tcPr>
          <w:p w14:paraId="1A7662EC" w14:textId="2E4B3096" w:rsidR="00B02DF1" w:rsidRDefault="00B02DF1" w:rsidP="00997AA6">
            <w:pPr>
              <w:widowControl w:val="0"/>
              <w:tabs>
                <w:tab w:val="clear" w:pos="567"/>
              </w:tabs>
              <w:spacing w:after="120" w:line="240" w:lineRule="auto"/>
              <w:rPr>
                <w:rFonts w:eastAsia="TimesNewRoman"/>
                <w:snapToGrid/>
                <w:szCs w:val="22"/>
              </w:rPr>
            </w:pPr>
            <w:r>
              <w:rPr>
                <w:rFonts w:eastAsia="TimesNewRoman"/>
                <w:snapToGrid/>
                <w:szCs w:val="22"/>
              </w:rPr>
              <w:t>Ūminis pankreatitas</w:t>
            </w:r>
          </w:p>
          <w:p w14:paraId="219DA36B" w14:textId="76BB8485" w:rsidR="00FF61F4" w:rsidRPr="001B6244" w:rsidRDefault="00FF61F4" w:rsidP="00997AA6">
            <w:pPr>
              <w:widowControl w:val="0"/>
              <w:tabs>
                <w:tab w:val="clear" w:pos="567"/>
              </w:tabs>
              <w:spacing w:after="120" w:line="240" w:lineRule="auto"/>
              <w:rPr>
                <w:rFonts w:eastAsia="TimesNewRoman"/>
                <w:snapToGrid/>
                <w:szCs w:val="22"/>
              </w:rPr>
            </w:pPr>
          </w:p>
        </w:tc>
        <w:tc>
          <w:tcPr>
            <w:tcW w:w="4530" w:type="dxa"/>
          </w:tcPr>
          <w:p w14:paraId="70174A0D" w14:textId="6434F6A3" w:rsidR="00387364" w:rsidRDefault="00387364" w:rsidP="00997AA6">
            <w:pPr>
              <w:widowControl w:val="0"/>
              <w:tabs>
                <w:tab w:val="clear" w:pos="567"/>
              </w:tabs>
              <w:spacing w:after="120" w:line="240" w:lineRule="auto"/>
              <w:rPr>
                <w:rFonts w:eastAsia="TimesNewRoman"/>
                <w:snapToGrid/>
                <w:szCs w:val="22"/>
              </w:rPr>
            </w:pPr>
            <w:r>
              <w:rPr>
                <w:rFonts w:eastAsia="TimesNewRoman"/>
                <w:snapToGrid/>
                <w:szCs w:val="22"/>
              </w:rPr>
              <w:t>Nutraukti gydymą deksmetazonu.</w:t>
            </w:r>
          </w:p>
          <w:p w14:paraId="379305EE" w14:textId="12D7CE4B" w:rsidR="00FF61F4" w:rsidRPr="001B6244" w:rsidRDefault="00FF61F4" w:rsidP="00997AA6">
            <w:pPr>
              <w:widowControl w:val="0"/>
              <w:tabs>
                <w:tab w:val="clear" w:pos="567"/>
              </w:tabs>
              <w:spacing w:after="120" w:line="240" w:lineRule="auto"/>
              <w:rPr>
                <w:rFonts w:eastAsia="TimesNewRoman"/>
                <w:snapToGrid/>
                <w:szCs w:val="22"/>
              </w:rPr>
            </w:pPr>
          </w:p>
        </w:tc>
      </w:tr>
      <w:tr w:rsidR="00FF61F4" w:rsidRPr="00A07FCC" w14:paraId="7AA66CDE" w14:textId="77777777" w:rsidTr="00997AA6">
        <w:tc>
          <w:tcPr>
            <w:tcW w:w="4530" w:type="dxa"/>
          </w:tcPr>
          <w:p w14:paraId="167BE7A4" w14:textId="40C56358" w:rsidR="00FF61F4" w:rsidRPr="001B6244" w:rsidRDefault="00FF61F4" w:rsidP="00997AA6">
            <w:pPr>
              <w:widowControl w:val="0"/>
              <w:tabs>
                <w:tab w:val="clear" w:pos="567"/>
              </w:tabs>
              <w:spacing w:after="120" w:line="240" w:lineRule="auto"/>
              <w:rPr>
                <w:rFonts w:eastAsia="TimesNewRoman"/>
                <w:snapToGrid/>
                <w:szCs w:val="22"/>
              </w:rPr>
            </w:pPr>
          </w:p>
        </w:tc>
        <w:tc>
          <w:tcPr>
            <w:tcW w:w="4530" w:type="dxa"/>
          </w:tcPr>
          <w:p w14:paraId="2A7236A0" w14:textId="3FBE9CC4" w:rsidR="00FF61F4" w:rsidRPr="001B6244" w:rsidRDefault="00FF61F4" w:rsidP="00997AA6">
            <w:pPr>
              <w:widowControl w:val="0"/>
              <w:tabs>
                <w:tab w:val="clear" w:pos="567"/>
              </w:tabs>
              <w:spacing w:after="120" w:line="240" w:lineRule="auto"/>
              <w:rPr>
                <w:rFonts w:eastAsia="TimesNewRoman"/>
                <w:snapToGrid/>
                <w:szCs w:val="22"/>
              </w:rPr>
            </w:pPr>
          </w:p>
        </w:tc>
      </w:tr>
      <w:tr w:rsidR="00FF61F4" w:rsidRPr="00A07FCC" w14:paraId="3645590A" w14:textId="77777777" w:rsidTr="00997AA6">
        <w:tc>
          <w:tcPr>
            <w:tcW w:w="4530" w:type="dxa"/>
          </w:tcPr>
          <w:p w14:paraId="143C4265" w14:textId="649C0C1A" w:rsidR="00FF61F4" w:rsidRPr="001B6244" w:rsidRDefault="00FF61F4" w:rsidP="00997AA6">
            <w:pPr>
              <w:widowControl w:val="0"/>
              <w:tabs>
                <w:tab w:val="clear" w:pos="567"/>
              </w:tabs>
              <w:spacing w:after="120" w:line="240" w:lineRule="auto"/>
              <w:rPr>
                <w:rFonts w:eastAsia="TimesNewRoman"/>
                <w:snapToGrid/>
                <w:szCs w:val="22"/>
              </w:rPr>
            </w:pPr>
          </w:p>
        </w:tc>
        <w:tc>
          <w:tcPr>
            <w:tcW w:w="4530" w:type="dxa"/>
          </w:tcPr>
          <w:p w14:paraId="66CBDF60" w14:textId="51892B78" w:rsidR="00FF61F4" w:rsidRPr="001B6244" w:rsidRDefault="00FF61F4" w:rsidP="00997AA6">
            <w:pPr>
              <w:widowControl w:val="0"/>
              <w:tabs>
                <w:tab w:val="clear" w:pos="567"/>
              </w:tabs>
              <w:spacing w:after="120" w:line="240" w:lineRule="auto"/>
              <w:rPr>
                <w:rFonts w:eastAsia="TimesNewRoman"/>
                <w:snapToGrid/>
                <w:szCs w:val="22"/>
              </w:rPr>
            </w:pPr>
          </w:p>
        </w:tc>
      </w:tr>
      <w:tr w:rsidR="00FF61F4" w:rsidRPr="00A07FCC" w14:paraId="71E556B5" w14:textId="77777777" w:rsidTr="00997AA6">
        <w:tc>
          <w:tcPr>
            <w:tcW w:w="4530" w:type="dxa"/>
          </w:tcPr>
          <w:p w14:paraId="1D75B571" w14:textId="3AD123BD" w:rsidR="00FF61F4" w:rsidRPr="00D57D41" w:rsidRDefault="00FF61F4" w:rsidP="00997AA6">
            <w:pPr>
              <w:widowControl w:val="0"/>
              <w:tabs>
                <w:tab w:val="clear" w:pos="567"/>
              </w:tabs>
              <w:spacing w:after="120" w:line="240" w:lineRule="auto"/>
              <w:rPr>
                <w:rFonts w:eastAsia="TimesNewRoman"/>
                <w:snapToGrid/>
                <w:szCs w:val="22"/>
              </w:rPr>
            </w:pPr>
          </w:p>
        </w:tc>
        <w:tc>
          <w:tcPr>
            <w:tcW w:w="4530" w:type="dxa"/>
          </w:tcPr>
          <w:p w14:paraId="47BE7D9A" w14:textId="0454D8CA" w:rsidR="00FF61F4" w:rsidRPr="00D57D41" w:rsidRDefault="00FF61F4" w:rsidP="00997AA6">
            <w:pPr>
              <w:widowControl w:val="0"/>
              <w:tabs>
                <w:tab w:val="clear" w:pos="567"/>
              </w:tabs>
              <w:spacing w:after="120" w:line="240" w:lineRule="auto"/>
              <w:rPr>
                <w:rFonts w:eastAsia="TimesNewRoman"/>
                <w:snapToGrid/>
                <w:szCs w:val="22"/>
              </w:rPr>
            </w:pPr>
          </w:p>
        </w:tc>
      </w:tr>
      <w:tr w:rsidR="00FF61F4" w:rsidRPr="00A07FCC" w14:paraId="5FC09A51" w14:textId="77777777" w:rsidTr="00997AA6">
        <w:tc>
          <w:tcPr>
            <w:tcW w:w="4530" w:type="dxa"/>
          </w:tcPr>
          <w:p w14:paraId="063C4ED3" w14:textId="77777777" w:rsidR="00FF61F4" w:rsidRPr="007D4B5A" w:rsidRDefault="00FF61F4" w:rsidP="00997AA6">
            <w:pPr>
              <w:widowControl w:val="0"/>
              <w:tabs>
                <w:tab w:val="clear" w:pos="567"/>
              </w:tabs>
              <w:spacing w:line="240" w:lineRule="auto"/>
              <w:rPr>
                <w:rFonts w:eastAsia="TimesNewRoman"/>
                <w:b/>
                <w:bCs/>
                <w:snapToGrid/>
                <w:szCs w:val="22"/>
                <w:u w:val="single"/>
              </w:rPr>
            </w:pPr>
            <w:r w:rsidRPr="007D4B5A">
              <w:rPr>
                <w:rFonts w:eastAsia="TimesNewRoman"/>
                <w:b/>
                <w:bCs/>
                <w:snapToGrid/>
                <w:szCs w:val="22"/>
                <w:u w:val="single"/>
              </w:rPr>
              <w:t>Kita</w:t>
            </w:r>
          </w:p>
          <w:p w14:paraId="52A8ABE0" w14:textId="77777777" w:rsidR="00FF61F4" w:rsidRPr="007D4B5A" w:rsidRDefault="00FF61F4" w:rsidP="00997AA6">
            <w:pPr>
              <w:widowControl w:val="0"/>
              <w:tabs>
                <w:tab w:val="clear" w:pos="567"/>
              </w:tabs>
              <w:spacing w:after="120" w:line="240" w:lineRule="auto"/>
              <w:rPr>
                <w:rFonts w:eastAsia="TimesNewRoman"/>
                <w:snapToGrid/>
                <w:szCs w:val="22"/>
              </w:rPr>
            </w:pPr>
            <w:r w:rsidRPr="007D4B5A">
              <w:rPr>
                <w:rFonts w:eastAsia="TimesNewRoman"/>
                <w:snapToGrid/>
                <w:szCs w:val="22"/>
              </w:rPr>
              <w:t>Kiti ≥ 3 laipsnio su pomalidomidu susiję nepageidaujami reiškiniai</w:t>
            </w:r>
          </w:p>
        </w:tc>
        <w:tc>
          <w:tcPr>
            <w:tcW w:w="4530" w:type="dxa"/>
          </w:tcPr>
          <w:p w14:paraId="2BD68532" w14:textId="77777777" w:rsidR="00FF61F4" w:rsidRPr="007D4B5A" w:rsidRDefault="00FF61F4" w:rsidP="00997AA6">
            <w:pPr>
              <w:widowControl w:val="0"/>
              <w:tabs>
                <w:tab w:val="clear" w:pos="567"/>
              </w:tabs>
              <w:spacing w:after="120" w:line="240" w:lineRule="auto"/>
              <w:rPr>
                <w:rFonts w:eastAsia="TimesNewRoman"/>
                <w:snapToGrid/>
                <w:szCs w:val="22"/>
              </w:rPr>
            </w:pPr>
            <w:r w:rsidRPr="007D4B5A">
              <w:rPr>
                <w:rFonts w:eastAsia="TimesNewRoman"/>
                <w:snapToGrid/>
                <w:szCs w:val="22"/>
              </w:rPr>
              <w:t>Laikinai nutraukti gydymą pomalidomidu likusią ciklo dalį. Tęsti kitą ciklą, sumažinus ankstesnę dozę vienu lygiu (nepageidaujamas reiškinys turi išnykti arba pagerėti iki ≤ 2 laipsnio prieš atnaujinant dozavimą)</w:t>
            </w:r>
          </w:p>
        </w:tc>
      </w:tr>
    </w:tbl>
    <w:p w14:paraId="715A052B" w14:textId="77777777" w:rsidR="0057276E" w:rsidRPr="00A07FCC" w:rsidRDefault="0057276E" w:rsidP="005437E0">
      <w:pPr>
        <w:widowControl w:val="0"/>
        <w:tabs>
          <w:tab w:val="clear" w:pos="567"/>
        </w:tabs>
        <w:spacing w:line="240" w:lineRule="auto"/>
        <w:rPr>
          <w:rFonts w:eastAsia="TimesNewRoman"/>
          <w:snapToGrid/>
          <w:szCs w:val="22"/>
        </w:rPr>
      </w:pPr>
    </w:p>
    <w:p w14:paraId="6C83EC52" w14:textId="0B9B8603"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Jei toksinis poveikis išlieka ilgiau nei 14 </w:t>
      </w:r>
      <w:r w:rsidR="0057276E" w:rsidRPr="00A07FCC">
        <w:rPr>
          <w:rFonts w:eastAsia="TimesNewRoman"/>
          <w:snapToGrid/>
          <w:szCs w:val="22"/>
        </w:rPr>
        <w:t>parų</w:t>
      </w:r>
      <w:r w:rsidRPr="00A07FCC">
        <w:rPr>
          <w:rFonts w:eastAsia="TimesNewRoman"/>
          <w:snapToGrid/>
          <w:szCs w:val="22"/>
        </w:rPr>
        <w:t xml:space="preserve">, deksametazono dozė </w:t>
      </w:r>
      <w:r w:rsidR="00971CFB">
        <w:rPr>
          <w:rFonts w:eastAsia="TimesNewRoman"/>
          <w:snapToGrid/>
          <w:szCs w:val="22"/>
        </w:rPr>
        <w:t>turi būti</w:t>
      </w:r>
      <w:r w:rsidRPr="00A07FCC">
        <w:rPr>
          <w:rFonts w:eastAsia="TimesNewRoman"/>
          <w:snapToGrid/>
          <w:szCs w:val="22"/>
        </w:rPr>
        <w:t xml:space="preserve"> </w:t>
      </w:r>
      <w:r w:rsidR="00971CFB">
        <w:rPr>
          <w:rFonts w:eastAsia="TimesNewRoman"/>
          <w:snapToGrid/>
          <w:szCs w:val="22"/>
        </w:rPr>
        <w:t>skiriama</w:t>
      </w:r>
      <w:r w:rsidRPr="00A07FCC">
        <w:rPr>
          <w:rFonts w:eastAsia="TimesNewRoman"/>
          <w:snapToGrid/>
          <w:szCs w:val="22"/>
        </w:rPr>
        <w:t>, sumažinus</w:t>
      </w:r>
      <w:r w:rsidR="0057276E" w:rsidRPr="00A07FCC">
        <w:rPr>
          <w:rFonts w:eastAsia="TimesNewRoman"/>
          <w:snapToGrid/>
          <w:szCs w:val="22"/>
        </w:rPr>
        <w:t xml:space="preserve"> </w:t>
      </w:r>
      <w:r w:rsidRPr="00A07FCC">
        <w:rPr>
          <w:rFonts w:eastAsia="TimesNewRoman"/>
          <w:snapToGrid/>
          <w:szCs w:val="22"/>
        </w:rPr>
        <w:t>ankstesnę dozę vienu lygiu.</w:t>
      </w:r>
    </w:p>
    <w:p w14:paraId="10ECCE51" w14:textId="77777777" w:rsidR="0057276E" w:rsidRPr="00A07FCC" w:rsidRDefault="0057276E" w:rsidP="005437E0">
      <w:pPr>
        <w:widowControl w:val="0"/>
        <w:tabs>
          <w:tab w:val="clear" w:pos="567"/>
        </w:tabs>
        <w:spacing w:line="240" w:lineRule="auto"/>
        <w:rPr>
          <w:rFonts w:eastAsia="TimesNewRoman"/>
          <w:snapToGrid/>
          <w:szCs w:val="22"/>
        </w:rPr>
      </w:pPr>
    </w:p>
    <w:p w14:paraId="2535816C" w14:textId="77777777" w:rsidR="005437E0" w:rsidRPr="00A07FCC" w:rsidRDefault="005437E0" w:rsidP="00FA3953">
      <w:pPr>
        <w:widowControl w:val="0"/>
        <w:tabs>
          <w:tab w:val="clear" w:pos="567"/>
        </w:tabs>
        <w:spacing w:after="120" w:line="240" w:lineRule="auto"/>
        <w:rPr>
          <w:rFonts w:eastAsia="TimesNewRoman"/>
          <w:b/>
          <w:bCs/>
          <w:snapToGrid/>
          <w:szCs w:val="22"/>
        </w:rPr>
      </w:pPr>
      <w:r w:rsidRPr="00A07FCC">
        <w:rPr>
          <w:rFonts w:eastAsia="TimesNewRoman"/>
          <w:b/>
          <w:bCs/>
          <w:snapToGrid/>
          <w:szCs w:val="22"/>
        </w:rPr>
        <w:lastRenderedPageBreak/>
        <w:t>5 lentelė. Deksametazono dozės mažinimas</w:t>
      </w:r>
    </w:p>
    <w:tbl>
      <w:tblPr>
        <w:tblStyle w:val="Lentelstinklelis"/>
        <w:tblW w:w="0" w:type="auto"/>
        <w:tblLook w:val="04A0" w:firstRow="1" w:lastRow="0" w:firstColumn="1" w:lastColumn="0" w:noHBand="0" w:noVBand="1"/>
      </w:tblPr>
      <w:tblGrid>
        <w:gridCol w:w="1885"/>
        <w:gridCol w:w="3240"/>
        <w:gridCol w:w="3935"/>
      </w:tblGrid>
      <w:tr w:rsidR="0057276E" w:rsidRPr="00A07FCC" w14:paraId="11ADCDC9" w14:textId="77777777" w:rsidTr="0057276E">
        <w:tc>
          <w:tcPr>
            <w:tcW w:w="1885" w:type="dxa"/>
          </w:tcPr>
          <w:p w14:paraId="0F468533" w14:textId="77777777" w:rsidR="0057276E" w:rsidRPr="00A07FCC" w:rsidRDefault="0057276E" w:rsidP="0057276E">
            <w:pPr>
              <w:widowControl w:val="0"/>
              <w:tabs>
                <w:tab w:val="clear" w:pos="567"/>
              </w:tabs>
              <w:spacing w:line="240" w:lineRule="auto"/>
              <w:jc w:val="center"/>
              <w:rPr>
                <w:rFonts w:eastAsia="TimesNewRoman"/>
                <w:b/>
                <w:bCs/>
                <w:snapToGrid/>
                <w:szCs w:val="22"/>
              </w:rPr>
            </w:pPr>
          </w:p>
          <w:p w14:paraId="3F558571" w14:textId="77777777" w:rsidR="0057276E" w:rsidRPr="00A07FCC" w:rsidRDefault="0057276E" w:rsidP="0057276E">
            <w:pPr>
              <w:widowControl w:val="0"/>
              <w:tabs>
                <w:tab w:val="clear" w:pos="567"/>
              </w:tabs>
              <w:spacing w:line="240" w:lineRule="auto"/>
              <w:jc w:val="center"/>
              <w:rPr>
                <w:rFonts w:eastAsia="TimesNewRoman"/>
                <w:b/>
                <w:bCs/>
                <w:snapToGrid/>
                <w:szCs w:val="22"/>
              </w:rPr>
            </w:pPr>
          </w:p>
          <w:p w14:paraId="4E4EB0DC" w14:textId="1F70A423" w:rsidR="0057276E" w:rsidRPr="00A07FCC" w:rsidRDefault="0057276E" w:rsidP="0057276E">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Dozės lygis</w:t>
            </w:r>
          </w:p>
          <w:p w14:paraId="609595DA" w14:textId="77777777" w:rsidR="0057276E" w:rsidRPr="00A07FCC" w:rsidRDefault="0057276E" w:rsidP="0057276E">
            <w:pPr>
              <w:widowControl w:val="0"/>
              <w:tabs>
                <w:tab w:val="clear" w:pos="567"/>
              </w:tabs>
              <w:spacing w:line="240" w:lineRule="auto"/>
              <w:jc w:val="center"/>
              <w:rPr>
                <w:rFonts w:eastAsia="TimesNewRoman"/>
                <w:b/>
                <w:bCs/>
                <w:snapToGrid/>
                <w:szCs w:val="22"/>
              </w:rPr>
            </w:pPr>
          </w:p>
        </w:tc>
        <w:tc>
          <w:tcPr>
            <w:tcW w:w="3240" w:type="dxa"/>
          </w:tcPr>
          <w:p w14:paraId="5E66B8DA" w14:textId="77777777" w:rsidR="0057276E" w:rsidRPr="00A07FCC" w:rsidRDefault="0057276E" w:rsidP="0057276E">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 75 metų</w:t>
            </w:r>
          </w:p>
          <w:p w14:paraId="7991AB67" w14:textId="65F2DF8D" w:rsidR="0057276E" w:rsidRPr="00A07FCC" w:rsidRDefault="0057276E" w:rsidP="0057276E">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 xml:space="preserve">Dozė (1–8 ciklas: </w:t>
            </w:r>
            <w:r w:rsidR="00F203E9" w:rsidRPr="00A07FCC">
              <w:rPr>
                <w:rFonts w:eastAsia="TimesNewRoman"/>
                <w:b/>
                <w:bCs/>
                <w:snapToGrid/>
                <w:szCs w:val="22"/>
              </w:rPr>
              <w:t xml:space="preserve">kiekvieno 21 paros gydymo ciklo </w:t>
            </w:r>
            <w:r w:rsidRPr="00A07FCC">
              <w:rPr>
                <w:rFonts w:eastAsia="TimesNewRoman"/>
                <w:b/>
                <w:bCs/>
                <w:snapToGrid/>
                <w:szCs w:val="22"/>
              </w:rPr>
              <w:t>1, 2, 4, 5, 8, 9, 11, 12 dien</w:t>
            </w:r>
            <w:r w:rsidR="00F203E9" w:rsidRPr="00A07FCC">
              <w:rPr>
                <w:rFonts w:eastAsia="TimesNewRoman"/>
                <w:b/>
                <w:bCs/>
                <w:snapToGrid/>
                <w:szCs w:val="22"/>
              </w:rPr>
              <w:t>ą</w:t>
            </w:r>
          </w:p>
          <w:p w14:paraId="3FFBC23C" w14:textId="7748EB8F" w:rsidR="0057276E" w:rsidRPr="00A07FCC" w:rsidRDefault="0057276E" w:rsidP="0057276E">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 xml:space="preserve">≥ 9 ciklas: kiekvieno 21 paros gydymo ciklo </w:t>
            </w:r>
            <w:r w:rsidR="00F203E9" w:rsidRPr="00A07FCC">
              <w:rPr>
                <w:rFonts w:eastAsia="TimesNewRoman"/>
                <w:b/>
                <w:bCs/>
                <w:snapToGrid/>
                <w:szCs w:val="22"/>
              </w:rPr>
              <w:t xml:space="preserve">1, 2, 8, 9 </w:t>
            </w:r>
            <w:r w:rsidRPr="00A07FCC">
              <w:rPr>
                <w:rFonts w:eastAsia="TimesNewRoman"/>
                <w:b/>
                <w:bCs/>
                <w:snapToGrid/>
                <w:szCs w:val="22"/>
              </w:rPr>
              <w:t>dien</w:t>
            </w:r>
            <w:r w:rsidR="00F203E9" w:rsidRPr="00A07FCC">
              <w:rPr>
                <w:rFonts w:eastAsia="TimesNewRoman"/>
                <w:b/>
                <w:bCs/>
                <w:snapToGrid/>
                <w:szCs w:val="22"/>
              </w:rPr>
              <w:t>ą</w:t>
            </w:r>
            <w:r w:rsidRPr="00A07FCC">
              <w:rPr>
                <w:rFonts w:eastAsia="TimesNewRoman"/>
                <w:b/>
                <w:bCs/>
                <w:snapToGrid/>
                <w:szCs w:val="22"/>
              </w:rPr>
              <w:t>)</w:t>
            </w:r>
          </w:p>
          <w:p w14:paraId="65A2A416" w14:textId="77777777" w:rsidR="0057276E" w:rsidRPr="00A07FCC" w:rsidRDefault="0057276E" w:rsidP="0057276E">
            <w:pPr>
              <w:widowControl w:val="0"/>
              <w:tabs>
                <w:tab w:val="clear" w:pos="567"/>
              </w:tabs>
              <w:spacing w:line="240" w:lineRule="auto"/>
              <w:jc w:val="center"/>
              <w:rPr>
                <w:rFonts w:eastAsia="TimesNewRoman"/>
                <w:b/>
                <w:bCs/>
                <w:snapToGrid/>
                <w:szCs w:val="22"/>
              </w:rPr>
            </w:pPr>
          </w:p>
        </w:tc>
        <w:tc>
          <w:tcPr>
            <w:tcW w:w="3935" w:type="dxa"/>
          </w:tcPr>
          <w:p w14:paraId="0F41F015" w14:textId="77777777" w:rsidR="0057276E" w:rsidRPr="00A07FCC" w:rsidRDefault="0057276E" w:rsidP="0057276E">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 75 metų</w:t>
            </w:r>
          </w:p>
          <w:p w14:paraId="6FA3FFF6" w14:textId="3CFF7248" w:rsidR="0057276E" w:rsidRPr="00A07FCC" w:rsidRDefault="0057276E" w:rsidP="0057276E">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 xml:space="preserve">Dozė (1–8 ciklas: kiekvieno 21 paros gydymo ciklo </w:t>
            </w:r>
            <w:r w:rsidR="00F203E9" w:rsidRPr="00A07FCC">
              <w:rPr>
                <w:rFonts w:eastAsia="TimesNewRoman"/>
                <w:b/>
                <w:bCs/>
                <w:snapToGrid/>
                <w:szCs w:val="22"/>
              </w:rPr>
              <w:t xml:space="preserve">1, 2, 4, 5, 8, 9, 11, 12 </w:t>
            </w:r>
            <w:r w:rsidRPr="00A07FCC">
              <w:rPr>
                <w:rFonts w:eastAsia="TimesNewRoman"/>
                <w:b/>
                <w:bCs/>
                <w:snapToGrid/>
                <w:szCs w:val="22"/>
              </w:rPr>
              <w:t>dien</w:t>
            </w:r>
            <w:r w:rsidR="00F203E9" w:rsidRPr="00A07FCC">
              <w:rPr>
                <w:rFonts w:eastAsia="TimesNewRoman"/>
                <w:b/>
                <w:bCs/>
                <w:snapToGrid/>
                <w:szCs w:val="22"/>
              </w:rPr>
              <w:t>ą</w:t>
            </w:r>
          </w:p>
          <w:p w14:paraId="019F7243" w14:textId="2F9D8B23" w:rsidR="0057276E" w:rsidRPr="00A07FCC" w:rsidRDefault="0057276E" w:rsidP="0057276E">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 xml:space="preserve">≥ 9 ciklas: kiekvieno 21 paros gydymo ciklo </w:t>
            </w:r>
            <w:r w:rsidR="00F203E9" w:rsidRPr="00A07FCC">
              <w:rPr>
                <w:rFonts w:eastAsia="TimesNewRoman"/>
                <w:b/>
                <w:bCs/>
                <w:snapToGrid/>
                <w:szCs w:val="22"/>
              </w:rPr>
              <w:t xml:space="preserve">1, 2, 8, 9 </w:t>
            </w:r>
            <w:r w:rsidRPr="00A07FCC">
              <w:rPr>
                <w:rFonts w:eastAsia="TimesNewRoman"/>
                <w:b/>
                <w:bCs/>
                <w:snapToGrid/>
                <w:szCs w:val="22"/>
              </w:rPr>
              <w:t>dien</w:t>
            </w:r>
            <w:r w:rsidR="00F203E9" w:rsidRPr="00A07FCC">
              <w:rPr>
                <w:rFonts w:eastAsia="TimesNewRoman"/>
                <w:b/>
                <w:bCs/>
                <w:snapToGrid/>
                <w:szCs w:val="22"/>
              </w:rPr>
              <w:t>ą</w:t>
            </w:r>
            <w:r w:rsidRPr="00A07FCC">
              <w:rPr>
                <w:rFonts w:eastAsia="TimesNewRoman"/>
                <w:b/>
                <w:bCs/>
                <w:snapToGrid/>
                <w:szCs w:val="22"/>
              </w:rPr>
              <w:t>)</w:t>
            </w:r>
          </w:p>
          <w:p w14:paraId="2B7DBC4E" w14:textId="77777777" w:rsidR="0057276E" w:rsidRPr="00A07FCC" w:rsidRDefault="0057276E" w:rsidP="0057276E">
            <w:pPr>
              <w:widowControl w:val="0"/>
              <w:tabs>
                <w:tab w:val="clear" w:pos="567"/>
              </w:tabs>
              <w:spacing w:line="240" w:lineRule="auto"/>
              <w:jc w:val="center"/>
              <w:rPr>
                <w:rFonts w:eastAsia="TimesNewRoman"/>
                <w:b/>
                <w:bCs/>
                <w:snapToGrid/>
                <w:szCs w:val="22"/>
              </w:rPr>
            </w:pPr>
          </w:p>
        </w:tc>
      </w:tr>
      <w:tr w:rsidR="0057276E" w:rsidRPr="00A07FCC" w14:paraId="2E2E0B1C" w14:textId="77777777" w:rsidTr="0057276E">
        <w:tc>
          <w:tcPr>
            <w:tcW w:w="1885" w:type="dxa"/>
          </w:tcPr>
          <w:p w14:paraId="53BC5C81" w14:textId="15268F76" w:rsidR="0057276E" w:rsidRPr="00A07FCC" w:rsidRDefault="00FA3953" w:rsidP="005437E0">
            <w:pPr>
              <w:widowControl w:val="0"/>
              <w:tabs>
                <w:tab w:val="clear" w:pos="567"/>
              </w:tabs>
              <w:spacing w:line="240" w:lineRule="auto"/>
              <w:rPr>
                <w:rFonts w:eastAsia="TimesNewRoman"/>
                <w:snapToGrid/>
                <w:szCs w:val="22"/>
              </w:rPr>
            </w:pPr>
            <w:r w:rsidRPr="00A07FCC">
              <w:rPr>
                <w:rFonts w:eastAsia="TimesNewRoman"/>
                <w:snapToGrid/>
                <w:szCs w:val="22"/>
              </w:rPr>
              <w:t>Pradinė dozė</w:t>
            </w:r>
          </w:p>
        </w:tc>
        <w:tc>
          <w:tcPr>
            <w:tcW w:w="3240" w:type="dxa"/>
          </w:tcPr>
          <w:p w14:paraId="023C0CBF" w14:textId="0A3B44B0" w:rsidR="00FA3953" w:rsidRPr="00A07FCC" w:rsidRDefault="00FA3953" w:rsidP="00FA3953">
            <w:pPr>
              <w:widowControl w:val="0"/>
              <w:tabs>
                <w:tab w:val="clear" w:pos="567"/>
              </w:tabs>
              <w:spacing w:line="240" w:lineRule="auto"/>
              <w:jc w:val="center"/>
              <w:rPr>
                <w:rFonts w:eastAsia="TimesNewRoman"/>
                <w:snapToGrid/>
                <w:szCs w:val="22"/>
              </w:rPr>
            </w:pPr>
            <w:r w:rsidRPr="00A07FCC">
              <w:rPr>
                <w:rFonts w:eastAsia="TimesNewRoman"/>
                <w:snapToGrid/>
                <w:szCs w:val="22"/>
              </w:rPr>
              <w:t>20 mg</w:t>
            </w:r>
          </w:p>
          <w:p w14:paraId="7C359B73" w14:textId="77777777" w:rsidR="0057276E" w:rsidRPr="00A07FCC" w:rsidRDefault="0057276E" w:rsidP="00FA3953">
            <w:pPr>
              <w:widowControl w:val="0"/>
              <w:tabs>
                <w:tab w:val="clear" w:pos="567"/>
              </w:tabs>
              <w:spacing w:line="240" w:lineRule="auto"/>
              <w:jc w:val="center"/>
              <w:rPr>
                <w:rFonts w:eastAsia="TimesNewRoman"/>
                <w:snapToGrid/>
                <w:szCs w:val="22"/>
              </w:rPr>
            </w:pPr>
          </w:p>
        </w:tc>
        <w:tc>
          <w:tcPr>
            <w:tcW w:w="3935" w:type="dxa"/>
          </w:tcPr>
          <w:p w14:paraId="2F997BC5" w14:textId="1F7ED638" w:rsidR="0057276E" w:rsidRPr="00A07FCC" w:rsidRDefault="00FA3953" w:rsidP="00FA3953">
            <w:pPr>
              <w:widowControl w:val="0"/>
              <w:tabs>
                <w:tab w:val="clear" w:pos="567"/>
              </w:tabs>
              <w:spacing w:line="240" w:lineRule="auto"/>
              <w:jc w:val="center"/>
              <w:rPr>
                <w:rFonts w:eastAsia="TimesNewRoman"/>
                <w:snapToGrid/>
                <w:szCs w:val="22"/>
              </w:rPr>
            </w:pPr>
            <w:r w:rsidRPr="00A07FCC">
              <w:rPr>
                <w:rFonts w:eastAsia="TimesNewRoman"/>
                <w:snapToGrid/>
                <w:szCs w:val="22"/>
              </w:rPr>
              <w:t>10 mg</w:t>
            </w:r>
          </w:p>
        </w:tc>
      </w:tr>
      <w:tr w:rsidR="0057276E" w:rsidRPr="00A07FCC" w14:paraId="7914E55D" w14:textId="77777777" w:rsidTr="0057276E">
        <w:tc>
          <w:tcPr>
            <w:tcW w:w="1885" w:type="dxa"/>
          </w:tcPr>
          <w:p w14:paraId="376D0325" w14:textId="618DAA6F" w:rsidR="0057276E" w:rsidRPr="00A07FCC" w:rsidRDefault="00FA3953" w:rsidP="005437E0">
            <w:pPr>
              <w:widowControl w:val="0"/>
              <w:tabs>
                <w:tab w:val="clear" w:pos="567"/>
              </w:tabs>
              <w:spacing w:line="240" w:lineRule="auto"/>
              <w:rPr>
                <w:rFonts w:eastAsia="TimesNewRoman"/>
                <w:snapToGrid/>
                <w:szCs w:val="22"/>
              </w:rPr>
            </w:pPr>
            <w:r w:rsidRPr="00A07FCC">
              <w:rPr>
                <w:rFonts w:eastAsia="TimesNewRoman"/>
                <w:snapToGrid/>
                <w:szCs w:val="22"/>
              </w:rPr>
              <w:t>Dozės lygis – 1</w:t>
            </w:r>
          </w:p>
        </w:tc>
        <w:tc>
          <w:tcPr>
            <w:tcW w:w="3240" w:type="dxa"/>
          </w:tcPr>
          <w:p w14:paraId="4FB9BA9F" w14:textId="1EC6D008" w:rsidR="00FA3953" w:rsidRPr="00A07FCC" w:rsidRDefault="00FA3953" w:rsidP="00FA3953">
            <w:pPr>
              <w:widowControl w:val="0"/>
              <w:tabs>
                <w:tab w:val="clear" w:pos="567"/>
              </w:tabs>
              <w:spacing w:line="240" w:lineRule="auto"/>
              <w:jc w:val="center"/>
              <w:rPr>
                <w:rFonts w:eastAsia="TimesNewRoman"/>
                <w:snapToGrid/>
                <w:szCs w:val="22"/>
              </w:rPr>
            </w:pPr>
            <w:r w:rsidRPr="00A07FCC">
              <w:rPr>
                <w:rFonts w:eastAsia="TimesNewRoman"/>
                <w:snapToGrid/>
                <w:szCs w:val="22"/>
              </w:rPr>
              <w:t>12 mg</w:t>
            </w:r>
          </w:p>
          <w:p w14:paraId="6C1E7157" w14:textId="77777777" w:rsidR="0057276E" w:rsidRPr="00A07FCC" w:rsidRDefault="0057276E" w:rsidP="00FA3953">
            <w:pPr>
              <w:widowControl w:val="0"/>
              <w:tabs>
                <w:tab w:val="clear" w:pos="567"/>
              </w:tabs>
              <w:spacing w:line="240" w:lineRule="auto"/>
              <w:jc w:val="center"/>
              <w:rPr>
                <w:rFonts w:eastAsia="TimesNewRoman"/>
                <w:snapToGrid/>
                <w:szCs w:val="22"/>
              </w:rPr>
            </w:pPr>
          </w:p>
        </w:tc>
        <w:tc>
          <w:tcPr>
            <w:tcW w:w="3935" w:type="dxa"/>
          </w:tcPr>
          <w:p w14:paraId="66EEFAB5" w14:textId="1E2C6FEF" w:rsidR="0057276E" w:rsidRPr="00A07FCC" w:rsidRDefault="00FA3953" w:rsidP="00FA3953">
            <w:pPr>
              <w:widowControl w:val="0"/>
              <w:tabs>
                <w:tab w:val="clear" w:pos="567"/>
              </w:tabs>
              <w:spacing w:line="240" w:lineRule="auto"/>
              <w:jc w:val="center"/>
              <w:rPr>
                <w:rFonts w:eastAsia="TimesNewRoman"/>
                <w:snapToGrid/>
                <w:szCs w:val="22"/>
              </w:rPr>
            </w:pPr>
            <w:r w:rsidRPr="00A07FCC">
              <w:rPr>
                <w:rFonts w:eastAsia="TimesNewRoman"/>
                <w:snapToGrid/>
                <w:szCs w:val="22"/>
              </w:rPr>
              <w:t>6 mg</w:t>
            </w:r>
          </w:p>
        </w:tc>
      </w:tr>
      <w:tr w:rsidR="0057276E" w:rsidRPr="00A07FCC" w14:paraId="1BE6E883" w14:textId="77777777" w:rsidTr="0057276E">
        <w:tc>
          <w:tcPr>
            <w:tcW w:w="1885" w:type="dxa"/>
          </w:tcPr>
          <w:p w14:paraId="31B02B67" w14:textId="362C7757" w:rsidR="0057276E" w:rsidRPr="00A07FCC" w:rsidRDefault="00FA3953" w:rsidP="005437E0">
            <w:pPr>
              <w:widowControl w:val="0"/>
              <w:tabs>
                <w:tab w:val="clear" w:pos="567"/>
              </w:tabs>
              <w:spacing w:line="240" w:lineRule="auto"/>
              <w:rPr>
                <w:rFonts w:eastAsia="TimesNewRoman"/>
                <w:snapToGrid/>
                <w:szCs w:val="22"/>
              </w:rPr>
            </w:pPr>
            <w:r w:rsidRPr="00A07FCC">
              <w:rPr>
                <w:rFonts w:eastAsia="TimesNewRoman"/>
                <w:snapToGrid/>
                <w:szCs w:val="22"/>
              </w:rPr>
              <w:t>Dozės lygis – 2</w:t>
            </w:r>
          </w:p>
        </w:tc>
        <w:tc>
          <w:tcPr>
            <w:tcW w:w="3240" w:type="dxa"/>
          </w:tcPr>
          <w:p w14:paraId="6ECB215F" w14:textId="4C27904F" w:rsidR="00FA3953" w:rsidRPr="00A07FCC" w:rsidRDefault="00FA3953" w:rsidP="00FA3953">
            <w:pPr>
              <w:widowControl w:val="0"/>
              <w:tabs>
                <w:tab w:val="clear" w:pos="567"/>
              </w:tabs>
              <w:spacing w:line="240" w:lineRule="auto"/>
              <w:jc w:val="center"/>
              <w:rPr>
                <w:rFonts w:eastAsia="TimesNewRoman"/>
                <w:snapToGrid/>
                <w:szCs w:val="22"/>
              </w:rPr>
            </w:pPr>
            <w:r w:rsidRPr="00A07FCC">
              <w:rPr>
                <w:rFonts w:eastAsia="TimesNewRoman"/>
                <w:snapToGrid/>
                <w:szCs w:val="22"/>
              </w:rPr>
              <w:t>8 mg</w:t>
            </w:r>
          </w:p>
          <w:p w14:paraId="4E7DE9C1" w14:textId="77777777" w:rsidR="0057276E" w:rsidRPr="00A07FCC" w:rsidRDefault="0057276E" w:rsidP="00FA3953">
            <w:pPr>
              <w:widowControl w:val="0"/>
              <w:tabs>
                <w:tab w:val="clear" w:pos="567"/>
              </w:tabs>
              <w:spacing w:line="240" w:lineRule="auto"/>
              <w:jc w:val="center"/>
              <w:rPr>
                <w:rFonts w:eastAsia="TimesNewRoman"/>
                <w:snapToGrid/>
                <w:szCs w:val="22"/>
              </w:rPr>
            </w:pPr>
          </w:p>
        </w:tc>
        <w:tc>
          <w:tcPr>
            <w:tcW w:w="3935" w:type="dxa"/>
          </w:tcPr>
          <w:p w14:paraId="4F7D7B10" w14:textId="023CF315" w:rsidR="0057276E" w:rsidRPr="00A07FCC" w:rsidRDefault="00FA3953" w:rsidP="00FA3953">
            <w:pPr>
              <w:widowControl w:val="0"/>
              <w:tabs>
                <w:tab w:val="clear" w:pos="567"/>
              </w:tabs>
              <w:spacing w:line="240" w:lineRule="auto"/>
              <w:jc w:val="center"/>
              <w:rPr>
                <w:rFonts w:eastAsia="TimesNewRoman"/>
                <w:snapToGrid/>
                <w:szCs w:val="22"/>
              </w:rPr>
            </w:pPr>
            <w:r w:rsidRPr="00A07FCC">
              <w:rPr>
                <w:rFonts w:eastAsia="TimesNewRoman"/>
                <w:snapToGrid/>
                <w:szCs w:val="22"/>
              </w:rPr>
              <w:t>4 mg</w:t>
            </w:r>
          </w:p>
        </w:tc>
      </w:tr>
    </w:tbl>
    <w:p w14:paraId="0B7FF7FE" w14:textId="77777777" w:rsidR="00FA3953" w:rsidRPr="00A07FCC" w:rsidRDefault="00FA3953" w:rsidP="005437E0">
      <w:pPr>
        <w:widowControl w:val="0"/>
        <w:tabs>
          <w:tab w:val="clear" w:pos="567"/>
        </w:tabs>
        <w:spacing w:line="240" w:lineRule="auto"/>
        <w:rPr>
          <w:rFonts w:eastAsia="TimesNewRoman"/>
          <w:snapToGrid/>
          <w:szCs w:val="22"/>
        </w:rPr>
      </w:pPr>
    </w:p>
    <w:p w14:paraId="24848FD5" w14:textId="2180D35E"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Deksametazono vartojim</w:t>
      </w:r>
      <w:r w:rsidR="00FA3953" w:rsidRPr="00A07FCC">
        <w:rPr>
          <w:rFonts w:eastAsia="TimesNewRoman"/>
          <w:snapToGrid/>
          <w:szCs w:val="22"/>
        </w:rPr>
        <w:t>as turi būti nutrauktas</w:t>
      </w:r>
      <w:r w:rsidRPr="00A07FCC">
        <w:rPr>
          <w:rFonts w:eastAsia="TimesNewRoman"/>
          <w:snapToGrid/>
          <w:szCs w:val="22"/>
        </w:rPr>
        <w:t>, jeigu ≤</w:t>
      </w:r>
      <w:r w:rsidR="00FA3953" w:rsidRPr="00A07FCC">
        <w:rPr>
          <w:rFonts w:eastAsia="TimesNewRoman"/>
          <w:snapToGrid/>
          <w:szCs w:val="22"/>
        </w:rPr>
        <w:t> </w:t>
      </w:r>
      <w:r w:rsidRPr="00A07FCC">
        <w:rPr>
          <w:rFonts w:eastAsia="TimesNewRoman"/>
          <w:snapToGrid/>
          <w:szCs w:val="22"/>
        </w:rPr>
        <w:t>75</w:t>
      </w:r>
      <w:r w:rsidR="00FA3953" w:rsidRPr="00A07FCC">
        <w:rPr>
          <w:rFonts w:eastAsia="TimesNewRoman"/>
          <w:snapToGrid/>
          <w:szCs w:val="22"/>
        </w:rPr>
        <w:t> </w:t>
      </w:r>
      <w:r w:rsidRPr="00A07FCC">
        <w:rPr>
          <w:rFonts w:eastAsia="TimesNewRoman"/>
          <w:snapToGrid/>
          <w:szCs w:val="22"/>
        </w:rPr>
        <w:t>metų pacientas netoleruoja 8</w:t>
      </w:r>
      <w:r w:rsidR="00FA3953" w:rsidRPr="00A07FCC">
        <w:rPr>
          <w:rFonts w:eastAsia="TimesNewRoman"/>
          <w:snapToGrid/>
          <w:szCs w:val="22"/>
        </w:rPr>
        <w:t> </w:t>
      </w:r>
      <w:r w:rsidRPr="00A07FCC">
        <w:rPr>
          <w:rFonts w:eastAsia="TimesNewRoman"/>
          <w:snapToGrid/>
          <w:szCs w:val="22"/>
        </w:rPr>
        <w:t>mg arba &gt;</w:t>
      </w:r>
      <w:r w:rsidR="00FA3953" w:rsidRPr="00A07FCC">
        <w:rPr>
          <w:rFonts w:eastAsia="TimesNewRoman"/>
          <w:snapToGrid/>
          <w:szCs w:val="22"/>
        </w:rPr>
        <w:t> </w:t>
      </w:r>
      <w:r w:rsidRPr="00A07FCC">
        <w:rPr>
          <w:rFonts w:eastAsia="TimesNewRoman"/>
          <w:snapToGrid/>
          <w:szCs w:val="22"/>
        </w:rPr>
        <w:t>75</w:t>
      </w:r>
      <w:r w:rsidR="00FA3953" w:rsidRPr="00A07FCC">
        <w:rPr>
          <w:rFonts w:eastAsia="TimesNewRoman"/>
          <w:snapToGrid/>
          <w:szCs w:val="22"/>
        </w:rPr>
        <w:t> </w:t>
      </w:r>
      <w:r w:rsidRPr="00A07FCC">
        <w:rPr>
          <w:rFonts w:eastAsia="TimesNewRoman"/>
          <w:snapToGrid/>
          <w:szCs w:val="22"/>
        </w:rPr>
        <w:t>metų</w:t>
      </w:r>
      <w:r w:rsidR="00FA3953" w:rsidRPr="00A07FCC">
        <w:rPr>
          <w:rFonts w:eastAsia="TimesNewRoman"/>
          <w:snapToGrid/>
          <w:szCs w:val="22"/>
        </w:rPr>
        <w:t xml:space="preserve"> </w:t>
      </w:r>
      <w:r w:rsidRPr="00A07FCC">
        <w:rPr>
          <w:rFonts w:eastAsia="TimesNewRoman"/>
          <w:snapToGrid/>
          <w:szCs w:val="22"/>
        </w:rPr>
        <w:t>pacientas netoleruoja 4</w:t>
      </w:r>
      <w:r w:rsidR="00FA3953" w:rsidRPr="00A07FCC">
        <w:rPr>
          <w:rFonts w:eastAsia="TimesNewRoman"/>
          <w:snapToGrid/>
          <w:szCs w:val="22"/>
        </w:rPr>
        <w:t> </w:t>
      </w:r>
      <w:r w:rsidRPr="00A07FCC">
        <w:rPr>
          <w:rFonts w:eastAsia="TimesNewRoman"/>
          <w:snapToGrid/>
          <w:szCs w:val="22"/>
        </w:rPr>
        <w:t>mg.</w:t>
      </w:r>
    </w:p>
    <w:p w14:paraId="6F113EBE" w14:textId="77777777" w:rsidR="00FA3953" w:rsidRPr="00A07FCC" w:rsidRDefault="00FA3953" w:rsidP="005437E0">
      <w:pPr>
        <w:widowControl w:val="0"/>
        <w:tabs>
          <w:tab w:val="clear" w:pos="567"/>
        </w:tabs>
        <w:spacing w:line="240" w:lineRule="auto"/>
        <w:rPr>
          <w:rFonts w:eastAsia="TimesNewRoman"/>
          <w:snapToGrid/>
          <w:szCs w:val="22"/>
        </w:rPr>
      </w:pPr>
    </w:p>
    <w:p w14:paraId="0C8E9C6C" w14:textId="4E97F1FE"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Jeigu bet kurio gydymo kurso komponento vartojimas visiškai nutraukiamas, likusių vaistinių</w:t>
      </w:r>
      <w:r w:rsidR="00FA3953" w:rsidRPr="00A07FCC">
        <w:rPr>
          <w:rFonts w:eastAsia="TimesNewRoman"/>
          <w:snapToGrid/>
          <w:szCs w:val="22"/>
        </w:rPr>
        <w:t xml:space="preserve"> </w:t>
      </w:r>
      <w:r w:rsidRPr="00A07FCC">
        <w:rPr>
          <w:rFonts w:eastAsia="TimesNewRoman"/>
          <w:snapToGrid/>
          <w:szCs w:val="22"/>
        </w:rPr>
        <w:t>preparatų vartojimas tęsiamas gydytojo nuožiūra.</w:t>
      </w:r>
    </w:p>
    <w:p w14:paraId="3C6B865F" w14:textId="77777777" w:rsidR="00FA3953" w:rsidRPr="00A07FCC" w:rsidRDefault="00FA3953" w:rsidP="005437E0">
      <w:pPr>
        <w:widowControl w:val="0"/>
        <w:tabs>
          <w:tab w:val="clear" w:pos="567"/>
        </w:tabs>
        <w:spacing w:line="240" w:lineRule="auto"/>
        <w:rPr>
          <w:rFonts w:eastAsia="TimesNewRoman"/>
          <w:snapToGrid/>
          <w:szCs w:val="22"/>
        </w:rPr>
      </w:pPr>
    </w:p>
    <w:p w14:paraId="398A2644" w14:textId="66E532E2" w:rsidR="005437E0" w:rsidRPr="00A07FCC" w:rsidRDefault="005437E0" w:rsidP="005437E0">
      <w:pPr>
        <w:widowControl w:val="0"/>
        <w:tabs>
          <w:tab w:val="clear" w:pos="567"/>
        </w:tabs>
        <w:spacing w:line="240" w:lineRule="auto"/>
        <w:rPr>
          <w:rFonts w:eastAsia="TimesNewRoman"/>
          <w:i/>
          <w:iCs/>
          <w:snapToGrid/>
          <w:szCs w:val="22"/>
        </w:rPr>
      </w:pPr>
      <w:r w:rsidRPr="00A07FCC">
        <w:rPr>
          <w:rFonts w:eastAsia="TimesNewRoman"/>
          <w:i/>
          <w:iCs/>
          <w:snapToGrid/>
          <w:szCs w:val="22"/>
        </w:rPr>
        <w:t>Pomalidomid</w:t>
      </w:r>
      <w:r w:rsidR="00FA3953" w:rsidRPr="00A07FCC">
        <w:rPr>
          <w:rFonts w:eastAsia="TimesNewRoman"/>
          <w:i/>
          <w:iCs/>
          <w:snapToGrid/>
          <w:szCs w:val="22"/>
        </w:rPr>
        <w:t xml:space="preserve">o vartojimas </w:t>
      </w:r>
      <w:r w:rsidR="00930134">
        <w:rPr>
          <w:rFonts w:eastAsia="TimesNewRoman"/>
          <w:i/>
          <w:iCs/>
          <w:snapToGrid/>
          <w:szCs w:val="22"/>
        </w:rPr>
        <w:t xml:space="preserve">deriniu </w:t>
      </w:r>
      <w:r w:rsidR="00FA3953" w:rsidRPr="00A07FCC">
        <w:rPr>
          <w:rFonts w:eastAsia="TimesNewRoman"/>
          <w:i/>
          <w:iCs/>
          <w:snapToGrid/>
          <w:szCs w:val="22"/>
        </w:rPr>
        <w:t xml:space="preserve">su </w:t>
      </w:r>
      <w:r w:rsidRPr="00A07FCC">
        <w:rPr>
          <w:rFonts w:eastAsia="TimesNewRoman"/>
          <w:i/>
          <w:iCs/>
          <w:snapToGrid/>
          <w:szCs w:val="22"/>
        </w:rPr>
        <w:t>deksametazonu</w:t>
      </w:r>
    </w:p>
    <w:p w14:paraId="49A11368" w14:textId="6A73890C"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Rekomenduojama pradinė pomalidomido dozė yra 4</w:t>
      </w:r>
      <w:r w:rsidR="00FA3953" w:rsidRPr="00A07FCC">
        <w:rPr>
          <w:rFonts w:eastAsia="TimesNewRoman"/>
          <w:snapToGrid/>
          <w:szCs w:val="22"/>
        </w:rPr>
        <w:t> </w:t>
      </w:r>
      <w:r w:rsidRPr="00A07FCC">
        <w:rPr>
          <w:rFonts w:eastAsia="TimesNewRoman"/>
          <w:snapToGrid/>
          <w:szCs w:val="22"/>
        </w:rPr>
        <w:t>mg, vartojama per burną vieną kartą per parą</w:t>
      </w:r>
      <w:r w:rsidR="00FA3953" w:rsidRPr="00A07FCC">
        <w:rPr>
          <w:rFonts w:eastAsia="TimesNewRoman"/>
          <w:snapToGrid/>
          <w:szCs w:val="22"/>
        </w:rPr>
        <w:t xml:space="preserve"> </w:t>
      </w:r>
      <w:r w:rsidRPr="00A07FCC">
        <w:rPr>
          <w:rFonts w:eastAsia="TimesNewRoman"/>
          <w:snapToGrid/>
          <w:szCs w:val="22"/>
        </w:rPr>
        <w:t xml:space="preserve">kiekvieno 28 </w:t>
      </w:r>
      <w:r w:rsidR="00FA3953" w:rsidRPr="00A07FCC">
        <w:rPr>
          <w:rFonts w:eastAsia="TimesNewRoman"/>
          <w:snapToGrid/>
          <w:szCs w:val="22"/>
        </w:rPr>
        <w:t>parų</w:t>
      </w:r>
      <w:r w:rsidRPr="00A07FCC">
        <w:rPr>
          <w:rFonts w:eastAsia="TimesNewRoman"/>
          <w:snapToGrid/>
          <w:szCs w:val="22"/>
        </w:rPr>
        <w:t xml:space="preserve"> gydymo ciklo </w:t>
      </w:r>
      <w:r w:rsidR="00FA3953" w:rsidRPr="00A07FCC">
        <w:rPr>
          <w:rFonts w:eastAsia="TimesNewRoman"/>
          <w:snapToGrid/>
          <w:szCs w:val="22"/>
        </w:rPr>
        <w:t xml:space="preserve">nuo 1 iki 21 </w:t>
      </w:r>
      <w:r w:rsidRPr="00A07FCC">
        <w:rPr>
          <w:rFonts w:eastAsia="TimesNewRoman"/>
          <w:snapToGrid/>
          <w:szCs w:val="22"/>
        </w:rPr>
        <w:t>dienos.</w:t>
      </w:r>
    </w:p>
    <w:p w14:paraId="58AA4AF3" w14:textId="77777777" w:rsidR="00FA3953" w:rsidRPr="00A07FCC" w:rsidRDefault="00FA3953" w:rsidP="005437E0">
      <w:pPr>
        <w:widowControl w:val="0"/>
        <w:tabs>
          <w:tab w:val="clear" w:pos="567"/>
        </w:tabs>
        <w:spacing w:line="240" w:lineRule="auto"/>
        <w:rPr>
          <w:rFonts w:eastAsia="TimesNewRoman"/>
          <w:snapToGrid/>
          <w:szCs w:val="22"/>
        </w:rPr>
      </w:pPr>
    </w:p>
    <w:p w14:paraId="43725978" w14:textId="668EE2AB"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Rekomenduojama deksametazono dozė yra 40</w:t>
      </w:r>
      <w:r w:rsidR="00FA3953" w:rsidRPr="00A07FCC">
        <w:rPr>
          <w:rFonts w:eastAsia="TimesNewRoman"/>
          <w:snapToGrid/>
          <w:szCs w:val="22"/>
        </w:rPr>
        <w:t> </w:t>
      </w:r>
      <w:r w:rsidRPr="00A07FCC">
        <w:rPr>
          <w:rFonts w:eastAsia="TimesNewRoman"/>
          <w:snapToGrid/>
          <w:szCs w:val="22"/>
        </w:rPr>
        <w:t xml:space="preserve">mg, vartojama per burną vieną kartą per parą </w:t>
      </w:r>
      <w:r w:rsidR="00FA3953" w:rsidRPr="00A07FCC">
        <w:rPr>
          <w:rFonts w:eastAsia="TimesNewRoman"/>
          <w:snapToGrid/>
          <w:szCs w:val="22"/>
        </w:rPr>
        <w:t xml:space="preserve">kiekvieno 28 parų ciklo </w:t>
      </w:r>
      <w:r w:rsidRPr="00A07FCC">
        <w:rPr>
          <w:rFonts w:eastAsia="TimesNewRoman"/>
          <w:snapToGrid/>
          <w:szCs w:val="22"/>
        </w:rPr>
        <w:t>1, 8, 15 ir</w:t>
      </w:r>
      <w:r w:rsidR="00FA3953" w:rsidRPr="00A07FCC">
        <w:rPr>
          <w:rFonts w:eastAsia="TimesNewRoman"/>
          <w:snapToGrid/>
          <w:szCs w:val="22"/>
        </w:rPr>
        <w:t xml:space="preserve"> </w:t>
      </w:r>
      <w:r w:rsidRPr="00A07FCC">
        <w:rPr>
          <w:rFonts w:eastAsia="TimesNewRoman"/>
          <w:snapToGrid/>
          <w:szCs w:val="22"/>
        </w:rPr>
        <w:t>22 dien</w:t>
      </w:r>
      <w:r w:rsidR="00F203E9" w:rsidRPr="00A07FCC">
        <w:rPr>
          <w:rFonts w:eastAsia="TimesNewRoman"/>
          <w:snapToGrid/>
          <w:szCs w:val="22"/>
        </w:rPr>
        <w:t>ą</w:t>
      </w:r>
      <w:r w:rsidRPr="00A07FCC">
        <w:rPr>
          <w:rFonts w:eastAsia="TimesNewRoman"/>
          <w:snapToGrid/>
          <w:szCs w:val="22"/>
        </w:rPr>
        <w:t>.</w:t>
      </w:r>
    </w:p>
    <w:p w14:paraId="5A64C78D" w14:textId="77777777" w:rsidR="00FA3953" w:rsidRPr="00A07FCC" w:rsidRDefault="00FA3953" w:rsidP="005437E0">
      <w:pPr>
        <w:widowControl w:val="0"/>
        <w:tabs>
          <w:tab w:val="clear" w:pos="567"/>
        </w:tabs>
        <w:spacing w:line="240" w:lineRule="auto"/>
        <w:rPr>
          <w:rFonts w:eastAsia="TimesNewRoman"/>
          <w:snapToGrid/>
          <w:szCs w:val="22"/>
        </w:rPr>
      </w:pPr>
    </w:p>
    <w:p w14:paraId="14DF1E86" w14:textId="01DDE9AA"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Gydymas pomalidomidu </w:t>
      </w:r>
      <w:r w:rsidR="00FA3953" w:rsidRPr="00A07FCC">
        <w:rPr>
          <w:rFonts w:eastAsia="TimesNewRoman"/>
          <w:snapToGrid/>
          <w:szCs w:val="22"/>
        </w:rPr>
        <w:t>derin</w:t>
      </w:r>
      <w:r w:rsidR="00B573CE">
        <w:rPr>
          <w:rFonts w:eastAsia="TimesNewRoman"/>
          <w:snapToGrid/>
          <w:szCs w:val="22"/>
        </w:rPr>
        <w:t>iu</w:t>
      </w:r>
      <w:r w:rsidRPr="00A07FCC">
        <w:rPr>
          <w:rFonts w:eastAsia="TimesNewRoman"/>
          <w:snapToGrid/>
          <w:szCs w:val="22"/>
        </w:rPr>
        <w:t xml:space="preserve"> su deksametazonu turi būti skiriamas iki ligos progresavimo arba</w:t>
      </w:r>
      <w:r w:rsidR="00FA3953" w:rsidRPr="00A07FCC">
        <w:rPr>
          <w:rFonts w:eastAsia="TimesNewRoman"/>
          <w:snapToGrid/>
          <w:szCs w:val="22"/>
        </w:rPr>
        <w:t xml:space="preserve"> </w:t>
      </w:r>
      <w:r w:rsidRPr="00A07FCC">
        <w:rPr>
          <w:rFonts w:eastAsia="TimesNewRoman"/>
          <w:snapToGrid/>
          <w:szCs w:val="22"/>
        </w:rPr>
        <w:t>nepriimtino toksinio poveikio pasireiškimo.</w:t>
      </w:r>
    </w:p>
    <w:p w14:paraId="31245869" w14:textId="77777777" w:rsidR="00FA3953" w:rsidRPr="00A07FCC" w:rsidRDefault="00FA3953" w:rsidP="005437E0">
      <w:pPr>
        <w:widowControl w:val="0"/>
        <w:tabs>
          <w:tab w:val="clear" w:pos="567"/>
        </w:tabs>
        <w:spacing w:line="240" w:lineRule="auto"/>
        <w:rPr>
          <w:rFonts w:eastAsia="TimesNewRoman"/>
          <w:snapToGrid/>
          <w:szCs w:val="22"/>
        </w:rPr>
      </w:pPr>
    </w:p>
    <w:p w14:paraId="44F2F22B" w14:textId="219D787F" w:rsidR="005437E0" w:rsidRPr="00A07FCC" w:rsidRDefault="005437E0" w:rsidP="005437E0">
      <w:pPr>
        <w:widowControl w:val="0"/>
        <w:tabs>
          <w:tab w:val="clear" w:pos="567"/>
        </w:tabs>
        <w:spacing w:line="240" w:lineRule="auto"/>
        <w:rPr>
          <w:rFonts w:eastAsia="TimesNewRoman"/>
          <w:i/>
          <w:iCs/>
          <w:snapToGrid/>
          <w:szCs w:val="22"/>
        </w:rPr>
      </w:pPr>
      <w:r w:rsidRPr="00A07FCC">
        <w:rPr>
          <w:rFonts w:eastAsia="TimesNewRoman"/>
          <w:i/>
          <w:iCs/>
          <w:snapToGrid/>
          <w:szCs w:val="22"/>
        </w:rPr>
        <w:t>Pomalidomido dozės koregavimas arba laikinas vartojimo nutraukimas</w:t>
      </w:r>
    </w:p>
    <w:p w14:paraId="51760C69" w14:textId="54AB635D"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Nurodymai, kaip laikinai nutraukti ar sumažinti dozę dėl su pomalidomidu susijusių nepageidaujamų</w:t>
      </w:r>
      <w:r w:rsidR="00FA3953" w:rsidRPr="00A07FCC">
        <w:rPr>
          <w:rFonts w:eastAsia="TimesNewRoman"/>
          <w:snapToGrid/>
          <w:szCs w:val="22"/>
        </w:rPr>
        <w:t xml:space="preserve"> </w:t>
      </w:r>
      <w:r w:rsidRPr="00A07FCC">
        <w:rPr>
          <w:rFonts w:eastAsia="TimesNewRoman"/>
          <w:snapToGrid/>
          <w:szCs w:val="22"/>
        </w:rPr>
        <w:t>reakcijų, pateik</w:t>
      </w:r>
      <w:r w:rsidR="00FA3953" w:rsidRPr="00A07FCC">
        <w:rPr>
          <w:rFonts w:eastAsia="TimesNewRoman"/>
          <w:snapToGrid/>
          <w:szCs w:val="22"/>
        </w:rPr>
        <w:t>ti</w:t>
      </w:r>
      <w:r w:rsidRPr="00A07FCC">
        <w:rPr>
          <w:rFonts w:eastAsia="TimesNewRoman"/>
          <w:snapToGrid/>
          <w:szCs w:val="22"/>
        </w:rPr>
        <w:t xml:space="preserve"> 2 ir 3 lentelėse.</w:t>
      </w:r>
    </w:p>
    <w:p w14:paraId="4F29771B" w14:textId="77777777" w:rsidR="00FA3953" w:rsidRPr="00A07FCC" w:rsidRDefault="00FA3953" w:rsidP="005437E0">
      <w:pPr>
        <w:widowControl w:val="0"/>
        <w:tabs>
          <w:tab w:val="clear" w:pos="567"/>
        </w:tabs>
        <w:spacing w:line="240" w:lineRule="auto"/>
        <w:rPr>
          <w:rFonts w:eastAsia="TimesNewRoman"/>
          <w:snapToGrid/>
          <w:szCs w:val="22"/>
        </w:rPr>
      </w:pPr>
    </w:p>
    <w:p w14:paraId="37413396" w14:textId="2E1966EA" w:rsidR="005437E0" w:rsidRPr="00A07FCC" w:rsidRDefault="005437E0" w:rsidP="005437E0">
      <w:pPr>
        <w:widowControl w:val="0"/>
        <w:tabs>
          <w:tab w:val="clear" w:pos="567"/>
        </w:tabs>
        <w:spacing w:line="240" w:lineRule="auto"/>
        <w:rPr>
          <w:rFonts w:eastAsia="TimesNewRoman"/>
          <w:i/>
          <w:iCs/>
          <w:snapToGrid/>
          <w:szCs w:val="22"/>
        </w:rPr>
      </w:pPr>
      <w:r w:rsidRPr="00A07FCC">
        <w:rPr>
          <w:rFonts w:eastAsia="TimesNewRoman"/>
          <w:i/>
          <w:iCs/>
          <w:snapToGrid/>
          <w:szCs w:val="22"/>
        </w:rPr>
        <w:t>Deksamet</w:t>
      </w:r>
      <w:r w:rsidR="006A0D52">
        <w:rPr>
          <w:rFonts w:eastAsia="TimesNewRoman"/>
          <w:i/>
          <w:iCs/>
          <w:snapToGrid/>
          <w:szCs w:val="22"/>
        </w:rPr>
        <w:t>a</w:t>
      </w:r>
      <w:r w:rsidRPr="00A07FCC">
        <w:rPr>
          <w:rFonts w:eastAsia="TimesNewRoman"/>
          <w:i/>
          <w:iCs/>
          <w:snapToGrid/>
          <w:szCs w:val="22"/>
        </w:rPr>
        <w:t>z</w:t>
      </w:r>
      <w:r w:rsidR="006A0D52">
        <w:rPr>
          <w:rFonts w:eastAsia="TimesNewRoman"/>
          <w:i/>
          <w:iCs/>
          <w:snapToGrid/>
          <w:szCs w:val="22"/>
        </w:rPr>
        <w:t>o</w:t>
      </w:r>
      <w:r w:rsidRPr="00A07FCC">
        <w:rPr>
          <w:rFonts w:eastAsia="TimesNewRoman"/>
          <w:i/>
          <w:iCs/>
          <w:snapToGrid/>
          <w:szCs w:val="22"/>
        </w:rPr>
        <w:t>no dozės koregavimas arba vartojimo nutraukimas</w:t>
      </w:r>
    </w:p>
    <w:p w14:paraId="5B64E4C5" w14:textId="2AD85DD1"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Nurodymai, kaip koreguoti dozę pasireiškus su deksametazonu susijusioms nepageidaujamoms</w:t>
      </w:r>
      <w:r w:rsidR="00FA3953" w:rsidRPr="00A07FCC">
        <w:rPr>
          <w:rFonts w:eastAsia="TimesNewRoman"/>
          <w:snapToGrid/>
          <w:szCs w:val="22"/>
        </w:rPr>
        <w:t xml:space="preserve"> </w:t>
      </w:r>
      <w:r w:rsidRPr="00A07FCC">
        <w:rPr>
          <w:rFonts w:eastAsia="TimesNewRoman"/>
          <w:snapToGrid/>
          <w:szCs w:val="22"/>
        </w:rPr>
        <w:t>reakcijoms, pateik</w:t>
      </w:r>
      <w:r w:rsidR="00FA3953" w:rsidRPr="00A07FCC">
        <w:rPr>
          <w:rFonts w:eastAsia="TimesNewRoman"/>
          <w:snapToGrid/>
          <w:szCs w:val="22"/>
        </w:rPr>
        <w:t>ti</w:t>
      </w:r>
      <w:r w:rsidRPr="00A07FCC">
        <w:rPr>
          <w:rFonts w:eastAsia="TimesNewRoman"/>
          <w:snapToGrid/>
          <w:szCs w:val="22"/>
        </w:rPr>
        <w:t xml:space="preserve"> 4 lentelėje. Nurodymai, kaip mažinti dozę pasireiškus su deksametazono</w:t>
      </w:r>
      <w:r w:rsidR="00FA3953" w:rsidRPr="00A07FCC">
        <w:rPr>
          <w:rFonts w:eastAsia="TimesNewRoman"/>
          <w:snapToGrid/>
          <w:szCs w:val="22"/>
        </w:rPr>
        <w:t xml:space="preserve"> </w:t>
      </w:r>
      <w:r w:rsidRPr="00A07FCC">
        <w:rPr>
          <w:rFonts w:eastAsia="TimesNewRoman"/>
          <w:snapToGrid/>
          <w:szCs w:val="22"/>
        </w:rPr>
        <w:t>vartojimu susijusioms nepageidaujamoms reakcijoms, pateik</w:t>
      </w:r>
      <w:r w:rsidR="00FA3953" w:rsidRPr="00A07FCC">
        <w:rPr>
          <w:rFonts w:eastAsia="TimesNewRoman"/>
          <w:snapToGrid/>
          <w:szCs w:val="22"/>
        </w:rPr>
        <w:t>ti</w:t>
      </w:r>
      <w:r w:rsidRPr="00A07FCC">
        <w:rPr>
          <w:rFonts w:eastAsia="TimesNewRoman"/>
          <w:snapToGrid/>
          <w:szCs w:val="22"/>
        </w:rPr>
        <w:t xml:space="preserve"> toliau </w:t>
      </w:r>
      <w:r w:rsidR="00421594" w:rsidRPr="00A07FCC">
        <w:rPr>
          <w:rFonts w:eastAsia="TimesNewRoman"/>
          <w:snapToGrid/>
          <w:szCs w:val="22"/>
        </w:rPr>
        <w:t xml:space="preserve">esančioje </w:t>
      </w:r>
      <w:r w:rsidRPr="00A07FCC">
        <w:rPr>
          <w:rFonts w:eastAsia="TimesNewRoman"/>
          <w:snapToGrid/>
          <w:szCs w:val="22"/>
        </w:rPr>
        <w:t xml:space="preserve">6 lentelėje. </w:t>
      </w:r>
      <w:r w:rsidR="00421594" w:rsidRPr="00A07FCC">
        <w:rPr>
          <w:rFonts w:eastAsia="TimesNewRoman"/>
          <w:snapToGrid/>
          <w:szCs w:val="22"/>
        </w:rPr>
        <w:t>Vis dėto,</w:t>
      </w:r>
      <w:r w:rsidRPr="00A07FCC">
        <w:rPr>
          <w:rFonts w:eastAsia="TimesNewRoman"/>
          <w:snapToGrid/>
          <w:szCs w:val="22"/>
        </w:rPr>
        <w:t xml:space="preserve"> laikinai nutraukti ar vėl pradėti vartoti vaistinį preparatą </w:t>
      </w:r>
      <w:r w:rsidR="00421594" w:rsidRPr="00A07FCC">
        <w:rPr>
          <w:rFonts w:eastAsia="TimesNewRoman"/>
          <w:snapToGrid/>
          <w:szCs w:val="22"/>
        </w:rPr>
        <w:t>nusprendžia</w:t>
      </w:r>
      <w:r w:rsidRPr="00A07FCC">
        <w:rPr>
          <w:rFonts w:eastAsia="TimesNewRoman"/>
          <w:snapToGrid/>
          <w:szCs w:val="22"/>
        </w:rPr>
        <w:t xml:space="preserve"> gydytojas remdamasis </w:t>
      </w:r>
      <w:r w:rsidR="00421594" w:rsidRPr="00A07FCC">
        <w:rPr>
          <w:rFonts w:eastAsia="TimesNewRoman"/>
          <w:snapToGrid/>
          <w:szCs w:val="22"/>
        </w:rPr>
        <w:t xml:space="preserve">galiojančia </w:t>
      </w:r>
      <w:r w:rsidRPr="00A07FCC">
        <w:rPr>
          <w:rFonts w:eastAsia="TimesNewRoman"/>
          <w:snapToGrid/>
          <w:szCs w:val="22"/>
        </w:rPr>
        <w:t>preparato</w:t>
      </w:r>
      <w:r w:rsidR="00421594" w:rsidRPr="00A07FCC">
        <w:rPr>
          <w:rFonts w:eastAsia="TimesNewRoman"/>
          <w:snapToGrid/>
          <w:szCs w:val="22"/>
        </w:rPr>
        <w:t xml:space="preserve"> </w:t>
      </w:r>
      <w:r w:rsidRPr="00A07FCC">
        <w:rPr>
          <w:rFonts w:eastAsia="TimesNewRoman"/>
          <w:snapToGrid/>
          <w:szCs w:val="22"/>
        </w:rPr>
        <w:t>charakteristikų santrauka (PCS).</w:t>
      </w:r>
    </w:p>
    <w:p w14:paraId="48E5FA1F" w14:textId="77777777" w:rsidR="00421594" w:rsidRPr="00A07FCC" w:rsidRDefault="00421594" w:rsidP="005437E0">
      <w:pPr>
        <w:widowControl w:val="0"/>
        <w:tabs>
          <w:tab w:val="clear" w:pos="567"/>
        </w:tabs>
        <w:spacing w:line="240" w:lineRule="auto"/>
        <w:rPr>
          <w:rFonts w:eastAsia="TimesNewRoman"/>
          <w:snapToGrid/>
          <w:szCs w:val="22"/>
        </w:rPr>
      </w:pPr>
    </w:p>
    <w:p w14:paraId="48A94D41" w14:textId="4993DF2F" w:rsidR="005437E0" w:rsidRPr="00A07FCC" w:rsidRDefault="005437E0" w:rsidP="00421594">
      <w:pPr>
        <w:widowControl w:val="0"/>
        <w:tabs>
          <w:tab w:val="clear" w:pos="567"/>
        </w:tabs>
        <w:spacing w:after="120" w:line="240" w:lineRule="auto"/>
        <w:rPr>
          <w:rFonts w:eastAsia="TimesNewRoman"/>
          <w:b/>
          <w:bCs/>
          <w:snapToGrid/>
          <w:szCs w:val="22"/>
        </w:rPr>
      </w:pPr>
      <w:r w:rsidRPr="00A07FCC">
        <w:rPr>
          <w:rFonts w:eastAsia="TimesNewRoman"/>
          <w:b/>
          <w:bCs/>
          <w:snapToGrid/>
          <w:szCs w:val="22"/>
        </w:rPr>
        <w:t>6 lentelė. Deksametazono dozės mažinimas</w:t>
      </w:r>
    </w:p>
    <w:tbl>
      <w:tblPr>
        <w:tblStyle w:val="Lentelstinklelis"/>
        <w:tblW w:w="0" w:type="auto"/>
        <w:tblLook w:val="04A0" w:firstRow="1" w:lastRow="0" w:firstColumn="1" w:lastColumn="0" w:noHBand="0" w:noVBand="1"/>
      </w:tblPr>
      <w:tblGrid>
        <w:gridCol w:w="1885"/>
        <w:gridCol w:w="3240"/>
        <w:gridCol w:w="3060"/>
      </w:tblGrid>
      <w:tr w:rsidR="00421594" w:rsidRPr="00A07FCC" w14:paraId="5311CF36" w14:textId="77777777" w:rsidTr="00F203E9">
        <w:tc>
          <w:tcPr>
            <w:tcW w:w="1885" w:type="dxa"/>
          </w:tcPr>
          <w:p w14:paraId="693F065A" w14:textId="77777777" w:rsidR="00421594" w:rsidRPr="00A07FCC" w:rsidRDefault="00421594" w:rsidP="00421594">
            <w:pPr>
              <w:widowControl w:val="0"/>
              <w:tabs>
                <w:tab w:val="clear" w:pos="567"/>
              </w:tabs>
              <w:spacing w:line="240" w:lineRule="auto"/>
              <w:rPr>
                <w:rFonts w:eastAsia="TimesNewRoman"/>
                <w:b/>
                <w:bCs/>
                <w:snapToGrid/>
                <w:szCs w:val="22"/>
              </w:rPr>
            </w:pPr>
          </w:p>
          <w:p w14:paraId="31E3A4E8" w14:textId="77777777" w:rsidR="00421594" w:rsidRPr="00A07FCC" w:rsidRDefault="00421594" w:rsidP="00421594">
            <w:pPr>
              <w:widowControl w:val="0"/>
              <w:tabs>
                <w:tab w:val="clear" w:pos="567"/>
              </w:tabs>
              <w:spacing w:line="240" w:lineRule="auto"/>
              <w:rPr>
                <w:rFonts w:eastAsia="TimesNewRoman"/>
                <w:b/>
                <w:bCs/>
                <w:snapToGrid/>
                <w:szCs w:val="22"/>
              </w:rPr>
            </w:pPr>
          </w:p>
          <w:p w14:paraId="053A1594" w14:textId="77777777" w:rsidR="00421594" w:rsidRPr="00A07FCC" w:rsidRDefault="00421594" w:rsidP="00421594">
            <w:pPr>
              <w:widowControl w:val="0"/>
              <w:tabs>
                <w:tab w:val="clear" w:pos="567"/>
              </w:tabs>
              <w:spacing w:line="240" w:lineRule="auto"/>
              <w:rPr>
                <w:rFonts w:eastAsia="TimesNewRoman"/>
                <w:b/>
                <w:bCs/>
                <w:snapToGrid/>
                <w:szCs w:val="22"/>
              </w:rPr>
            </w:pPr>
            <w:r w:rsidRPr="00A07FCC">
              <w:rPr>
                <w:rFonts w:eastAsia="TimesNewRoman"/>
                <w:b/>
                <w:bCs/>
                <w:snapToGrid/>
                <w:szCs w:val="22"/>
              </w:rPr>
              <w:t>Dozės lygis</w:t>
            </w:r>
          </w:p>
          <w:p w14:paraId="205A7235" w14:textId="77777777" w:rsidR="00421594" w:rsidRPr="00A07FCC" w:rsidRDefault="00421594" w:rsidP="00421594">
            <w:pPr>
              <w:widowControl w:val="0"/>
              <w:tabs>
                <w:tab w:val="clear" w:pos="567"/>
              </w:tabs>
              <w:spacing w:line="240" w:lineRule="auto"/>
              <w:rPr>
                <w:rFonts w:eastAsia="TimesNewRoman"/>
                <w:b/>
                <w:bCs/>
                <w:snapToGrid/>
                <w:szCs w:val="22"/>
              </w:rPr>
            </w:pPr>
          </w:p>
        </w:tc>
        <w:tc>
          <w:tcPr>
            <w:tcW w:w="3240" w:type="dxa"/>
          </w:tcPr>
          <w:p w14:paraId="48DC31DF" w14:textId="77777777" w:rsidR="00421594" w:rsidRPr="00A07FCC" w:rsidRDefault="00421594" w:rsidP="00421594">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 75 metų</w:t>
            </w:r>
          </w:p>
          <w:p w14:paraId="2D012B6C" w14:textId="2B46936D" w:rsidR="00421594" w:rsidRPr="00A07FCC" w:rsidRDefault="00421594" w:rsidP="00421594">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 xml:space="preserve">kiekvieno 28 paros gydymo ciklo </w:t>
            </w:r>
            <w:r w:rsidR="00F203E9" w:rsidRPr="00A07FCC">
              <w:rPr>
                <w:rFonts w:eastAsia="TimesNewRoman"/>
                <w:b/>
                <w:bCs/>
                <w:snapToGrid/>
                <w:szCs w:val="22"/>
              </w:rPr>
              <w:t xml:space="preserve">1, 8, 15 ir 22 </w:t>
            </w:r>
            <w:r w:rsidRPr="00A07FCC">
              <w:rPr>
                <w:rFonts w:eastAsia="TimesNewRoman"/>
                <w:b/>
                <w:bCs/>
                <w:snapToGrid/>
                <w:szCs w:val="22"/>
              </w:rPr>
              <w:t>dien</w:t>
            </w:r>
            <w:r w:rsidR="00F203E9" w:rsidRPr="00A07FCC">
              <w:rPr>
                <w:rFonts w:eastAsia="TimesNewRoman"/>
                <w:b/>
                <w:bCs/>
                <w:snapToGrid/>
                <w:szCs w:val="22"/>
              </w:rPr>
              <w:t>ą</w:t>
            </w:r>
          </w:p>
          <w:p w14:paraId="20EB8C5A" w14:textId="77777777" w:rsidR="00421594" w:rsidRPr="00A07FCC" w:rsidRDefault="00421594" w:rsidP="00421594">
            <w:pPr>
              <w:widowControl w:val="0"/>
              <w:tabs>
                <w:tab w:val="clear" w:pos="567"/>
              </w:tabs>
              <w:spacing w:line="240" w:lineRule="auto"/>
              <w:jc w:val="center"/>
              <w:rPr>
                <w:rFonts w:eastAsia="TimesNewRoman"/>
                <w:b/>
                <w:bCs/>
                <w:snapToGrid/>
                <w:szCs w:val="22"/>
              </w:rPr>
            </w:pPr>
          </w:p>
        </w:tc>
        <w:tc>
          <w:tcPr>
            <w:tcW w:w="3060" w:type="dxa"/>
          </w:tcPr>
          <w:p w14:paraId="44A8C771" w14:textId="77777777" w:rsidR="00421594" w:rsidRPr="00A07FCC" w:rsidRDefault="00421594" w:rsidP="00421594">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 75 metų</w:t>
            </w:r>
          </w:p>
          <w:p w14:paraId="10C0E4AF" w14:textId="4433C92B" w:rsidR="00421594" w:rsidRPr="00A07FCC" w:rsidRDefault="00F203E9" w:rsidP="00421594">
            <w:pPr>
              <w:widowControl w:val="0"/>
              <w:tabs>
                <w:tab w:val="clear" w:pos="567"/>
              </w:tabs>
              <w:spacing w:line="240" w:lineRule="auto"/>
              <w:jc w:val="center"/>
              <w:rPr>
                <w:rFonts w:eastAsia="TimesNewRoman"/>
                <w:b/>
                <w:bCs/>
                <w:snapToGrid/>
                <w:szCs w:val="22"/>
              </w:rPr>
            </w:pPr>
            <w:r w:rsidRPr="00A07FCC">
              <w:rPr>
                <w:rFonts w:eastAsia="TimesNewRoman"/>
                <w:b/>
                <w:bCs/>
                <w:snapToGrid/>
                <w:szCs w:val="22"/>
              </w:rPr>
              <w:t>kiekvieno 28 paros gydymo ciklo 1, 8, 15 ir 22 dieną</w:t>
            </w:r>
          </w:p>
        </w:tc>
      </w:tr>
      <w:tr w:rsidR="00421594" w:rsidRPr="00A07FCC" w14:paraId="2273734A" w14:textId="77777777" w:rsidTr="00F203E9">
        <w:tc>
          <w:tcPr>
            <w:tcW w:w="1885" w:type="dxa"/>
          </w:tcPr>
          <w:p w14:paraId="6D4728F3" w14:textId="77777777" w:rsidR="00421594" w:rsidRPr="00A07FCC" w:rsidRDefault="00421594" w:rsidP="00421594">
            <w:pPr>
              <w:widowControl w:val="0"/>
              <w:tabs>
                <w:tab w:val="clear" w:pos="567"/>
              </w:tabs>
              <w:spacing w:line="240" w:lineRule="auto"/>
              <w:rPr>
                <w:rFonts w:eastAsia="TimesNewRoman"/>
                <w:snapToGrid/>
                <w:szCs w:val="22"/>
              </w:rPr>
            </w:pPr>
            <w:r w:rsidRPr="00A07FCC">
              <w:rPr>
                <w:rFonts w:eastAsia="TimesNewRoman"/>
                <w:snapToGrid/>
                <w:szCs w:val="22"/>
              </w:rPr>
              <w:t>Pradinė dozė</w:t>
            </w:r>
          </w:p>
        </w:tc>
        <w:tc>
          <w:tcPr>
            <w:tcW w:w="3240" w:type="dxa"/>
          </w:tcPr>
          <w:p w14:paraId="5DFAE66A" w14:textId="5E5005D5" w:rsidR="00421594" w:rsidRPr="00A07FCC" w:rsidRDefault="00421594" w:rsidP="00421594">
            <w:pPr>
              <w:widowControl w:val="0"/>
              <w:tabs>
                <w:tab w:val="clear" w:pos="567"/>
              </w:tabs>
              <w:spacing w:line="240" w:lineRule="auto"/>
              <w:jc w:val="center"/>
              <w:rPr>
                <w:rFonts w:eastAsia="TimesNewRoman"/>
                <w:snapToGrid/>
                <w:szCs w:val="22"/>
              </w:rPr>
            </w:pPr>
            <w:r w:rsidRPr="00A07FCC">
              <w:rPr>
                <w:rFonts w:eastAsia="TimesNewRoman"/>
                <w:snapToGrid/>
                <w:szCs w:val="22"/>
              </w:rPr>
              <w:t>40 mg</w:t>
            </w:r>
          </w:p>
          <w:p w14:paraId="7D665F53" w14:textId="77777777" w:rsidR="00421594" w:rsidRPr="00A07FCC" w:rsidRDefault="00421594" w:rsidP="00421594">
            <w:pPr>
              <w:widowControl w:val="0"/>
              <w:tabs>
                <w:tab w:val="clear" w:pos="567"/>
              </w:tabs>
              <w:spacing w:line="240" w:lineRule="auto"/>
              <w:jc w:val="center"/>
              <w:rPr>
                <w:rFonts w:eastAsia="TimesNewRoman"/>
                <w:snapToGrid/>
                <w:szCs w:val="22"/>
              </w:rPr>
            </w:pPr>
          </w:p>
        </w:tc>
        <w:tc>
          <w:tcPr>
            <w:tcW w:w="3060" w:type="dxa"/>
          </w:tcPr>
          <w:p w14:paraId="5B63E5CB" w14:textId="7C608566" w:rsidR="00421594" w:rsidRPr="00A07FCC" w:rsidRDefault="00421594" w:rsidP="00421594">
            <w:pPr>
              <w:widowControl w:val="0"/>
              <w:tabs>
                <w:tab w:val="clear" w:pos="567"/>
              </w:tabs>
              <w:spacing w:line="240" w:lineRule="auto"/>
              <w:jc w:val="center"/>
              <w:rPr>
                <w:rFonts w:eastAsia="TimesNewRoman"/>
                <w:snapToGrid/>
                <w:szCs w:val="22"/>
              </w:rPr>
            </w:pPr>
            <w:r w:rsidRPr="00A07FCC">
              <w:rPr>
                <w:rFonts w:eastAsia="TimesNewRoman"/>
                <w:snapToGrid/>
                <w:szCs w:val="22"/>
              </w:rPr>
              <w:t>20 mg</w:t>
            </w:r>
          </w:p>
        </w:tc>
      </w:tr>
      <w:tr w:rsidR="00421594" w:rsidRPr="00A07FCC" w14:paraId="4BB76610" w14:textId="77777777" w:rsidTr="00F203E9">
        <w:tc>
          <w:tcPr>
            <w:tcW w:w="1885" w:type="dxa"/>
          </w:tcPr>
          <w:p w14:paraId="421AAFDB" w14:textId="77777777" w:rsidR="00421594" w:rsidRPr="00A07FCC" w:rsidRDefault="00421594" w:rsidP="00421594">
            <w:pPr>
              <w:widowControl w:val="0"/>
              <w:tabs>
                <w:tab w:val="clear" w:pos="567"/>
              </w:tabs>
              <w:spacing w:line="240" w:lineRule="auto"/>
              <w:rPr>
                <w:rFonts w:eastAsia="TimesNewRoman"/>
                <w:snapToGrid/>
                <w:szCs w:val="22"/>
              </w:rPr>
            </w:pPr>
            <w:r w:rsidRPr="00A07FCC">
              <w:rPr>
                <w:rFonts w:eastAsia="TimesNewRoman"/>
                <w:snapToGrid/>
                <w:szCs w:val="22"/>
              </w:rPr>
              <w:t>Dozės lygis – 1</w:t>
            </w:r>
          </w:p>
        </w:tc>
        <w:tc>
          <w:tcPr>
            <w:tcW w:w="3240" w:type="dxa"/>
          </w:tcPr>
          <w:p w14:paraId="14D93376" w14:textId="3D004ADB" w:rsidR="00421594" w:rsidRPr="00A07FCC" w:rsidRDefault="00421594" w:rsidP="00421594">
            <w:pPr>
              <w:widowControl w:val="0"/>
              <w:tabs>
                <w:tab w:val="clear" w:pos="567"/>
              </w:tabs>
              <w:spacing w:line="240" w:lineRule="auto"/>
              <w:jc w:val="center"/>
              <w:rPr>
                <w:rFonts w:eastAsia="TimesNewRoman"/>
                <w:snapToGrid/>
                <w:szCs w:val="22"/>
              </w:rPr>
            </w:pPr>
            <w:r w:rsidRPr="00A07FCC">
              <w:rPr>
                <w:rFonts w:eastAsia="TimesNewRoman"/>
                <w:snapToGrid/>
                <w:szCs w:val="22"/>
              </w:rPr>
              <w:t>20 mg</w:t>
            </w:r>
          </w:p>
          <w:p w14:paraId="6B97F39B" w14:textId="77777777" w:rsidR="00421594" w:rsidRPr="00A07FCC" w:rsidRDefault="00421594" w:rsidP="00421594">
            <w:pPr>
              <w:widowControl w:val="0"/>
              <w:tabs>
                <w:tab w:val="clear" w:pos="567"/>
              </w:tabs>
              <w:spacing w:line="240" w:lineRule="auto"/>
              <w:jc w:val="center"/>
              <w:rPr>
                <w:rFonts w:eastAsia="TimesNewRoman"/>
                <w:snapToGrid/>
                <w:szCs w:val="22"/>
              </w:rPr>
            </w:pPr>
          </w:p>
        </w:tc>
        <w:tc>
          <w:tcPr>
            <w:tcW w:w="3060" w:type="dxa"/>
          </w:tcPr>
          <w:p w14:paraId="3F6974EC" w14:textId="3A30CB0D" w:rsidR="00421594" w:rsidRPr="00A07FCC" w:rsidRDefault="00421594" w:rsidP="00421594">
            <w:pPr>
              <w:widowControl w:val="0"/>
              <w:tabs>
                <w:tab w:val="clear" w:pos="567"/>
              </w:tabs>
              <w:spacing w:line="240" w:lineRule="auto"/>
              <w:jc w:val="center"/>
              <w:rPr>
                <w:rFonts w:eastAsia="TimesNewRoman"/>
                <w:snapToGrid/>
                <w:szCs w:val="22"/>
              </w:rPr>
            </w:pPr>
            <w:r w:rsidRPr="00A07FCC">
              <w:rPr>
                <w:rFonts w:eastAsia="TimesNewRoman"/>
                <w:snapToGrid/>
                <w:szCs w:val="22"/>
              </w:rPr>
              <w:t>12 mg</w:t>
            </w:r>
          </w:p>
        </w:tc>
      </w:tr>
      <w:tr w:rsidR="00421594" w:rsidRPr="00A07FCC" w14:paraId="463246FF" w14:textId="77777777" w:rsidTr="00F203E9">
        <w:tc>
          <w:tcPr>
            <w:tcW w:w="1885" w:type="dxa"/>
          </w:tcPr>
          <w:p w14:paraId="55D355F8" w14:textId="77777777" w:rsidR="00421594" w:rsidRPr="00A07FCC" w:rsidRDefault="00421594" w:rsidP="00421594">
            <w:pPr>
              <w:widowControl w:val="0"/>
              <w:tabs>
                <w:tab w:val="clear" w:pos="567"/>
              </w:tabs>
              <w:spacing w:line="240" w:lineRule="auto"/>
              <w:rPr>
                <w:rFonts w:eastAsia="TimesNewRoman"/>
                <w:snapToGrid/>
                <w:szCs w:val="22"/>
              </w:rPr>
            </w:pPr>
            <w:r w:rsidRPr="00A07FCC">
              <w:rPr>
                <w:rFonts w:eastAsia="TimesNewRoman"/>
                <w:snapToGrid/>
                <w:szCs w:val="22"/>
              </w:rPr>
              <w:t>Dozės lygis – 2</w:t>
            </w:r>
          </w:p>
        </w:tc>
        <w:tc>
          <w:tcPr>
            <w:tcW w:w="3240" w:type="dxa"/>
          </w:tcPr>
          <w:p w14:paraId="2795E2FD" w14:textId="11DDB36C" w:rsidR="00421594" w:rsidRPr="00A07FCC" w:rsidRDefault="00421594" w:rsidP="00421594">
            <w:pPr>
              <w:widowControl w:val="0"/>
              <w:tabs>
                <w:tab w:val="clear" w:pos="567"/>
              </w:tabs>
              <w:spacing w:line="240" w:lineRule="auto"/>
              <w:jc w:val="center"/>
              <w:rPr>
                <w:rFonts w:eastAsia="TimesNewRoman"/>
                <w:snapToGrid/>
                <w:szCs w:val="22"/>
              </w:rPr>
            </w:pPr>
            <w:r w:rsidRPr="00A07FCC">
              <w:rPr>
                <w:rFonts w:eastAsia="TimesNewRoman"/>
                <w:snapToGrid/>
                <w:szCs w:val="22"/>
              </w:rPr>
              <w:t>10 mg</w:t>
            </w:r>
          </w:p>
          <w:p w14:paraId="3C31B9DC" w14:textId="77777777" w:rsidR="00421594" w:rsidRPr="00A07FCC" w:rsidRDefault="00421594" w:rsidP="00421594">
            <w:pPr>
              <w:widowControl w:val="0"/>
              <w:tabs>
                <w:tab w:val="clear" w:pos="567"/>
              </w:tabs>
              <w:spacing w:line="240" w:lineRule="auto"/>
              <w:jc w:val="center"/>
              <w:rPr>
                <w:rFonts w:eastAsia="TimesNewRoman"/>
                <w:snapToGrid/>
                <w:szCs w:val="22"/>
              </w:rPr>
            </w:pPr>
          </w:p>
        </w:tc>
        <w:tc>
          <w:tcPr>
            <w:tcW w:w="3060" w:type="dxa"/>
          </w:tcPr>
          <w:p w14:paraId="5AB3FE5E" w14:textId="03057348" w:rsidR="00421594" w:rsidRPr="00A07FCC" w:rsidRDefault="00421594" w:rsidP="00421594">
            <w:pPr>
              <w:widowControl w:val="0"/>
              <w:tabs>
                <w:tab w:val="clear" w:pos="567"/>
              </w:tabs>
              <w:spacing w:line="240" w:lineRule="auto"/>
              <w:jc w:val="center"/>
              <w:rPr>
                <w:rFonts w:eastAsia="TimesNewRoman"/>
                <w:snapToGrid/>
                <w:szCs w:val="22"/>
              </w:rPr>
            </w:pPr>
            <w:r w:rsidRPr="00A07FCC">
              <w:rPr>
                <w:rFonts w:eastAsia="TimesNewRoman"/>
                <w:snapToGrid/>
                <w:szCs w:val="22"/>
              </w:rPr>
              <w:t>8 mg</w:t>
            </w:r>
          </w:p>
        </w:tc>
      </w:tr>
    </w:tbl>
    <w:p w14:paraId="3D42CAA1" w14:textId="77777777" w:rsidR="00F203E9" w:rsidRPr="00A07FCC" w:rsidRDefault="00F203E9" w:rsidP="005437E0">
      <w:pPr>
        <w:widowControl w:val="0"/>
        <w:tabs>
          <w:tab w:val="clear" w:pos="567"/>
        </w:tabs>
        <w:spacing w:line="240" w:lineRule="auto"/>
        <w:rPr>
          <w:rFonts w:eastAsia="TimesNewRoman"/>
          <w:snapToGrid/>
          <w:szCs w:val="22"/>
        </w:rPr>
      </w:pPr>
    </w:p>
    <w:p w14:paraId="5449D17C" w14:textId="3959BEE7" w:rsidR="00994814"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Deksametazono vartojim</w:t>
      </w:r>
      <w:r w:rsidR="00F203E9" w:rsidRPr="00A07FCC">
        <w:rPr>
          <w:rFonts w:eastAsia="TimesNewRoman"/>
          <w:snapToGrid/>
          <w:szCs w:val="22"/>
        </w:rPr>
        <w:t>as turi būti nutrauktas</w:t>
      </w:r>
      <w:r w:rsidRPr="00A07FCC">
        <w:rPr>
          <w:rFonts w:eastAsia="TimesNewRoman"/>
          <w:snapToGrid/>
          <w:szCs w:val="22"/>
        </w:rPr>
        <w:t>, jeigu ≤</w:t>
      </w:r>
      <w:r w:rsidR="00F203E9" w:rsidRPr="00A07FCC">
        <w:rPr>
          <w:rFonts w:eastAsia="TimesNewRoman"/>
          <w:snapToGrid/>
          <w:szCs w:val="22"/>
        </w:rPr>
        <w:t> </w:t>
      </w:r>
      <w:r w:rsidRPr="00A07FCC">
        <w:rPr>
          <w:rFonts w:eastAsia="TimesNewRoman"/>
          <w:snapToGrid/>
          <w:szCs w:val="22"/>
        </w:rPr>
        <w:t>75 metų pacientas netoleruoja 10</w:t>
      </w:r>
      <w:r w:rsidR="00F203E9" w:rsidRPr="00A07FCC">
        <w:rPr>
          <w:rFonts w:eastAsia="TimesNewRoman"/>
          <w:snapToGrid/>
          <w:szCs w:val="22"/>
        </w:rPr>
        <w:t> </w:t>
      </w:r>
      <w:r w:rsidRPr="00A07FCC">
        <w:rPr>
          <w:rFonts w:eastAsia="TimesNewRoman"/>
          <w:snapToGrid/>
          <w:szCs w:val="22"/>
        </w:rPr>
        <w:t>mg</w:t>
      </w:r>
      <w:r w:rsidR="00F203E9" w:rsidRPr="00A07FCC">
        <w:rPr>
          <w:rFonts w:eastAsia="TimesNewRoman"/>
          <w:snapToGrid/>
          <w:szCs w:val="22"/>
        </w:rPr>
        <w:t xml:space="preserve"> </w:t>
      </w:r>
      <w:r w:rsidRPr="00A07FCC">
        <w:rPr>
          <w:rFonts w:eastAsia="TimesNewRoman"/>
          <w:snapToGrid/>
          <w:szCs w:val="22"/>
        </w:rPr>
        <w:t>arba &gt;</w:t>
      </w:r>
      <w:r w:rsidR="00F203E9" w:rsidRPr="00A07FCC">
        <w:rPr>
          <w:rFonts w:eastAsia="TimesNewRoman"/>
          <w:snapToGrid/>
          <w:szCs w:val="22"/>
        </w:rPr>
        <w:t> </w:t>
      </w:r>
      <w:r w:rsidRPr="00A07FCC">
        <w:rPr>
          <w:rFonts w:eastAsia="TimesNewRoman"/>
          <w:snapToGrid/>
          <w:szCs w:val="22"/>
        </w:rPr>
        <w:t>75</w:t>
      </w:r>
      <w:r w:rsidR="00F203E9" w:rsidRPr="00A07FCC">
        <w:rPr>
          <w:rFonts w:eastAsia="TimesNewRoman"/>
          <w:snapToGrid/>
          <w:szCs w:val="22"/>
        </w:rPr>
        <w:t> </w:t>
      </w:r>
      <w:r w:rsidRPr="00A07FCC">
        <w:rPr>
          <w:rFonts w:eastAsia="TimesNewRoman"/>
          <w:snapToGrid/>
          <w:szCs w:val="22"/>
        </w:rPr>
        <w:t>metų pacientas netoleruoja 8</w:t>
      </w:r>
      <w:r w:rsidR="00F203E9" w:rsidRPr="00A07FCC">
        <w:rPr>
          <w:rFonts w:eastAsia="TimesNewRoman"/>
          <w:snapToGrid/>
          <w:szCs w:val="22"/>
        </w:rPr>
        <w:t> </w:t>
      </w:r>
      <w:r w:rsidRPr="00A07FCC">
        <w:rPr>
          <w:rFonts w:eastAsia="TimesNewRoman"/>
          <w:snapToGrid/>
          <w:szCs w:val="22"/>
        </w:rPr>
        <w:t>mg.</w:t>
      </w:r>
    </w:p>
    <w:p w14:paraId="22349297" w14:textId="1F6DD9D0" w:rsidR="005437E0" w:rsidRPr="00A07FCC" w:rsidRDefault="005437E0" w:rsidP="005437E0">
      <w:pPr>
        <w:widowControl w:val="0"/>
        <w:tabs>
          <w:tab w:val="clear" w:pos="567"/>
        </w:tabs>
        <w:spacing w:line="240" w:lineRule="auto"/>
        <w:rPr>
          <w:rFonts w:eastAsia="TimesNewRoman"/>
          <w:snapToGrid/>
          <w:szCs w:val="22"/>
          <w:u w:val="single"/>
        </w:rPr>
      </w:pPr>
      <w:r w:rsidRPr="00A07FCC">
        <w:rPr>
          <w:rFonts w:eastAsia="TimesNewRoman"/>
          <w:snapToGrid/>
          <w:szCs w:val="22"/>
          <w:u w:val="single"/>
        </w:rPr>
        <w:lastRenderedPageBreak/>
        <w:t>Ypatingos populiacijos</w:t>
      </w:r>
    </w:p>
    <w:p w14:paraId="3A30242B" w14:textId="77777777" w:rsidR="00F203E9" w:rsidRPr="00A07FCC" w:rsidRDefault="00F203E9" w:rsidP="005437E0">
      <w:pPr>
        <w:widowControl w:val="0"/>
        <w:tabs>
          <w:tab w:val="clear" w:pos="567"/>
        </w:tabs>
        <w:spacing w:line="240" w:lineRule="auto"/>
        <w:rPr>
          <w:rFonts w:eastAsia="TimesNewRoman"/>
          <w:snapToGrid/>
          <w:szCs w:val="22"/>
        </w:rPr>
      </w:pPr>
    </w:p>
    <w:p w14:paraId="2797EE14" w14:textId="08CE12EF" w:rsidR="005437E0" w:rsidRPr="00A07FCC" w:rsidRDefault="005437E0" w:rsidP="005437E0">
      <w:pPr>
        <w:widowControl w:val="0"/>
        <w:tabs>
          <w:tab w:val="clear" w:pos="567"/>
        </w:tabs>
        <w:spacing w:line="240" w:lineRule="auto"/>
        <w:rPr>
          <w:rFonts w:eastAsia="TimesNewRoman"/>
          <w:i/>
          <w:iCs/>
          <w:snapToGrid/>
          <w:szCs w:val="22"/>
        </w:rPr>
      </w:pPr>
      <w:r w:rsidRPr="00A07FCC">
        <w:rPr>
          <w:rFonts w:eastAsia="TimesNewRoman"/>
          <w:i/>
          <w:iCs/>
          <w:snapToGrid/>
          <w:szCs w:val="22"/>
        </w:rPr>
        <w:t>Senyv</w:t>
      </w:r>
      <w:r w:rsidR="0077675A" w:rsidRPr="00A07FCC">
        <w:rPr>
          <w:rFonts w:eastAsia="TimesNewRoman"/>
          <w:i/>
          <w:iCs/>
          <w:snapToGrid/>
          <w:szCs w:val="22"/>
        </w:rPr>
        <w:t>iems pacientams</w:t>
      </w:r>
    </w:p>
    <w:p w14:paraId="60E5CE9A" w14:textId="77777777" w:rsidR="00F203E9"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Pomalidomido dozės koreguoti nereikia.</w:t>
      </w:r>
    </w:p>
    <w:p w14:paraId="0A9544C5" w14:textId="6B33E0EE" w:rsidR="005437E0" w:rsidRPr="00A07FCC" w:rsidRDefault="005437E0" w:rsidP="005437E0">
      <w:pPr>
        <w:widowControl w:val="0"/>
        <w:tabs>
          <w:tab w:val="clear" w:pos="567"/>
        </w:tabs>
        <w:spacing w:line="240" w:lineRule="auto"/>
        <w:rPr>
          <w:rFonts w:eastAsia="TimesNewRoman"/>
          <w:snapToGrid/>
          <w:szCs w:val="22"/>
        </w:rPr>
      </w:pPr>
    </w:p>
    <w:p w14:paraId="1B7BE254" w14:textId="42FD7AD6" w:rsidR="005437E0" w:rsidRPr="00A07FCC" w:rsidRDefault="005437E0" w:rsidP="005437E0">
      <w:pPr>
        <w:widowControl w:val="0"/>
        <w:tabs>
          <w:tab w:val="clear" w:pos="567"/>
        </w:tabs>
        <w:spacing w:line="240" w:lineRule="auto"/>
        <w:rPr>
          <w:rFonts w:eastAsia="TimesNewRoman"/>
          <w:i/>
          <w:iCs/>
          <w:snapToGrid/>
          <w:szCs w:val="22"/>
        </w:rPr>
      </w:pPr>
      <w:r w:rsidRPr="00A07FCC">
        <w:rPr>
          <w:rFonts w:eastAsia="TimesNewRoman"/>
          <w:i/>
          <w:iCs/>
          <w:snapToGrid/>
          <w:szCs w:val="22"/>
        </w:rPr>
        <w:t>Pomalidomid</w:t>
      </w:r>
      <w:r w:rsidR="00F203E9" w:rsidRPr="00A07FCC">
        <w:rPr>
          <w:rFonts w:eastAsia="TimesNewRoman"/>
          <w:i/>
          <w:iCs/>
          <w:snapToGrid/>
          <w:szCs w:val="22"/>
        </w:rPr>
        <w:t>o vartojimas derin</w:t>
      </w:r>
      <w:r w:rsidR="001F6058">
        <w:rPr>
          <w:rFonts w:eastAsia="TimesNewRoman"/>
          <w:i/>
          <w:iCs/>
          <w:snapToGrid/>
          <w:szCs w:val="22"/>
        </w:rPr>
        <w:t>iu</w:t>
      </w:r>
      <w:r w:rsidR="00F203E9" w:rsidRPr="00A07FCC">
        <w:rPr>
          <w:rFonts w:eastAsia="TimesNewRoman"/>
          <w:i/>
          <w:iCs/>
          <w:snapToGrid/>
          <w:szCs w:val="22"/>
        </w:rPr>
        <w:t xml:space="preserve"> su</w:t>
      </w:r>
      <w:r w:rsidRPr="00A07FCC">
        <w:rPr>
          <w:rFonts w:eastAsia="TimesNewRoman"/>
          <w:i/>
          <w:iCs/>
          <w:snapToGrid/>
          <w:szCs w:val="22"/>
        </w:rPr>
        <w:t xml:space="preserve"> bortezomibu ir deksametazonu</w:t>
      </w:r>
    </w:p>
    <w:p w14:paraId="7AA68329" w14:textId="5CD40CA0"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&gt;</w:t>
      </w:r>
      <w:r w:rsidR="00F203E9" w:rsidRPr="00A07FCC">
        <w:rPr>
          <w:rFonts w:eastAsia="TimesNewRoman"/>
          <w:snapToGrid/>
          <w:szCs w:val="22"/>
        </w:rPr>
        <w:t> </w:t>
      </w:r>
      <w:r w:rsidRPr="00A07FCC">
        <w:rPr>
          <w:rFonts w:eastAsia="TimesNewRoman"/>
          <w:snapToGrid/>
          <w:szCs w:val="22"/>
        </w:rPr>
        <w:t>75</w:t>
      </w:r>
      <w:r w:rsidR="00F203E9" w:rsidRPr="00A07FCC">
        <w:rPr>
          <w:rFonts w:eastAsia="TimesNewRoman"/>
          <w:snapToGrid/>
          <w:szCs w:val="22"/>
        </w:rPr>
        <w:t> </w:t>
      </w:r>
      <w:r w:rsidRPr="00A07FCC">
        <w:rPr>
          <w:rFonts w:eastAsia="TimesNewRoman"/>
          <w:snapToGrid/>
          <w:szCs w:val="22"/>
        </w:rPr>
        <w:t>metų pacientams rekomenduojama pradinė deksametazono dozė yra:</w:t>
      </w:r>
    </w:p>
    <w:p w14:paraId="3D39A7F8" w14:textId="394AF77C" w:rsidR="005437E0" w:rsidRPr="00A07FCC" w:rsidRDefault="005437E0" w:rsidP="00BF56DB">
      <w:pPr>
        <w:pStyle w:val="Sraopastraipa"/>
        <w:widowControl w:val="0"/>
        <w:numPr>
          <w:ilvl w:val="0"/>
          <w:numId w:val="2"/>
        </w:numPr>
        <w:tabs>
          <w:tab w:val="clear" w:pos="567"/>
        </w:tabs>
        <w:spacing w:line="240" w:lineRule="auto"/>
        <w:rPr>
          <w:rFonts w:eastAsia="TimesNewRoman"/>
          <w:snapToGrid/>
          <w:szCs w:val="22"/>
        </w:rPr>
      </w:pPr>
      <w:r w:rsidRPr="00A07FCC">
        <w:rPr>
          <w:rFonts w:eastAsia="TimesNewRoman"/>
          <w:snapToGrid/>
          <w:szCs w:val="22"/>
        </w:rPr>
        <w:t>nuo 1 iki 8 ciklo: 10</w:t>
      </w:r>
      <w:r w:rsidR="00F203E9" w:rsidRPr="00A07FCC">
        <w:rPr>
          <w:rFonts w:eastAsia="TimesNewRoman"/>
          <w:snapToGrid/>
          <w:szCs w:val="22"/>
        </w:rPr>
        <w:t> </w:t>
      </w:r>
      <w:r w:rsidRPr="00A07FCC">
        <w:rPr>
          <w:rFonts w:eastAsia="TimesNewRoman"/>
          <w:snapToGrid/>
          <w:szCs w:val="22"/>
        </w:rPr>
        <w:t xml:space="preserve">mg vieną kartą per parą </w:t>
      </w:r>
      <w:r w:rsidR="00F203E9" w:rsidRPr="00A07FCC">
        <w:rPr>
          <w:rFonts w:eastAsia="TimesNewRoman"/>
          <w:snapToGrid/>
          <w:szCs w:val="22"/>
        </w:rPr>
        <w:t xml:space="preserve">kiekvieno 21 paros ciklo </w:t>
      </w:r>
      <w:r w:rsidRPr="00A07FCC">
        <w:rPr>
          <w:rFonts w:eastAsia="TimesNewRoman"/>
          <w:snapToGrid/>
          <w:szCs w:val="22"/>
        </w:rPr>
        <w:t>1, 2, 4, 5, 8, 9, 11 ir 12 dieną;</w:t>
      </w:r>
    </w:p>
    <w:p w14:paraId="67EDB3A7" w14:textId="7F9D68A6" w:rsidR="005437E0" w:rsidRPr="00A07FCC" w:rsidRDefault="005437E0" w:rsidP="00BF56DB">
      <w:pPr>
        <w:pStyle w:val="Sraopastraipa"/>
        <w:widowControl w:val="0"/>
        <w:numPr>
          <w:ilvl w:val="0"/>
          <w:numId w:val="2"/>
        </w:numPr>
        <w:tabs>
          <w:tab w:val="clear" w:pos="567"/>
        </w:tabs>
        <w:spacing w:line="240" w:lineRule="auto"/>
        <w:rPr>
          <w:rFonts w:eastAsia="TimesNewRoman"/>
          <w:snapToGrid/>
          <w:szCs w:val="22"/>
        </w:rPr>
      </w:pPr>
      <w:r w:rsidRPr="00A07FCC">
        <w:rPr>
          <w:rFonts w:eastAsia="TimesNewRoman"/>
          <w:snapToGrid/>
          <w:szCs w:val="22"/>
        </w:rPr>
        <w:t>nuo 9 ciklo: 10</w:t>
      </w:r>
      <w:r w:rsidR="00F203E9" w:rsidRPr="00A07FCC">
        <w:rPr>
          <w:rFonts w:eastAsia="TimesNewRoman"/>
          <w:snapToGrid/>
          <w:szCs w:val="22"/>
        </w:rPr>
        <w:t> </w:t>
      </w:r>
      <w:r w:rsidRPr="00A07FCC">
        <w:rPr>
          <w:rFonts w:eastAsia="TimesNewRoman"/>
          <w:snapToGrid/>
          <w:szCs w:val="22"/>
        </w:rPr>
        <w:t xml:space="preserve">mg vieną kartą per parą </w:t>
      </w:r>
      <w:r w:rsidR="00F203E9" w:rsidRPr="00A07FCC">
        <w:rPr>
          <w:rFonts w:eastAsia="TimesNewRoman"/>
          <w:snapToGrid/>
          <w:szCs w:val="22"/>
        </w:rPr>
        <w:t xml:space="preserve">kiekvieno 21 paros ciklo </w:t>
      </w:r>
      <w:r w:rsidRPr="00A07FCC">
        <w:rPr>
          <w:rFonts w:eastAsia="TimesNewRoman"/>
          <w:snapToGrid/>
          <w:szCs w:val="22"/>
        </w:rPr>
        <w:t>1, 2, 8 ir 9 dieną.</w:t>
      </w:r>
    </w:p>
    <w:p w14:paraId="55F85FFE" w14:textId="77777777" w:rsidR="00F203E9" w:rsidRPr="00A07FCC" w:rsidRDefault="00F203E9" w:rsidP="005437E0">
      <w:pPr>
        <w:widowControl w:val="0"/>
        <w:tabs>
          <w:tab w:val="clear" w:pos="567"/>
        </w:tabs>
        <w:spacing w:line="240" w:lineRule="auto"/>
        <w:rPr>
          <w:rFonts w:eastAsia="TimesNewRoman"/>
          <w:snapToGrid/>
          <w:szCs w:val="22"/>
        </w:rPr>
      </w:pPr>
    </w:p>
    <w:p w14:paraId="2511F05A" w14:textId="115E4933"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Pomalidomid</w:t>
      </w:r>
      <w:r w:rsidR="00F203E9" w:rsidRPr="00A07FCC">
        <w:rPr>
          <w:rFonts w:eastAsia="TimesNewRoman"/>
          <w:snapToGrid/>
          <w:szCs w:val="22"/>
        </w:rPr>
        <w:t>o vartojimas derin</w:t>
      </w:r>
      <w:r w:rsidR="008F38F4">
        <w:rPr>
          <w:rFonts w:eastAsia="TimesNewRoman"/>
          <w:snapToGrid/>
          <w:szCs w:val="22"/>
        </w:rPr>
        <w:t>iu</w:t>
      </w:r>
      <w:r w:rsidRPr="00A07FCC">
        <w:rPr>
          <w:rFonts w:eastAsia="TimesNewRoman"/>
          <w:snapToGrid/>
          <w:szCs w:val="22"/>
        </w:rPr>
        <w:t xml:space="preserve"> su deksametazonu</w:t>
      </w:r>
    </w:p>
    <w:p w14:paraId="3C3E68A3" w14:textId="1122FF4B"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&gt;</w:t>
      </w:r>
      <w:r w:rsidR="00F203E9" w:rsidRPr="00A07FCC">
        <w:rPr>
          <w:rFonts w:eastAsia="TimesNewRoman"/>
          <w:snapToGrid/>
          <w:szCs w:val="22"/>
        </w:rPr>
        <w:t> </w:t>
      </w:r>
      <w:r w:rsidRPr="00A07FCC">
        <w:rPr>
          <w:rFonts w:eastAsia="TimesNewRoman"/>
          <w:snapToGrid/>
          <w:szCs w:val="22"/>
        </w:rPr>
        <w:t>75</w:t>
      </w:r>
      <w:r w:rsidR="00F203E9" w:rsidRPr="00A07FCC">
        <w:rPr>
          <w:rFonts w:eastAsia="TimesNewRoman"/>
          <w:snapToGrid/>
          <w:szCs w:val="22"/>
        </w:rPr>
        <w:t> </w:t>
      </w:r>
      <w:r w:rsidRPr="00A07FCC">
        <w:rPr>
          <w:rFonts w:eastAsia="TimesNewRoman"/>
          <w:snapToGrid/>
          <w:szCs w:val="22"/>
        </w:rPr>
        <w:t>metų pacientams pradinė deksametazono dozė yra:</w:t>
      </w:r>
    </w:p>
    <w:p w14:paraId="41411B0B" w14:textId="16704219" w:rsidR="005437E0" w:rsidRPr="00A07FCC" w:rsidRDefault="005437E0" w:rsidP="00BF56DB">
      <w:pPr>
        <w:pStyle w:val="Sraopastraipa"/>
        <w:widowControl w:val="0"/>
        <w:numPr>
          <w:ilvl w:val="0"/>
          <w:numId w:val="3"/>
        </w:numPr>
        <w:tabs>
          <w:tab w:val="clear" w:pos="567"/>
        </w:tabs>
        <w:spacing w:line="240" w:lineRule="auto"/>
        <w:rPr>
          <w:rFonts w:eastAsia="TimesNewRoman"/>
          <w:snapToGrid/>
          <w:szCs w:val="22"/>
        </w:rPr>
      </w:pPr>
      <w:r w:rsidRPr="00A07FCC">
        <w:rPr>
          <w:rFonts w:eastAsia="TimesNewRoman"/>
          <w:snapToGrid/>
          <w:szCs w:val="22"/>
        </w:rPr>
        <w:t>20</w:t>
      </w:r>
      <w:r w:rsidR="00F203E9" w:rsidRPr="00A07FCC">
        <w:rPr>
          <w:rFonts w:eastAsia="TimesNewRoman"/>
          <w:snapToGrid/>
          <w:szCs w:val="22"/>
        </w:rPr>
        <w:t> </w:t>
      </w:r>
      <w:r w:rsidRPr="00A07FCC">
        <w:rPr>
          <w:rFonts w:eastAsia="TimesNewRoman"/>
          <w:snapToGrid/>
          <w:szCs w:val="22"/>
        </w:rPr>
        <w:t xml:space="preserve">mg vieną kartą per parą, vartojama </w:t>
      </w:r>
      <w:r w:rsidR="00F203E9" w:rsidRPr="00A07FCC">
        <w:rPr>
          <w:rFonts w:eastAsia="TimesNewRoman"/>
          <w:snapToGrid/>
          <w:szCs w:val="22"/>
        </w:rPr>
        <w:t xml:space="preserve">kiekvieno 28 dienų ciklo </w:t>
      </w:r>
      <w:r w:rsidRPr="00A07FCC">
        <w:rPr>
          <w:rFonts w:eastAsia="TimesNewRoman"/>
          <w:snapToGrid/>
          <w:szCs w:val="22"/>
        </w:rPr>
        <w:t>1, 8, 15 ir 22 dien</w:t>
      </w:r>
      <w:r w:rsidR="00F203E9" w:rsidRPr="00A07FCC">
        <w:rPr>
          <w:rFonts w:eastAsia="TimesNewRoman"/>
          <w:snapToGrid/>
          <w:szCs w:val="22"/>
        </w:rPr>
        <w:t>ą</w:t>
      </w:r>
      <w:r w:rsidRPr="00A07FCC">
        <w:rPr>
          <w:rFonts w:eastAsia="TimesNewRoman"/>
          <w:snapToGrid/>
          <w:szCs w:val="22"/>
        </w:rPr>
        <w:t>.</w:t>
      </w:r>
    </w:p>
    <w:p w14:paraId="1F4849FB" w14:textId="77777777" w:rsidR="00F203E9" w:rsidRPr="00A07FCC" w:rsidRDefault="00F203E9" w:rsidP="005437E0">
      <w:pPr>
        <w:widowControl w:val="0"/>
        <w:tabs>
          <w:tab w:val="clear" w:pos="567"/>
        </w:tabs>
        <w:spacing w:line="240" w:lineRule="auto"/>
        <w:rPr>
          <w:rFonts w:eastAsia="TimesNewRoman"/>
          <w:snapToGrid/>
          <w:szCs w:val="22"/>
        </w:rPr>
      </w:pPr>
    </w:p>
    <w:p w14:paraId="7C780153" w14:textId="77777777" w:rsidR="0077675A" w:rsidRPr="00A07FCC" w:rsidRDefault="0077675A" w:rsidP="005437E0">
      <w:pPr>
        <w:widowControl w:val="0"/>
        <w:tabs>
          <w:tab w:val="clear" w:pos="567"/>
        </w:tabs>
        <w:spacing w:line="240" w:lineRule="auto"/>
        <w:rPr>
          <w:rFonts w:eastAsia="TimesNewRoman"/>
          <w:snapToGrid/>
          <w:szCs w:val="22"/>
        </w:rPr>
      </w:pPr>
      <w:r w:rsidRPr="00A07FCC">
        <w:rPr>
          <w:i/>
          <w:color w:val="000000"/>
        </w:rPr>
        <w:t>Pacientams, kurių kepenų funkcija sutrikusi</w:t>
      </w:r>
      <w:r w:rsidRPr="00A07FCC">
        <w:rPr>
          <w:rFonts w:eastAsia="TimesNewRoman"/>
          <w:snapToGrid/>
          <w:szCs w:val="22"/>
        </w:rPr>
        <w:t xml:space="preserve"> </w:t>
      </w:r>
    </w:p>
    <w:p w14:paraId="077AE360" w14:textId="0A2466F1"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Pacientai, kurių bendra bilirubino koncentracija serume yra &gt;</w:t>
      </w:r>
      <w:r w:rsidR="0077675A" w:rsidRPr="00A07FCC">
        <w:rPr>
          <w:rFonts w:eastAsia="TimesNewRoman"/>
          <w:snapToGrid/>
          <w:szCs w:val="22"/>
        </w:rPr>
        <w:t> </w:t>
      </w:r>
      <w:r w:rsidRPr="00A07FCC">
        <w:rPr>
          <w:rFonts w:eastAsia="TimesNewRoman"/>
          <w:snapToGrid/>
          <w:szCs w:val="22"/>
        </w:rPr>
        <w:t>1,5</w:t>
      </w:r>
      <w:r w:rsidR="0077675A" w:rsidRPr="00A07FCC">
        <w:rPr>
          <w:rFonts w:eastAsia="TimesNewRoman"/>
          <w:snapToGrid/>
          <w:szCs w:val="22"/>
        </w:rPr>
        <w:t> </w:t>
      </w:r>
      <w:r w:rsidRPr="00A07FCC">
        <w:rPr>
          <w:rFonts w:eastAsia="TimesNewRoman"/>
          <w:snapToGrid/>
          <w:szCs w:val="22"/>
        </w:rPr>
        <w:t>x</w:t>
      </w:r>
      <w:r w:rsidR="0077675A" w:rsidRPr="00A07FCC">
        <w:rPr>
          <w:rFonts w:eastAsia="TimesNewRoman"/>
          <w:snapToGrid/>
          <w:szCs w:val="22"/>
        </w:rPr>
        <w:t> </w:t>
      </w:r>
      <w:r w:rsidRPr="00A07FCC">
        <w:rPr>
          <w:rFonts w:eastAsia="TimesNewRoman"/>
          <w:snapToGrid/>
          <w:szCs w:val="22"/>
        </w:rPr>
        <w:t>VNR (viršutinė normos riba), į</w:t>
      </w:r>
      <w:r w:rsidR="0077675A" w:rsidRPr="00A07FCC">
        <w:rPr>
          <w:rFonts w:eastAsia="TimesNewRoman"/>
          <w:snapToGrid/>
          <w:szCs w:val="22"/>
        </w:rPr>
        <w:t xml:space="preserve"> </w:t>
      </w:r>
      <w:r w:rsidRPr="00A07FCC">
        <w:rPr>
          <w:rFonts w:eastAsia="TimesNewRoman"/>
          <w:snapToGrid/>
          <w:szCs w:val="22"/>
        </w:rPr>
        <w:t xml:space="preserve">klinikinius tyrimus </w:t>
      </w:r>
      <w:r w:rsidR="0077675A" w:rsidRPr="00A07FCC">
        <w:rPr>
          <w:rFonts w:eastAsia="TimesNewRoman"/>
          <w:snapToGrid/>
          <w:szCs w:val="22"/>
        </w:rPr>
        <w:t xml:space="preserve">nebuvo </w:t>
      </w:r>
      <w:r w:rsidRPr="00A07FCC">
        <w:rPr>
          <w:rFonts w:eastAsia="TimesNewRoman"/>
          <w:snapToGrid/>
          <w:szCs w:val="22"/>
        </w:rPr>
        <w:t xml:space="preserve">įtraukti. Kepenų funkcijos sutrikimas </w:t>
      </w:r>
      <w:r w:rsidR="002011EF">
        <w:rPr>
          <w:rFonts w:eastAsia="TimesNewRoman"/>
          <w:snapToGrid/>
          <w:szCs w:val="22"/>
        </w:rPr>
        <w:t>turi</w:t>
      </w:r>
      <w:r w:rsidR="002011EF" w:rsidRPr="00A07FCC">
        <w:rPr>
          <w:rFonts w:eastAsia="TimesNewRoman"/>
          <w:snapToGrid/>
          <w:szCs w:val="22"/>
        </w:rPr>
        <w:t xml:space="preserve"> </w:t>
      </w:r>
      <w:r w:rsidR="0077675A" w:rsidRPr="00A07FCC">
        <w:rPr>
          <w:rFonts w:eastAsia="TimesNewRoman"/>
          <w:snapToGrid/>
          <w:szCs w:val="22"/>
        </w:rPr>
        <w:t>n</w:t>
      </w:r>
      <w:r w:rsidR="006A0D52">
        <w:rPr>
          <w:rFonts w:eastAsia="TimesNewRoman"/>
          <w:snapToGrid/>
          <w:szCs w:val="22"/>
        </w:rPr>
        <w:t>e</w:t>
      </w:r>
      <w:r w:rsidR="0077675A" w:rsidRPr="00A07FCC">
        <w:rPr>
          <w:rFonts w:eastAsia="TimesNewRoman"/>
          <w:snapToGrid/>
          <w:szCs w:val="22"/>
        </w:rPr>
        <w:t>didelį</w:t>
      </w:r>
      <w:r w:rsidRPr="00A07FCC">
        <w:rPr>
          <w:rFonts w:eastAsia="TimesNewRoman"/>
          <w:snapToGrid/>
          <w:szCs w:val="22"/>
        </w:rPr>
        <w:t xml:space="preserve"> poveikį pomalidomido</w:t>
      </w:r>
      <w:r w:rsidR="0077675A" w:rsidRPr="00A07FCC">
        <w:rPr>
          <w:rFonts w:eastAsia="TimesNewRoman"/>
          <w:snapToGrid/>
          <w:szCs w:val="22"/>
        </w:rPr>
        <w:t xml:space="preserve"> </w:t>
      </w:r>
      <w:r w:rsidRPr="00A07FCC">
        <w:rPr>
          <w:rFonts w:eastAsia="TimesNewRoman"/>
          <w:snapToGrid/>
          <w:szCs w:val="22"/>
        </w:rPr>
        <w:t>farmakokinetikai (žr. 5.2 skyrių). Pacientams, kuriems yra kepenų funkcijos sutrikimas, vertinant</w:t>
      </w:r>
      <w:r w:rsidR="0077675A" w:rsidRPr="00A07FCC">
        <w:rPr>
          <w:rFonts w:eastAsia="TimesNewRoman"/>
          <w:snapToGrid/>
          <w:szCs w:val="22"/>
        </w:rPr>
        <w:t xml:space="preserve"> </w:t>
      </w:r>
      <w:r w:rsidRPr="00A07FCC">
        <w:rPr>
          <w:rFonts w:eastAsia="TimesNewRoman"/>
          <w:snapToGrid/>
          <w:szCs w:val="22"/>
        </w:rPr>
        <w:t>pagal Child-Pugh kriterij</w:t>
      </w:r>
      <w:r w:rsidR="002011EF">
        <w:rPr>
          <w:rFonts w:eastAsia="TimesNewRoman"/>
          <w:snapToGrid/>
          <w:szCs w:val="22"/>
        </w:rPr>
        <w:t>us</w:t>
      </w:r>
      <w:r w:rsidRPr="00A07FCC">
        <w:rPr>
          <w:rFonts w:eastAsia="TimesNewRoman"/>
          <w:snapToGrid/>
          <w:szCs w:val="22"/>
        </w:rPr>
        <w:t xml:space="preserve">, pradinės pomalidomido dozės koreguoti nereikia. </w:t>
      </w:r>
      <w:r w:rsidR="0077675A" w:rsidRPr="00A07FCC">
        <w:rPr>
          <w:rFonts w:eastAsia="TimesNewRoman"/>
          <w:snapToGrid/>
          <w:szCs w:val="22"/>
        </w:rPr>
        <w:t>Vis dėlto</w:t>
      </w:r>
      <w:r w:rsidRPr="00A07FCC">
        <w:rPr>
          <w:rFonts w:eastAsia="TimesNewRoman"/>
          <w:snapToGrid/>
          <w:szCs w:val="22"/>
        </w:rPr>
        <w:t xml:space="preserve"> reikia atidžiai</w:t>
      </w:r>
      <w:r w:rsidR="0077675A" w:rsidRPr="00A07FCC">
        <w:rPr>
          <w:rFonts w:eastAsia="TimesNewRoman"/>
          <w:snapToGrid/>
          <w:szCs w:val="22"/>
        </w:rPr>
        <w:t xml:space="preserve"> </w:t>
      </w:r>
      <w:r w:rsidRPr="00A07FCC">
        <w:rPr>
          <w:rFonts w:eastAsia="TimesNewRoman"/>
          <w:snapToGrid/>
          <w:szCs w:val="22"/>
        </w:rPr>
        <w:t>stebėti, ar pacientams, kuri</w:t>
      </w:r>
      <w:r w:rsidR="0077675A" w:rsidRPr="00A07FCC">
        <w:rPr>
          <w:rFonts w:eastAsia="TimesNewRoman"/>
          <w:snapToGrid/>
          <w:szCs w:val="22"/>
        </w:rPr>
        <w:t xml:space="preserve">ų </w:t>
      </w:r>
      <w:r w:rsidRPr="00A07FCC">
        <w:rPr>
          <w:rFonts w:eastAsia="TimesNewRoman"/>
          <w:snapToGrid/>
          <w:szCs w:val="22"/>
        </w:rPr>
        <w:t>kepenų funkcij</w:t>
      </w:r>
      <w:r w:rsidR="0077675A" w:rsidRPr="00A07FCC">
        <w:rPr>
          <w:rFonts w:eastAsia="TimesNewRoman"/>
          <w:snapToGrid/>
          <w:szCs w:val="22"/>
        </w:rPr>
        <w:t>a</w:t>
      </w:r>
      <w:r w:rsidRPr="00A07FCC">
        <w:rPr>
          <w:rFonts w:eastAsia="TimesNewRoman"/>
          <w:snapToGrid/>
          <w:szCs w:val="22"/>
        </w:rPr>
        <w:t xml:space="preserve"> </w:t>
      </w:r>
      <w:r w:rsidR="0077675A" w:rsidRPr="00A07FCC">
        <w:rPr>
          <w:rFonts w:eastAsia="TimesNewRoman"/>
          <w:snapToGrid/>
          <w:szCs w:val="22"/>
        </w:rPr>
        <w:t>sutrikusi</w:t>
      </w:r>
      <w:r w:rsidRPr="00A07FCC">
        <w:rPr>
          <w:rFonts w:eastAsia="TimesNewRoman"/>
          <w:snapToGrid/>
          <w:szCs w:val="22"/>
        </w:rPr>
        <w:t>, nepasireiškia nepageidaujamos</w:t>
      </w:r>
      <w:r w:rsidR="0077675A" w:rsidRPr="00A07FCC">
        <w:rPr>
          <w:rFonts w:eastAsia="TimesNewRoman"/>
          <w:snapToGrid/>
          <w:szCs w:val="22"/>
        </w:rPr>
        <w:t xml:space="preserve"> </w:t>
      </w:r>
      <w:r w:rsidRPr="00A07FCC">
        <w:rPr>
          <w:rFonts w:eastAsia="TimesNewRoman"/>
          <w:snapToGrid/>
          <w:szCs w:val="22"/>
        </w:rPr>
        <w:t>reakcijos ir</w:t>
      </w:r>
      <w:r w:rsidR="0077675A" w:rsidRPr="00A07FCC">
        <w:rPr>
          <w:rFonts w:eastAsia="TimesNewRoman"/>
          <w:snapToGrid/>
          <w:szCs w:val="22"/>
        </w:rPr>
        <w:t xml:space="preserve"> prireikus</w:t>
      </w:r>
      <w:r w:rsidRPr="00A07FCC">
        <w:rPr>
          <w:rFonts w:eastAsia="TimesNewRoman"/>
          <w:snapToGrid/>
          <w:szCs w:val="22"/>
        </w:rPr>
        <w:t xml:space="preserve"> mažinti dozę arba nutraukti pomalidomido vartojimą.</w:t>
      </w:r>
    </w:p>
    <w:p w14:paraId="7F61F24A" w14:textId="77777777" w:rsidR="0077675A" w:rsidRPr="00A07FCC" w:rsidRDefault="0077675A" w:rsidP="005437E0">
      <w:pPr>
        <w:widowControl w:val="0"/>
        <w:tabs>
          <w:tab w:val="clear" w:pos="567"/>
        </w:tabs>
        <w:spacing w:line="240" w:lineRule="auto"/>
        <w:rPr>
          <w:rFonts w:eastAsia="TimesNewRoman"/>
          <w:snapToGrid/>
          <w:szCs w:val="22"/>
        </w:rPr>
      </w:pPr>
    </w:p>
    <w:p w14:paraId="6B990F65" w14:textId="3514D5BD" w:rsidR="0077675A" w:rsidRPr="00A07FCC" w:rsidRDefault="0077675A" w:rsidP="0077675A">
      <w:pPr>
        <w:widowControl w:val="0"/>
        <w:tabs>
          <w:tab w:val="clear" w:pos="567"/>
        </w:tabs>
        <w:spacing w:line="240" w:lineRule="auto"/>
        <w:rPr>
          <w:rFonts w:eastAsia="TimesNewRoman"/>
          <w:snapToGrid/>
          <w:szCs w:val="22"/>
        </w:rPr>
      </w:pPr>
      <w:r w:rsidRPr="00A07FCC">
        <w:rPr>
          <w:i/>
          <w:color w:val="000000"/>
        </w:rPr>
        <w:t>Pacientams, kurių inkstų funkcija sutrikusi</w:t>
      </w:r>
      <w:r w:rsidRPr="00A07FCC">
        <w:rPr>
          <w:rFonts w:eastAsia="TimesNewRoman"/>
          <w:snapToGrid/>
          <w:szCs w:val="22"/>
        </w:rPr>
        <w:t xml:space="preserve"> </w:t>
      </w:r>
    </w:p>
    <w:p w14:paraId="055967E4" w14:textId="32F475F9" w:rsidR="005437E0" w:rsidRPr="00A07FCC" w:rsidRDefault="0077675A" w:rsidP="005437E0">
      <w:pPr>
        <w:widowControl w:val="0"/>
        <w:tabs>
          <w:tab w:val="clear" w:pos="567"/>
        </w:tabs>
        <w:spacing w:line="240" w:lineRule="auto"/>
        <w:rPr>
          <w:rFonts w:eastAsia="TimesNewRoman"/>
          <w:snapToGrid/>
          <w:szCs w:val="22"/>
        </w:rPr>
      </w:pPr>
      <w:r w:rsidRPr="00A07FCC">
        <w:rPr>
          <w:rFonts w:eastAsia="TimesNewRoman"/>
          <w:snapToGrid/>
          <w:szCs w:val="22"/>
        </w:rPr>
        <w:t>Pacientams, kurių inkstų funkcija sutrikusi</w:t>
      </w:r>
      <w:r w:rsidR="005437E0" w:rsidRPr="00A07FCC">
        <w:rPr>
          <w:rFonts w:eastAsia="TimesNewRoman"/>
          <w:snapToGrid/>
          <w:szCs w:val="22"/>
        </w:rPr>
        <w:t>, pomalidomido dozės koreguoti nereikia.</w:t>
      </w:r>
      <w:r w:rsidRPr="00A07FCC">
        <w:rPr>
          <w:rFonts w:eastAsia="TimesNewRoman"/>
          <w:snapToGrid/>
          <w:szCs w:val="22"/>
        </w:rPr>
        <w:t xml:space="preserve"> </w:t>
      </w:r>
      <w:r w:rsidR="005437E0" w:rsidRPr="00A07FCC">
        <w:rPr>
          <w:rFonts w:eastAsia="TimesNewRoman"/>
          <w:snapToGrid/>
          <w:szCs w:val="22"/>
        </w:rPr>
        <w:t>Hemodializės dienomis pacientai pomalidomido dozę turi vartoti po hemodializės.</w:t>
      </w:r>
    </w:p>
    <w:p w14:paraId="35265C8F" w14:textId="77777777" w:rsidR="0077675A" w:rsidRPr="00A07FCC" w:rsidRDefault="0077675A" w:rsidP="005437E0">
      <w:pPr>
        <w:widowControl w:val="0"/>
        <w:tabs>
          <w:tab w:val="clear" w:pos="567"/>
        </w:tabs>
        <w:spacing w:line="240" w:lineRule="auto"/>
        <w:rPr>
          <w:rFonts w:eastAsia="TimesNewRoman"/>
          <w:snapToGrid/>
          <w:szCs w:val="22"/>
        </w:rPr>
      </w:pPr>
    </w:p>
    <w:p w14:paraId="55E85CE8" w14:textId="675EA680" w:rsidR="005437E0" w:rsidRPr="00A07FCC" w:rsidRDefault="005437E0" w:rsidP="005437E0">
      <w:pPr>
        <w:widowControl w:val="0"/>
        <w:tabs>
          <w:tab w:val="clear" w:pos="567"/>
        </w:tabs>
        <w:spacing w:line="240" w:lineRule="auto"/>
        <w:rPr>
          <w:rFonts w:eastAsia="TimesNewRoman"/>
          <w:i/>
          <w:iCs/>
          <w:snapToGrid/>
          <w:szCs w:val="22"/>
        </w:rPr>
      </w:pPr>
      <w:r w:rsidRPr="00A07FCC">
        <w:rPr>
          <w:rFonts w:eastAsia="TimesNewRoman"/>
          <w:i/>
          <w:iCs/>
          <w:snapToGrid/>
          <w:szCs w:val="22"/>
        </w:rPr>
        <w:t>Vaikų populiacija</w:t>
      </w:r>
    </w:p>
    <w:p w14:paraId="4E411702" w14:textId="75A9E8B5"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Pomalidomidas nėra skirtas vaikams nuo 0 iki 17 metų dauginės mielomos indikacijai.</w:t>
      </w:r>
      <w:r w:rsidR="00A57B4E" w:rsidRPr="00A07FCC">
        <w:rPr>
          <w:rFonts w:eastAsia="TimesNewRoman"/>
          <w:snapToGrid/>
          <w:szCs w:val="22"/>
        </w:rPr>
        <w:t xml:space="preserve"> </w:t>
      </w:r>
      <w:r w:rsidR="005943AC">
        <w:rPr>
          <w:rFonts w:eastAsia="TimesNewRoman"/>
          <w:snapToGrid/>
          <w:szCs w:val="22"/>
        </w:rPr>
        <w:t>Nesant patvirtintų</w:t>
      </w:r>
      <w:r w:rsidRPr="00A07FCC">
        <w:rPr>
          <w:rFonts w:eastAsia="TimesNewRoman"/>
          <w:snapToGrid/>
          <w:szCs w:val="22"/>
        </w:rPr>
        <w:t xml:space="preserve"> indikacijų buvo tiriamas pomalidomido poveikis 4–18</w:t>
      </w:r>
      <w:r w:rsidR="00A57B4E" w:rsidRPr="00A07FCC">
        <w:rPr>
          <w:rFonts w:eastAsia="TimesNewRoman"/>
          <w:snapToGrid/>
          <w:szCs w:val="22"/>
        </w:rPr>
        <w:t> </w:t>
      </w:r>
      <w:r w:rsidRPr="00A07FCC">
        <w:rPr>
          <w:rFonts w:eastAsia="TimesNewRoman"/>
          <w:snapToGrid/>
          <w:szCs w:val="22"/>
        </w:rPr>
        <w:t>metų vaikams, kurie serga</w:t>
      </w:r>
      <w:r w:rsidR="00A57B4E" w:rsidRPr="00A07FCC">
        <w:rPr>
          <w:rFonts w:eastAsia="TimesNewRoman"/>
          <w:snapToGrid/>
          <w:szCs w:val="22"/>
        </w:rPr>
        <w:t xml:space="preserve"> </w:t>
      </w:r>
      <w:r w:rsidRPr="00A07FCC">
        <w:rPr>
          <w:rFonts w:eastAsia="TimesNewRoman"/>
          <w:snapToGrid/>
          <w:szCs w:val="22"/>
        </w:rPr>
        <w:t xml:space="preserve">pasikartojančiais ar progresuojančiais smegenų navikais. Tyrimų rezultatai neleido </w:t>
      </w:r>
      <w:r w:rsidR="00C32676">
        <w:rPr>
          <w:rFonts w:eastAsia="TimesNewRoman"/>
          <w:snapToGrid/>
          <w:szCs w:val="22"/>
        </w:rPr>
        <w:t>patvirtinti</w:t>
      </w:r>
      <w:r w:rsidRPr="00A07FCC">
        <w:rPr>
          <w:rFonts w:eastAsia="TimesNewRoman"/>
          <w:snapToGrid/>
          <w:szCs w:val="22"/>
        </w:rPr>
        <w:t>, kad</w:t>
      </w:r>
      <w:r w:rsidR="00A57B4E" w:rsidRPr="00A07FCC">
        <w:rPr>
          <w:rFonts w:eastAsia="TimesNewRoman"/>
          <w:snapToGrid/>
          <w:szCs w:val="22"/>
        </w:rPr>
        <w:t xml:space="preserve"> </w:t>
      </w:r>
      <w:r w:rsidRPr="00A07FCC">
        <w:rPr>
          <w:rFonts w:eastAsia="TimesNewRoman"/>
          <w:snapToGrid/>
          <w:szCs w:val="22"/>
        </w:rPr>
        <w:t>tokio vaistinio preparato vartojimo nauda yra didesnė už riziką. Šiuo metu turimi duomenys yra</w:t>
      </w:r>
      <w:r w:rsidR="00A57B4E" w:rsidRPr="00A07FCC">
        <w:rPr>
          <w:rFonts w:eastAsia="TimesNewRoman"/>
          <w:snapToGrid/>
          <w:szCs w:val="22"/>
        </w:rPr>
        <w:t xml:space="preserve"> </w:t>
      </w:r>
      <w:r w:rsidRPr="00A07FCC">
        <w:rPr>
          <w:rFonts w:eastAsia="TimesNewRoman"/>
          <w:snapToGrid/>
          <w:szCs w:val="22"/>
        </w:rPr>
        <w:t>aprašyti 4.8, 5.1 ir 5.2 skyriuose.</w:t>
      </w:r>
    </w:p>
    <w:p w14:paraId="312E8191" w14:textId="77777777" w:rsidR="00A57B4E" w:rsidRPr="00A07FCC" w:rsidRDefault="00A57B4E" w:rsidP="005437E0">
      <w:pPr>
        <w:widowControl w:val="0"/>
        <w:tabs>
          <w:tab w:val="clear" w:pos="567"/>
        </w:tabs>
        <w:spacing w:line="240" w:lineRule="auto"/>
        <w:rPr>
          <w:rFonts w:eastAsia="TimesNewRoman"/>
          <w:snapToGrid/>
          <w:szCs w:val="22"/>
        </w:rPr>
      </w:pPr>
    </w:p>
    <w:p w14:paraId="321C82B1" w14:textId="3C7009A3" w:rsidR="005437E0" w:rsidRPr="00A07FCC" w:rsidRDefault="005437E0" w:rsidP="005437E0">
      <w:pPr>
        <w:widowControl w:val="0"/>
        <w:tabs>
          <w:tab w:val="clear" w:pos="567"/>
        </w:tabs>
        <w:spacing w:line="240" w:lineRule="auto"/>
        <w:rPr>
          <w:rFonts w:eastAsia="TimesNewRoman"/>
          <w:snapToGrid/>
          <w:szCs w:val="22"/>
          <w:u w:val="single"/>
        </w:rPr>
      </w:pPr>
      <w:r w:rsidRPr="00A07FCC">
        <w:rPr>
          <w:rFonts w:eastAsia="TimesNewRoman"/>
          <w:snapToGrid/>
          <w:szCs w:val="22"/>
          <w:u w:val="single"/>
        </w:rPr>
        <w:t>Vartojimo metodas</w:t>
      </w:r>
    </w:p>
    <w:p w14:paraId="3B4358AE" w14:textId="77777777"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Vartoti per burną.</w:t>
      </w:r>
    </w:p>
    <w:p w14:paraId="6C880C52" w14:textId="77777777" w:rsidR="00A57B4E" w:rsidRPr="00A07FCC" w:rsidRDefault="00A57B4E" w:rsidP="005437E0">
      <w:pPr>
        <w:widowControl w:val="0"/>
        <w:tabs>
          <w:tab w:val="clear" w:pos="567"/>
        </w:tabs>
        <w:spacing w:line="240" w:lineRule="auto"/>
        <w:rPr>
          <w:rFonts w:eastAsia="TimesNewRoman"/>
          <w:snapToGrid/>
          <w:szCs w:val="22"/>
        </w:rPr>
      </w:pPr>
    </w:p>
    <w:p w14:paraId="0ACE8769" w14:textId="150A3E2A"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 xml:space="preserve">Pomalidomide </w:t>
      </w:r>
      <w:r w:rsidR="00A57B4E" w:rsidRPr="00A07FCC">
        <w:rPr>
          <w:rFonts w:eastAsia="TimesNewRoman"/>
          <w:snapToGrid/>
          <w:szCs w:val="22"/>
        </w:rPr>
        <w:t>Sandoz</w:t>
      </w:r>
      <w:r w:rsidRPr="00A07FCC">
        <w:rPr>
          <w:rFonts w:eastAsia="TimesNewRoman"/>
          <w:snapToGrid/>
          <w:szCs w:val="22"/>
        </w:rPr>
        <w:t xml:space="preserve"> kietosios kapsulės turi būti vartojamos per burną kasdien tuo pačiu laiku.</w:t>
      </w:r>
      <w:r w:rsidR="00A57B4E" w:rsidRPr="00A07FCC">
        <w:rPr>
          <w:rFonts w:eastAsia="TimesNewRoman"/>
          <w:snapToGrid/>
          <w:szCs w:val="22"/>
        </w:rPr>
        <w:t xml:space="preserve"> </w:t>
      </w:r>
      <w:r w:rsidRPr="00A07FCC">
        <w:rPr>
          <w:rFonts w:eastAsia="TimesNewRoman"/>
          <w:snapToGrid/>
          <w:szCs w:val="22"/>
        </w:rPr>
        <w:t>Kapsulių negalima atidaryti, laužyti ar kramtyti (žr. 6.6 skyrių). Kapsules reikia praryti nepažeistas,</w:t>
      </w:r>
      <w:r w:rsidR="00A57B4E" w:rsidRPr="00A07FCC">
        <w:rPr>
          <w:rFonts w:eastAsia="TimesNewRoman"/>
          <w:snapToGrid/>
          <w:szCs w:val="22"/>
        </w:rPr>
        <w:t xml:space="preserve"> </w:t>
      </w:r>
      <w:r w:rsidRPr="00A07FCC">
        <w:rPr>
          <w:rFonts w:eastAsia="TimesNewRoman"/>
          <w:snapToGrid/>
          <w:szCs w:val="22"/>
        </w:rPr>
        <w:t>geriausia – užsigeriant vandeniu, su maistu ar be jo. Jeigu pacientas vieną dieną pamiršo išgerti</w:t>
      </w:r>
      <w:r w:rsidR="00A57B4E" w:rsidRPr="00A07FCC">
        <w:rPr>
          <w:rFonts w:eastAsia="TimesNewRoman"/>
          <w:snapToGrid/>
          <w:szCs w:val="22"/>
        </w:rPr>
        <w:t xml:space="preserve"> </w:t>
      </w:r>
      <w:r w:rsidRPr="00A07FCC">
        <w:rPr>
          <w:rFonts w:eastAsia="TimesNewRoman"/>
          <w:snapToGrid/>
          <w:szCs w:val="22"/>
        </w:rPr>
        <w:t>pomalidomido dozę, tada jis turi išgerti įprastą skirtą dozę įprastu laiku kitą dieną. Pacientams</w:t>
      </w:r>
      <w:r w:rsidR="00A57B4E" w:rsidRPr="00A07FCC">
        <w:rPr>
          <w:rFonts w:eastAsia="TimesNewRoman"/>
          <w:snapToGrid/>
          <w:szCs w:val="22"/>
        </w:rPr>
        <w:t xml:space="preserve"> </w:t>
      </w:r>
      <w:r w:rsidRPr="00A07FCC">
        <w:rPr>
          <w:rFonts w:eastAsia="TimesNewRoman"/>
          <w:snapToGrid/>
          <w:szCs w:val="22"/>
        </w:rPr>
        <w:t>negalima koreguoti dozės norint kompensuoti ankstesnėmis dienomis praleistą dozę.</w:t>
      </w:r>
    </w:p>
    <w:p w14:paraId="1D6825DF" w14:textId="77777777" w:rsidR="00A57B4E" w:rsidRPr="00A07FCC" w:rsidRDefault="00A57B4E" w:rsidP="005437E0">
      <w:pPr>
        <w:widowControl w:val="0"/>
        <w:tabs>
          <w:tab w:val="clear" w:pos="567"/>
        </w:tabs>
        <w:spacing w:line="240" w:lineRule="auto"/>
        <w:rPr>
          <w:rFonts w:eastAsia="TimesNewRoman"/>
          <w:snapToGrid/>
          <w:szCs w:val="22"/>
        </w:rPr>
      </w:pPr>
    </w:p>
    <w:p w14:paraId="164F8FBC" w14:textId="6A78886A" w:rsidR="005437E0" w:rsidRPr="00A07FCC" w:rsidRDefault="005437E0" w:rsidP="005437E0">
      <w:pPr>
        <w:widowControl w:val="0"/>
        <w:tabs>
          <w:tab w:val="clear" w:pos="567"/>
        </w:tabs>
        <w:spacing w:line="240" w:lineRule="auto"/>
        <w:rPr>
          <w:rFonts w:eastAsia="TimesNewRoman"/>
          <w:snapToGrid/>
          <w:szCs w:val="22"/>
        </w:rPr>
      </w:pPr>
      <w:r w:rsidRPr="00A07FCC">
        <w:rPr>
          <w:rFonts w:eastAsia="TimesNewRoman"/>
          <w:snapToGrid/>
          <w:szCs w:val="22"/>
        </w:rPr>
        <w:t>Išimant kapsulę iš lizdinės plokštelės, rekomenduojama spausti tik vieną kapsulės galą, taip</w:t>
      </w:r>
      <w:r w:rsidR="00A57B4E" w:rsidRPr="00A07FCC">
        <w:rPr>
          <w:rFonts w:eastAsia="TimesNewRoman"/>
          <w:snapToGrid/>
          <w:szCs w:val="22"/>
        </w:rPr>
        <w:t xml:space="preserve"> </w:t>
      </w:r>
      <w:r w:rsidRPr="00A07FCC">
        <w:rPr>
          <w:rFonts w:eastAsia="TimesNewRoman"/>
          <w:snapToGrid/>
          <w:szCs w:val="22"/>
        </w:rPr>
        <w:t>sumažinant kapsulės deformavimo arba perlaužimo riziką.</w:t>
      </w:r>
    </w:p>
    <w:p w14:paraId="47630626" w14:textId="77777777" w:rsidR="00A57B4E" w:rsidRPr="00A07FCC" w:rsidRDefault="00A57B4E" w:rsidP="005437E0">
      <w:pPr>
        <w:widowControl w:val="0"/>
        <w:tabs>
          <w:tab w:val="clear" w:pos="567"/>
        </w:tabs>
        <w:spacing w:line="240" w:lineRule="auto"/>
        <w:rPr>
          <w:rFonts w:eastAsia="TimesNewRoman"/>
          <w:snapToGrid/>
          <w:szCs w:val="22"/>
        </w:rPr>
      </w:pPr>
    </w:p>
    <w:p w14:paraId="5DF0BE79" w14:textId="60E30E6E" w:rsidR="005437E0" w:rsidRPr="00A07FCC" w:rsidRDefault="005437E0" w:rsidP="00A57B4E">
      <w:pPr>
        <w:widowControl w:val="0"/>
        <w:tabs>
          <w:tab w:val="clear" w:pos="567"/>
        </w:tabs>
        <w:spacing w:line="240" w:lineRule="auto"/>
        <w:ind w:left="540" w:hanging="540"/>
        <w:rPr>
          <w:rFonts w:eastAsia="TimesNewRoman"/>
          <w:b/>
          <w:bCs/>
          <w:snapToGrid/>
          <w:szCs w:val="22"/>
        </w:rPr>
      </w:pPr>
      <w:r w:rsidRPr="00A07FCC">
        <w:rPr>
          <w:rFonts w:eastAsia="TimesNewRoman"/>
          <w:b/>
          <w:bCs/>
          <w:snapToGrid/>
          <w:szCs w:val="22"/>
        </w:rPr>
        <w:t>4.3</w:t>
      </w:r>
      <w:r w:rsidR="00A57B4E" w:rsidRPr="00A07FCC">
        <w:rPr>
          <w:rFonts w:eastAsia="TimesNewRoman"/>
          <w:b/>
          <w:bCs/>
          <w:snapToGrid/>
          <w:szCs w:val="22"/>
        </w:rPr>
        <w:tab/>
      </w:r>
      <w:r w:rsidRPr="00A07FCC">
        <w:rPr>
          <w:rFonts w:eastAsia="TimesNewRoman"/>
          <w:b/>
          <w:bCs/>
          <w:snapToGrid/>
          <w:szCs w:val="22"/>
        </w:rPr>
        <w:t>Kontraindikacijos</w:t>
      </w:r>
    </w:p>
    <w:p w14:paraId="7771AD98" w14:textId="77777777" w:rsidR="00A57B4E" w:rsidRPr="00A07FCC" w:rsidRDefault="00A57B4E" w:rsidP="005437E0">
      <w:pPr>
        <w:widowControl w:val="0"/>
        <w:tabs>
          <w:tab w:val="clear" w:pos="567"/>
        </w:tabs>
        <w:spacing w:line="240" w:lineRule="auto"/>
        <w:rPr>
          <w:rFonts w:eastAsia="TimesNewRoman"/>
          <w:snapToGrid/>
          <w:szCs w:val="22"/>
        </w:rPr>
      </w:pPr>
    </w:p>
    <w:p w14:paraId="0549E1B0" w14:textId="74C321CE" w:rsidR="005437E0" w:rsidRPr="00A07FCC" w:rsidRDefault="005437E0" w:rsidP="00BF56DB">
      <w:pPr>
        <w:pStyle w:val="Sraopastraipa"/>
        <w:widowControl w:val="0"/>
        <w:numPr>
          <w:ilvl w:val="0"/>
          <w:numId w:val="4"/>
        </w:numPr>
        <w:tabs>
          <w:tab w:val="clear" w:pos="567"/>
        </w:tabs>
        <w:spacing w:line="240" w:lineRule="auto"/>
        <w:ind w:left="360"/>
        <w:rPr>
          <w:rFonts w:eastAsia="TimesNewRoman"/>
          <w:snapToGrid/>
          <w:szCs w:val="22"/>
        </w:rPr>
      </w:pPr>
      <w:r w:rsidRPr="00A07FCC">
        <w:rPr>
          <w:rFonts w:eastAsia="TimesNewRoman"/>
          <w:snapToGrid/>
          <w:szCs w:val="22"/>
        </w:rPr>
        <w:t>Nėštumas.</w:t>
      </w:r>
    </w:p>
    <w:p w14:paraId="55DD8893" w14:textId="1E092E95" w:rsidR="005437E0" w:rsidRPr="00A07FCC" w:rsidRDefault="005437E0" w:rsidP="00BF56DB">
      <w:pPr>
        <w:pStyle w:val="Sraopastraipa"/>
        <w:widowControl w:val="0"/>
        <w:numPr>
          <w:ilvl w:val="0"/>
          <w:numId w:val="4"/>
        </w:numPr>
        <w:tabs>
          <w:tab w:val="clear" w:pos="567"/>
        </w:tabs>
        <w:spacing w:line="240" w:lineRule="auto"/>
        <w:ind w:left="360"/>
        <w:rPr>
          <w:rFonts w:eastAsia="TimesNewRoman"/>
          <w:snapToGrid/>
          <w:szCs w:val="22"/>
        </w:rPr>
      </w:pPr>
      <w:r w:rsidRPr="00A07FCC">
        <w:rPr>
          <w:rFonts w:eastAsia="TimesNewRoman"/>
          <w:snapToGrid/>
          <w:szCs w:val="22"/>
        </w:rPr>
        <w:t xml:space="preserve">Vaisingos moterys, nebent įvykdytos visos </w:t>
      </w:r>
      <w:r w:rsidR="00A57B4E" w:rsidRPr="00A07FCC">
        <w:rPr>
          <w:rFonts w:eastAsia="TimesNewRoman"/>
          <w:snapToGrid/>
          <w:szCs w:val="22"/>
        </w:rPr>
        <w:t>n</w:t>
      </w:r>
      <w:r w:rsidRPr="00A07FCC">
        <w:rPr>
          <w:rFonts w:eastAsia="TimesNewRoman"/>
          <w:snapToGrid/>
          <w:szCs w:val="22"/>
        </w:rPr>
        <w:t>ėštumo prevencijos programos sąlygos (žr.</w:t>
      </w:r>
      <w:r w:rsidR="00A57B4E" w:rsidRPr="00A07FCC">
        <w:rPr>
          <w:rFonts w:eastAsia="TimesNewRoman"/>
          <w:snapToGrid/>
          <w:szCs w:val="22"/>
        </w:rPr>
        <w:t xml:space="preserve"> </w:t>
      </w:r>
      <w:r w:rsidRPr="00A07FCC">
        <w:rPr>
          <w:rFonts w:eastAsia="TimesNewRoman"/>
          <w:snapToGrid/>
          <w:szCs w:val="22"/>
        </w:rPr>
        <w:t>4.4 ir 4.6 skyrius).</w:t>
      </w:r>
    </w:p>
    <w:p w14:paraId="182E76C7" w14:textId="37D19972" w:rsidR="005437E0" w:rsidRPr="00A07FCC" w:rsidRDefault="005437E0" w:rsidP="00BF56DB">
      <w:pPr>
        <w:pStyle w:val="Sraopastraipa"/>
        <w:widowControl w:val="0"/>
        <w:numPr>
          <w:ilvl w:val="0"/>
          <w:numId w:val="4"/>
        </w:numPr>
        <w:tabs>
          <w:tab w:val="clear" w:pos="567"/>
        </w:tabs>
        <w:spacing w:line="240" w:lineRule="auto"/>
        <w:ind w:left="360"/>
        <w:rPr>
          <w:rFonts w:eastAsia="TimesNewRoman"/>
          <w:snapToGrid/>
          <w:szCs w:val="22"/>
        </w:rPr>
      </w:pPr>
      <w:r w:rsidRPr="00A07FCC">
        <w:rPr>
          <w:rFonts w:eastAsia="TimesNewRoman"/>
          <w:snapToGrid/>
          <w:szCs w:val="22"/>
        </w:rPr>
        <w:t>Pacientai vyrai, nesugebantys naudotis reikiamomis kontraceptinėmis priemonėmis</w:t>
      </w:r>
      <w:r w:rsidR="00A57B4E" w:rsidRPr="00A07FCC">
        <w:rPr>
          <w:rFonts w:eastAsia="TimesNewRoman"/>
          <w:snapToGrid/>
          <w:szCs w:val="22"/>
        </w:rPr>
        <w:t xml:space="preserve"> </w:t>
      </w:r>
      <w:r w:rsidRPr="00A07FCC">
        <w:rPr>
          <w:rFonts w:eastAsia="TimesNewRoman"/>
          <w:snapToGrid/>
          <w:szCs w:val="22"/>
        </w:rPr>
        <w:t>(žr. 4.4 skyrių).</w:t>
      </w:r>
    </w:p>
    <w:p w14:paraId="498F80B1" w14:textId="70F34BA3" w:rsidR="005437E0" w:rsidRPr="00A07FCC" w:rsidRDefault="005437E0" w:rsidP="00BF56DB">
      <w:pPr>
        <w:pStyle w:val="Sraopastraipa"/>
        <w:widowControl w:val="0"/>
        <w:numPr>
          <w:ilvl w:val="0"/>
          <w:numId w:val="4"/>
        </w:numPr>
        <w:tabs>
          <w:tab w:val="clear" w:pos="567"/>
        </w:tabs>
        <w:spacing w:line="240" w:lineRule="auto"/>
        <w:ind w:left="360"/>
        <w:rPr>
          <w:rFonts w:eastAsia="TimesNewRoman"/>
          <w:snapToGrid/>
          <w:szCs w:val="22"/>
        </w:rPr>
      </w:pPr>
      <w:r w:rsidRPr="00A07FCC">
        <w:rPr>
          <w:rFonts w:eastAsia="TimesNewRoman"/>
          <w:snapToGrid/>
          <w:szCs w:val="22"/>
        </w:rPr>
        <w:t>Padidėjęs jautrumas veikliajai arba bet kuriai 6.1 skyriuje nurodytai pagalbinei medžiagai.8</w:t>
      </w:r>
    </w:p>
    <w:p w14:paraId="1AE3123C" w14:textId="77777777" w:rsidR="00A57B4E" w:rsidRPr="00682487" w:rsidRDefault="00A57B4E" w:rsidP="005437E0">
      <w:pPr>
        <w:widowControl w:val="0"/>
        <w:tabs>
          <w:tab w:val="clear" w:pos="567"/>
        </w:tabs>
        <w:spacing w:line="240" w:lineRule="auto"/>
        <w:rPr>
          <w:rFonts w:eastAsia="TimesNewRoman"/>
          <w:snapToGrid/>
          <w:szCs w:val="22"/>
        </w:rPr>
      </w:pPr>
    </w:p>
    <w:p w14:paraId="13D415D5" w14:textId="12D8C8A3" w:rsidR="003862A3" w:rsidRPr="00A07FCC" w:rsidRDefault="005437E0" w:rsidP="005437E0">
      <w:pPr>
        <w:widowControl w:val="0"/>
        <w:tabs>
          <w:tab w:val="clear" w:pos="567"/>
        </w:tabs>
        <w:spacing w:line="240" w:lineRule="auto"/>
        <w:rPr>
          <w:rFonts w:eastAsia="TimesNewRoman"/>
          <w:b/>
          <w:bCs/>
          <w:snapToGrid/>
          <w:szCs w:val="22"/>
        </w:rPr>
      </w:pPr>
      <w:r w:rsidRPr="00A07FCC">
        <w:rPr>
          <w:rFonts w:eastAsia="TimesNewRoman"/>
          <w:b/>
          <w:bCs/>
          <w:snapToGrid/>
          <w:szCs w:val="22"/>
        </w:rPr>
        <w:t>4.4</w:t>
      </w:r>
      <w:r w:rsidR="00A57B4E" w:rsidRPr="00A07FCC">
        <w:rPr>
          <w:rFonts w:eastAsia="TimesNewRoman"/>
          <w:b/>
          <w:bCs/>
          <w:snapToGrid/>
          <w:szCs w:val="22"/>
        </w:rPr>
        <w:tab/>
      </w:r>
      <w:r w:rsidRPr="00A07FCC">
        <w:rPr>
          <w:rFonts w:eastAsia="TimesNewRoman"/>
          <w:b/>
          <w:bCs/>
          <w:snapToGrid/>
          <w:szCs w:val="22"/>
        </w:rPr>
        <w:t>Specialūs įspėjimai ir atsargumo priemonės</w:t>
      </w:r>
    </w:p>
    <w:p w14:paraId="0C677736" w14:textId="77777777" w:rsidR="00A57B4E" w:rsidRPr="00A07FCC" w:rsidRDefault="00A57B4E" w:rsidP="00500792">
      <w:pPr>
        <w:widowControl w:val="0"/>
        <w:tabs>
          <w:tab w:val="clear" w:pos="567"/>
        </w:tabs>
        <w:spacing w:line="240" w:lineRule="auto"/>
        <w:rPr>
          <w:rFonts w:eastAsia="TimesNewRoman"/>
          <w:snapToGrid/>
          <w:szCs w:val="22"/>
          <w:u w:val="single"/>
        </w:rPr>
      </w:pPr>
    </w:p>
    <w:p w14:paraId="0BFB5D00" w14:textId="77777777"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lastRenderedPageBreak/>
        <w:t>Teratogeninis poveikis</w:t>
      </w:r>
    </w:p>
    <w:p w14:paraId="452B8A30" w14:textId="12A3A888" w:rsidR="0005158C" w:rsidRPr="00A07FCC" w:rsidRDefault="0005158C" w:rsidP="00932D04">
      <w:pPr>
        <w:widowControl w:val="0"/>
        <w:tabs>
          <w:tab w:val="clear" w:pos="567"/>
        </w:tabs>
        <w:spacing w:line="240" w:lineRule="auto"/>
        <w:rPr>
          <w:bCs/>
          <w:snapToGrid/>
          <w:szCs w:val="22"/>
        </w:rPr>
      </w:pPr>
      <w:r w:rsidRPr="00A07FCC">
        <w:rPr>
          <w:bCs/>
          <w:snapToGrid/>
          <w:szCs w:val="22"/>
        </w:rPr>
        <w:t xml:space="preserve">Pomalidomido </w:t>
      </w:r>
      <w:r w:rsidR="00932D04" w:rsidRPr="00A07FCC">
        <w:rPr>
          <w:bCs/>
          <w:snapToGrid/>
          <w:szCs w:val="22"/>
        </w:rPr>
        <w:t>draudžiama</w:t>
      </w:r>
      <w:r w:rsidRPr="00A07FCC">
        <w:rPr>
          <w:bCs/>
          <w:snapToGrid/>
          <w:szCs w:val="22"/>
        </w:rPr>
        <w:t xml:space="preserve"> vartoti nėštumo metu, nes tikėtinas teratogeninis poveikis. Pomalidomido struktūra panaši į talidomido. Talidomidas yra žinoma teratogeninė veiklioji medžiaga žmogui, kuri sukelia sunkius, gyvybei pavojingus apsigimimus. Žiurkėms ir triušiams duodant pomalidomido pagrindinių organų formavimosi laikotarpiu, nustatytas teratogeninis pomalidomido poveikis (žr. 5.3 skyrių).</w:t>
      </w:r>
    </w:p>
    <w:p w14:paraId="36845BDA" w14:textId="77777777" w:rsidR="00932D04" w:rsidRPr="00A07FCC" w:rsidRDefault="00932D04" w:rsidP="0005158C">
      <w:pPr>
        <w:widowControl w:val="0"/>
        <w:tabs>
          <w:tab w:val="clear" w:pos="567"/>
        </w:tabs>
        <w:spacing w:line="240" w:lineRule="auto"/>
        <w:ind w:left="567" w:hanging="567"/>
        <w:rPr>
          <w:bCs/>
          <w:snapToGrid/>
          <w:szCs w:val="22"/>
        </w:rPr>
      </w:pPr>
    </w:p>
    <w:p w14:paraId="32612E54" w14:textId="125159CC" w:rsidR="0005158C" w:rsidRPr="00A07FCC" w:rsidRDefault="0005158C" w:rsidP="00932D04">
      <w:pPr>
        <w:widowControl w:val="0"/>
        <w:tabs>
          <w:tab w:val="clear" w:pos="567"/>
        </w:tabs>
        <w:spacing w:line="240" w:lineRule="auto"/>
        <w:rPr>
          <w:bCs/>
          <w:snapToGrid/>
          <w:szCs w:val="22"/>
        </w:rPr>
      </w:pPr>
      <w:r w:rsidRPr="00A07FCC">
        <w:rPr>
          <w:bCs/>
          <w:snapToGrid/>
          <w:szCs w:val="22"/>
        </w:rPr>
        <w:t>Nėštumo prevencijos programos sąlyg</w:t>
      </w:r>
      <w:r w:rsidR="00932D04" w:rsidRPr="00A07FCC">
        <w:rPr>
          <w:bCs/>
          <w:snapToGrid/>
          <w:szCs w:val="22"/>
        </w:rPr>
        <w:t>ų</w:t>
      </w:r>
      <w:r w:rsidRPr="00A07FCC">
        <w:rPr>
          <w:bCs/>
          <w:snapToGrid/>
          <w:szCs w:val="22"/>
        </w:rPr>
        <w:t xml:space="preserve"> turi </w:t>
      </w:r>
      <w:r w:rsidR="00932D04" w:rsidRPr="00A07FCC">
        <w:rPr>
          <w:bCs/>
          <w:snapToGrid/>
          <w:szCs w:val="22"/>
        </w:rPr>
        <w:t>laikytis visos pacientės</w:t>
      </w:r>
      <w:r w:rsidRPr="00A07FCC">
        <w:rPr>
          <w:bCs/>
          <w:snapToGrid/>
          <w:szCs w:val="22"/>
        </w:rPr>
        <w:t>, nebent yra akivaizdus įrodymas, kad pacientė nevaisinga.</w:t>
      </w:r>
    </w:p>
    <w:p w14:paraId="58C099E1" w14:textId="77777777" w:rsidR="00932D04" w:rsidRPr="00A07FCC" w:rsidRDefault="00932D04" w:rsidP="0005158C">
      <w:pPr>
        <w:widowControl w:val="0"/>
        <w:tabs>
          <w:tab w:val="clear" w:pos="567"/>
        </w:tabs>
        <w:spacing w:line="240" w:lineRule="auto"/>
        <w:ind w:left="567" w:hanging="567"/>
        <w:rPr>
          <w:bCs/>
          <w:snapToGrid/>
          <w:szCs w:val="22"/>
        </w:rPr>
      </w:pPr>
    </w:p>
    <w:p w14:paraId="553B0CA7" w14:textId="61DC3A97"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Nevaisingos moters kriterijai</w:t>
      </w:r>
    </w:p>
    <w:p w14:paraId="55614F17" w14:textId="27468A77" w:rsidR="0005158C" w:rsidRPr="00A07FCC" w:rsidRDefault="0005158C" w:rsidP="00A93F1D">
      <w:pPr>
        <w:widowControl w:val="0"/>
        <w:tabs>
          <w:tab w:val="clear" w:pos="567"/>
        </w:tabs>
        <w:spacing w:line="240" w:lineRule="auto"/>
        <w:rPr>
          <w:bCs/>
          <w:snapToGrid/>
          <w:szCs w:val="22"/>
        </w:rPr>
      </w:pPr>
      <w:r w:rsidRPr="00A07FCC">
        <w:rPr>
          <w:bCs/>
          <w:snapToGrid/>
          <w:szCs w:val="22"/>
        </w:rPr>
        <w:t xml:space="preserve">Pacientė ar paciento </w:t>
      </w:r>
      <w:r w:rsidR="008153E6">
        <w:rPr>
          <w:bCs/>
          <w:snapToGrid/>
          <w:szCs w:val="22"/>
        </w:rPr>
        <w:t xml:space="preserve">vyro </w:t>
      </w:r>
      <w:r w:rsidRPr="00A07FCC">
        <w:rPr>
          <w:bCs/>
          <w:snapToGrid/>
          <w:szCs w:val="22"/>
        </w:rPr>
        <w:t>partnerė laikoma nevaisinga, je</w:t>
      </w:r>
      <w:r w:rsidR="00A93F1D" w:rsidRPr="00A07FCC">
        <w:rPr>
          <w:bCs/>
          <w:snapToGrid/>
          <w:szCs w:val="22"/>
        </w:rPr>
        <w:t>igu</w:t>
      </w:r>
      <w:r w:rsidRPr="00A07FCC">
        <w:rPr>
          <w:bCs/>
          <w:snapToGrid/>
          <w:szCs w:val="22"/>
        </w:rPr>
        <w:t xml:space="preserve"> j</w:t>
      </w:r>
      <w:r w:rsidR="00932D04" w:rsidRPr="00A07FCC">
        <w:rPr>
          <w:bCs/>
          <w:snapToGrid/>
          <w:szCs w:val="22"/>
        </w:rPr>
        <w:t>ai tinka</w:t>
      </w:r>
      <w:r w:rsidRPr="00A07FCC">
        <w:rPr>
          <w:bCs/>
          <w:snapToGrid/>
          <w:szCs w:val="22"/>
        </w:rPr>
        <w:t xml:space="preserve"> bent vien</w:t>
      </w:r>
      <w:r w:rsidR="00932D04" w:rsidRPr="00A07FCC">
        <w:rPr>
          <w:bCs/>
          <w:snapToGrid/>
          <w:szCs w:val="22"/>
        </w:rPr>
        <w:t>as</w:t>
      </w:r>
      <w:r w:rsidRPr="00A07FCC">
        <w:rPr>
          <w:bCs/>
          <w:snapToGrid/>
          <w:szCs w:val="22"/>
        </w:rPr>
        <w:t xml:space="preserve"> iš toliau </w:t>
      </w:r>
      <w:r w:rsidR="00932D04" w:rsidRPr="00A07FCC">
        <w:rPr>
          <w:bCs/>
          <w:snapToGrid/>
          <w:szCs w:val="22"/>
        </w:rPr>
        <w:t>išvardytų</w:t>
      </w:r>
      <w:r w:rsidRPr="00A07FCC">
        <w:rPr>
          <w:bCs/>
          <w:snapToGrid/>
          <w:szCs w:val="22"/>
        </w:rPr>
        <w:t xml:space="preserve"> kriterijų:</w:t>
      </w:r>
    </w:p>
    <w:p w14:paraId="2C0D9DD5" w14:textId="19E046E2" w:rsidR="0005158C" w:rsidRPr="00A07FCC" w:rsidRDefault="0005158C" w:rsidP="00BF56DB">
      <w:pPr>
        <w:pStyle w:val="Sraopastraipa"/>
        <w:widowControl w:val="0"/>
        <w:numPr>
          <w:ilvl w:val="0"/>
          <w:numId w:val="5"/>
        </w:numPr>
        <w:tabs>
          <w:tab w:val="clear" w:pos="567"/>
        </w:tabs>
        <w:spacing w:line="240" w:lineRule="auto"/>
        <w:ind w:left="540"/>
        <w:rPr>
          <w:bCs/>
          <w:snapToGrid/>
          <w:szCs w:val="22"/>
        </w:rPr>
      </w:pPr>
      <w:r w:rsidRPr="00A07FCC">
        <w:rPr>
          <w:bCs/>
          <w:snapToGrid/>
          <w:szCs w:val="22"/>
        </w:rPr>
        <w:t>Amžius ≥</w:t>
      </w:r>
      <w:r w:rsidR="00932D04" w:rsidRPr="00A07FCC">
        <w:rPr>
          <w:bCs/>
          <w:snapToGrid/>
          <w:szCs w:val="22"/>
        </w:rPr>
        <w:t> </w:t>
      </w:r>
      <w:r w:rsidRPr="00A07FCC">
        <w:rPr>
          <w:bCs/>
          <w:snapToGrid/>
          <w:szCs w:val="22"/>
        </w:rPr>
        <w:t>50 metų ir natūrali amenorėja trunka ≥</w:t>
      </w:r>
      <w:r w:rsidR="00932D04" w:rsidRPr="00A07FCC">
        <w:rPr>
          <w:bCs/>
          <w:snapToGrid/>
          <w:szCs w:val="22"/>
        </w:rPr>
        <w:t> </w:t>
      </w:r>
      <w:r w:rsidRPr="00A07FCC">
        <w:rPr>
          <w:bCs/>
          <w:snapToGrid/>
          <w:szCs w:val="22"/>
        </w:rPr>
        <w:t>1 metus (amenorėja dėl vėžio gydymo arba</w:t>
      </w:r>
      <w:r w:rsidR="00932D04" w:rsidRPr="00A07FCC">
        <w:rPr>
          <w:bCs/>
          <w:snapToGrid/>
          <w:szCs w:val="22"/>
        </w:rPr>
        <w:t xml:space="preserve"> </w:t>
      </w:r>
      <w:r w:rsidRPr="00A07FCC">
        <w:rPr>
          <w:bCs/>
          <w:snapToGrid/>
          <w:szCs w:val="22"/>
        </w:rPr>
        <w:t>žindymo metu ne</w:t>
      </w:r>
      <w:r w:rsidR="00932D04" w:rsidRPr="00A07FCC">
        <w:rPr>
          <w:bCs/>
          <w:snapToGrid/>
          <w:szCs w:val="22"/>
        </w:rPr>
        <w:t>paneigia</w:t>
      </w:r>
      <w:r w:rsidRPr="00A07FCC">
        <w:rPr>
          <w:bCs/>
          <w:snapToGrid/>
          <w:szCs w:val="22"/>
        </w:rPr>
        <w:t xml:space="preserve"> pastojimo galimybės).</w:t>
      </w:r>
    </w:p>
    <w:p w14:paraId="216CAC6D" w14:textId="62196115" w:rsidR="0005158C" w:rsidRPr="00A07FCC" w:rsidRDefault="0005158C" w:rsidP="00BF56DB">
      <w:pPr>
        <w:pStyle w:val="Sraopastraipa"/>
        <w:widowControl w:val="0"/>
        <w:numPr>
          <w:ilvl w:val="0"/>
          <w:numId w:val="5"/>
        </w:numPr>
        <w:tabs>
          <w:tab w:val="clear" w:pos="567"/>
        </w:tabs>
        <w:spacing w:line="240" w:lineRule="auto"/>
        <w:ind w:left="540"/>
        <w:rPr>
          <w:bCs/>
          <w:snapToGrid/>
          <w:szCs w:val="22"/>
        </w:rPr>
      </w:pPr>
      <w:r w:rsidRPr="00A07FCC">
        <w:rPr>
          <w:bCs/>
          <w:snapToGrid/>
          <w:szCs w:val="22"/>
        </w:rPr>
        <w:t>Gydytojo ginekologo patvirtintas ankstyvas kiaušidžių nepakankamumas.</w:t>
      </w:r>
    </w:p>
    <w:p w14:paraId="611FA657" w14:textId="1D1AA722" w:rsidR="0005158C" w:rsidRPr="00A07FCC" w:rsidRDefault="0005158C" w:rsidP="00BF56DB">
      <w:pPr>
        <w:pStyle w:val="Sraopastraipa"/>
        <w:widowControl w:val="0"/>
        <w:numPr>
          <w:ilvl w:val="0"/>
          <w:numId w:val="5"/>
        </w:numPr>
        <w:tabs>
          <w:tab w:val="clear" w:pos="567"/>
        </w:tabs>
        <w:spacing w:line="240" w:lineRule="auto"/>
        <w:ind w:left="540"/>
        <w:rPr>
          <w:bCs/>
          <w:snapToGrid/>
          <w:szCs w:val="22"/>
        </w:rPr>
      </w:pPr>
      <w:r w:rsidRPr="00A07FCC">
        <w:rPr>
          <w:bCs/>
          <w:snapToGrid/>
          <w:szCs w:val="22"/>
        </w:rPr>
        <w:t>Anksčiau atlikta abipusė gimdos priedų pašalinimo operacija ar histerektomija.</w:t>
      </w:r>
    </w:p>
    <w:p w14:paraId="163D4228" w14:textId="33E3FEF5" w:rsidR="0005158C" w:rsidRPr="00A07FCC" w:rsidRDefault="0005158C" w:rsidP="00BF56DB">
      <w:pPr>
        <w:pStyle w:val="Sraopastraipa"/>
        <w:widowControl w:val="0"/>
        <w:numPr>
          <w:ilvl w:val="0"/>
          <w:numId w:val="5"/>
        </w:numPr>
        <w:tabs>
          <w:tab w:val="clear" w:pos="567"/>
        </w:tabs>
        <w:spacing w:line="240" w:lineRule="auto"/>
        <w:ind w:left="540"/>
        <w:rPr>
          <w:bCs/>
          <w:snapToGrid/>
          <w:szCs w:val="22"/>
        </w:rPr>
      </w:pPr>
      <w:r w:rsidRPr="00A07FCC">
        <w:rPr>
          <w:bCs/>
          <w:snapToGrid/>
          <w:szCs w:val="22"/>
        </w:rPr>
        <w:t>XY genotipas, Ternerio (</w:t>
      </w:r>
      <w:r w:rsidRPr="00A07FCC">
        <w:rPr>
          <w:bCs/>
          <w:i/>
          <w:iCs/>
          <w:snapToGrid/>
          <w:szCs w:val="22"/>
        </w:rPr>
        <w:t>Turner</w:t>
      </w:r>
      <w:r w:rsidRPr="00A07FCC">
        <w:rPr>
          <w:bCs/>
          <w:snapToGrid/>
          <w:szCs w:val="22"/>
        </w:rPr>
        <w:t>) sindromas, gimdos agenezė.</w:t>
      </w:r>
    </w:p>
    <w:p w14:paraId="068BDD95" w14:textId="77777777" w:rsidR="00932D04" w:rsidRPr="00A07FCC" w:rsidRDefault="00932D04" w:rsidP="00932D04">
      <w:pPr>
        <w:widowControl w:val="0"/>
        <w:tabs>
          <w:tab w:val="clear" w:pos="567"/>
        </w:tabs>
        <w:spacing w:line="240" w:lineRule="auto"/>
        <w:rPr>
          <w:bCs/>
          <w:snapToGrid/>
          <w:szCs w:val="22"/>
        </w:rPr>
      </w:pPr>
    </w:p>
    <w:p w14:paraId="471FB73F" w14:textId="42C3507F" w:rsidR="0005158C" w:rsidRPr="00A07FCC" w:rsidRDefault="00A93F1D" w:rsidP="00932D04">
      <w:pPr>
        <w:widowControl w:val="0"/>
        <w:tabs>
          <w:tab w:val="clear" w:pos="567"/>
        </w:tabs>
        <w:spacing w:line="240" w:lineRule="auto"/>
        <w:rPr>
          <w:bCs/>
          <w:snapToGrid/>
          <w:szCs w:val="22"/>
          <w:u w:val="single"/>
        </w:rPr>
      </w:pPr>
      <w:r w:rsidRPr="00A07FCC">
        <w:rPr>
          <w:bCs/>
          <w:snapToGrid/>
          <w:szCs w:val="22"/>
          <w:u w:val="single"/>
        </w:rPr>
        <w:t>Konsultavimas</w:t>
      </w:r>
    </w:p>
    <w:p w14:paraId="75062347" w14:textId="77777777" w:rsidR="00932D04" w:rsidRPr="00A07FCC" w:rsidRDefault="00932D04" w:rsidP="00932D04">
      <w:pPr>
        <w:widowControl w:val="0"/>
        <w:tabs>
          <w:tab w:val="clear" w:pos="567"/>
        </w:tabs>
        <w:spacing w:line="240" w:lineRule="auto"/>
        <w:rPr>
          <w:bCs/>
          <w:snapToGrid/>
          <w:szCs w:val="22"/>
        </w:rPr>
      </w:pPr>
    </w:p>
    <w:p w14:paraId="26C5C700" w14:textId="7F7B23AE" w:rsidR="0005158C" w:rsidRPr="00A07FCC" w:rsidRDefault="0005158C" w:rsidP="00A93F1D">
      <w:pPr>
        <w:widowControl w:val="0"/>
        <w:tabs>
          <w:tab w:val="clear" w:pos="567"/>
        </w:tabs>
        <w:spacing w:line="240" w:lineRule="auto"/>
        <w:rPr>
          <w:bCs/>
          <w:snapToGrid/>
          <w:szCs w:val="22"/>
        </w:rPr>
      </w:pPr>
      <w:r w:rsidRPr="00A07FCC">
        <w:rPr>
          <w:bCs/>
          <w:snapToGrid/>
          <w:szCs w:val="22"/>
        </w:rPr>
        <w:t>Vaisingai moteriai pomalidomido vartoti</w:t>
      </w:r>
      <w:r w:rsidR="00A93F1D" w:rsidRPr="00A07FCC">
        <w:rPr>
          <w:bCs/>
          <w:snapToGrid/>
          <w:szCs w:val="22"/>
        </w:rPr>
        <w:t xml:space="preserve"> draudžiama</w:t>
      </w:r>
      <w:r w:rsidRPr="00A07FCC">
        <w:rPr>
          <w:bCs/>
          <w:snapToGrid/>
          <w:szCs w:val="22"/>
        </w:rPr>
        <w:t>, išskyrus toliau nurodytus atvejus.</w:t>
      </w:r>
    </w:p>
    <w:p w14:paraId="0C70200C" w14:textId="377A5D68" w:rsidR="0005158C" w:rsidRPr="00A07FCC" w:rsidRDefault="0005158C" w:rsidP="00BF56DB">
      <w:pPr>
        <w:pStyle w:val="Sraopastraipa"/>
        <w:widowControl w:val="0"/>
        <w:numPr>
          <w:ilvl w:val="0"/>
          <w:numId w:val="5"/>
        </w:numPr>
        <w:tabs>
          <w:tab w:val="clear" w:pos="567"/>
        </w:tabs>
        <w:spacing w:line="240" w:lineRule="auto"/>
        <w:rPr>
          <w:bCs/>
          <w:snapToGrid/>
          <w:szCs w:val="22"/>
        </w:rPr>
      </w:pPr>
      <w:r w:rsidRPr="00A07FCC">
        <w:rPr>
          <w:bCs/>
          <w:snapToGrid/>
          <w:szCs w:val="22"/>
        </w:rPr>
        <w:t>Ji supranta galimą teratogeninio poveikio riziką dar negimusiam vaikui.</w:t>
      </w:r>
    </w:p>
    <w:p w14:paraId="02E2BBAF" w14:textId="13593AF2" w:rsidR="0005158C" w:rsidRPr="00A07FCC" w:rsidRDefault="0005158C" w:rsidP="00BF56DB">
      <w:pPr>
        <w:pStyle w:val="Sraopastraipa"/>
        <w:widowControl w:val="0"/>
        <w:numPr>
          <w:ilvl w:val="0"/>
          <w:numId w:val="5"/>
        </w:numPr>
        <w:tabs>
          <w:tab w:val="clear" w:pos="567"/>
        </w:tabs>
        <w:spacing w:line="240" w:lineRule="auto"/>
        <w:rPr>
          <w:bCs/>
          <w:snapToGrid/>
          <w:szCs w:val="22"/>
        </w:rPr>
      </w:pPr>
      <w:r w:rsidRPr="00A07FCC">
        <w:rPr>
          <w:bCs/>
          <w:snapToGrid/>
          <w:szCs w:val="22"/>
        </w:rPr>
        <w:t>Ji supranta veiksmingos ir nenutrūkstamos kontracepcijos poreikį mažiausiai 4 savaites prieš</w:t>
      </w:r>
      <w:r w:rsidR="00A93F1D" w:rsidRPr="00A07FCC">
        <w:rPr>
          <w:bCs/>
          <w:snapToGrid/>
          <w:szCs w:val="22"/>
        </w:rPr>
        <w:t xml:space="preserve"> </w:t>
      </w:r>
      <w:r w:rsidRPr="00A07FCC">
        <w:rPr>
          <w:bCs/>
          <w:snapToGrid/>
          <w:szCs w:val="22"/>
        </w:rPr>
        <w:t>pradedant gydymą, viso gydymo metu ir mažiausiai 4 savaites po gydymo pabaigos.</w:t>
      </w:r>
    </w:p>
    <w:p w14:paraId="6CDF0B9C" w14:textId="0B0D7D9F" w:rsidR="0005158C" w:rsidRPr="00A07FCC" w:rsidRDefault="0005158C" w:rsidP="00BF56DB">
      <w:pPr>
        <w:pStyle w:val="Sraopastraipa"/>
        <w:widowControl w:val="0"/>
        <w:numPr>
          <w:ilvl w:val="0"/>
          <w:numId w:val="5"/>
        </w:numPr>
        <w:tabs>
          <w:tab w:val="clear" w:pos="567"/>
        </w:tabs>
        <w:spacing w:line="240" w:lineRule="auto"/>
        <w:rPr>
          <w:bCs/>
          <w:snapToGrid/>
          <w:szCs w:val="22"/>
        </w:rPr>
      </w:pPr>
      <w:r w:rsidRPr="00A07FCC">
        <w:rPr>
          <w:bCs/>
          <w:snapToGrid/>
          <w:szCs w:val="22"/>
        </w:rPr>
        <w:t>Net jei</w:t>
      </w:r>
      <w:r w:rsidR="00A93F1D" w:rsidRPr="00A07FCC">
        <w:rPr>
          <w:bCs/>
          <w:snapToGrid/>
          <w:szCs w:val="22"/>
        </w:rPr>
        <w:t>gu</w:t>
      </w:r>
      <w:r w:rsidRPr="00A07FCC">
        <w:rPr>
          <w:bCs/>
          <w:snapToGrid/>
          <w:szCs w:val="22"/>
        </w:rPr>
        <w:t xml:space="preserve"> vaisingai moteriai yra amenorėja, ji turi </w:t>
      </w:r>
      <w:r w:rsidR="00A93F1D" w:rsidRPr="00A07FCC">
        <w:rPr>
          <w:bCs/>
          <w:snapToGrid/>
          <w:szCs w:val="22"/>
        </w:rPr>
        <w:t>laikytis</w:t>
      </w:r>
      <w:r w:rsidRPr="00A07FCC">
        <w:rPr>
          <w:bCs/>
          <w:snapToGrid/>
          <w:szCs w:val="22"/>
        </w:rPr>
        <w:t xml:space="preserve"> vis</w:t>
      </w:r>
      <w:r w:rsidR="00A93F1D" w:rsidRPr="00A07FCC">
        <w:rPr>
          <w:bCs/>
          <w:snapToGrid/>
          <w:szCs w:val="22"/>
        </w:rPr>
        <w:t>ų</w:t>
      </w:r>
      <w:r w:rsidRPr="00A07FCC">
        <w:rPr>
          <w:bCs/>
          <w:snapToGrid/>
          <w:szCs w:val="22"/>
        </w:rPr>
        <w:t xml:space="preserve"> patarim</w:t>
      </w:r>
      <w:r w:rsidR="00A93F1D" w:rsidRPr="00A07FCC">
        <w:rPr>
          <w:bCs/>
          <w:snapToGrid/>
          <w:szCs w:val="22"/>
        </w:rPr>
        <w:t>ų</w:t>
      </w:r>
      <w:r w:rsidRPr="00A07FCC">
        <w:rPr>
          <w:bCs/>
          <w:snapToGrid/>
          <w:szCs w:val="22"/>
        </w:rPr>
        <w:t xml:space="preserve"> dėl veiksmingos</w:t>
      </w:r>
      <w:r w:rsidR="00A93F1D" w:rsidRPr="00A07FCC">
        <w:rPr>
          <w:bCs/>
          <w:snapToGrid/>
          <w:szCs w:val="22"/>
        </w:rPr>
        <w:t xml:space="preserve"> </w:t>
      </w:r>
      <w:r w:rsidRPr="00A07FCC">
        <w:rPr>
          <w:bCs/>
          <w:snapToGrid/>
          <w:szCs w:val="22"/>
        </w:rPr>
        <w:t>kontracepcijos.</w:t>
      </w:r>
    </w:p>
    <w:p w14:paraId="43CD510A" w14:textId="2F1697FE" w:rsidR="0005158C" w:rsidRPr="00A07FCC" w:rsidRDefault="0005158C" w:rsidP="00BF56DB">
      <w:pPr>
        <w:pStyle w:val="Sraopastraipa"/>
        <w:widowControl w:val="0"/>
        <w:numPr>
          <w:ilvl w:val="0"/>
          <w:numId w:val="5"/>
        </w:numPr>
        <w:tabs>
          <w:tab w:val="clear" w:pos="567"/>
        </w:tabs>
        <w:spacing w:line="240" w:lineRule="auto"/>
        <w:rPr>
          <w:bCs/>
          <w:snapToGrid/>
          <w:szCs w:val="22"/>
        </w:rPr>
      </w:pPr>
      <w:r w:rsidRPr="00A07FCC">
        <w:rPr>
          <w:bCs/>
          <w:snapToGrid/>
          <w:szCs w:val="22"/>
        </w:rPr>
        <w:t>Ji turi sugebėti naudotis veiksmingomis kontracepcijos priemonėmis.</w:t>
      </w:r>
    </w:p>
    <w:p w14:paraId="4F8A2D44" w14:textId="5F68166E" w:rsidR="0005158C" w:rsidRPr="00A07FCC" w:rsidRDefault="0005158C" w:rsidP="00BF56DB">
      <w:pPr>
        <w:pStyle w:val="Sraopastraipa"/>
        <w:widowControl w:val="0"/>
        <w:numPr>
          <w:ilvl w:val="0"/>
          <w:numId w:val="5"/>
        </w:numPr>
        <w:tabs>
          <w:tab w:val="clear" w:pos="567"/>
        </w:tabs>
        <w:spacing w:line="240" w:lineRule="auto"/>
        <w:rPr>
          <w:bCs/>
          <w:snapToGrid/>
          <w:szCs w:val="22"/>
        </w:rPr>
      </w:pPr>
      <w:r w:rsidRPr="00A07FCC">
        <w:rPr>
          <w:bCs/>
          <w:snapToGrid/>
          <w:szCs w:val="22"/>
        </w:rPr>
        <w:t>Ji yra informuota ir supranta galimas nėštumo pasekmes ir skubios konsultacijos poreikį</w:t>
      </w:r>
      <w:r w:rsidR="00A93F1D" w:rsidRPr="00A07FCC">
        <w:rPr>
          <w:bCs/>
          <w:snapToGrid/>
          <w:szCs w:val="22"/>
        </w:rPr>
        <w:t>,</w:t>
      </w:r>
      <w:r w:rsidRPr="00A07FCC">
        <w:rPr>
          <w:bCs/>
          <w:snapToGrid/>
          <w:szCs w:val="22"/>
        </w:rPr>
        <w:t xml:space="preserve"> </w:t>
      </w:r>
      <w:r w:rsidR="00A93F1D" w:rsidRPr="00A07FCC">
        <w:rPr>
          <w:bCs/>
          <w:snapToGrid/>
          <w:szCs w:val="22"/>
        </w:rPr>
        <w:t xml:space="preserve">jeigu yra </w:t>
      </w:r>
      <w:r w:rsidRPr="00A07FCC">
        <w:rPr>
          <w:bCs/>
          <w:snapToGrid/>
          <w:szCs w:val="22"/>
        </w:rPr>
        <w:t xml:space="preserve">nėštumo </w:t>
      </w:r>
      <w:r w:rsidR="00A93F1D" w:rsidRPr="00A07FCC">
        <w:rPr>
          <w:bCs/>
          <w:snapToGrid/>
          <w:szCs w:val="22"/>
        </w:rPr>
        <w:t>rizika</w:t>
      </w:r>
      <w:r w:rsidRPr="00A07FCC">
        <w:rPr>
          <w:bCs/>
          <w:snapToGrid/>
          <w:szCs w:val="22"/>
        </w:rPr>
        <w:t>.</w:t>
      </w:r>
    </w:p>
    <w:p w14:paraId="02F77CB9" w14:textId="40539FA5" w:rsidR="0005158C" w:rsidRPr="00A07FCC" w:rsidRDefault="0005158C" w:rsidP="00BF56DB">
      <w:pPr>
        <w:pStyle w:val="Sraopastraipa"/>
        <w:widowControl w:val="0"/>
        <w:numPr>
          <w:ilvl w:val="0"/>
          <w:numId w:val="5"/>
        </w:numPr>
        <w:tabs>
          <w:tab w:val="clear" w:pos="567"/>
        </w:tabs>
        <w:spacing w:line="240" w:lineRule="auto"/>
        <w:rPr>
          <w:bCs/>
          <w:snapToGrid/>
          <w:szCs w:val="22"/>
        </w:rPr>
      </w:pPr>
      <w:r w:rsidRPr="00A07FCC">
        <w:rPr>
          <w:bCs/>
          <w:snapToGrid/>
          <w:szCs w:val="22"/>
        </w:rPr>
        <w:t xml:space="preserve">Ji supranta poreikį pradėti gydymą, kai tik po neigiamo nėštumo testo </w:t>
      </w:r>
      <w:r w:rsidR="001E0AB1">
        <w:rPr>
          <w:bCs/>
          <w:snapToGrid/>
          <w:szCs w:val="22"/>
        </w:rPr>
        <w:t>pradės</w:t>
      </w:r>
      <w:r w:rsidR="00CE4657">
        <w:rPr>
          <w:bCs/>
          <w:snapToGrid/>
          <w:szCs w:val="22"/>
        </w:rPr>
        <w:t xml:space="preserve"> vartoti</w:t>
      </w:r>
      <w:r w:rsidR="001E0AB1" w:rsidRPr="00A07FCC">
        <w:rPr>
          <w:bCs/>
          <w:snapToGrid/>
          <w:szCs w:val="22"/>
        </w:rPr>
        <w:t xml:space="preserve"> </w:t>
      </w:r>
      <w:r w:rsidRPr="00A07FCC">
        <w:rPr>
          <w:bCs/>
          <w:snapToGrid/>
          <w:szCs w:val="22"/>
        </w:rPr>
        <w:t>pomalidomid</w:t>
      </w:r>
      <w:r w:rsidR="006A0D52">
        <w:rPr>
          <w:bCs/>
          <w:snapToGrid/>
          <w:szCs w:val="22"/>
        </w:rPr>
        <w:t>o</w:t>
      </w:r>
      <w:r w:rsidRPr="00A07FCC">
        <w:rPr>
          <w:bCs/>
          <w:snapToGrid/>
          <w:szCs w:val="22"/>
        </w:rPr>
        <w:t>.</w:t>
      </w:r>
    </w:p>
    <w:p w14:paraId="06AF4F48" w14:textId="3F68B930" w:rsidR="0005158C" w:rsidRPr="00A07FCC" w:rsidRDefault="0005158C" w:rsidP="00BF56DB">
      <w:pPr>
        <w:pStyle w:val="Sraopastraipa"/>
        <w:widowControl w:val="0"/>
        <w:numPr>
          <w:ilvl w:val="0"/>
          <w:numId w:val="5"/>
        </w:numPr>
        <w:tabs>
          <w:tab w:val="clear" w:pos="567"/>
        </w:tabs>
        <w:spacing w:line="240" w:lineRule="auto"/>
        <w:rPr>
          <w:bCs/>
          <w:snapToGrid/>
          <w:szCs w:val="22"/>
        </w:rPr>
      </w:pPr>
      <w:r w:rsidRPr="00A07FCC">
        <w:rPr>
          <w:bCs/>
          <w:snapToGrid/>
          <w:szCs w:val="22"/>
        </w:rPr>
        <w:t>Ji supranta poreikį ir sutinka atlikinėti nėštumo testą mažiausiai kas 4 savaites, nebent jai yra</w:t>
      </w:r>
      <w:r w:rsidR="00A93F1D" w:rsidRPr="00A07FCC">
        <w:rPr>
          <w:bCs/>
          <w:snapToGrid/>
          <w:szCs w:val="22"/>
        </w:rPr>
        <w:t xml:space="preserve"> </w:t>
      </w:r>
      <w:r w:rsidRPr="00A07FCC">
        <w:rPr>
          <w:bCs/>
          <w:snapToGrid/>
          <w:szCs w:val="22"/>
        </w:rPr>
        <w:t>patvirtinta kiaušintakių sterilizacija.</w:t>
      </w:r>
    </w:p>
    <w:p w14:paraId="0AC6A476" w14:textId="4688098A" w:rsidR="0005158C" w:rsidRPr="00A07FCC" w:rsidRDefault="0005158C" w:rsidP="00BF56DB">
      <w:pPr>
        <w:pStyle w:val="Sraopastraipa"/>
        <w:widowControl w:val="0"/>
        <w:numPr>
          <w:ilvl w:val="0"/>
          <w:numId w:val="5"/>
        </w:numPr>
        <w:tabs>
          <w:tab w:val="clear" w:pos="567"/>
        </w:tabs>
        <w:spacing w:line="240" w:lineRule="auto"/>
        <w:rPr>
          <w:bCs/>
          <w:snapToGrid/>
          <w:szCs w:val="22"/>
        </w:rPr>
      </w:pPr>
      <w:r w:rsidRPr="00A07FCC">
        <w:rPr>
          <w:bCs/>
          <w:snapToGrid/>
          <w:szCs w:val="22"/>
        </w:rPr>
        <w:t>Ji patvirtina, kad supranta su pomalidomido vartojimu susijusią riziką bei būtinas atsargumo</w:t>
      </w:r>
      <w:r w:rsidR="00561DB2" w:rsidRPr="00A07FCC">
        <w:rPr>
          <w:bCs/>
          <w:snapToGrid/>
          <w:szCs w:val="22"/>
        </w:rPr>
        <w:t xml:space="preserve"> </w:t>
      </w:r>
      <w:r w:rsidRPr="00A07FCC">
        <w:rPr>
          <w:bCs/>
          <w:snapToGrid/>
          <w:szCs w:val="22"/>
        </w:rPr>
        <w:t>priemones.</w:t>
      </w:r>
    </w:p>
    <w:p w14:paraId="75AAABF7" w14:textId="77777777" w:rsidR="00561DB2" w:rsidRPr="00A07FCC" w:rsidRDefault="00561DB2" w:rsidP="00561DB2">
      <w:pPr>
        <w:widowControl w:val="0"/>
        <w:tabs>
          <w:tab w:val="clear" w:pos="567"/>
        </w:tabs>
        <w:spacing w:line="240" w:lineRule="auto"/>
        <w:rPr>
          <w:bCs/>
          <w:snapToGrid/>
          <w:szCs w:val="22"/>
        </w:rPr>
      </w:pPr>
    </w:p>
    <w:p w14:paraId="019FFDB1" w14:textId="6BE2C4F4" w:rsidR="0005158C" w:rsidRPr="00A07FCC" w:rsidRDefault="0005158C" w:rsidP="00561DB2">
      <w:pPr>
        <w:widowControl w:val="0"/>
        <w:tabs>
          <w:tab w:val="clear" w:pos="567"/>
        </w:tabs>
        <w:spacing w:line="240" w:lineRule="auto"/>
        <w:rPr>
          <w:bCs/>
          <w:snapToGrid/>
          <w:szCs w:val="22"/>
        </w:rPr>
      </w:pPr>
      <w:r w:rsidRPr="00A07FCC">
        <w:rPr>
          <w:bCs/>
          <w:snapToGrid/>
          <w:szCs w:val="22"/>
        </w:rPr>
        <w:t>Vaistinį preparatą vaisingai moteriai skiriantis gydytojas turi būti įsitikinęs, kad:</w:t>
      </w:r>
    </w:p>
    <w:p w14:paraId="6FE87940" w14:textId="72B6B7EF" w:rsidR="0005158C" w:rsidRPr="00A07FCC" w:rsidRDefault="0005158C" w:rsidP="00BF56DB">
      <w:pPr>
        <w:pStyle w:val="Sraopastraipa"/>
        <w:widowControl w:val="0"/>
        <w:numPr>
          <w:ilvl w:val="0"/>
          <w:numId w:val="5"/>
        </w:numPr>
        <w:tabs>
          <w:tab w:val="clear" w:pos="567"/>
        </w:tabs>
        <w:spacing w:line="240" w:lineRule="auto"/>
        <w:rPr>
          <w:bCs/>
          <w:snapToGrid/>
          <w:szCs w:val="22"/>
        </w:rPr>
      </w:pPr>
      <w:r w:rsidRPr="00A07FCC">
        <w:rPr>
          <w:bCs/>
          <w:snapToGrid/>
          <w:szCs w:val="22"/>
        </w:rPr>
        <w:t xml:space="preserve">pacientė laikysis </w:t>
      </w:r>
      <w:r w:rsidR="00561DB2" w:rsidRPr="00A07FCC">
        <w:rPr>
          <w:bCs/>
          <w:snapToGrid/>
          <w:szCs w:val="22"/>
        </w:rPr>
        <w:t>n</w:t>
      </w:r>
      <w:r w:rsidRPr="00A07FCC">
        <w:rPr>
          <w:bCs/>
          <w:snapToGrid/>
          <w:szCs w:val="22"/>
        </w:rPr>
        <w:t>ėštumo prevencijos programos sąlygų, įskaitant patvirtinimą, kad ji gerai</w:t>
      </w:r>
      <w:r w:rsidR="00561DB2" w:rsidRPr="00A07FCC">
        <w:rPr>
          <w:bCs/>
          <w:snapToGrid/>
          <w:szCs w:val="22"/>
        </w:rPr>
        <w:t xml:space="preserve"> </w:t>
      </w:r>
      <w:r w:rsidRPr="00A07FCC">
        <w:rPr>
          <w:bCs/>
          <w:snapToGrid/>
          <w:szCs w:val="22"/>
        </w:rPr>
        <w:t>suprato šias sąlygas;</w:t>
      </w:r>
    </w:p>
    <w:p w14:paraId="44808ACE" w14:textId="06235AAF" w:rsidR="0005158C" w:rsidRPr="00A07FCC" w:rsidRDefault="0005158C" w:rsidP="00BF56DB">
      <w:pPr>
        <w:pStyle w:val="Sraopastraipa"/>
        <w:widowControl w:val="0"/>
        <w:numPr>
          <w:ilvl w:val="0"/>
          <w:numId w:val="5"/>
        </w:numPr>
        <w:tabs>
          <w:tab w:val="clear" w:pos="567"/>
        </w:tabs>
        <w:spacing w:line="240" w:lineRule="auto"/>
        <w:rPr>
          <w:bCs/>
          <w:snapToGrid/>
          <w:szCs w:val="22"/>
        </w:rPr>
      </w:pPr>
      <w:r w:rsidRPr="00A07FCC">
        <w:rPr>
          <w:bCs/>
          <w:snapToGrid/>
          <w:szCs w:val="22"/>
        </w:rPr>
        <w:t>pacientė patvirtina anksčiau minėtas sąlygas.</w:t>
      </w:r>
    </w:p>
    <w:p w14:paraId="3B7A2D9E" w14:textId="77777777" w:rsidR="00561DB2" w:rsidRPr="00A07FCC" w:rsidRDefault="00561DB2" w:rsidP="00561DB2">
      <w:pPr>
        <w:widowControl w:val="0"/>
        <w:tabs>
          <w:tab w:val="clear" w:pos="567"/>
        </w:tabs>
        <w:spacing w:line="240" w:lineRule="auto"/>
        <w:rPr>
          <w:bCs/>
          <w:snapToGrid/>
          <w:szCs w:val="22"/>
        </w:rPr>
      </w:pPr>
    </w:p>
    <w:p w14:paraId="1259D2BC" w14:textId="63406F38" w:rsidR="0005158C" w:rsidRPr="00A07FCC" w:rsidRDefault="0005158C" w:rsidP="00561DB2">
      <w:pPr>
        <w:widowControl w:val="0"/>
        <w:tabs>
          <w:tab w:val="clear" w:pos="567"/>
        </w:tabs>
        <w:spacing w:line="240" w:lineRule="auto"/>
        <w:rPr>
          <w:bCs/>
          <w:snapToGrid/>
          <w:szCs w:val="22"/>
        </w:rPr>
      </w:pPr>
      <w:r w:rsidRPr="00A07FCC">
        <w:rPr>
          <w:bCs/>
          <w:snapToGrid/>
          <w:szCs w:val="22"/>
        </w:rPr>
        <w:t>Farmakokinetikos duomenys rodo, kad pomalidomidas gydymo metu patenka į j</w:t>
      </w:r>
      <w:r w:rsidR="00561DB2" w:rsidRPr="00A07FCC">
        <w:rPr>
          <w:bCs/>
          <w:snapToGrid/>
          <w:szCs w:val="22"/>
        </w:rPr>
        <w:t>o</w:t>
      </w:r>
      <w:r w:rsidRPr="00A07FCC">
        <w:rPr>
          <w:bCs/>
          <w:snapToGrid/>
          <w:szCs w:val="22"/>
        </w:rPr>
        <w:t xml:space="preserve"> vartojančiųjų vyrų spermą. </w:t>
      </w:r>
      <w:r w:rsidR="00561DB2" w:rsidRPr="00A07FCC">
        <w:rPr>
          <w:bCs/>
          <w:snapToGrid/>
          <w:szCs w:val="22"/>
        </w:rPr>
        <w:t>Dėl a</w:t>
      </w:r>
      <w:r w:rsidRPr="00A07FCC">
        <w:rPr>
          <w:bCs/>
          <w:snapToGrid/>
          <w:szCs w:val="22"/>
        </w:rPr>
        <w:t>tsargumo visi pomalidomid</w:t>
      </w:r>
      <w:r w:rsidR="00561DB2" w:rsidRPr="00A07FCC">
        <w:rPr>
          <w:bCs/>
          <w:snapToGrid/>
          <w:szCs w:val="22"/>
        </w:rPr>
        <w:t>o</w:t>
      </w:r>
      <w:r w:rsidRPr="00A07FCC">
        <w:rPr>
          <w:bCs/>
          <w:snapToGrid/>
          <w:szCs w:val="22"/>
        </w:rPr>
        <w:t xml:space="preserve"> vartojantys pacientai vyrai, ypač priklausantys ypatingoms populiacijoms, kurių eliminacijos laikas gali būti ilgesnis, pvz., dėl sutrikusios kepenų funkcijos, turi </w:t>
      </w:r>
      <w:r w:rsidR="00561DB2" w:rsidRPr="00A07FCC">
        <w:rPr>
          <w:bCs/>
          <w:snapToGrid/>
          <w:szCs w:val="22"/>
        </w:rPr>
        <w:t>atitikti</w:t>
      </w:r>
      <w:r w:rsidRPr="00A07FCC">
        <w:rPr>
          <w:bCs/>
          <w:snapToGrid/>
          <w:szCs w:val="22"/>
        </w:rPr>
        <w:t xml:space="preserve"> toliau </w:t>
      </w:r>
      <w:r w:rsidR="00561DB2" w:rsidRPr="00A07FCC">
        <w:rPr>
          <w:bCs/>
          <w:snapToGrid/>
          <w:szCs w:val="22"/>
        </w:rPr>
        <w:t>išvardytus kriterijus:</w:t>
      </w:r>
    </w:p>
    <w:p w14:paraId="73BE1F4B" w14:textId="632048D8" w:rsidR="0005158C" w:rsidRPr="00A07FCC" w:rsidRDefault="00361D51" w:rsidP="00BF56DB">
      <w:pPr>
        <w:pStyle w:val="Sraopastraipa"/>
        <w:widowControl w:val="0"/>
        <w:numPr>
          <w:ilvl w:val="0"/>
          <w:numId w:val="5"/>
        </w:numPr>
        <w:tabs>
          <w:tab w:val="clear" w:pos="567"/>
        </w:tabs>
        <w:spacing w:line="240" w:lineRule="auto"/>
        <w:rPr>
          <w:bCs/>
          <w:snapToGrid/>
          <w:szCs w:val="22"/>
        </w:rPr>
      </w:pPr>
      <w:r>
        <w:rPr>
          <w:bCs/>
          <w:snapToGrid/>
          <w:szCs w:val="22"/>
        </w:rPr>
        <w:t>j</w:t>
      </w:r>
      <w:r w:rsidR="0005158C" w:rsidRPr="00A07FCC">
        <w:rPr>
          <w:bCs/>
          <w:snapToGrid/>
          <w:szCs w:val="22"/>
        </w:rPr>
        <w:t>is supranta galimą teratogeninio poveikio riziką, jei</w:t>
      </w:r>
      <w:r w:rsidR="00561DB2" w:rsidRPr="00A07FCC">
        <w:rPr>
          <w:bCs/>
          <w:snapToGrid/>
          <w:szCs w:val="22"/>
        </w:rPr>
        <w:t>gu lytiškai santykiauja</w:t>
      </w:r>
      <w:r w:rsidR="0005158C" w:rsidRPr="00A07FCC">
        <w:rPr>
          <w:bCs/>
          <w:snapToGrid/>
          <w:szCs w:val="22"/>
        </w:rPr>
        <w:t xml:space="preserve"> </w:t>
      </w:r>
      <w:r w:rsidR="00561DB2" w:rsidRPr="00A07FCC">
        <w:rPr>
          <w:bCs/>
          <w:snapToGrid/>
          <w:szCs w:val="22"/>
        </w:rPr>
        <w:t>s</w:t>
      </w:r>
      <w:r w:rsidR="0005158C" w:rsidRPr="00A07FCC">
        <w:rPr>
          <w:bCs/>
          <w:snapToGrid/>
          <w:szCs w:val="22"/>
        </w:rPr>
        <w:t>u nėščia arba vaisinga</w:t>
      </w:r>
      <w:r w:rsidR="00561DB2" w:rsidRPr="00A07FCC">
        <w:rPr>
          <w:bCs/>
          <w:snapToGrid/>
          <w:szCs w:val="22"/>
        </w:rPr>
        <w:t xml:space="preserve"> </w:t>
      </w:r>
      <w:r w:rsidR="0005158C" w:rsidRPr="00A07FCC">
        <w:rPr>
          <w:bCs/>
          <w:snapToGrid/>
          <w:szCs w:val="22"/>
        </w:rPr>
        <w:t>moterimi.</w:t>
      </w:r>
    </w:p>
    <w:p w14:paraId="3901AB44" w14:textId="3CC92559" w:rsidR="0005158C" w:rsidRPr="00A07FCC" w:rsidRDefault="0074351C" w:rsidP="00BF56DB">
      <w:pPr>
        <w:pStyle w:val="Sraopastraipa"/>
        <w:widowControl w:val="0"/>
        <w:numPr>
          <w:ilvl w:val="0"/>
          <w:numId w:val="5"/>
        </w:numPr>
        <w:tabs>
          <w:tab w:val="clear" w:pos="567"/>
        </w:tabs>
        <w:spacing w:line="240" w:lineRule="auto"/>
        <w:rPr>
          <w:bCs/>
          <w:snapToGrid/>
          <w:szCs w:val="22"/>
        </w:rPr>
      </w:pPr>
      <w:r>
        <w:rPr>
          <w:bCs/>
          <w:snapToGrid/>
          <w:szCs w:val="22"/>
        </w:rPr>
        <w:t>j</w:t>
      </w:r>
      <w:r w:rsidR="0005158C" w:rsidRPr="00A07FCC">
        <w:rPr>
          <w:bCs/>
          <w:snapToGrid/>
          <w:szCs w:val="22"/>
        </w:rPr>
        <w:t>is supranta, kad reikia naudoti prezervatyvą lytinių santykių su nėščia arba vaisinga moterimi</w:t>
      </w:r>
      <w:r w:rsidR="006A0D52">
        <w:rPr>
          <w:bCs/>
          <w:snapToGrid/>
          <w:szCs w:val="22"/>
        </w:rPr>
        <w:t xml:space="preserve"> </w:t>
      </w:r>
      <w:r w:rsidR="0005158C" w:rsidRPr="00A07FCC">
        <w:rPr>
          <w:bCs/>
          <w:snapToGrid/>
          <w:szCs w:val="22"/>
        </w:rPr>
        <w:t>metu, jei</w:t>
      </w:r>
      <w:r w:rsidR="00561DB2" w:rsidRPr="00A07FCC">
        <w:rPr>
          <w:bCs/>
          <w:snapToGrid/>
          <w:szCs w:val="22"/>
        </w:rPr>
        <w:t>gu</w:t>
      </w:r>
      <w:r w:rsidR="0005158C" w:rsidRPr="00A07FCC">
        <w:rPr>
          <w:bCs/>
          <w:snapToGrid/>
          <w:szCs w:val="22"/>
        </w:rPr>
        <w:t xml:space="preserve"> ji nenaudoja veiksmingo kontracepcijos metodo gydymo metu (įskaitant laikinus</w:t>
      </w:r>
      <w:r w:rsidR="00561DB2" w:rsidRPr="00A07FCC">
        <w:rPr>
          <w:bCs/>
          <w:snapToGrid/>
          <w:szCs w:val="22"/>
        </w:rPr>
        <w:t xml:space="preserve"> </w:t>
      </w:r>
      <w:r w:rsidR="0005158C" w:rsidRPr="00A07FCC">
        <w:rPr>
          <w:bCs/>
          <w:snapToGrid/>
          <w:szCs w:val="22"/>
        </w:rPr>
        <w:t xml:space="preserve">gydymo nutraukimus) ir 7 </w:t>
      </w:r>
      <w:r w:rsidR="00561DB2" w:rsidRPr="00A07FCC">
        <w:rPr>
          <w:bCs/>
          <w:snapToGrid/>
          <w:szCs w:val="22"/>
        </w:rPr>
        <w:t>paras</w:t>
      </w:r>
      <w:r w:rsidR="0005158C" w:rsidRPr="00A07FCC">
        <w:rPr>
          <w:bCs/>
          <w:snapToGrid/>
          <w:szCs w:val="22"/>
        </w:rPr>
        <w:t xml:space="preserve"> po laikino ir (arba) visiško gydymo nutraukimo. Vyra</w:t>
      </w:r>
      <w:r w:rsidR="00561DB2" w:rsidRPr="00A07FCC">
        <w:rPr>
          <w:bCs/>
          <w:snapToGrid/>
          <w:szCs w:val="22"/>
        </w:rPr>
        <w:t>i</w:t>
      </w:r>
      <w:r w:rsidR="0005158C" w:rsidRPr="00A07FCC">
        <w:rPr>
          <w:bCs/>
          <w:snapToGrid/>
          <w:szCs w:val="22"/>
        </w:rPr>
        <w:t>,</w:t>
      </w:r>
      <w:r w:rsidR="00561DB2" w:rsidRPr="00A07FCC">
        <w:rPr>
          <w:bCs/>
          <w:snapToGrid/>
          <w:szCs w:val="22"/>
        </w:rPr>
        <w:t xml:space="preserve"> </w:t>
      </w:r>
      <w:r w:rsidR="0005158C" w:rsidRPr="00A07FCC">
        <w:rPr>
          <w:bCs/>
          <w:snapToGrid/>
          <w:szCs w:val="22"/>
        </w:rPr>
        <w:t xml:space="preserve">kuriems atlikta vazektomija, taip pat </w:t>
      </w:r>
      <w:r w:rsidR="00561DB2" w:rsidRPr="00A07FCC">
        <w:rPr>
          <w:bCs/>
          <w:snapToGrid/>
          <w:szCs w:val="22"/>
        </w:rPr>
        <w:t>turi</w:t>
      </w:r>
      <w:r w:rsidR="0005158C" w:rsidRPr="00A07FCC">
        <w:rPr>
          <w:bCs/>
          <w:snapToGrid/>
          <w:szCs w:val="22"/>
        </w:rPr>
        <w:t xml:space="preserve"> naudoti prezervatyvą lytinių santykių su nėščia arba</w:t>
      </w:r>
      <w:r w:rsidR="00561DB2" w:rsidRPr="00A07FCC">
        <w:rPr>
          <w:bCs/>
          <w:snapToGrid/>
          <w:szCs w:val="22"/>
        </w:rPr>
        <w:t xml:space="preserve"> </w:t>
      </w:r>
      <w:r w:rsidR="0005158C" w:rsidRPr="00A07FCC">
        <w:rPr>
          <w:bCs/>
          <w:snapToGrid/>
          <w:szCs w:val="22"/>
        </w:rPr>
        <w:t>vaisinga moterimi metu, nes sėklos skystyje</w:t>
      </w:r>
      <w:r w:rsidR="006D3A3D" w:rsidRPr="00A07FCC">
        <w:rPr>
          <w:bCs/>
          <w:snapToGrid/>
          <w:szCs w:val="22"/>
        </w:rPr>
        <w:t xml:space="preserve">, </w:t>
      </w:r>
      <w:r w:rsidR="0005158C" w:rsidRPr="00A07FCC">
        <w:rPr>
          <w:bCs/>
          <w:snapToGrid/>
          <w:szCs w:val="22"/>
        </w:rPr>
        <w:t>gali būti pomalidomido likučių</w:t>
      </w:r>
      <w:r w:rsidR="00947CA7">
        <w:rPr>
          <w:bCs/>
          <w:snapToGrid/>
          <w:szCs w:val="22"/>
        </w:rPr>
        <w:t>, nors ir</w:t>
      </w:r>
      <w:r w:rsidR="00947CA7" w:rsidRPr="00A07FCC">
        <w:rPr>
          <w:bCs/>
          <w:snapToGrid/>
          <w:szCs w:val="22"/>
        </w:rPr>
        <w:t>spermatozoidų nėra</w:t>
      </w:r>
      <w:r w:rsidR="00947CA7">
        <w:rPr>
          <w:bCs/>
          <w:snapToGrid/>
          <w:szCs w:val="22"/>
        </w:rPr>
        <w:t>.</w:t>
      </w:r>
    </w:p>
    <w:p w14:paraId="38A03529" w14:textId="0BAA8F91" w:rsidR="0005158C" w:rsidRPr="00A07FCC" w:rsidRDefault="0074351C" w:rsidP="00BF56DB">
      <w:pPr>
        <w:pStyle w:val="Sraopastraipa"/>
        <w:widowControl w:val="0"/>
        <w:numPr>
          <w:ilvl w:val="0"/>
          <w:numId w:val="5"/>
        </w:numPr>
        <w:tabs>
          <w:tab w:val="clear" w:pos="567"/>
        </w:tabs>
        <w:spacing w:line="240" w:lineRule="auto"/>
        <w:rPr>
          <w:bCs/>
          <w:snapToGrid/>
          <w:szCs w:val="22"/>
        </w:rPr>
      </w:pPr>
      <w:r>
        <w:rPr>
          <w:bCs/>
          <w:snapToGrid/>
          <w:szCs w:val="22"/>
        </w:rPr>
        <w:t>j</w:t>
      </w:r>
      <w:r w:rsidR="0005158C" w:rsidRPr="00A07FCC">
        <w:rPr>
          <w:bCs/>
          <w:snapToGrid/>
          <w:szCs w:val="22"/>
        </w:rPr>
        <w:t>is supranta, kad jeigu jo partnerė pastoja jam vartojant pomalidomid</w:t>
      </w:r>
      <w:r w:rsidR="006D3A3D" w:rsidRPr="00A07FCC">
        <w:rPr>
          <w:bCs/>
          <w:snapToGrid/>
          <w:szCs w:val="22"/>
        </w:rPr>
        <w:t>o</w:t>
      </w:r>
      <w:r w:rsidR="0005158C" w:rsidRPr="00A07FCC">
        <w:rPr>
          <w:bCs/>
          <w:snapToGrid/>
          <w:szCs w:val="22"/>
        </w:rPr>
        <w:t xml:space="preserve"> arba 7 dienas po jo</w:t>
      </w:r>
      <w:r w:rsidR="006D3A3D" w:rsidRPr="00A07FCC">
        <w:rPr>
          <w:bCs/>
          <w:snapToGrid/>
          <w:szCs w:val="22"/>
        </w:rPr>
        <w:t xml:space="preserve"> v</w:t>
      </w:r>
      <w:r w:rsidR="0005158C" w:rsidRPr="00A07FCC">
        <w:rPr>
          <w:bCs/>
          <w:snapToGrid/>
          <w:szCs w:val="22"/>
        </w:rPr>
        <w:t>artojimo nutraukimo, jis turi nedelsdamas informuoti savo gydytoją, taip pat supranta, kad</w:t>
      </w:r>
      <w:r w:rsidR="006D3A3D" w:rsidRPr="00A07FCC">
        <w:rPr>
          <w:bCs/>
          <w:snapToGrid/>
          <w:szCs w:val="22"/>
        </w:rPr>
        <w:t xml:space="preserve"> </w:t>
      </w:r>
      <w:r w:rsidR="0005158C" w:rsidRPr="00A07FCC">
        <w:rPr>
          <w:bCs/>
          <w:snapToGrid/>
          <w:szCs w:val="22"/>
        </w:rPr>
        <w:lastRenderedPageBreak/>
        <w:t>rekomenduojama nukreipti partnerę teratologijos srityje dirbančio gydytojo konsultacijai,</w:t>
      </w:r>
      <w:r w:rsidR="006D3A3D" w:rsidRPr="00A07FCC">
        <w:rPr>
          <w:bCs/>
          <w:snapToGrid/>
          <w:szCs w:val="22"/>
        </w:rPr>
        <w:t xml:space="preserve"> </w:t>
      </w:r>
      <w:r w:rsidR="0005158C" w:rsidRPr="00A07FCC">
        <w:rPr>
          <w:bCs/>
          <w:snapToGrid/>
          <w:szCs w:val="22"/>
        </w:rPr>
        <w:t>ištyrimui bei stebėjimui.</w:t>
      </w:r>
    </w:p>
    <w:p w14:paraId="1A233A30" w14:textId="77777777" w:rsidR="006D3A3D" w:rsidRPr="00A07FCC" w:rsidRDefault="006D3A3D" w:rsidP="0005158C">
      <w:pPr>
        <w:widowControl w:val="0"/>
        <w:tabs>
          <w:tab w:val="clear" w:pos="567"/>
        </w:tabs>
        <w:spacing w:line="240" w:lineRule="auto"/>
        <w:ind w:left="567" w:hanging="567"/>
        <w:rPr>
          <w:bCs/>
          <w:snapToGrid/>
          <w:szCs w:val="22"/>
        </w:rPr>
      </w:pPr>
    </w:p>
    <w:p w14:paraId="752435EA" w14:textId="103D48EC"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Kontracepcija</w:t>
      </w:r>
    </w:p>
    <w:p w14:paraId="55CF6407" w14:textId="77777777" w:rsidR="006D3A3D" w:rsidRPr="00A07FCC" w:rsidRDefault="006D3A3D" w:rsidP="0005158C">
      <w:pPr>
        <w:widowControl w:val="0"/>
        <w:tabs>
          <w:tab w:val="clear" w:pos="567"/>
        </w:tabs>
        <w:spacing w:line="240" w:lineRule="auto"/>
        <w:ind w:left="567" w:hanging="567"/>
        <w:rPr>
          <w:bCs/>
          <w:snapToGrid/>
          <w:szCs w:val="22"/>
        </w:rPr>
      </w:pPr>
    </w:p>
    <w:p w14:paraId="093551EA" w14:textId="38FC5AEA" w:rsidR="0005158C" w:rsidRPr="00A07FCC" w:rsidRDefault="0005158C" w:rsidP="006D3A3D">
      <w:pPr>
        <w:widowControl w:val="0"/>
        <w:tabs>
          <w:tab w:val="clear" w:pos="567"/>
        </w:tabs>
        <w:spacing w:line="240" w:lineRule="auto"/>
        <w:rPr>
          <w:bCs/>
          <w:snapToGrid/>
          <w:szCs w:val="22"/>
        </w:rPr>
      </w:pPr>
      <w:r w:rsidRPr="00A07FCC">
        <w:rPr>
          <w:bCs/>
          <w:snapToGrid/>
          <w:szCs w:val="22"/>
        </w:rPr>
        <w:t>Vaisingos moterys turi naudoti mažiausiai vieną veiksmingą kontracepcijos metodą mažiausiai 4 savaites prieš pradėdamos gydymą, gydymo metu ir mažiausiai 4 savaites po gydymo pomalidomidu pabaigos, net ir laikinai nutraukus gydymą, išskyrus tuos atvejus, kai pacientė visiškai ir nuolat susilaiko nuo lytinių santykių, tai patvirtinant kas mėnesį. Jei pacientė nevartoja veiksmingos kontracepcijos, ji turi būti nukreipta pas atitinkamos srities sveikatos priežiūros specialistą, kad pradėtų naudoti kontracepcijos priemones.</w:t>
      </w:r>
    </w:p>
    <w:p w14:paraId="4BF9F617" w14:textId="77777777" w:rsidR="006D3A3D" w:rsidRPr="00A07FCC" w:rsidRDefault="006D3A3D" w:rsidP="0005158C">
      <w:pPr>
        <w:widowControl w:val="0"/>
        <w:tabs>
          <w:tab w:val="clear" w:pos="567"/>
        </w:tabs>
        <w:spacing w:line="240" w:lineRule="auto"/>
        <w:ind w:left="567" w:hanging="567"/>
        <w:rPr>
          <w:bCs/>
          <w:snapToGrid/>
          <w:szCs w:val="22"/>
        </w:rPr>
      </w:pPr>
    </w:p>
    <w:p w14:paraId="5D9433E1" w14:textId="33427A92" w:rsidR="0005158C" w:rsidRPr="00A07FCC" w:rsidRDefault="0005158C" w:rsidP="0005158C">
      <w:pPr>
        <w:widowControl w:val="0"/>
        <w:tabs>
          <w:tab w:val="clear" w:pos="567"/>
        </w:tabs>
        <w:spacing w:line="240" w:lineRule="auto"/>
        <w:ind w:left="567" w:hanging="567"/>
        <w:rPr>
          <w:bCs/>
          <w:snapToGrid/>
          <w:szCs w:val="22"/>
        </w:rPr>
      </w:pPr>
      <w:r w:rsidRPr="00A07FCC">
        <w:rPr>
          <w:bCs/>
          <w:snapToGrid/>
          <w:szCs w:val="22"/>
        </w:rPr>
        <w:t>Gali būti apsvarst</w:t>
      </w:r>
      <w:r w:rsidR="006D3A3D" w:rsidRPr="00A07FCC">
        <w:rPr>
          <w:bCs/>
          <w:snapToGrid/>
          <w:szCs w:val="22"/>
        </w:rPr>
        <w:t>yti</w:t>
      </w:r>
      <w:r w:rsidRPr="00A07FCC">
        <w:rPr>
          <w:bCs/>
          <w:snapToGrid/>
          <w:szCs w:val="22"/>
        </w:rPr>
        <w:t xml:space="preserve"> šie tinkam</w:t>
      </w:r>
      <w:r w:rsidR="006D3A3D" w:rsidRPr="00A07FCC">
        <w:rPr>
          <w:bCs/>
          <w:snapToGrid/>
          <w:szCs w:val="22"/>
        </w:rPr>
        <w:t>ų</w:t>
      </w:r>
      <w:r w:rsidRPr="00A07FCC">
        <w:rPr>
          <w:bCs/>
          <w:snapToGrid/>
          <w:szCs w:val="22"/>
        </w:rPr>
        <w:t xml:space="preserve"> kontracepcijos metodų pavyzdžiai:</w:t>
      </w:r>
    </w:p>
    <w:p w14:paraId="19972F95" w14:textId="08AD45B8" w:rsidR="0005158C" w:rsidRPr="00A07FCC" w:rsidRDefault="0005158C" w:rsidP="00BF56DB">
      <w:pPr>
        <w:pStyle w:val="Sraopastraipa"/>
        <w:widowControl w:val="0"/>
        <w:numPr>
          <w:ilvl w:val="0"/>
          <w:numId w:val="6"/>
        </w:numPr>
        <w:tabs>
          <w:tab w:val="clear" w:pos="567"/>
        </w:tabs>
        <w:spacing w:line="240" w:lineRule="auto"/>
        <w:rPr>
          <w:bCs/>
          <w:snapToGrid/>
          <w:szCs w:val="22"/>
        </w:rPr>
      </w:pPr>
      <w:r w:rsidRPr="00A07FCC">
        <w:rPr>
          <w:bCs/>
          <w:snapToGrid/>
          <w:szCs w:val="22"/>
        </w:rPr>
        <w:t>kontraceptinis implantas;</w:t>
      </w:r>
    </w:p>
    <w:p w14:paraId="58092FBC" w14:textId="231D854E" w:rsidR="0005158C" w:rsidRPr="00A07FCC" w:rsidRDefault="0005158C" w:rsidP="00BF56DB">
      <w:pPr>
        <w:pStyle w:val="Sraopastraipa"/>
        <w:widowControl w:val="0"/>
        <w:numPr>
          <w:ilvl w:val="0"/>
          <w:numId w:val="6"/>
        </w:numPr>
        <w:tabs>
          <w:tab w:val="clear" w:pos="567"/>
        </w:tabs>
        <w:spacing w:line="240" w:lineRule="auto"/>
        <w:rPr>
          <w:bCs/>
          <w:snapToGrid/>
          <w:szCs w:val="22"/>
        </w:rPr>
      </w:pPr>
      <w:r w:rsidRPr="00A07FCC">
        <w:rPr>
          <w:bCs/>
          <w:snapToGrid/>
          <w:szCs w:val="22"/>
        </w:rPr>
        <w:t>levonorgestrelį atpalaiduojanti vartojimo į gimdą sistema;</w:t>
      </w:r>
    </w:p>
    <w:p w14:paraId="73791982" w14:textId="5B05A5F1" w:rsidR="0005158C" w:rsidRPr="00A07FCC" w:rsidRDefault="0005158C" w:rsidP="00BF56DB">
      <w:pPr>
        <w:pStyle w:val="Sraopastraipa"/>
        <w:widowControl w:val="0"/>
        <w:numPr>
          <w:ilvl w:val="0"/>
          <w:numId w:val="6"/>
        </w:numPr>
        <w:tabs>
          <w:tab w:val="clear" w:pos="567"/>
        </w:tabs>
        <w:spacing w:line="240" w:lineRule="auto"/>
        <w:rPr>
          <w:bCs/>
          <w:snapToGrid/>
          <w:szCs w:val="22"/>
        </w:rPr>
      </w:pPr>
      <w:r w:rsidRPr="00A07FCC">
        <w:rPr>
          <w:bCs/>
          <w:snapToGrid/>
          <w:szCs w:val="22"/>
        </w:rPr>
        <w:t>medroksiprogesterono acetato depo injekcija;</w:t>
      </w:r>
    </w:p>
    <w:p w14:paraId="07D484BE" w14:textId="54990C6D" w:rsidR="0005158C" w:rsidRPr="00A07FCC" w:rsidRDefault="0005158C" w:rsidP="00BF56DB">
      <w:pPr>
        <w:pStyle w:val="Sraopastraipa"/>
        <w:widowControl w:val="0"/>
        <w:numPr>
          <w:ilvl w:val="0"/>
          <w:numId w:val="6"/>
        </w:numPr>
        <w:tabs>
          <w:tab w:val="clear" w:pos="567"/>
        </w:tabs>
        <w:spacing w:line="240" w:lineRule="auto"/>
        <w:rPr>
          <w:bCs/>
          <w:snapToGrid/>
          <w:szCs w:val="22"/>
        </w:rPr>
      </w:pPr>
      <w:r w:rsidRPr="00A07FCC">
        <w:rPr>
          <w:bCs/>
          <w:snapToGrid/>
          <w:szCs w:val="22"/>
        </w:rPr>
        <w:t>kiaušintakių sterilizacija;</w:t>
      </w:r>
    </w:p>
    <w:p w14:paraId="1F87822C" w14:textId="1D747051" w:rsidR="0005158C" w:rsidRPr="00A07FCC" w:rsidRDefault="0005158C" w:rsidP="00BF56DB">
      <w:pPr>
        <w:pStyle w:val="Sraopastraipa"/>
        <w:widowControl w:val="0"/>
        <w:numPr>
          <w:ilvl w:val="0"/>
          <w:numId w:val="6"/>
        </w:numPr>
        <w:tabs>
          <w:tab w:val="clear" w:pos="567"/>
        </w:tabs>
        <w:spacing w:line="240" w:lineRule="auto"/>
        <w:rPr>
          <w:bCs/>
          <w:snapToGrid/>
          <w:szCs w:val="22"/>
        </w:rPr>
      </w:pPr>
      <w:r w:rsidRPr="00A07FCC">
        <w:rPr>
          <w:bCs/>
          <w:snapToGrid/>
          <w:szCs w:val="22"/>
        </w:rPr>
        <w:t>lytiniai santykiai tik su vyru, kuriam atlikta vazektomija, patvirtinta dviem neigiamais</w:t>
      </w:r>
      <w:r w:rsidR="006D3A3D" w:rsidRPr="00A07FCC">
        <w:rPr>
          <w:bCs/>
          <w:snapToGrid/>
          <w:szCs w:val="22"/>
        </w:rPr>
        <w:t xml:space="preserve"> </w:t>
      </w:r>
      <w:r w:rsidRPr="00A07FCC">
        <w:rPr>
          <w:bCs/>
          <w:snapToGrid/>
          <w:szCs w:val="22"/>
        </w:rPr>
        <w:t>ejakuliato tyrimais;</w:t>
      </w:r>
    </w:p>
    <w:p w14:paraId="2C998829" w14:textId="44D393E6" w:rsidR="0005158C" w:rsidRPr="00A07FCC" w:rsidRDefault="0005158C" w:rsidP="00BF56DB">
      <w:pPr>
        <w:pStyle w:val="Sraopastraipa"/>
        <w:widowControl w:val="0"/>
        <w:numPr>
          <w:ilvl w:val="0"/>
          <w:numId w:val="6"/>
        </w:numPr>
        <w:tabs>
          <w:tab w:val="clear" w:pos="567"/>
        </w:tabs>
        <w:spacing w:line="240" w:lineRule="auto"/>
        <w:rPr>
          <w:bCs/>
          <w:snapToGrid/>
          <w:szCs w:val="22"/>
        </w:rPr>
      </w:pPr>
      <w:r w:rsidRPr="00A07FCC">
        <w:rPr>
          <w:bCs/>
          <w:snapToGrid/>
          <w:szCs w:val="22"/>
        </w:rPr>
        <w:t>ovuliaciją slopinančios kontraceptinės tabletės</w:t>
      </w:r>
      <w:r w:rsidR="007F3676" w:rsidRPr="00A07FCC">
        <w:rPr>
          <w:bCs/>
          <w:snapToGrid/>
          <w:szCs w:val="22"/>
        </w:rPr>
        <w:t>, kurių sudėtyje yra tik progesterono</w:t>
      </w:r>
      <w:r w:rsidRPr="00A07FCC">
        <w:rPr>
          <w:bCs/>
          <w:snapToGrid/>
          <w:szCs w:val="22"/>
        </w:rPr>
        <w:t xml:space="preserve"> (t.</w:t>
      </w:r>
      <w:r w:rsidR="007F3676" w:rsidRPr="00A07FCC">
        <w:rPr>
          <w:bCs/>
          <w:snapToGrid/>
          <w:szCs w:val="22"/>
        </w:rPr>
        <w:t xml:space="preserve"> </w:t>
      </w:r>
      <w:r w:rsidRPr="00A07FCC">
        <w:rPr>
          <w:bCs/>
          <w:snapToGrid/>
          <w:szCs w:val="22"/>
        </w:rPr>
        <w:t>y. dezogestrelis).</w:t>
      </w:r>
    </w:p>
    <w:p w14:paraId="6D5C3C53" w14:textId="77777777" w:rsidR="007F3676" w:rsidRPr="00A07FCC" w:rsidRDefault="007F3676" w:rsidP="0005158C">
      <w:pPr>
        <w:widowControl w:val="0"/>
        <w:tabs>
          <w:tab w:val="clear" w:pos="567"/>
        </w:tabs>
        <w:spacing w:line="240" w:lineRule="auto"/>
        <w:ind w:left="567" w:hanging="567"/>
        <w:rPr>
          <w:bCs/>
          <w:snapToGrid/>
          <w:szCs w:val="22"/>
        </w:rPr>
      </w:pPr>
    </w:p>
    <w:p w14:paraId="19094CE3" w14:textId="1F65100E" w:rsidR="0005158C" w:rsidRPr="00A07FCC" w:rsidRDefault="0005158C" w:rsidP="007F3676">
      <w:pPr>
        <w:widowControl w:val="0"/>
        <w:tabs>
          <w:tab w:val="clear" w:pos="567"/>
        </w:tabs>
        <w:spacing w:line="240" w:lineRule="auto"/>
        <w:rPr>
          <w:bCs/>
          <w:snapToGrid/>
          <w:szCs w:val="22"/>
        </w:rPr>
      </w:pPr>
      <w:r w:rsidRPr="00A07FCC">
        <w:rPr>
          <w:bCs/>
          <w:snapToGrid/>
          <w:szCs w:val="22"/>
        </w:rPr>
        <w:t>Dėl padidėjusios venų tromboembolijos rizikos daugine mieloma sergančioms ir pomalidomid</w:t>
      </w:r>
      <w:r w:rsidR="007F3676" w:rsidRPr="00A07FCC">
        <w:rPr>
          <w:bCs/>
          <w:snapToGrid/>
          <w:szCs w:val="22"/>
        </w:rPr>
        <w:t>o</w:t>
      </w:r>
      <w:r w:rsidRPr="00A07FCC">
        <w:rPr>
          <w:bCs/>
          <w:snapToGrid/>
          <w:szCs w:val="22"/>
        </w:rPr>
        <w:t xml:space="preserve"> bei deksametazon</w:t>
      </w:r>
      <w:r w:rsidR="007F3676" w:rsidRPr="00A07FCC">
        <w:rPr>
          <w:bCs/>
          <w:snapToGrid/>
          <w:szCs w:val="22"/>
        </w:rPr>
        <w:t>o</w:t>
      </w:r>
      <w:r w:rsidRPr="00A07FCC">
        <w:rPr>
          <w:bCs/>
          <w:snapToGrid/>
          <w:szCs w:val="22"/>
        </w:rPr>
        <w:t xml:space="preserve"> vartojančioms pacientėms nerekomenduojama vartoti sudėtin</w:t>
      </w:r>
      <w:r w:rsidR="007F3676" w:rsidRPr="00A07FCC">
        <w:rPr>
          <w:bCs/>
          <w:snapToGrid/>
          <w:szCs w:val="22"/>
        </w:rPr>
        <w:t>ių</w:t>
      </w:r>
      <w:r w:rsidRPr="00A07FCC">
        <w:rPr>
          <w:bCs/>
          <w:snapToGrid/>
          <w:szCs w:val="22"/>
        </w:rPr>
        <w:t xml:space="preserve"> geriam</w:t>
      </w:r>
      <w:r w:rsidR="007F3676" w:rsidRPr="00A07FCC">
        <w:rPr>
          <w:bCs/>
          <w:snapToGrid/>
          <w:szCs w:val="22"/>
        </w:rPr>
        <w:t>ųjų</w:t>
      </w:r>
      <w:r w:rsidRPr="00A07FCC">
        <w:rPr>
          <w:bCs/>
          <w:snapToGrid/>
          <w:szCs w:val="22"/>
        </w:rPr>
        <w:t xml:space="preserve"> kontracepcijos tablečių (taip pat žr. 4.5 skyrių). Jei pacientė vartoja sudėtinius geriamuosius kontraceptikus, turi būti apsvarstytas šio kontracepcijos metodo pakeitimas vienu iš anksčiau pateiktų veiksmingų kontracepcijos metodų. Venų tromboembolijos rizika išlieka dar 4-6 savaites po sudėtinių geriamųjų kontraceptikų vartojimo nutraukimo. Kontraceptinių steroidų veiksmingumas gali sumažėti </w:t>
      </w:r>
      <w:r w:rsidR="007F3676" w:rsidRPr="00A07FCC">
        <w:rPr>
          <w:bCs/>
          <w:snapToGrid/>
          <w:szCs w:val="22"/>
        </w:rPr>
        <w:t xml:space="preserve">kartu taikomo </w:t>
      </w:r>
      <w:r w:rsidRPr="00A07FCC">
        <w:rPr>
          <w:bCs/>
          <w:snapToGrid/>
          <w:szCs w:val="22"/>
        </w:rPr>
        <w:t>gydymo deksametazonu metu (žr. 4.5 skyrių).</w:t>
      </w:r>
    </w:p>
    <w:p w14:paraId="57BD004C" w14:textId="77777777" w:rsidR="007F3676" w:rsidRPr="00A07FCC" w:rsidRDefault="007F3676" w:rsidP="0005158C">
      <w:pPr>
        <w:widowControl w:val="0"/>
        <w:tabs>
          <w:tab w:val="clear" w:pos="567"/>
        </w:tabs>
        <w:spacing w:line="240" w:lineRule="auto"/>
        <w:ind w:left="567" w:hanging="567"/>
        <w:rPr>
          <w:bCs/>
          <w:snapToGrid/>
          <w:szCs w:val="22"/>
        </w:rPr>
      </w:pPr>
    </w:p>
    <w:p w14:paraId="14D75897" w14:textId="100F7D22" w:rsidR="0005158C" w:rsidRPr="00A07FCC" w:rsidRDefault="0005158C" w:rsidP="007F3676">
      <w:pPr>
        <w:widowControl w:val="0"/>
        <w:tabs>
          <w:tab w:val="clear" w:pos="567"/>
        </w:tabs>
        <w:spacing w:line="240" w:lineRule="auto"/>
        <w:rPr>
          <w:bCs/>
          <w:snapToGrid/>
          <w:szCs w:val="22"/>
        </w:rPr>
      </w:pPr>
      <w:r w:rsidRPr="00A07FCC">
        <w:rPr>
          <w:bCs/>
          <w:snapToGrid/>
          <w:szCs w:val="22"/>
        </w:rPr>
        <w:t>Implantai ir levonorgestrelį atpalaiduojančios vartojimo į gimdą sistemos yra susijusios su padidėjusia infekcijos rizika jų įdėjimo metu bei nereguliaraus kraujavimo iš makšties rizika. Ypač pacientėms, kurioms yra neutropenija, turi būti apsvarstomas profilaktinis antibiotikų skyrimas.</w:t>
      </w:r>
    </w:p>
    <w:p w14:paraId="3BF21543" w14:textId="77777777" w:rsidR="007F3676" w:rsidRPr="00A07FCC" w:rsidRDefault="007F3676" w:rsidP="0005158C">
      <w:pPr>
        <w:widowControl w:val="0"/>
        <w:tabs>
          <w:tab w:val="clear" w:pos="567"/>
        </w:tabs>
        <w:spacing w:line="240" w:lineRule="auto"/>
        <w:ind w:left="567" w:hanging="567"/>
        <w:rPr>
          <w:bCs/>
          <w:snapToGrid/>
          <w:szCs w:val="22"/>
        </w:rPr>
      </w:pPr>
    </w:p>
    <w:p w14:paraId="246E4E35" w14:textId="1354E3E9" w:rsidR="0005158C" w:rsidRPr="00A07FCC" w:rsidRDefault="0005158C" w:rsidP="007F3676">
      <w:pPr>
        <w:widowControl w:val="0"/>
        <w:tabs>
          <w:tab w:val="clear" w:pos="567"/>
        </w:tabs>
        <w:spacing w:line="240" w:lineRule="auto"/>
        <w:rPr>
          <w:bCs/>
          <w:snapToGrid/>
          <w:szCs w:val="22"/>
        </w:rPr>
      </w:pPr>
      <w:r w:rsidRPr="00A07FCC">
        <w:rPr>
          <w:bCs/>
          <w:snapToGrid/>
          <w:szCs w:val="22"/>
        </w:rPr>
        <w:t xml:space="preserve">Varį atpalaiduojančių vartojimo į gimdą sistemų įvedimas nėra rekomenduojamas dėl potencialios infekcijos rizikos </w:t>
      </w:r>
      <w:r w:rsidR="00A6554C">
        <w:rPr>
          <w:bCs/>
          <w:snapToGrid/>
          <w:szCs w:val="22"/>
        </w:rPr>
        <w:t>įvedi</w:t>
      </w:r>
      <w:r w:rsidR="00E879C7">
        <w:rPr>
          <w:bCs/>
          <w:snapToGrid/>
          <w:szCs w:val="22"/>
        </w:rPr>
        <w:t>m</w:t>
      </w:r>
      <w:r w:rsidR="00A6554C">
        <w:rPr>
          <w:bCs/>
          <w:snapToGrid/>
          <w:szCs w:val="22"/>
        </w:rPr>
        <w:t>o</w:t>
      </w:r>
      <w:r w:rsidR="00A6554C" w:rsidRPr="00A07FCC">
        <w:rPr>
          <w:bCs/>
          <w:snapToGrid/>
          <w:szCs w:val="22"/>
        </w:rPr>
        <w:t xml:space="preserve"> </w:t>
      </w:r>
      <w:r w:rsidRPr="00A07FCC">
        <w:rPr>
          <w:bCs/>
          <w:snapToGrid/>
          <w:szCs w:val="22"/>
        </w:rPr>
        <w:t xml:space="preserve">metu ir kraujo </w:t>
      </w:r>
      <w:r w:rsidR="007F3676" w:rsidRPr="00A07FCC">
        <w:rPr>
          <w:bCs/>
          <w:snapToGrid/>
          <w:szCs w:val="22"/>
        </w:rPr>
        <w:t>netekimo</w:t>
      </w:r>
      <w:r w:rsidRPr="00A07FCC">
        <w:rPr>
          <w:bCs/>
          <w:snapToGrid/>
          <w:szCs w:val="22"/>
        </w:rPr>
        <w:t xml:space="preserve"> </w:t>
      </w:r>
      <w:r w:rsidR="00F014BF">
        <w:rPr>
          <w:bCs/>
          <w:snapToGrid/>
          <w:szCs w:val="22"/>
        </w:rPr>
        <w:t>menstruacijų</w:t>
      </w:r>
      <w:r w:rsidR="00F014BF" w:rsidRPr="00A07FCC">
        <w:rPr>
          <w:bCs/>
          <w:snapToGrid/>
          <w:szCs w:val="22"/>
        </w:rPr>
        <w:t xml:space="preserve"> </w:t>
      </w:r>
      <w:r w:rsidRPr="00A07FCC">
        <w:rPr>
          <w:bCs/>
          <w:snapToGrid/>
          <w:szCs w:val="22"/>
        </w:rPr>
        <w:t>metu, kas galėtų kelti pavojų pacientėms, kurioms yra sunki neutropenija ar sunki trombocitopenija.</w:t>
      </w:r>
    </w:p>
    <w:p w14:paraId="280FE661" w14:textId="77777777" w:rsidR="007F3676" w:rsidRPr="00A07FCC" w:rsidRDefault="007F3676" w:rsidP="0005158C">
      <w:pPr>
        <w:widowControl w:val="0"/>
        <w:tabs>
          <w:tab w:val="clear" w:pos="567"/>
        </w:tabs>
        <w:spacing w:line="240" w:lineRule="auto"/>
        <w:ind w:left="567" w:hanging="567"/>
        <w:rPr>
          <w:bCs/>
          <w:snapToGrid/>
          <w:szCs w:val="22"/>
        </w:rPr>
      </w:pPr>
    </w:p>
    <w:p w14:paraId="36BB0752" w14:textId="4240213F"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 xml:space="preserve">Nėštumo </w:t>
      </w:r>
      <w:r w:rsidR="00A00CED">
        <w:rPr>
          <w:bCs/>
          <w:snapToGrid/>
          <w:szCs w:val="22"/>
          <w:u w:val="single"/>
        </w:rPr>
        <w:t>testai</w:t>
      </w:r>
    </w:p>
    <w:p w14:paraId="76848213" w14:textId="77777777" w:rsidR="007F3676" w:rsidRPr="00A07FCC" w:rsidRDefault="007F3676" w:rsidP="007F3676">
      <w:pPr>
        <w:widowControl w:val="0"/>
        <w:tabs>
          <w:tab w:val="clear" w:pos="567"/>
        </w:tabs>
        <w:spacing w:line="240" w:lineRule="auto"/>
        <w:rPr>
          <w:bCs/>
          <w:snapToGrid/>
          <w:szCs w:val="22"/>
        </w:rPr>
      </w:pPr>
    </w:p>
    <w:p w14:paraId="401493E1" w14:textId="440B422D" w:rsidR="0005158C" w:rsidRPr="00A07FCC" w:rsidRDefault="0005158C" w:rsidP="007F3676">
      <w:pPr>
        <w:widowControl w:val="0"/>
        <w:tabs>
          <w:tab w:val="clear" w:pos="567"/>
        </w:tabs>
        <w:spacing w:line="240" w:lineRule="auto"/>
        <w:rPr>
          <w:bCs/>
          <w:snapToGrid/>
          <w:szCs w:val="22"/>
        </w:rPr>
      </w:pPr>
      <w:r w:rsidRPr="00A07FCC">
        <w:rPr>
          <w:bCs/>
          <w:snapToGrid/>
          <w:szCs w:val="22"/>
        </w:rPr>
        <w:t xml:space="preserve">Remiantis </w:t>
      </w:r>
      <w:r w:rsidR="007F3676" w:rsidRPr="00A07FCC">
        <w:rPr>
          <w:bCs/>
          <w:snapToGrid/>
          <w:szCs w:val="22"/>
        </w:rPr>
        <w:t>vietine</w:t>
      </w:r>
      <w:r w:rsidRPr="00A07FCC">
        <w:rPr>
          <w:bCs/>
          <w:snapToGrid/>
          <w:szCs w:val="22"/>
        </w:rPr>
        <w:t xml:space="preserve"> praktika, medicin</w:t>
      </w:r>
      <w:r w:rsidR="007F3676" w:rsidRPr="00A07FCC">
        <w:rPr>
          <w:bCs/>
          <w:snapToGrid/>
          <w:szCs w:val="22"/>
        </w:rPr>
        <w:t>os specialisto prižiūrimus</w:t>
      </w:r>
      <w:r w:rsidRPr="00A07FCC">
        <w:rPr>
          <w:bCs/>
          <w:snapToGrid/>
          <w:szCs w:val="22"/>
        </w:rPr>
        <w:t xml:space="preserve"> nėštumo testus, kurių minimalus jautrumas yra 25</w:t>
      </w:r>
      <w:r w:rsidR="007F3676" w:rsidRPr="00A07FCC">
        <w:rPr>
          <w:bCs/>
          <w:snapToGrid/>
          <w:szCs w:val="22"/>
        </w:rPr>
        <w:t> </w:t>
      </w:r>
      <w:r w:rsidRPr="00A07FCC">
        <w:rPr>
          <w:bCs/>
          <w:snapToGrid/>
          <w:szCs w:val="22"/>
        </w:rPr>
        <w:t>mTV/ml, vaisingos moterys turi atlikti taip, kaip nurodyta toliau. Tai taikytina ir toms vaisingoms moterims, kurios praktikuoja visišką ir nuolatinį susilaikymą nuo lytinių santykių. Idealiu atveju nėštumo testas turi būti atliktas ir vaistinis preparatas turi būti paskirtas ir išduotas tą pačią dieną. Pomalidomidas vaisingoms moterims turi būti išduotas per 7 dienas po jo išrašymo.</w:t>
      </w:r>
    </w:p>
    <w:p w14:paraId="3AD53F25" w14:textId="77777777" w:rsidR="008D30AD" w:rsidRPr="00A07FCC" w:rsidRDefault="008D30AD" w:rsidP="0005158C">
      <w:pPr>
        <w:widowControl w:val="0"/>
        <w:tabs>
          <w:tab w:val="clear" w:pos="567"/>
        </w:tabs>
        <w:spacing w:line="240" w:lineRule="auto"/>
        <w:ind w:left="567" w:hanging="567"/>
        <w:rPr>
          <w:bCs/>
          <w:i/>
          <w:iCs/>
          <w:snapToGrid/>
          <w:szCs w:val="22"/>
        </w:rPr>
      </w:pPr>
    </w:p>
    <w:p w14:paraId="7079F654" w14:textId="2BB7877B" w:rsidR="0005158C" w:rsidRPr="00A07FCC" w:rsidRDefault="0005158C" w:rsidP="0005158C">
      <w:pPr>
        <w:widowControl w:val="0"/>
        <w:tabs>
          <w:tab w:val="clear" w:pos="567"/>
        </w:tabs>
        <w:spacing w:line="240" w:lineRule="auto"/>
        <w:ind w:left="567" w:hanging="567"/>
        <w:rPr>
          <w:bCs/>
          <w:i/>
          <w:iCs/>
          <w:snapToGrid/>
          <w:szCs w:val="22"/>
        </w:rPr>
      </w:pPr>
      <w:r w:rsidRPr="00A07FCC">
        <w:rPr>
          <w:bCs/>
          <w:i/>
          <w:iCs/>
          <w:snapToGrid/>
          <w:szCs w:val="22"/>
        </w:rPr>
        <w:t>Prieš pradedant gydymą</w:t>
      </w:r>
    </w:p>
    <w:p w14:paraId="11EBDB52" w14:textId="31483D16" w:rsidR="0005158C" w:rsidRPr="00A07FCC" w:rsidRDefault="0005158C" w:rsidP="008D30AD">
      <w:pPr>
        <w:widowControl w:val="0"/>
        <w:tabs>
          <w:tab w:val="clear" w:pos="567"/>
        </w:tabs>
        <w:spacing w:line="240" w:lineRule="auto"/>
        <w:rPr>
          <w:bCs/>
          <w:snapToGrid/>
          <w:szCs w:val="22"/>
        </w:rPr>
      </w:pPr>
      <w:r w:rsidRPr="00A07FCC">
        <w:rPr>
          <w:bCs/>
          <w:snapToGrid/>
          <w:szCs w:val="22"/>
        </w:rPr>
        <w:t>Medi</w:t>
      </w:r>
      <w:r w:rsidR="008D30AD" w:rsidRPr="00A07FCC">
        <w:rPr>
          <w:bCs/>
          <w:snapToGrid/>
          <w:szCs w:val="22"/>
        </w:rPr>
        <w:t>cinos specialistui</w:t>
      </w:r>
      <w:r w:rsidRPr="00A07FCC">
        <w:rPr>
          <w:bCs/>
          <w:snapToGrid/>
          <w:szCs w:val="22"/>
        </w:rPr>
        <w:t xml:space="preserve"> prižiūrint nėštumo t</w:t>
      </w:r>
      <w:r w:rsidR="008D30AD" w:rsidRPr="00A07FCC">
        <w:rPr>
          <w:bCs/>
          <w:snapToGrid/>
          <w:szCs w:val="22"/>
        </w:rPr>
        <w:t>estas</w:t>
      </w:r>
      <w:r w:rsidRPr="00A07FCC">
        <w:rPr>
          <w:bCs/>
          <w:snapToGrid/>
          <w:szCs w:val="22"/>
        </w:rPr>
        <w:t xml:space="preserve"> turi būti atliktas konsultacijos, kurios metu skiriamas pomalidomidas, metu arba likus 3 dienoms iki šio vizito pas vaistinį preparatą skiriantį gydytoją pacientei, kuri pastarąsias 4 savaites vartojo veiksmingą kontracepciją. Tyrimas turi užtikrinti, kad gydymą pomalidomidu pradedanti pacientė nėra </w:t>
      </w:r>
      <w:r w:rsidR="00B80270">
        <w:rPr>
          <w:bCs/>
          <w:snapToGrid/>
          <w:szCs w:val="22"/>
        </w:rPr>
        <w:t>nėščia</w:t>
      </w:r>
      <w:r w:rsidRPr="00A07FCC">
        <w:rPr>
          <w:bCs/>
          <w:snapToGrid/>
          <w:szCs w:val="22"/>
        </w:rPr>
        <w:t>.</w:t>
      </w:r>
    </w:p>
    <w:p w14:paraId="2049945C" w14:textId="08C42F15" w:rsidR="0005158C" w:rsidRPr="00A07FCC" w:rsidRDefault="0005158C" w:rsidP="0005158C">
      <w:pPr>
        <w:widowControl w:val="0"/>
        <w:tabs>
          <w:tab w:val="clear" w:pos="567"/>
        </w:tabs>
        <w:spacing w:line="240" w:lineRule="auto"/>
        <w:ind w:left="567" w:hanging="567"/>
        <w:rPr>
          <w:bCs/>
          <w:snapToGrid/>
          <w:szCs w:val="22"/>
        </w:rPr>
      </w:pPr>
    </w:p>
    <w:p w14:paraId="41CD5068" w14:textId="77777777" w:rsidR="0005158C" w:rsidRPr="00A07FCC" w:rsidRDefault="0005158C" w:rsidP="0005158C">
      <w:pPr>
        <w:widowControl w:val="0"/>
        <w:tabs>
          <w:tab w:val="clear" w:pos="567"/>
        </w:tabs>
        <w:spacing w:line="240" w:lineRule="auto"/>
        <w:ind w:left="567" w:hanging="567"/>
        <w:rPr>
          <w:bCs/>
          <w:i/>
          <w:iCs/>
          <w:snapToGrid/>
          <w:szCs w:val="22"/>
        </w:rPr>
      </w:pPr>
      <w:r w:rsidRPr="00A07FCC">
        <w:rPr>
          <w:bCs/>
          <w:i/>
          <w:iCs/>
          <w:snapToGrid/>
          <w:szCs w:val="22"/>
        </w:rPr>
        <w:t>Stebėjimas ir gydymo pabaiga</w:t>
      </w:r>
    </w:p>
    <w:p w14:paraId="7C928E74" w14:textId="3B5C4E9B" w:rsidR="0005158C" w:rsidRPr="00A07FCC" w:rsidRDefault="0005158C" w:rsidP="008D30AD">
      <w:pPr>
        <w:widowControl w:val="0"/>
        <w:tabs>
          <w:tab w:val="clear" w:pos="567"/>
        </w:tabs>
        <w:spacing w:line="240" w:lineRule="auto"/>
        <w:rPr>
          <w:bCs/>
          <w:snapToGrid/>
          <w:szCs w:val="22"/>
        </w:rPr>
      </w:pPr>
      <w:r w:rsidRPr="00A07FCC">
        <w:rPr>
          <w:bCs/>
          <w:snapToGrid/>
          <w:szCs w:val="22"/>
        </w:rPr>
        <w:t>Medikui prižiūrint nėštumo t</w:t>
      </w:r>
      <w:r w:rsidR="008D30AD" w:rsidRPr="00A07FCC">
        <w:rPr>
          <w:bCs/>
          <w:snapToGrid/>
          <w:szCs w:val="22"/>
        </w:rPr>
        <w:t>estas</w:t>
      </w:r>
      <w:r w:rsidRPr="00A07FCC">
        <w:rPr>
          <w:bCs/>
          <w:snapToGrid/>
          <w:szCs w:val="22"/>
        </w:rPr>
        <w:t xml:space="preserve"> turi būti kartojamas mažiausiai kas 4 savaites, įskaitant mažiausiai 4 savaites </w:t>
      </w:r>
      <w:r w:rsidR="008D30AD" w:rsidRPr="00A07FCC">
        <w:rPr>
          <w:bCs/>
          <w:snapToGrid/>
          <w:szCs w:val="22"/>
        </w:rPr>
        <w:t>baigus gydymą</w:t>
      </w:r>
      <w:r w:rsidRPr="00A07FCC">
        <w:rPr>
          <w:bCs/>
          <w:snapToGrid/>
          <w:szCs w:val="22"/>
        </w:rPr>
        <w:t xml:space="preserve">, nebent yra patvirtintas kiaušintakių sterilizacijos atvejis. Šie nėštumo testai turi būti atliekami apsilankymo pas vaistinį preparatą </w:t>
      </w:r>
      <w:r w:rsidR="008D30AD" w:rsidRPr="00A07FCC">
        <w:rPr>
          <w:bCs/>
          <w:snapToGrid/>
          <w:szCs w:val="22"/>
        </w:rPr>
        <w:t>paskyrusį</w:t>
      </w:r>
      <w:r w:rsidRPr="00A07FCC">
        <w:rPr>
          <w:bCs/>
          <w:snapToGrid/>
          <w:szCs w:val="22"/>
        </w:rPr>
        <w:t xml:space="preserve"> gydytoją dieną arba likus 3 dienoms iki apsilankymo</w:t>
      </w:r>
    </w:p>
    <w:p w14:paraId="059006E4" w14:textId="77777777" w:rsidR="008D30AD" w:rsidRPr="00A07FCC" w:rsidRDefault="008D30AD" w:rsidP="0005158C">
      <w:pPr>
        <w:widowControl w:val="0"/>
        <w:tabs>
          <w:tab w:val="clear" w:pos="567"/>
        </w:tabs>
        <w:spacing w:line="240" w:lineRule="auto"/>
        <w:ind w:left="567" w:hanging="567"/>
        <w:rPr>
          <w:bCs/>
          <w:snapToGrid/>
          <w:szCs w:val="22"/>
        </w:rPr>
      </w:pPr>
    </w:p>
    <w:p w14:paraId="1D6FEED4" w14:textId="518F67DA"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Papildomos atsargumo priemonės</w:t>
      </w:r>
    </w:p>
    <w:p w14:paraId="6A2A0A10" w14:textId="217B7283" w:rsidR="0005158C" w:rsidRPr="00A07FCC" w:rsidRDefault="0005158C" w:rsidP="008D30AD">
      <w:pPr>
        <w:widowControl w:val="0"/>
        <w:tabs>
          <w:tab w:val="clear" w:pos="567"/>
        </w:tabs>
        <w:spacing w:line="240" w:lineRule="auto"/>
        <w:rPr>
          <w:bCs/>
          <w:snapToGrid/>
          <w:szCs w:val="22"/>
        </w:rPr>
      </w:pPr>
      <w:r w:rsidRPr="00A07FCC">
        <w:rPr>
          <w:bCs/>
          <w:snapToGrid/>
          <w:szCs w:val="22"/>
        </w:rPr>
        <w:t>Pacientas turi būti įspėtas niek</w:t>
      </w:r>
      <w:r w:rsidR="008D30AD" w:rsidRPr="00A07FCC">
        <w:rPr>
          <w:bCs/>
          <w:snapToGrid/>
          <w:szCs w:val="22"/>
        </w:rPr>
        <w:t>ada</w:t>
      </w:r>
      <w:r w:rsidRPr="00A07FCC">
        <w:rPr>
          <w:bCs/>
          <w:snapToGrid/>
          <w:szCs w:val="22"/>
        </w:rPr>
        <w:t xml:space="preserve"> neduoti šio vaistinio preparato kitam asmeniui ir pabaigus gydymą grąžinti visas nesuvartotas kapsules savo vaistininkui.</w:t>
      </w:r>
    </w:p>
    <w:p w14:paraId="661BA9F7" w14:textId="77777777" w:rsidR="008D30AD" w:rsidRPr="00A07FCC" w:rsidRDefault="008D30AD" w:rsidP="0005158C">
      <w:pPr>
        <w:widowControl w:val="0"/>
        <w:tabs>
          <w:tab w:val="clear" w:pos="567"/>
        </w:tabs>
        <w:spacing w:line="240" w:lineRule="auto"/>
        <w:ind w:left="567" w:hanging="567"/>
        <w:rPr>
          <w:bCs/>
          <w:snapToGrid/>
          <w:szCs w:val="22"/>
        </w:rPr>
      </w:pPr>
    </w:p>
    <w:p w14:paraId="69D0F9DA" w14:textId="7C1FBBE9" w:rsidR="0005158C" w:rsidRPr="00A07FCC" w:rsidRDefault="0005158C" w:rsidP="008D30AD">
      <w:pPr>
        <w:widowControl w:val="0"/>
        <w:tabs>
          <w:tab w:val="clear" w:pos="567"/>
        </w:tabs>
        <w:spacing w:line="240" w:lineRule="auto"/>
        <w:rPr>
          <w:bCs/>
          <w:snapToGrid/>
          <w:szCs w:val="22"/>
        </w:rPr>
      </w:pPr>
      <w:r w:rsidRPr="00A07FCC">
        <w:rPr>
          <w:bCs/>
          <w:snapToGrid/>
          <w:szCs w:val="22"/>
        </w:rPr>
        <w:t xml:space="preserve">Gydymo metu (įskaitant laikinus gydymo nutraukimus) ir bent 7 </w:t>
      </w:r>
      <w:r w:rsidR="008D30AD" w:rsidRPr="00A07FCC">
        <w:rPr>
          <w:bCs/>
          <w:snapToGrid/>
          <w:szCs w:val="22"/>
        </w:rPr>
        <w:t>paras</w:t>
      </w:r>
      <w:r w:rsidRPr="00A07FCC">
        <w:rPr>
          <w:bCs/>
          <w:snapToGrid/>
          <w:szCs w:val="22"/>
        </w:rPr>
        <w:t xml:space="preserve"> po gydymo pomalidomidu nutraukimo pacientas negali būti kraujo, sėklos arba spermos donoru.</w:t>
      </w:r>
    </w:p>
    <w:p w14:paraId="2C96CD03" w14:textId="77777777" w:rsidR="008D30AD" w:rsidRPr="00A07FCC" w:rsidRDefault="008D30AD" w:rsidP="0005158C">
      <w:pPr>
        <w:widowControl w:val="0"/>
        <w:tabs>
          <w:tab w:val="clear" w:pos="567"/>
        </w:tabs>
        <w:spacing w:line="240" w:lineRule="auto"/>
        <w:ind w:left="567" w:hanging="567"/>
        <w:rPr>
          <w:bCs/>
          <w:snapToGrid/>
          <w:szCs w:val="22"/>
        </w:rPr>
      </w:pPr>
    </w:p>
    <w:p w14:paraId="110E0B92" w14:textId="63A5D77C" w:rsidR="0005158C" w:rsidRPr="00A07FCC" w:rsidRDefault="00893257" w:rsidP="008D30AD">
      <w:pPr>
        <w:widowControl w:val="0"/>
        <w:tabs>
          <w:tab w:val="clear" w:pos="567"/>
        </w:tabs>
        <w:spacing w:line="240" w:lineRule="auto"/>
        <w:rPr>
          <w:bCs/>
          <w:snapToGrid/>
          <w:szCs w:val="22"/>
        </w:rPr>
      </w:pPr>
      <w:r>
        <w:rPr>
          <w:bCs/>
          <w:snapToGrid/>
          <w:szCs w:val="22"/>
        </w:rPr>
        <w:t>Ruošdami</w:t>
      </w:r>
      <w:r w:rsidR="0005158C" w:rsidRPr="00A07FCC">
        <w:rPr>
          <w:bCs/>
          <w:snapToGrid/>
          <w:szCs w:val="22"/>
        </w:rPr>
        <w:t xml:space="preserve"> lizdinę plokštelę arba kapsulę, sveikatos priežiūros specialistai ir globėjai turi mūvėti vienkartines pirštines. Moterims, kurios yra nėščios arba įtaria, kad galbūt yra </w:t>
      </w:r>
      <w:r w:rsidR="000A7CD5">
        <w:rPr>
          <w:bCs/>
          <w:snapToGrid/>
          <w:szCs w:val="22"/>
        </w:rPr>
        <w:t>nėščios,</w:t>
      </w:r>
      <w:r w:rsidR="0005158C" w:rsidRPr="00A07FCC">
        <w:rPr>
          <w:bCs/>
          <w:snapToGrid/>
          <w:szCs w:val="22"/>
        </w:rPr>
        <w:t xml:space="preserve"> lizdinės plokštelės arba kapsulės </w:t>
      </w:r>
      <w:r w:rsidR="008D30AD" w:rsidRPr="00A07FCC">
        <w:rPr>
          <w:bCs/>
          <w:snapToGrid/>
          <w:szCs w:val="22"/>
        </w:rPr>
        <w:t>imti į rankas</w:t>
      </w:r>
      <w:r w:rsidR="0005158C" w:rsidRPr="00A07FCC">
        <w:rPr>
          <w:bCs/>
          <w:snapToGrid/>
          <w:szCs w:val="22"/>
        </w:rPr>
        <w:t xml:space="preserve"> </w:t>
      </w:r>
      <w:r w:rsidR="000A7CD5">
        <w:rPr>
          <w:bCs/>
          <w:snapToGrid/>
          <w:szCs w:val="22"/>
        </w:rPr>
        <w:t>draudžiama</w:t>
      </w:r>
      <w:r w:rsidR="000A7CD5" w:rsidRPr="00A07FCC">
        <w:rPr>
          <w:bCs/>
          <w:snapToGrid/>
          <w:szCs w:val="22"/>
        </w:rPr>
        <w:t xml:space="preserve"> </w:t>
      </w:r>
      <w:r w:rsidR="0005158C" w:rsidRPr="00A07FCC">
        <w:rPr>
          <w:bCs/>
          <w:snapToGrid/>
          <w:szCs w:val="22"/>
        </w:rPr>
        <w:t>(žr. 6.6 skyrių).</w:t>
      </w:r>
    </w:p>
    <w:p w14:paraId="69306560" w14:textId="77777777" w:rsidR="008D30AD" w:rsidRPr="00A07FCC" w:rsidRDefault="008D30AD" w:rsidP="0005158C">
      <w:pPr>
        <w:widowControl w:val="0"/>
        <w:tabs>
          <w:tab w:val="clear" w:pos="567"/>
        </w:tabs>
        <w:spacing w:line="240" w:lineRule="auto"/>
        <w:ind w:left="567" w:hanging="567"/>
        <w:rPr>
          <w:bCs/>
          <w:snapToGrid/>
          <w:szCs w:val="22"/>
        </w:rPr>
      </w:pPr>
    </w:p>
    <w:p w14:paraId="62DE9EAD" w14:textId="7D34AF27"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Mokamoji medžiaga, vaistinio preparato receptų išrašymo ir išdavimo apribojimai</w:t>
      </w:r>
    </w:p>
    <w:p w14:paraId="2D00C615" w14:textId="77777777" w:rsidR="008D30AD" w:rsidRPr="00A07FCC" w:rsidRDefault="008D30AD" w:rsidP="0005158C">
      <w:pPr>
        <w:widowControl w:val="0"/>
        <w:tabs>
          <w:tab w:val="clear" w:pos="567"/>
        </w:tabs>
        <w:spacing w:line="240" w:lineRule="auto"/>
        <w:ind w:left="567" w:hanging="567"/>
        <w:rPr>
          <w:bCs/>
          <w:snapToGrid/>
          <w:szCs w:val="22"/>
        </w:rPr>
      </w:pPr>
    </w:p>
    <w:p w14:paraId="117A4D5C" w14:textId="6C489379" w:rsidR="0005158C" w:rsidRPr="00A07FCC" w:rsidRDefault="0005158C" w:rsidP="008D30AD">
      <w:pPr>
        <w:widowControl w:val="0"/>
        <w:tabs>
          <w:tab w:val="clear" w:pos="567"/>
        </w:tabs>
        <w:spacing w:line="240" w:lineRule="auto"/>
        <w:rPr>
          <w:bCs/>
          <w:snapToGrid/>
          <w:szCs w:val="22"/>
        </w:rPr>
      </w:pPr>
      <w:r w:rsidRPr="00A07FCC">
        <w:rPr>
          <w:bCs/>
          <w:snapToGrid/>
          <w:szCs w:val="22"/>
        </w:rPr>
        <w:t>Siek</w:t>
      </w:r>
      <w:r w:rsidR="002E3D0E" w:rsidRPr="00A07FCC">
        <w:rPr>
          <w:bCs/>
          <w:snapToGrid/>
          <w:szCs w:val="22"/>
        </w:rPr>
        <w:t>iant</w:t>
      </w:r>
      <w:r w:rsidRPr="00A07FCC">
        <w:rPr>
          <w:bCs/>
          <w:snapToGrid/>
          <w:szCs w:val="22"/>
        </w:rPr>
        <w:t xml:space="preserve"> padėti pacientams išvengti pomalidomido poveikio vaisiui, registruotojas pateiks informacinę medžiagą sveikatos priežiūros specialistams, kad būtų sustiprintas perspėjimas apie galimą teratogeninį pomalidomido poveikį, kad prieš pradedant gydymą šiuo vaistiniu preparatu būtų patariama kontracepcijos klausimais ir patariama dėl būtinybės atlikti nėštumo testus. Vaistinį preparatą </w:t>
      </w:r>
      <w:r w:rsidR="002E3D0E" w:rsidRPr="00A07FCC">
        <w:rPr>
          <w:bCs/>
          <w:snapToGrid/>
          <w:szCs w:val="22"/>
        </w:rPr>
        <w:t>skiriantis gydytojas</w:t>
      </w:r>
      <w:r w:rsidRPr="00A07FCC">
        <w:rPr>
          <w:bCs/>
          <w:snapToGrid/>
          <w:szCs w:val="22"/>
        </w:rPr>
        <w:t xml:space="preserve"> turi informuoti pacientą apie galimą teratogeninio poveikio riziką ir griežtas nėštumo prevencijos priemones, kaip aprašyta Nėštumo prevencijos programoje </w:t>
      </w:r>
      <w:r w:rsidR="002E3D0E" w:rsidRPr="00A07FCC">
        <w:rPr>
          <w:bCs/>
          <w:snapToGrid/>
          <w:szCs w:val="22"/>
        </w:rPr>
        <w:t>bei</w:t>
      </w:r>
      <w:r w:rsidRPr="00A07FCC">
        <w:rPr>
          <w:bCs/>
          <w:snapToGrid/>
          <w:szCs w:val="22"/>
        </w:rPr>
        <w:t xml:space="preserve"> pateikti pacientams atitinkamą </w:t>
      </w:r>
      <w:r w:rsidR="002E3D0E" w:rsidRPr="00A07FCC">
        <w:rPr>
          <w:bCs/>
          <w:snapToGrid/>
          <w:szCs w:val="22"/>
        </w:rPr>
        <w:t>jiems</w:t>
      </w:r>
      <w:r w:rsidRPr="00A07FCC">
        <w:rPr>
          <w:bCs/>
          <w:snapToGrid/>
          <w:szCs w:val="22"/>
        </w:rPr>
        <w:t xml:space="preserve"> skirtą mokamąją medžiagą pagal nacionaliniu lygiu įgyvendinamą sistemą. Idealiu atveju nėštumo testas turi būti atliktas ir vaistinis preparatas turi būti paskirtas ir išduotas tą pačią dieną. Vaisingoms moterims pomalidomidas turi būti išduodamas per 7 dienas nuo vaistinio preparato skyrimo ir gavus neigiamą nėštumo testo</w:t>
      </w:r>
      <w:r w:rsidR="002E3D0E" w:rsidRPr="00A07FCC">
        <w:rPr>
          <w:bCs/>
          <w:snapToGrid/>
          <w:szCs w:val="22"/>
        </w:rPr>
        <w:t>, atilikto prižiūrint</w:t>
      </w:r>
      <w:r w:rsidRPr="00A07FCC">
        <w:rPr>
          <w:bCs/>
          <w:snapToGrid/>
          <w:szCs w:val="22"/>
        </w:rPr>
        <w:t xml:space="preserve"> </w:t>
      </w:r>
      <w:r w:rsidR="002E3D0E" w:rsidRPr="00A07FCC">
        <w:rPr>
          <w:bCs/>
          <w:snapToGrid/>
          <w:szCs w:val="22"/>
        </w:rPr>
        <w:t xml:space="preserve">medicinos specialistui, </w:t>
      </w:r>
      <w:r w:rsidRPr="00A07FCC">
        <w:rPr>
          <w:bCs/>
          <w:snapToGrid/>
          <w:szCs w:val="22"/>
        </w:rPr>
        <w:t>rezultatą. Vaisingoms moterims receptai gali galioti ne ilgiau nei 4 gydymo savaites, laikantis patvirtintoms indikacijoms taikomo dozavimo režimo (žr. 4.2 skyrių), visiems kitiems pacientams – ne ilgiau nei 12 savaičių.</w:t>
      </w:r>
    </w:p>
    <w:p w14:paraId="3772F813" w14:textId="77777777" w:rsidR="002E3D0E" w:rsidRPr="00A07FCC" w:rsidRDefault="002E3D0E" w:rsidP="0005158C">
      <w:pPr>
        <w:widowControl w:val="0"/>
        <w:tabs>
          <w:tab w:val="clear" w:pos="567"/>
        </w:tabs>
        <w:spacing w:line="240" w:lineRule="auto"/>
        <w:ind w:left="567" w:hanging="567"/>
        <w:rPr>
          <w:bCs/>
          <w:snapToGrid/>
          <w:szCs w:val="22"/>
        </w:rPr>
      </w:pPr>
    </w:p>
    <w:p w14:paraId="1BF6753A" w14:textId="1797D92B"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Hematologiniai reiškiniai</w:t>
      </w:r>
    </w:p>
    <w:p w14:paraId="35F93475" w14:textId="77777777" w:rsidR="002E3D0E" w:rsidRPr="00A07FCC" w:rsidRDefault="002E3D0E" w:rsidP="0005158C">
      <w:pPr>
        <w:widowControl w:val="0"/>
        <w:tabs>
          <w:tab w:val="clear" w:pos="567"/>
        </w:tabs>
        <w:spacing w:line="240" w:lineRule="auto"/>
        <w:ind w:left="567" w:hanging="567"/>
        <w:rPr>
          <w:bCs/>
          <w:snapToGrid/>
          <w:szCs w:val="22"/>
          <w:u w:val="single"/>
        </w:rPr>
      </w:pPr>
    </w:p>
    <w:p w14:paraId="58FBEB64" w14:textId="374E8A95" w:rsidR="0005158C" w:rsidRPr="00A07FCC" w:rsidRDefault="0005158C" w:rsidP="002E3D0E">
      <w:pPr>
        <w:widowControl w:val="0"/>
        <w:tabs>
          <w:tab w:val="clear" w:pos="567"/>
        </w:tabs>
        <w:spacing w:line="240" w:lineRule="auto"/>
        <w:rPr>
          <w:bCs/>
          <w:snapToGrid/>
          <w:szCs w:val="22"/>
        </w:rPr>
      </w:pPr>
      <w:r w:rsidRPr="00A07FCC">
        <w:rPr>
          <w:bCs/>
          <w:snapToGrid/>
          <w:szCs w:val="22"/>
        </w:rPr>
        <w:t>Pacientams, sergantiems recidyvuojančia ir (arba) refrakterine daugine mieloma, dažniausiai nustatyta 3-iojo ar 4-ojo laipsnio nepageidaujama hematologinė reakcija buvo neutropenija, po jos – anemija ir trombocitopenija. Reikia stebėti, ar pacientams nepasireiškia nepageidaujamos hematologinės reakcijos, ypač neutropenij</w:t>
      </w:r>
      <w:r w:rsidR="002E3D0E" w:rsidRPr="00A07FCC">
        <w:rPr>
          <w:bCs/>
          <w:snapToGrid/>
          <w:szCs w:val="22"/>
        </w:rPr>
        <w:t>a</w:t>
      </w:r>
      <w:r w:rsidRPr="00A07FCC">
        <w:rPr>
          <w:bCs/>
          <w:snapToGrid/>
          <w:szCs w:val="22"/>
        </w:rPr>
        <w:t>. Pacienta</w:t>
      </w:r>
      <w:r w:rsidR="002E3D0E" w:rsidRPr="00A07FCC">
        <w:rPr>
          <w:bCs/>
          <w:snapToGrid/>
          <w:szCs w:val="22"/>
        </w:rPr>
        <w:t>i turi būti informuoti, kad nedelsiant praneštų</w:t>
      </w:r>
      <w:r w:rsidRPr="00A07FCC">
        <w:rPr>
          <w:bCs/>
          <w:snapToGrid/>
          <w:szCs w:val="22"/>
        </w:rPr>
        <w:t xml:space="preserve"> apie karščiavim</w:t>
      </w:r>
      <w:r w:rsidR="002E3D0E" w:rsidRPr="00A07FCC">
        <w:rPr>
          <w:bCs/>
          <w:snapToGrid/>
          <w:szCs w:val="22"/>
        </w:rPr>
        <w:t>o atvejus</w:t>
      </w:r>
      <w:r w:rsidRPr="00A07FCC">
        <w:rPr>
          <w:bCs/>
          <w:snapToGrid/>
          <w:szCs w:val="22"/>
        </w:rPr>
        <w:t>. Gydytojai turi stebėti, ar pacientams nėra kraujavimo</w:t>
      </w:r>
      <w:r w:rsidR="00742828" w:rsidRPr="00742828">
        <w:rPr>
          <w:bCs/>
          <w:snapToGrid/>
          <w:szCs w:val="22"/>
        </w:rPr>
        <w:t xml:space="preserve"> </w:t>
      </w:r>
      <w:r w:rsidR="00742828" w:rsidRPr="00A07FCC">
        <w:rPr>
          <w:bCs/>
          <w:snapToGrid/>
          <w:szCs w:val="22"/>
        </w:rPr>
        <w:t>požymių</w:t>
      </w:r>
      <w:r w:rsidRPr="00A07FCC">
        <w:rPr>
          <w:bCs/>
          <w:snapToGrid/>
          <w:szCs w:val="22"/>
        </w:rPr>
        <w:t>, įskaitant kraujavimą iš nosies, , ypač kartu vartojant vaistinių preparatų, kurie didina kraujavimo riziką (žr. 4.8 skyrių). Pradinio įvertinimo metu, pirmąsias 8 savaites ir po to kas mėnesį reikia kas savaitę atlikti bendrą kraujo tyrimą. Gali reikėti koreguoti dozę (žr. 4.2 skyrių). Pacientams gali reikėti papildomai vartoti kraujo preparatų ir (arba) augimo faktorių.</w:t>
      </w:r>
    </w:p>
    <w:p w14:paraId="494FC8B9" w14:textId="77777777" w:rsidR="002E3D0E" w:rsidRPr="00A07FCC" w:rsidRDefault="002E3D0E" w:rsidP="0005158C">
      <w:pPr>
        <w:widowControl w:val="0"/>
        <w:tabs>
          <w:tab w:val="clear" w:pos="567"/>
        </w:tabs>
        <w:spacing w:line="240" w:lineRule="auto"/>
        <w:ind w:left="567" w:hanging="567"/>
        <w:rPr>
          <w:bCs/>
          <w:snapToGrid/>
          <w:szCs w:val="22"/>
        </w:rPr>
      </w:pPr>
    </w:p>
    <w:p w14:paraId="53823371" w14:textId="351D8A4F"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Tromboemboliniai reiškiniai</w:t>
      </w:r>
    </w:p>
    <w:p w14:paraId="2CDE8D8D" w14:textId="77777777" w:rsidR="002E3D0E" w:rsidRPr="00A07FCC" w:rsidRDefault="002E3D0E" w:rsidP="0005158C">
      <w:pPr>
        <w:widowControl w:val="0"/>
        <w:tabs>
          <w:tab w:val="clear" w:pos="567"/>
        </w:tabs>
        <w:spacing w:line="240" w:lineRule="auto"/>
        <w:ind w:left="567" w:hanging="567"/>
        <w:rPr>
          <w:bCs/>
          <w:snapToGrid/>
          <w:szCs w:val="22"/>
        </w:rPr>
      </w:pPr>
    </w:p>
    <w:p w14:paraId="3BD7A8C7" w14:textId="4D81B1EC" w:rsidR="0005158C" w:rsidRDefault="0005158C" w:rsidP="00580F9B">
      <w:pPr>
        <w:widowControl w:val="0"/>
        <w:tabs>
          <w:tab w:val="clear" w:pos="567"/>
        </w:tabs>
        <w:spacing w:line="240" w:lineRule="auto"/>
        <w:rPr>
          <w:bCs/>
          <w:snapToGrid/>
          <w:szCs w:val="22"/>
        </w:rPr>
      </w:pPr>
      <w:r w:rsidRPr="00A07FCC">
        <w:rPr>
          <w:bCs/>
          <w:snapToGrid/>
          <w:szCs w:val="22"/>
        </w:rPr>
        <w:t>Pomalidomid</w:t>
      </w:r>
      <w:r w:rsidR="00580F9B" w:rsidRPr="00A07FCC">
        <w:rPr>
          <w:bCs/>
          <w:snapToGrid/>
          <w:szCs w:val="22"/>
        </w:rPr>
        <w:t xml:space="preserve">o </w:t>
      </w:r>
      <w:r w:rsidR="00365610" w:rsidRPr="00A07FCC">
        <w:rPr>
          <w:bCs/>
          <w:snapToGrid/>
          <w:szCs w:val="22"/>
        </w:rPr>
        <w:t>vartoj</w:t>
      </w:r>
      <w:r w:rsidR="009D32F1">
        <w:rPr>
          <w:bCs/>
          <w:snapToGrid/>
          <w:szCs w:val="22"/>
        </w:rPr>
        <w:t>ant</w:t>
      </w:r>
      <w:r w:rsidR="00365610" w:rsidRPr="00A07FCC">
        <w:rPr>
          <w:bCs/>
          <w:snapToGrid/>
          <w:szCs w:val="22"/>
        </w:rPr>
        <w:t xml:space="preserve"> </w:t>
      </w:r>
      <w:r w:rsidR="00580F9B" w:rsidRPr="00A07FCC">
        <w:rPr>
          <w:bCs/>
          <w:snapToGrid/>
          <w:szCs w:val="22"/>
        </w:rPr>
        <w:t>derin</w:t>
      </w:r>
      <w:r w:rsidR="008C13B3">
        <w:rPr>
          <w:bCs/>
          <w:snapToGrid/>
          <w:szCs w:val="22"/>
        </w:rPr>
        <w:t>iu</w:t>
      </w:r>
      <w:r w:rsidR="00580F9B" w:rsidRPr="00A07FCC">
        <w:rPr>
          <w:bCs/>
          <w:snapToGrid/>
          <w:szCs w:val="22"/>
        </w:rPr>
        <w:t xml:space="preserve"> </w:t>
      </w:r>
      <w:r w:rsidRPr="00A07FCC">
        <w:rPr>
          <w:bCs/>
          <w:snapToGrid/>
          <w:szCs w:val="22"/>
        </w:rPr>
        <w:t xml:space="preserve">su bortezomibu ir deksametazonu arba </w:t>
      </w:r>
      <w:r w:rsidR="00580F9B" w:rsidRPr="00A07FCC">
        <w:rPr>
          <w:bCs/>
          <w:snapToGrid/>
          <w:szCs w:val="22"/>
        </w:rPr>
        <w:t>derin</w:t>
      </w:r>
      <w:r w:rsidR="00824428">
        <w:rPr>
          <w:bCs/>
          <w:snapToGrid/>
          <w:szCs w:val="22"/>
        </w:rPr>
        <w:t>iu</w:t>
      </w:r>
      <w:r w:rsidRPr="00A07FCC">
        <w:rPr>
          <w:bCs/>
          <w:snapToGrid/>
          <w:szCs w:val="22"/>
        </w:rPr>
        <w:t xml:space="preserve"> su deksametazonu pacientams pasireiškė tromboembolini</w:t>
      </w:r>
      <w:r w:rsidR="00580F9B" w:rsidRPr="00A07FCC">
        <w:rPr>
          <w:bCs/>
          <w:snapToGrid/>
          <w:szCs w:val="22"/>
        </w:rPr>
        <w:t>ų</w:t>
      </w:r>
      <w:r w:rsidRPr="00A07FCC">
        <w:rPr>
          <w:bCs/>
          <w:snapToGrid/>
          <w:szCs w:val="22"/>
        </w:rPr>
        <w:t xml:space="preserve"> reiškini</w:t>
      </w:r>
      <w:r w:rsidR="00580F9B" w:rsidRPr="00A07FCC">
        <w:rPr>
          <w:bCs/>
          <w:snapToGrid/>
          <w:szCs w:val="22"/>
        </w:rPr>
        <w:t>ų</w:t>
      </w:r>
      <w:r w:rsidRPr="00A07FCC">
        <w:rPr>
          <w:bCs/>
          <w:snapToGrid/>
          <w:szCs w:val="22"/>
        </w:rPr>
        <w:t xml:space="preserve"> (daugiausia giliųjų venų trombozė ir plaučių embolij</w:t>
      </w:r>
      <w:r w:rsidR="00580F9B" w:rsidRPr="00A07FCC">
        <w:rPr>
          <w:bCs/>
          <w:snapToGrid/>
          <w:szCs w:val="22"/>
        </w:rPr>
        <w:t>a</w:t>
      </w:r>
      <w:r w:rsidRPr="00A07FCC">
        <w:rPr>
          <w:bCs/>
          <w:snapToGrid/>
          <w:szCs w:val="22"/>
        </w:rPr>
        <w:t>) bei arterijų trombozės reiškini</w:t>
      </w:r>
      <w:r w:rsidR="00580F9B" w:rsidRPr="00A07FCC">
        <w:rPr>
          <w:bCs/>
          <w:snapToGrid/>
          <w:szCs w:val="22"/>
        </w:rPr>
        <w:t>ų</w:t>
      </w:r>
      <w:r w:rsidRPr="00A07FCC">
        <w:rPr>
          <w:bCs/>
          <w:snapToGrid/>
          <w:szCs w:val="22"/>
        </w:rPr>
        <w:t xml:space="preserve"> (miokardo infarktas ir cerebrovaskulinis </w:t>
      </w:r>
      <w:r w:rsidR="00580F9B" w:rsidRPr="00A07FCC">
        <w:rPr>
          <w:bCs/>
          <w:snapToGrid/>
          <w:szCs w:val="22"/>
        </w:rPr>
        <w:t>priepuolis</w:t>
      </w:r>
      <w:r w:rsidRPr="00A07FCC">
        <w:rPr>
          <w:bCs/>
          <w:snapToGrid/>
          <w:szCs w:val="22"/>
        </w:rPr>
        <w:t xml:space="preserve">) (žr. 4.8 skyrių). </w:t>
      </w:r>
      <w:r w:rsidR="00580F9B" w:rsidRPr="00A07FCC">
        <w:rPr>
          <w:bCs/>
          <w:snapToGrid/>
          <w:szCs w:val="22"/>
        </w:rPr>
        <w:t>P</w:t>
      </w:r>
      <w:r w:rsidRPr="00A07FCC">
        <w:rPr>
          <w:bCs/>
          <w:snapToGrid/>
          <w:szCs w:val="22"/>
        </w:rPr>
        <w:t>acient</w:t>
      </w:r>
      <w:r w:rsidR="00580F9B" w:rsidRPr="00A07FCC">
        <w:rPr>
          <w:bCs/>
          <w:snapToGrid/>
          <w:szCs w:val="22"/>
        </w:rPr>
        <w:t>ai</w:t>
      </w:r>
      <w:r w:rsidRPr="00A07FCC">
        <w:rPr>
          <w:bCs/>
          <w:snapToGrid/>
          <w:szCs w:val="22"/>
        </w:rPr>
        <w:t xml:space="preserve">, kuriems yra žinomų tromboembolijos rizikos veiksnių, įskaitant ankstesnę trombozę, </w:t>
      </w:r>
      <w:r w:rsidR="00580F9B" w:rsidRPr="00A07FCC">
        <w:rPr>
          <w:bCs/>
          <w:snapToGrid/>
          <w:szCs w:val="22"/>
        </w:rPr>
        <w:t>turi būti</w:t>
      </w:r>
      <w:r w:rsidRPr="00A07FCC">
        <w:rPr>
          <w:bCs/>
          <w:snapToGrid/>
          <w:szCs w:val="22"/>
        </w:rPr>
        <w:t xml:space="preserve"> atidžiai steb</w:t>
      </w:r>
      <w:r w:rsidR="00580F9B" w:rsidRPr="00A07FCC">
        <w:rPr>
          <w:bCs/>
          <w:snapToGrid/>
          <w:szCs w:val="22"/>
        </w:rPr>
        <w:t>imi</w:t>
      </w:r>
      <w:r w:rsidRPr="00A07FCC">
        <w:rPr>
          <w:bCs/>
          <w:snapToGrid/>
          <w:szCs w:val="22"/>
        </w:rPr>
        <w:t xml:space="preserve">. Reikia imtis veiksmų mėginant sumažinti visus </w:t>
      </w:r>
      <w:r w:rsidR="001D428E">
        <w:rPr>
          <w:bCs/>
          <w:snapToGrid/>
          <w:szCs w:val="22"/>
        </w:rPr>
        <w:t>modifikuojamus</w:t>
      </w:r>
      <w:r w:rsidR="001D428E" w:rsidRPr="00A07FCC">
        <w:rPr>
          <w:bCs/>
          <w:snapToGrid/>
          <w:szCs w:val="22"/>
        </w:rPr>
        <w:t xml:space="preserve"> </w:t>
      </w:r>
      <w:r w:rsidRPr="00A07FCC">
        <w:rPr>
          <w:bCs/>
          <w:snapToGrid/>
          <w:szCs w:val="22"/>
        </w:rPr>
        <w:t>rizikos veiksnius (pvz., rūkymą, padidėjusį kraujospūdį ir hiperlipidemiją). Pacientams ir gydytojams patariama stebėti, ar neatsiranda tromboembolijos požymių ir simptomų. Pacientams reikia nurodyti kreiptis į gydytoją, jei</w:t>
      </w:r>
      <w:r w:rsidR="00580F9B" w:rsidRPr="00A07FCC">
        <w:rPr>
          <w:bCs/>
          <w:snapToGrid/>
          <w:szCs w:val="22"/>
        </w:rPr>
        <w:t>gu</w:t>
      </w:r>
      <w:r w:rsidRPr="00A07FCC">
        <w:rPr>
          <w:bCs/>
          <w:snapToGrid/>
          <w:szCs w:val="22"/>
        </w:rPr>
        <w:t xml:space="preserve"> pasireiškia tokie simptomai kaip dusulys, krūtinės skausmas, rankų ar kojų patinimas. Rekomenduojama </w:t>
      </w:r>
      <w:r w:rsidR="00360F45">
        <w:rPr>
          <w:bCs/>
          <w:snapToGrid/>
          <w:szCs w:val="22"/>
        </w:rPr>
        <w:t>pradėti</w:t>
      </w:r>
      <w:r w:rsidR="00360F45" w:rsidRPr="00A07FCC">
        <w:rPr>
          <w:bCs/>
          <w:snapToGrid/>
          <w:szCs w:val="22"/>
        </w:rPr>
        <w:t xml:space="preserve"> </w:t>
      </w:r>
      <w:r w:rsidR="00580F9B" w:rsidRPr="00A07FCC">
        <w:rPr>
          <w:bCs/>
          <w:snapToGrid/>
          <w:szCs w:val="22"/>
        </w:rPr>
        <w:t>gydymą</w:t>
      </w:r>
      <w:r w:rsidRPr="00A07FCC">
        <w:rPr>
          <w:bCs/>
          <w:snapToGrid/>
          <w:szCs w:val="22"/>
        </w:rPr>
        <w:t xml:space="preserve"> antikoaguliant</w:t>
      </w:r>
      <w:r w:rsidR="00580F9B" w:rsidRPr="00A07FCC">
        <w:rPr>
          <w:bCs/>
          <w:snapToGrid/>
          <w:szCs w:val="22"/>
        </w:rPr>
        <w:t>ais</w:t>
      </w:r>
      <w:r w:rsidRPr="00A07FCC">
        <w:rPr>
          <w:bCs/>
          <w:snapToGrid/>
          <w:szCs w:val="22"/>
        </w:rPr>
        <w:t xml:space="preserve"> (jei</w:t>
      </w:r>
      <w:r w:rsidR="00580F9B" w:rsidRPr="00A07FCC">
        <w:rPr>
          <w:bCs/>
          <w:snapToGrid/>
          <w:szCs w:val="22"/>
        </w:rPr>
        <w:t>gu</w:t>
      </w:r>
      <w:r w:rsidRPr="00A07FCC">
        <w:rPr>
          <w:bCs/>
          <w:snapToGrid/>
          <w:szCs w:val="22"/>
        </w:rPr>
        <w:t xml:space="preserve"> tai nėra kontraindikuotina) (pvz., acetilsalicilo rūgšt</w:t>
      </w:r>
      <w:r w:rsidR="00580F9B" w:rsidRPr="00A07FCC">
        <w:rPr>
          <w:bCs/>
          <w:snapToGrid/>
          <w:szCs w:val="22"/>
        </w:rPr>
        <w:t>imi</w:t>
      </w:r>
      <w:r w:rsidRPr="00A07FCC">
        <w:rPr>
          <w:bCs/>
          <w:snapToGrid/>
          <w:szCs w:val="22"/>
        </w:rPr>
        <w:t>, varfarin</w:t>
      </w:r>
      <w:r w:rsidR="00580F9B" w:rsidRPr="00A07FCC">
        <w:rPr>
          <w:bCs/>
          <w:snapToGrid/>
          <w:szCs w:val="22"/>
        </w:rPr>
        <w:t>u</w:t>
      </w:r>
      <w:r w:rsidRPr="00A07FCC">
        <w:rPr>
          <w:bCs/>
          <w:snapToGrid/>
          <w:szCs w:val="22"/>
        </w:rPr>
        <w:t>, heparin</w:t>
      </w:r>
      <w:r w:rsidR="00580F9B" w:rsidRPr="00A07FCC">
        <w:rPr>
          <w:bCs/>
          <w:snapToGrid/>
          <w:szCs w:val="22"/>
        </w:rPr>
        <w:t>u</w:t>
      </w:r>
      <w:r w:rsidRPr="00A07FCC">
        <w:rPr>
          <w:bCs/>
          <w:snapToGrid/>
          <w:szCs w:val="22"/>
        </w:rPr>
        <w:t xml:space="preserve"> ar klopidogrel</w:t>
      </w:r>
      <w:r w:rsidR="00580F9B" w:rsidRPr="00A07FCC">
        <w:rPr>
          <w:bCs/>
          <w:snapToGrid/>
          <w:szCs w:val="22"/>
        </w:rPr>
        <w:t>iu</w:t>
      </w:r>
      <w:r w:rsidRPr="00A07FCC">
        <w:rPr>
          <w:bCs/>
          <w:snapToGrid/>
          <w:szCs w:val="22"/>
        </w:rPr>
        <w:t>), ypač pacientams, kuriems yra</w:t>
      </w:r>
      <w:r w:rsidR="00580F9B" w:rsidRPr="00A07FCC">
        <w:rPr>
          <w:bCs/>
          <w:snapToGrid/>
          <w:szCs w:val="22"/>
        </w:rPr>
        <w:t xml:space="preserve"> </w:t>
      </w:r>
      <w:r w:rsidRPr="00A07FCC">
        <w:rPr>
          <w:bCs/>
          <w:snapToGrid/>
          <w:szCs w:val="22"/>
        </w:rPr>
        <w:t>papildomų trombozės rizikos veiksnių. Sprendimas dėl profilaktinių priemonių turi būti priimtas atidžiai įvertinus individualius paciento rizikos veiksnius. Klinikinių tyrimų metu pacientai profilaktiškai vartojo acetilsalicilo rūgšt</w:t>
      </w:r>
      <w:r w:rsidR="00580F9B" w:rsidRPr="00A07FCC">
        <w:rPr>
          <w:bCs/>
          <w:snapToGrid/>
          <w:szCs w:val="22"/>
        </w:rPr>
        <w:t>ies</w:t>
      </w:r>
      <w:r w:rsidRPr="00A07FCC">
        <w:rPr>
          <w:bCs/>
          <w:snapToGrid/>
          <w:szCs w:val="22"/>
        </w:rPr>
        <w:t xml:space="preserve"> ar kitų trombų </w:t>
      </w:r>
      <w:r w:rsidR="00580F9B" w:rsidRPr="00A07FCC">
        <w:rPr>
          <w:bCs/>
          <w:snapToGrid/>
          <w:szCs w:val="22"/>
        </w:rPr>
        <w:t>formavimąsi</w:t>
      </w:r>
      <w:r w:rsidRPr="00A07FCC">
        <w:rPr>
          <w:bCs/>
          <w:snapToGrid/>
          <w:szCs w:val="22"/>
        </w:rPr>
        <w:t xml:space="preserve"> mažinančių vaistinių preparatų. Eritropoezę skatinančių vaistinių preparatų vartojimas yra susijęs su trombozės reiškinių, įskaitant tromboemboliją, riziką. Todėl eritropoezę skatinanči</w:t>
      </w:r>
      <w:r w:rsidR="00580F9B" w:rsidRPr="00A07FCC">
        <w:rPr>
          <w:bCs/>
          <w:snapToGrid/>
          <w:szCs w:val="22"/>
        </w:rPr>
        <w:t>ų</w:t>
      </w:r>
      <w:r w:rsidRPr="00A07FCC">
        <w:rPr>
          <w:bCs/>
          <w:snapToGrid/>
          <w:szCs w:val="22"/>
        </w:rPr>
        <w:t xml:space="preserve"> </w:t>
      </w:r>
      <w:r w:rsidR="00580F9B" w:rsidRPr="00A07FCC">
        <w:rPr>
          <w:bCs/>
          <w:snapToGrid/>
          <w:szCs w:val="22"/>
        </w:rPr>
        <w:t>medžiagų</w:t>
      </w:r>
      <w:r w:rsidRPr="00A07FCC">
        <w:rPr>
          <w:bCs/>
          <w:snapToGrid/>
          <w:szCs w:val="22"/>
        </w:rPr>
        <w:t>, taip pat kit</w:t>
      </w:r>
      <w:r w:rsidR="00580F9B" w:rsidRPr="00A07FCC">
        <w:rPr>
          <w:bCs/>
          <w:snapToGrid/>
          <w:szCs w:val="22"/>
        </w:rPr>
        <w:t>ų</w:t>
      </w:r>
      <w:r w:rsidRPr="00A07FCC">
        <w:rPr>
          <w:bCs/>
          <w:snapToGrid/>
          <w:szCs w:val="22"/>
        </w:rPr>
        <w:t xml:space="preserve"> </w:t>
      </w:r>
      <w:r w:rsidR="00580F9B" w:rsidRPr="00A07FCC">
        <w:rPr>
          <w:bCs/>
          <w:snapToGrid/>
          <w:szCs w:val="22"/>
        </w:rPr>
        <w:t>medžiagų</w:t>
      </w:r>
      <w:r w:rsidRPr="00A07FCC">
        <w:rPr>
          <w:bCs/>
          <w:snapToGrid/>
          <w:szCs w:val="22"/>
        </w:rPr>
        <w:t>, galinči</w:t>
      </w:r>
      <w:r w:rsidR="00580F9B" w:rsidRPr="00A07FCC">
        <w:rPr>
          <w:bCs/>
          <w:snapToGrid/>
          <w:szCs w:val="22"/>
        </w:rPr>
        <w:t>ų</w:t>
      </w:r>
      <w:r w:rsidRPr="00A07FCC">
        <w:rPr>
          <w:bCs/>
          <w:snapToGrid/>
          <w:szCs w:val="22"/>
        </w:rPr>
        <w:t xml:space="preserve"> </w:t>
      </w:r>
      <w:r w:rsidRPr="00A07FCC">
        <w:rPr>
          <w:bCs/>
          <w:snapToGrid/>
          <w:szCs w:val="22"/>
        </w:rPr>
        <w:lastRenderedPageBreak/>
        <w:t xml:space="preserve">didinti tromboembolinių reiškinių riziką, </w:t>
      </w:r>
      <w:r w:rsidR="00580F9B" w:rsidRPr="00A07FCC">
        <w:rPr>
          <w:bCs/>
          <w:snapToGrid/>
          <w:szCs w:val="22"/>
        </w:rPr>
        <w:t>turi būti vartojama</w:t>
      </w:r>
      <w:r w:rsidRPr="00A07FCC">
        <w:rPr>
          <w:bCs/>
          <w:snapToGrid/>
          <w:szCs w:val="22"/>
        </w:rPr>
        <w:t xml:space="preserve"> atsargiai.</w:t>
      </w:r>
    </w:p>
    <w:p w14:paraId="006A4DF3" w14:textId="77777777" w:rsidR="00E102C5" w:rsidRPr="00A07FCC" w:rsidRDefault="00E102C5" w:rsidP="00580F9B">
      <w:pPr>
        <w:widowControl w:val="0"/>
        <w:tabs>
          <w:tab w:val="clear" w:pos="567"/>
        </w:tabs>
        <w:spacing w:line="240" w:lineRule="auto"/>
        <w:rPr>
          <w:bCs/>
          <w:snapToGrid/>
          <w:szCs w:val="22"/>
        </w:rPr>
      </w:pPr>
    </w:p>
    <w:p w14:paraId="5B72AA51" w14:textId="77777777"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Skydliaukės sutrikimai</w:t>
      </w:r>
    </w:p>
    <w:p w14:paraId="3107EDE4" w14:textId="77777777" w:rsidR="00580F9B" w:rsidRPr="00A07FCC" w:rsidRDefault="00580F9B" w:rsidP="0005158C">
      <w:pPr>
        <w:widowControl w:val="0"/>
        <w:tabs>
          <w:tab w:val="clear" w:pos="567"/>
        </w:tabs>
        <w:spacing w:line="240" w:lineRule="auto"/>
        <w:ind w:left="567" w:hanging="567"/>
        <w:rPr>
          <w:bCs/>
          <w:snapToGrid/>
          <w:szCs w:val="22"/>
        </w:rPr>
      </w:pPr>
    </w:p>
    <w:p w14:paraId="58FCBEF7" w14:textId="0E8B8318" w:rsidR="0005158C" w:rsidRPr="00A07FCC" w:rsidRDefault="0005158C" w:rsidP="00580F9B">
      <w:pPr>
        <w:widowControl w:val="0"/>
        <w:tabs>
          <w:tab w:val="clear" w:pos="567"/>
        </w:tabs>
        <w:spacing w:line="240" w:lineRule="auto"/>
        <w:rPr>
          <w:bCs/>
          <w:snapToGrid/>
          <w:szCs w:val="22"/>
        </w:rPr>
      </w:pPr>
      <w:r w:rsidRPr="00A07FCC">
        <w:rPr>
          <w:bCs/>
          <w:snapToGrid/>
          <w:szCs w:val="22"/>
        </w:rPr>
        <w:t xml:space="preserve">Gauta pranešimų apie hipotirozės atvejus. Prieš pradedant gydymą rekomenduojama optimaliai </w:t>
      </w:r>
      <w:r w:rsidR="004C0215">
        <w:rPr>
          <w:bCs/>
          <w:snapToGrid/>
          <w:szCs w:val="22"/>
        </w:rPr>
        <w:t>kontroliuoti</w:t>
      </w:r>
      <w:r w:rsidR="004C0215" w:rsidRPr="00A07FCC">
        <w:rPr>
          <w:bCs/>
          <w:snapToGrid/>
          <w:szCs w:val="22"/>
        </w:rPr>
        <w:t xml:space="preserve"> </w:t>
      </w:r>
      <w:r w:rsidRPr="00A07FCC">
        <w:rPr>
          <w:bCs/>
          <w:snapToGrid/>
          <w:szCs w:val="22"/>
        </w:rPr>
        <w:t xml:space="preserve">gretutines ligas, </w:t>
      </w:r>
      <w:r w:rsidR="004C0215">
        <w:rPr>
          <w:bCs/>
          <w:snapToGrid/>
          <w:szCs w:val="22"/>
        </w:rPr>
        <w:t xml:space="preserve">kurios veikia </w:t>
      </w:r>
      <w:r w:rsidRPr="00A07FCC">
        <w:rPr>
          <w:bCs/>
          <w:snapToGrid/>
          <w:szCs w:val="22"/>
        </w:rPr>
        <w:t>skydliaukės funkcij</w:t>
      </w:r>
      <w:r w:rsidR="004C0215">
        <w:rPr>
          <w:bCs/>
          <w:snapToGrid/>
          <w:szCs w:val="22"/>
        </w:rPr>
        <w:t>ą</w:t>
      </w:r>
      <w:r w:rsidRPr="00A07FCC">
        <w:rPr>
          <w:bCs/>
          <w:snapToGrid/>
          <w:szCs w:val="22"/>
        </w:rPr>
        <w:t>. Rekomenduojama gydymo pradžioje ir vėliau stebėti skydliaukės funkciją.</w:t>
      </w:r>
    </w:p>
    <w:p w14:paraId="402B6F9B" w14:textId="77777777" w:rsidR="00930641" w:rsidRPr="00A07FCC" w:rsidRDefault="00930641" w:rsidP="0005158C">
      <w:pPr>
        <w:widowControl w:val="0"/>
        <w:tabs>
          <w:tab w:val="clear" w:pos="567"/>
        </w:tabs>
        <w:spacing w:line="240" w:lineRule="auto"/>
        <w:ind w:left="567" w:hanging="567"/>
        <w:rPr>
          <w:bCs/>
          <w:snapToGrid/>
          <w:szCs w:val="22"/>
        </w:rPr>
      </w:pPr>
    </w:p>
    <w:p w14:paraId="7336E5E4" w14:textId="21B1E1AD"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Periferinė neuropatija</w:t>
      </w:r>
    </w:p>
    <w:p w14:paraId="16D1075E" w14:textId="77777777" w:rsidR="00930641" w:rsidRPr="00A07FCC" w:rsidRDefault="00930641" w:rsidP="0005158C">
      <w:pPr>
        <w:widowControl w:val="0"/>
        <w:tabs>
          <w:tab w:val="clear" w:pos="567"/>
        </w:tabs>
        <w:spacing w:line="240" w:lineRule="auto"/>
        <w:ind w:left="567" w:hanging="567"/>
        <w:rPr>
          <w:bCs/>
          <w:snapToGrid/>
          <w:szCs w:val="22"/>
        </w:rPr>
      </w:pPr>
    </w:p>
    <w:p w14:paraId="6A520615" w14:textId="5CACECED" w:rsidR="00C072A4" w:rsidRPr="00A07FCC" w:rsidRDefault="0005158C" w:rsidP="00C072A4">
      <w:pPr>
        <w:widowControl w:val="0"/>
        <w:tabs>
          <w:tab w:val="clear" w:pos="567"/>
        </w:tabs>
        <w:spacing w:line="240" w:lineRule="auto"/>
        <w:rPr>
          <w:bCs/>
          <w:snapToGrid/>
          <w:szCs w:val="22"/>
        </w:rPr>
      </w:pPr>
      <w:r w:rsidRPr="00A07FCC">
        <w:rPr>
          <w:bCs/>
          <w:snapToGrid/>
          <w:szCs w:val="22"/>
        </w:rPr>
        <w:t xml:space="preserve">Pacientai, sergantys nepraeinančia ≥ 2 laipsnio periferine neuropatija, į klinikinius pomalidomido tyrimus </w:t>
      </w:r>
      <w:r w:rsidR="00C072A4" w:rsidRPr="00A07FCC">
        <w:rPr>
          <w:bCs/>
          <w:snapToGrid/>
          <w:szCs w:val="22"/>
        </w:rPr>
        <w:t xml:space="preserve">nebuvo </w:t>
      </w:r>
      <w:r w:rsidRPr="00A07FCC">
        <w:rPr>
          <w:bCs/>
          <w:snapToGrid/>
          <w:szCs w:val="22"/>
        </w:rPr>
        <w:t xml:space="preserve">įtraukti. </w:t>
      </w:r>
      <w:r w:rsidR="00C072A4" w:rsidRPr="00A07FCC">
        <w:rPr>
          <w:bCs/>
          <w:snapToGrid/>
          <w:szCs w:val="22"/>
        </w:rPr>
        <w:t xml:space="preserve">Svarstant tokių pacientų gydymą pomalidomidu reikia </w:t>
      </w:r>
      <w:r w:rsidR="004C0215">
        <w:rPr>
          <w:bCs/>
          <w:snapToGrid/>
          <w:szCs w:val="22"/>
        </w:rPr>
        <w:t>gydyti</w:t>
      </w:r>
      <w:r w:rsidR="004C0215" w:rsidRPr="00A07FCC">
        <w:rPr>
          <w:bCs/>
          <w:snapToGrid/>
          <w:szCs w:val="22"/>
        </w:rPr>
        <w:t xml:space="preserve"> </w:t>
      </w:r>
      <w:r w:rsidR="00C072A4" w:rsidRPr="00A07FCC">
        <w:rPr>
          <w:bCs/>
          <w:snapToGrid/>
          <w:szCs w:val="22"/>
        </w:rPr>
        <w:t>atsarg</w:t>
      </w:r>
      <w:r w:rsidR="004C0215">
        <w:rPr>
          <w:bCs/>
          <w:snapToGrid/>
          <w:szCs w:val="22"/>
        </w:rPr>
        <w:t>iai</w:t>
      </w:r>
      <w:r w:rsidR="00C072A4" w:rsidRPr="00A07FCC">
        <w:rPr>
          <w:bCs/>
          <w:snapToGrid/>
          <w:szCs w:val="22"/>
        </w:rPr>
        <w:t>.</w:t>
      </w:r>
    </w:p>
    <w:p w14:paraId="56C1D68B" w14:textId="77777777" w:rsidR="00C072A4" w:rsidRPr="00A07FCC" w:rsidRDefault="00C072A4" w:rsidP="00C072A4">
      <w:pPr>
        <w:widowControl w:val="0"/>
        <w:tabs>
          <w:tab w:val="clear" w:pos="567"/>
        </w:tabs>
        <w:spacing w:line="240" w:lineRule="auto"/>
        <w:rPr>
          <w:bCs/>
          <w:snapToGrid/>
          <w:szCs w:val="22"/>
        </w:rPr>
      </w:pPr>
    </w:p>
    <w:p w14:paraId="5064D731" w14:textId="77777777"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Reikšmingas širdies funkcijos sutrikimas</w:t>
      </w:r>
    </w:p>
    <w:p w14:paraId="46A09D93" w14:textId="77777777" w:rsidR="00C072A4" w:rsidRPr="00A07FCC" w:rsidRDefault="00C072A4" w:rsidP="0005158C">
      <w:pPr>
        <w:widowControl w:val="0"/>
        <w:tabs>
          <w:tab w:val="clear" w:pos="567"/>
        </w:tabs>
        <w:spacing w:line="240" w:lineRule="auto"/>
        <w:ind w:left="567" w:hanging="567"/>
        <w:rPr>
          <w:bCs/>
          <w:snapToGrid/>
          <w:szCs w:val="22"/>
        </w:rPr>
      </w:pPr>
    </w:p>
    <w:p w14:paraId="47A0539C" w14:textId="49D6D3CC" w:rsidR="0005158C" w:rsidRPr="00A07FCC" w:rsidRDefault="0005158C" w:rsidP="00C072A4">
      <w:pPr>
        <w:widowControl w:val="0"/>
        <w:tabs>
          <w:tab w:val="clear" w:pos="567"/>
        </w:tabs>
        <w:spacing w:line="240" w:lineRule="auto"/>
        <w:rPr>
          <w:bCs/>
          <w:snapToGrid/>
          <w:szCs w:val="22"/>
        </w:rPr>
      </w:pPr>
      <w:r w:rsidRPr="00A07FCC">
        <w:rPr>
          <w:bCs/>
          <w:snapToGrid/>
          <w:szCs w:val="22"/>
        </w:rPr>
        <w:t xml:space="preserve">Pacientai, kuriems nustatytas reikšmingas širdies funkcijos sutrikimas (stazinis širdies nepakankamumas </w:t>
      </w:r>
      <w:r w:rsidR="00C072A4" w:rsidRPr="00A07FCC">
        <w:rPr>
          <w:bCs/>
          <w:snapToGrid/>
          <w:szCs w:val="22"/>
        </w:rPr>
        <w:t>(</w:t>
      </w:r>
      <w:r w:rsidRPr="00A07FCC">
        <w:rPr>
          <w:bCs/>
          <w:snapToGrid/>
          <w:szCs w:val="22"/>
        </w:rPr>
        <w:t xml:space="preserve">III ar IV funkcinė klasė pagal NYHA </w:t>
      </w:r>
      <w:r w:rsidR="00C072A4" w:rsidRPr="00A07FCC">
        <w:rPr>
          <w:bCs/>
          <w:snapToGrid/>
          <w:szCs w:val="22"/>
        </w:rPr>
        <w:t>[</w:t>
      </w:r>
      <w:r w:rsidR="00B74E32">
        <w:rPr>
          <w:rFonts w:eastAsia="Calibri"/>
          <w:lang w:eastAsia="lt-LT"/>
        </w:rPr>
        <w:t xml:space="preserve">Niujorko širdies asociacijos, </w:t>
      </w:r>
      <w:r w:rsidR="00B74E32" w:rsidRPr="00724C42">
        <w:rPr>
          <w:rFonts w:eastAsia="Calibri"/>
          <w:i/>
          <w:iCs/>
          <w:lang w:eastAsia="lt-LT"/>
        </w:rPr>
        <w:t>angl. New york heart association</w:t>
      </w:r>
      <w:r w:rsidR="00B74E32">
        <w:rPr>
          <w:rFonts w:eastAsia="Calibri"/>
          <w:i/>
          <w:iCs/>
          <w:lang w:eastAsia="lt-LT"/>
        </w:rPr>
        <w:t xml:space="preserve"> </w:t>
      </w:r>
      <w:r w:rsidR="00C072A4" w:rsidRPr="00A07FCC">
        <w:rPr>
          <w:bCs/>
          <w:snapToGrid/>
          <w:szCs w:val="22"/>
        </w:rPr>
        <w:t>])</w:t>
      </w:r>
      <w:r w:rsidRPr="00A07FCC">
        <w:rPr>
          <w:bCs/>
          <w:snapToGrid/>
          <w:szCs w:val="22"/>
        </w:rPr>
        <w:t>; miokardo infarktas per 12 mėnesių nuo tyrimo pradžios; nestabi</w:t>
      </w:r>
      <w:r w:rsidR="00816734">
        <w:rPr>
          <w:bCs/>
          <w:snapToGrid/>
          <w:szCs w:val="22"/>
        </w:rPr>
        <w:t>li</w:t>
      </w:r>
      <w:r w:rsidRPr="00A07FCC">
        <w:rPr>
          <w:bCs/>
          <w:snapToGrid/>
          <w:szCs w:val="22"/>
        </w:rPr>
        <w:t xml:space="preserve"> ar prastai kontroliuojama krūtinės angina), į klinikinius pomalidomido tyrimus </w:t>
      </w:r>
      <w:r w:rsidR="00C072A4" w:rsidRPr="00A07FCC">
        <w:rPr>
          <w:bCs/>
          <w:snapToGrid/>
          <w:szCs w:val="22"/>
        </w:rPr>
        <w:t xml:space="preserve">nebuvo </w:t>
      </w:r>
      <w:r w:rsidRPr="00A07FCC">
        <w:rPr>
          <w:bCs/>
          <w:snapToGrid/>
          <w:szCs w:val="22"/>
        </w:rPr>
        <w:t>įtraukti. Nustatyta širdies reiškinių, įskaitant stazinį širdies nepakankamumą, plaučių edemą ir prieširdžių virpėjimą (žr. 4.8 skyrių), daugiausia pacientams, kurie jau serga širdies liga arba kuriems yra širdies reiškinių rizikos veiksnių.</w:t>
      </w:r>
      <w:r w:rsidR="00445E29">
        <w:rPr>
          <w:bCs/>
          <w:snapToGrid/>
          <w:szCs w:val="22"/>
        </w:rPr>
        <w:t>T</w:t>
      </w:r>
      <w:r w:rsidR="00C072A4" w:rsidRPr="00A07FCC">
        <w:rPr>
          <w:bCs/>
          <w:snapToGrid/>
          <w:szCs w:val="22"/>
        </w:rPr>
        <w:t>oki</w:t>
      </w:r>
      <w:r w:rsidR="00445E29">
        <w:rPr>
          <w:bCs/>
          <w:snapToGrid/>
          <w:szCs w:val="22"/>
        </w:rPr>
        <w:t>us</w:t>
      </w:r>
      <w:r w:rsidR="00C072A4" w:rsidRPr="00A07FCC">
        <w:rPr>
          <w:bCs/>
          <w:snapToGrid/>
          <w:szCs w:val="22"/>
        </w:rPr>
        <w:t xml:space="preserve"> pacient</w:t>
      </w:r>
      <w:r w:rsidR="00445E29">
        <w:rPr>
          <w:bCs/>
          <w:snapToGrid/>
          <w:szCs w:val="22"/>
        </w:rPr>
        <w:t xml:space="preserve">us </w:t>
      </w:r>
      <w:r w:rsidR="00C072A4" w:rsidRPr="00A07FCC">
        <w:rPr>
          <w:bCs/>
          <w:snapToGrid/>
          <w:szCs w:val="22"/>
        </w:rPr>
        <w:t xml:space="preserve"> pomalidomidu reikia </w:t>
      </w:r>
      <w:r w:rsidR="00445E29" w:rsidRPr="00A07FCC">
        <w:rPr>
          <w:bCs/>
          <w:snapToGrid/>
          <w:szCs w:val="22"/>
        </w:rPr>
        <w:t>gydy</w:t>
      </w:r>
      <w:r w:rsidR="00445E29">
        <w:rPr>
          <w:bCs/>
          <w:snapToGrid/>
          <w:szCs w:val="22"/>
        </w:rPr>
        <w:t>ti</w:t>
      </w:r>
      <w:r w:rsidR="00445E29" w:rsidRPr="00A07FCC">
        <w:rPr>
          <w:bCs/>
          <w:snapToGrid/>
          <w:szCs w:val="22"/>
        </w:rPr>
        <w:t xml:space="preserve"> </w:t>
      </w:r>
      <w:r w:rsidR="00C072A4" w:rsidRPr="00A07FCC">
        <w:rPr>
          <w:bCs/>
          <w:snapToGrid/>
          <w:szCs w:val="22"/>
        </w:rPr>
        <w:t>atsargum</w:t>
      </w:r>
      <w:r w:rsidR="00445E29">
        <w:rPr>
          <w:bCs/>
          <w:snapToGrid/>
          <w:szCs w:val="22"/>
        </w:rPr>
        <w:t>iai</w:t>
      </w:r>
      <w:r w:rsidR="00D0713D" w:rsidRPr="00A07FCC">
        <w:rPr>
          <w:bCs/>
          <w:snapToGrid/>
          <w:szCs w:val="22"/>
        </w:rPr>
        <w:t>, įskaitant</w:t>
      </w:r>
      <w:r w:rsidRPr="00A07FCC">
        <w:rPr>
          <w:bCs/>
          <w:snapToGrid/>
          <w:szCs w:val="22"/>
        </w:rPr>
        <w:t xml:space="preserve"> </w:t>
      </w:r>
      <w:r w:rsidR="00D0713D" w:rsidRPr="00A07FCC">
        <w:rPr>
          <w:bCs/>
          <w:snapToGrid/>
          <w:szCs w:val="22"/>
        </w:rPr>
        <w:t>periodišką stebėjimą dėl</w:t>
      </w:r>
      <w:r w:rsidRPr="00A07FCC">
        <w:rPr>
          <w:bCs/>
          <w:snapToGrid/>
          <w:szCs w:val="22"/>
        </w:rPr>
        <w:t xml:space="preserve"> širdies reiškinių požymių ar simptomų.</w:t>
      </w:r>
    </w:p>
    <w:p w14:paraId="14A1A910" w14:textId="77777777" w:rsidR="00D0713D" w:rsidRPr="00A07FCC" w:rsidRDefault="00D0713D" w:rsidP="0005158C">
      <w:pPr>
        <w:widowControl w:val="0"/>
        <w:tabs>
          <w:tab w:val="clear" w:pos="567"/>
        </w:tabs>
        <w:spacing w:line="240" w:lineRule="auto"/>
        <w:ind w:left="567" w:hanging="567"/>
        <w:rPr>
          <w:bCs/>
          <w:snapToGrid/>
          <w:szCs w:val="22"/>
        </w:rPr>
      </w:pPr>
    </w:p>
    <w:p w14:paraId="6CB45538" w14:textId="00C159E0"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Naviko lizės sindromas</w:t>
      </w:r>
    </w:p>
    <w:p w14:paraId="54C84E58" w14:textId="77777777" w:rsidR="00D0713D" w:rsidRPr="00A07FCC" w:rsidRDefault="00D0713D" w:rsidP="0005158C">
      <w:pPr>
        <w:widowControl w:val="0"/>
        <w:tabs>
          <w:tab w:val="clear" w:pos="567"/>
        </w:tabs>
        <w:spacing w:line="240" w:lineRule="auto"/>
        <w:ind w:left="567" w:hanging="567"/>
        <w:rPr>
          <w:bCs/>
          <w:snapToGrid/>
          <w:szCs w:val="22"/>
        </w:rPr>
      </w:pPr>
    </w:p>
    <w:p w14:paraId="5D364578" w14:textId="78365BD7" w:rsidR="0005158C" w:rsidRPr="00A07FCC" w:rsidRDefault="0005158C" w:rsidP="00D0713D">
      <w:pPr>
        <w:widowControl w:val="0"/>
        <w:tabs>
          <w:tab w:val="clear" w:pos="567"/>
        </w:tabs>
        <w:spacing w:line="240" w:lineRule="auto"/>
        <w:rPr>
          <w:bCs/>
          <w:snapToGrid/>
          <w:szCs w:val="22"/>
        </w:rPr>
      </w:pPr>
      <w:r w:rsidRPr="00A07FCC">
        <w:rPr>
          <w:bCs/>
          <w:snapToGrid/>
          <w:szCs w:val="22"/>
        </w:rPr>
        <w:t>Didžiausia naviko lizės sindromo rizika yra pacientams, kurių navikas iki gydymo labai išvešėjęs. Šiuos pacientus reikia atidžiai stebėti ir imtis reikiamų atsargumo priemonių.</w:t>
      </w:r>
    </w:p>
    <w:p w14:paraId="174E2F12" w14:textId="77777777" w:rsidR="00D0713D" w:rsidRPr="00A07FCC" w:rsidRDefault="00D0713D" w:rsidP="0005158C">
      <w:pPr>
        <w:widowControl w:val="0"/>
        <w:tabs>
          <w:tab w:val="clear" w:pos="567"/>
        </w:tabs>
        <w:spacing w:line="240" w:lineRule="auto"/>
        <w:ind w:left="567" w:hanging="567"/>
        <w:rPr>
          <w:bCs/>
          <w:snapToGrid/>
          <w:szCs w:val="22"/>
        </w:rPr>
      </w:pPr>
    </w:p>
    <w:p w14:paraId="0613FDD0" w14:textId="586E3759"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Antrieji pirminiai piktybiniai navikai</w:t>
      </w:r>
    </w:p>
    <w:p w14:paraId="503570BC" w14:textId="77777777" w:rsidR="00D0713D" w:rsidRPr="00A07FCC" w:rsidRDefault="00D0713D" w:rsidP="0005158C">
      <w:pPr>
        <w:widowControl w:val="0"/>
        <w:tabs>
          <w:tab w:val="clear" w:pos="567"/>
        </w:tabs>
        <w:spacing w:line="240" w:lineRule="auto"/>
        <w:ind w:left="567" w:hanging="567"/>
        <w:rPr>
          <w:bCs/>
          <w:snapToGrid/>
          <w:szCs w:val="22"/>
        </w:rPr>
      </w:pPr>
    </w:p>
    <w:p w14:paraId="47FCD9A5" w14:textId="4F2C2995" w:rsidR="0005158C" w:rsidRPr="00A07FCC" w:rsidRDefault="0005158C" w:rsidP="00D0713D">
      <w:pPr>
        <w:widowControl w:val="0"/>
        <w:tabs>
          <w:tab w:val="clear" w:pos="567"/>
        </w:tabs>
        <w:spacing w:line="240" w:lineRule="auto"/>
        <w:rPr>
          <w:bCs/>
          <w:snapToGrid/>
          <w:szCs w:val="22"/>
        </w:rPr>
      </w:pPr>
      <w:r w:rsidRPr="00A07FCC">
        <w:rPr>
          <w:bCs/>
          <w:snapToGrid/>
          <w:szCs w:val="22"/>
        </w:rPr>
        <w:t>Pomalidomid</w:t>
      </w:r>
      <w:r w:rsidR="00D0713D" w:rsidRPr="00A07FCC">
        <w:rPr>
          <w:bCs/>
          <w:snapToGrid/>
          <w:szCs w:val="22"/>
        </w:rPr>
        <w:t>o</w:t>
      </w:r>
      <w:r w:rsidRPr="00A07FCC">
        <w:rPr>
          <w:bCs/>
          <w:snapToGrid/>
          <w:szCs w:val="22"/>
        </w:rPr>
        <w:t xml:space="preserve"> vartojantiems pacientams nustatyti antrieji pirminiai piktybiniai navikai, pvz., nemelanominis odos vėžys (žr. 4.8 skyrių). Prieš gydymą ir gydymo metu gydytojai, taikydami standartinę vėžio patikrą, turi atidžiai įvertinti, ar pacientams neatsirado antrųjų pirminių navikų ir pradėti </w:t>
      </w:r>
      <w:r w:rsidR="00D0713D" w:rsidRPr="00A07FCC">
        <w:rPr>
          <w:bCs/>
          <w:snapToGrid/>
          <w:szCs w:val="22"/>
        </w:rPr>
        <w:t xml:space="preserve">reikiamą </w:t>
      </w:r>
      <w:r w:rsidRPr="00A07FCC">
        <w:rPr>
          <w:bCs/>
          <w:snapToGrid/>
          <w:szCs w:val="22"/>
        </w:rPr>
        <w:t>gydymą.</w:t>
      </w:r>
    </w:p>
    <w:p w14:paraId="0A8466AD" w14:textId="77777777" w:rsidR="00D0713D" w:rsidRPr="00A07FCC" w:rsidRDefault="00D0713D" w:rsidP="0005158C">
      <w:pPr>
        <w:widowControl w:val="0"/>
        <w:tabs>
          <w:tab w:val="clear" w:pos="567"/>
        </w:tabs>
        <w:spacing w:line="240" w:lineRule="auto"/>
        <w:ind w:left="567" w:hanging="567"/>
        <w:rPr>
          <w:bCs/>
          <w:snapToGrid/>
          <w:szCs w:val="22"/>
        </w:rPr>
      </w:pPr>
    </w:p>
    <w:p w14:paraId="4A367AEA" w14:textId="6C441271" w:rsidR="0005158C" w:rsidRPr="00A07FCC" w:rsidRDefault="0005158C" w:rsidP="0005158C">
      <w:pPr>
        <w:widowControl w:val="0"/>
        <w:tabs>
          <w:tab w:val="clear" w:pos="567"/>
        </w:tabs>
        <w:spacing w:line="240" w:lineRule="auto"/>
        <w:ind w:left="567" w:hanging="567"/>
        <w:rPr>
          <w:bCs/>
          <w:snapToGrid/>
          <w:szCs w:val="22"/>
          <w:u w:val="single"/>
        </w:rPr>
      </w:pPr>
      <w:r w:rsidRPr="00A07FCC">
        <w:rPr>
          <w:bCs/>
          <w:snapToGrid/>
          <w:szCs w:val="22"/>
          <w:u w:val="single"/>
        </w:rPr>
        <w:t>Alerginės reakcijos ir sunkios odos reakcijos</w:t>
      </w:r>
    </w:p>
    <w:p w14:paraId="4DA808E5" w14:textId="77777777" w:rsidR="00D0713D" w:rsidRPr="00A07FCC" w:rsidRDefault="00D0713D" w:rsidP="0005158C">
      <w:pPr>
        <w:widowControl w:val="0"/>
        <w:tabs>
          <w:tab w:val="clear" w:pos="567"/>
        </w:tabs>
        <w:spacing w:line="240" w:lineRule="auto"/>
        <w:ind w:left="567" w:hanging="567"/>
        <w:rPr>
          <w:bCs/>
          <w:snapToGrid/>
          <w:szCs w:val="22"/>
        </w:rPr>
      </w:pPr>
    </w:p>
    <w:p w14:paraId="56C95287" w14:textId="04266862" w:rsidR="00676E51" w:rsidRPr="00A07FCC" w:rsidRDefault="0005158C" w:rsidP="0004523F">
      <w:pPr>
        <w:widowControl w:val="0"/>
        <w:tabs>
          <w:tab w:val="clear" w:pos="567"/>
        </w:tabs>
        <w:spacing w:line="240" w:lineRule="auto"/>
        <w:rPr>
          <w:bCs/>
          <w:snapToGrid/>
          <w:szCs w:val="22"/>
        </w:rPr>
      </w:pPr>
      <w:r w:rsidRPr="00A07FCC">
        <w:rPr>
          <w:bCs/>
          <w:snapToGrid/>
          <w:szCs w:val="22"/>
        </w:rPr>
        <w:t>Vartojant pomalidomid</w:t>
      </w:r>
      <w:r w:rsidR="00D0713D" w:rsidRPr="00A07FCC">
        <w:rPr>
          <w:bCs/>
          <w:snapToGrid/>
          <w:szCs w:val="22"/>
        </w:rPr>
        <w:t>o</w:t>
      </w:r>
      <w:r w:rsidRPr="00A07FCC">
        <w:rPr>
          <w:bCs/>
          <w:snapToGrid/>
          <w:szCs w:val="22"/>
        </w:rPr>
        <w:t xml:space="preserve"> </w:t>
      </w:r>
      <w:r w:rsidR="00D0713D" w:rsidRPr="00A07FCC">
        <w:rPr>
          <w:bCs/>
          <w:snapToGrid/>
          <w:szCs w:val="22"/>
        </w:rPr>
        <w:t xml:space="preserve">gauta pranešimų apie </w:t>
      </w:r>
      <w:r w:rsidRPr="00A07FCC">
        <w:rPr>
          <w:bCs/>
          <w:snapToGrid/>
          <w:szCs w:val="22"/>
        </w:rPr>
        <w:t>angioneurozin</w:t>
      </w:r>
      <w:r w:rsidR="00D0713D" w:rsidRPr="00A07FCC">
        <w:rPr>
          <w:bCs/>
          <w:snapToGrid/>
          <w:szCs w:val="22"/>
        </w:rPr>
        <w:t>ę</w:t>
      </w:r>
      <w:r w:rsidRPr="00A07FCC">
        <w:rPr>
          <w:bCs/>
          <w:snapToGrid/>
          <w:szCs w:val="22"/>
        </w:rPr>
        <w:t xml:space="preserve"> edem</w:t>
      </w:r>
      <w:r w:rsidR="00D0713D" w:rsidRPr="00A07FCC">
        <w:rPr>
          <w:bCs/>
          <w:snapToGrid/>
          <w:szCs w:val="22"/>
        </w:rPr>
        <w:t>ą</w:t>
      </w:r>
      <w:r w:rsidRPr="00A07FCC">
        <w:rPr>
          <w:bCs/>
          <w:snapToGrid/>
          <w:szCs w:val="22"/>
        </w:rPr>
        <w:t>, anafilaksin</w:t>
      </w:r>
      <w:r w:rsidR="00D0713D" w:rsidRPr="00A07FCC">
        <w:rPr>
          <w:bCs/>
          <w:snapToGrid/>
          <w:szCs w:val="22"/>
        </w:rPr>
        <w:t>ę</w:t>
      </w:r>
      <w:r w:rsidRPr="00A07FCC">
        <w:rPr>
          <w:bCs/>
          <w:snapToGrid/>
          <w:szCs w:val="22"/>
        </w:rPr>
        <w:t xml:space="preserve"> reakcij</w:t>
      </w:r>
      <w:r w:rsidR="00D0713D" w:rsidRPr="00A07FCC">
        <w:rPr>
          <w:bCs/>
          <w:snapToGrid/>
          <w:szCs w:val="22"/>
        </w:rPr>
        <w:t>ą</w:t>
      </w:r>
      <w:r w:rsidRPr="00A07FCC">
        <w:rPr>
          <w:bCs/>
          <w:snapToGrid/>
          <w:szCs w:val="22"/>
        </w:rPr>
        <w:t xml:space="preserve"> ir sunki</w:t>
      </w:r>
      <w:r w:rsidR="00D0713D" w:rsidRPr="00A07FCC">
        <w:rPr>
          <w:bCs/>
          <w:snapToGrid/>
          <w:szCs w:val="22"/>
        </w:rPr>
        <w:t>a</w:t>
      </w:r>
      <w:r w:rsidRPr="00A07FCC">
        <w:rPr>
          <w:bCs/>
          <w:snapToGrid/>
          <w:szCs w:val="22"/>
        </w:rPr>
        <w:t xml:space="preserve">s </w:t>
      </w:r>
      <w:r w:rsidR="00D0713D" w:rsidRPr="00A07FCC">
        <w:rPr>
          <w:bCs/>
          <w:snapToGrid/>
          <w:szCs w:val="22"/>
        </w:rPr>
        <w:t>odos</w:t>
      </w:r>
      <w:r w:rsidRPr="00A07FCC">
        <w:rPr>
          <w:bCs/>
          <w:snapToGrid/>
          <w:szCs w:val="22"/>
        </w:rPr>
        <w:t xml:space="preserve"> reakcij</w:t>
      </w:r>
      <w:r w:rsidR="00D0713D" w:rsidRPr="00A07FCC">
        <w:rPr>
          <w:bCs/>
          <w:snapToGrid/>
          <w:szCs w:val="22"/>
        </w:rPr>
        <w:t>as</w:t>
      </w:r>
      <w:r w:rsidRPr="00A07FCC">
        <w:rPr>
          <w:bCs/>
          <w:snapToGrid/>
          <w:szCs w:val="22"/>
        </w:rPr>
        <w:t xml:space="preserve">, įskaitant SDS, TEN ir VRESS (žr. 4.8 skyrių). </w:t>
      </w:r>
      <w:r w:rsidR="00676E51" w:rsidRPr="00A07FCC">
        <w:rPr>
          <w:bCs/>
          <w:snapToGrid/>
          <w:szCs w:val="22"/>
        </w:rPr>
        <w:t>Vaistinį preparatą skiriantis gydytojas pacientus turi įspėti dėl šių reakcijų požymių ir simptomų</w:t>
      </w:r>
      <w:r w:rsidR="0004523F" w:rsidRPr="00A07FCC">
        <w:rPr>
          <w:bCs/>
          <w:snapToGrid/>
          <w:szCs w:val="22"/>
        </w:rPr>
        <w:t xml:space="preserve"> ir</w:t>
      </w:r>
      <w:r w:rsidR="00676E51" w:rsidRPr="00A07FCC">
        <w:rPr>
          <w:bCs/>
          <w:snapToGrid/>
          <w:szCs w:val="22"/>
        </w:rPr>
        <w:t xml:space="preserve"> nurodyti nedelsiant kreiptis medicininės pagalbos, jeigu jiems pasireiškia šių simptomų. Pomalidomido vartojimą reikia nutraukti pasireiškus eksfoliaciniam ar pūsliniam išbėrimui arba įtarus SDS, TEN arba VRESS; šioms reakcijoms išnykus, vartojimo tęsti </w:t>
      </w:r>
      <w:r w:rsidR="00F32B94">
        <w:rPr>
          <w:bCs/>
          <w:snapToGrid/>
          <w:szCs w:val="22"/>
        </w:rPr>
        <w:t>draudžiama</w:t>
      </w:r>
      <w:r w:rsidR="00676E51" w:rsidRPr="00A07FCC">
        <w:rPr>
          <w:bCs/>
          <w:snapToGrid/>
          <w:szCs w:val="22"/>
        </w:rPr>
        <w:t xml:space="preserve">. Pacientai, kuriems yra pasireiškę sunkių alerginių reakcijų vartojant talidomidą arba lenalidomidą, į klinikinius tyrimus </w:t>
      </w:r>
      <w:r w:rsidR="0004523F" w:rsidRPr="00A07FCC">
        <w:rPr>
          <w:bCs/>
          <w:snapToGrid/>
          <w:szCs w:val="22"/>
        </w:rPr>
        <w:t xml:space="preserve">nebuvo </w:t>
      </w:r>
      <w:r w:rsidR="00676E51" w:rsidRPr="00A07FCC">
        <w:rPr>
          <w:bCs/>
          <w:snapToGrid/>
          <w:szCs w:val="22"/>
        </w:rPr>
        <w:t>įtraukti</w:t>
      </w:r>
      <w:r w:rsidR="0004523F" w:rsidRPr="00A07FCC">
        <w:rPr>
          <w:bCs/>
          <w:snapToGrid/>
          <w:szCs w:val="22"/>
        </w:rPr>
        <w:t>. Tokiems pacientams</w:t>
      </w:r>
      <w:r w:rsidR="00676E51" w:rsidRPr="00A07FCC">
        <w:rPr>
          <w:bCs/>
          <w:snapToGrid/>
          <w:szCs w:val="22"/>
        </w:rPr>
        <w:t xml:space="preserve"> gali būti didesnė padidėjusio jautrumo </w:t>
      </w:r>
      <w:r w:rsidR="0004523F" w:rsidRPr="00A07FCC">
        <w:rPr>
          <w:bCs/>
          <w:snapToGrid/>
          <w:szCs w:val="22"/>
        </w:rPr>
        <w:t xml:space="preserve">reakcijų </w:t>
      </w:r>
      <w:r w:rsidR="00676E51" w:rsidRPr="00A07FCC">
        <w:rPr>
          <w:bCs/>
          <w:snapToGrid/>
          <w:szCs w:val="22"/>
        </w:rPr>
        <w:t xml:space="preserve">rizika ir jiems pomalidomido skirti </w:t>
      </w:r>
      <w:r w:rsidR="00835118">
        <w:rPr>
          <w:bCs/>
          <w:snapToGrid/>
          <w:szCs w:val="22"/>
        </w:rPr>
        <w:t>draudžiama</w:t>
      </w:r>
      <w:r w:rsidR="00676E51" w:rsidRPr="00A07FCC">
        <w:rPr>
          <w:bCs/>
          <w:snapToGrid/>
          <w:szCs w:val="22"/>
        </w:rPr>
        <w:t>. Pasireiškus 2</w:t>
      </w:r>
      <w:r w:rsidR="0004523F" w:rsidRPr="00A07FCC">
        <w:rPr>
          <w:bCs/>
          <w:snapToGrid/>
          <w:szCs w:val="22"/>
        </w:rPr>
        <w:t> </w:t>
      </w:r>
      <w:r w:rsidR="00676E51" w:rsidRPr="00A07FCC">
        <w:rPr>
          <w:bCs/>
          <w:snapToGrid/>
          <w:szCs w:val="22"/>
        </w:rPr>
        <w:t>–</w:t>
      </w:r>
      <w:r w:rsidR="0004523F" w:rsidRPr="00A07FCC">
        <w:rPr>
          <w:bCs/>
          <w:snapToGrid/>
          <w:szCs w:val="22"/>
        </w:rPr>
        <w:t> </w:t>
      </w:r>
      <w:r w:rsidR="00676E51" w:rsidRPr="00A07FCC">
        <w:rPr>
          <w:bCs/>
          <w:snapToGrid/>
          <w:szCs w:val="22"/>
        </w:rPr>
        <w:t xml:space="preserve">3 laipsnio odos išbėrimui, </w:t>
      </w:r>
      <w:r w:rsidR="0004523F" w:rsidRPr="00A07FCC">
        <w:rPr>
          <w:bCs/>
          <w:snapToGrid/>
          <w:szCs w:val="22"/>
        </w:rPr>
        <w:t>turi būti apsvarstytas</w:t>
      </w:r>
      <w:r w:rsidR="00676E51" w:rsidRPr="00A07FCC">
        <w:rPr>
          <w:bCs/>
          <w:snapToGrid/>
          <w:szCs w:val="22"/>
        </w:rPr>
        <w:t xml:space="preserve"> laikina</w:t>
      </w:r>
      <w:r w:rsidR="0004523F" w:rsidRPr="00A07FCC">
        <w:rPr>
          <w:bCs/>
          <w:snapToGrid/>
          <w:szCs w:val="22"/>
        </w:rPr>
        <w:t>s</w:t>
      </w:r>
      <w:r w:rsidR="00676E51" w:rsidRPr="00A07FCC">
        <w:rPr>
          <w:bCs/>
          <w:snapToGrid/>
          <w:szCs w:val="22"/>
        </w:rPr>
        <w:t xml:space="preserve"> arba visiška</w:t>
      </w:r>
      <w:r w:rsidR="0004523F" w:rsidRPr="00A07FCC">
        <w:rPr>
          <w:bCs/>
          <w:snapToGrid/>
          <w:szCs w:val="22"/>
        </w:rPr>
        <w:t>s</w:t>
      </w:r>
      <w:r w:rsidR="00676E51" w:rsidRPr="00A07FCC">
        <w:rPr>
          <w:bCs/>
          <w:snapToGrid/>
          <w:szCs w:val="22"/>
        </w:rPr>
        <w:t xml:space="preserve"> pomalidomido vartojim</w:t>
      </w:r>
      <w:r w:rsidR="0004523F" w:rsidRPr="00A07FCC">
        <w:rPr>
          <w:bCs/>
          <w:snapToGrid/>
          <w:szCs w:val="22"/>
        </w:rPr>
        <w:t>o nutraukimas</w:t>
      </w:r>
      <w:r w:rsidR="00676E51" w:rsidRPr="00A07FCC">
        <w:rPr>
          <w:bCs/>
          <w:snapToGrid/>
          <w:szCs w:val="22"/>
        </w:rPr>
        <w:t>. Pasireiškus angioneurozinei edemai ir anafilaksinei reakcijai, pomalidomido vartojim</w:t>
      </w:r>
      <w:r w:rsidR="0004523F" w:rsidRPr="00A07FCC">
        <w:rPr>
          <w:bCs/>
          <w:snapToGrid/>
          <w:szCs w:val="22"/>
        </w:rPr>
        <w:t>as turi būti nutrauktas visam laikui</w:t>
      </w:r>
      <w:r w:rsidR="00676E51" w:rsidRPr="00A07FCC">
        <w:rPr>
          <w:bCs/>
          <w:snapToGrid/>
          <w:szCs w:val="22"/>
        </w:rPr>
        <w:t>.</w:t>
      </w:r>
    </w:p>
    <w:p w14:paraId="65485B43" w14:textId="77777777" w:rsidR="0004523F" w:rsidRPr="00A07FCC" w:rsidRDefault="0004523F" w:rsidP="00676E51">
      <w:pPr>
        <w:widowControl w:val="0"/>
        <w:tabs>
          <w:tab w:val="clear" w:pos="567"/>
        </w:tabs>
        <w:spacing w:line="240" w:lineRule="auto"/>
        <w:ind w:left="567" w:hanging="567"/>
        <w:rPr>
          <w:bCs/>
          <w:snapToGrid/>
          <w:szCs w:val="22"/>
        </w:rPr>
      </w:pPr>
    </w:p>
    <w:p w14:paraId="561EEF3C" w14:textId="5D0D60D3"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Svaigulys ir sumišimas</w:t>
      </w:r>
    </w:p>
    <w:p w14:paraId="31265BC2" w14:textId="77777777" w:rsidR="0004523F" w:rsidRPr="00A07FCC" w:rsidRDefault="0004523F" w:rsidP="00676E51">
      <w:pPr>
        <w:widowControl w:val="0"/>
        <w:tabs>
          <w:tab w:val="clear" w:pos="567"/>
        </w:tabs>
        <w:spacing w:line="240" w:lineRule="auto"/>
        <w:ind w:left="567" w:hanging="567"/>
        <w:rPr>
          <w:bCs/>
          <w:snapToGrid/>
          <w:szCs w:val="22"/>
        </w:rPr>
      </w:pPr>
    </w:p>
    <w:p w14:paraId="7BCCA9BC" w14:textId="3BFA550A" w:rsidR="00676E51" w:rsidRPr="00A07FCC" w:rsidRDefault="00676E51" w:rsidP="0004523F">
      <w:pPr>
        <w:widowControl w:val="0"/>
        <w:tabs>
          <w:tab w:val="clear" w:pos="567"/>
        </w:tabs>
        <w:spacing w:line="240" w:lineRule="auto"/>
        <w:rPr>
          <w:bCs/>
          <w:snapToGrid/>
          <w:szCs w:val="22"/>
        </w:rPr>
      </w:pPr>
      <w:r w:rsidRPr="00A07FCC">
        <w:rPr>
          <w:bCs/>
          <w:snapToGrid/>
          <w:szCs w:val="22"/>
        </w:rPr>
        <w:t>Vartojant pomalidomid</w:t>
      </w:r>
      <w:r w:rsidR="00265E36" w:rsidRPr="00A07FCC">
        <w:rPr>
          <w:bCs/>
          <w:snapToGrid/>
          <w:szCs w:val="22"/>
        </w:rPr>
        <w:t>o gauta pranešimų apie</w:t>
      </w:r>
      <w:r w:rsidRPr="00A07FCC">
        <w:rPr>
          <w:bCs/>
          <w:snapToGrid/>
          <w:szCs w:val="22"/>
        </w:rPr>
        <w:t xml:space="preserve"> svaigulio ir sumišimo būsen</w:t>
      </w:r>
      <w:r w:rsidR="008C04A3">
        <w:rPr>
          <w:bCs/>
          <w:snapToGrid/>
          <w:szCs w:val="22"/>
        </w:rPr>
        <w:t>os</w:t>
      </w:r>
      <w:r w:rsidR="00025EC6">
        <w:rPr>
          <w:bCs/>
          <w:snapToGrid/>
          <w:szCs w:val="22"/>
        </w:rPr>
        <w:t xml:space="preserve"> atvejus</w:t>
      </w:r>
      <w:r w:rsidRPr="00A07FCC">
        <w:rPr>
          <w:bCs/>
          <w:snapToGrid/>
          <w:szCs w:val="22"/>
        </w:rPr>
        <w:t>. Pacientai turi vengti situacijų, kuriose gali pasireikšti svaigulys ir sumišimas bei nevartoti kitų vaistinių preparatų, kurie gali sukelti svaigulį ar sumišimą, prieš tai nepasitarę su medikais.</w:t>
      </w:r>
    </w:p>
    <w:p w14:paraId="3857E647" w14:textId="77777777" w:rsidR="00265E36" w:rsidRPr="00A07FCC" w:rsidRDefault="00265E36" w:rsidP="00676E51">
      <w:pPr>
        <w:widowControl w:val="0"/>
        <w:tabs>
          <w:tab w:val="clear" w:pos="567"/>
        </w:tabs>
        <w:spacing w:line="240" w:lineRule="auto"/>
        <w:ind w:left="567" w:hanging="567"/>
        <w:rPr>
          <w:bCs/>
          <w:snapToGrid/>
          <w:szCs w:val="22"/>
        </w:rPr>
      </w:pPr>
    </w:p>
    <w:p w14:paraId="75988270" w14:textId="1C7B116B"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Intersticinė plaučių liga (IPL)</w:t>
      </w:r>
    </w:p>
    <w:p w14:paraId="2741833D" w14:textId="77777777" w:rsidR="00265E36" w:rsidRPr="00A07FCC" w:rsidRDefault="00265E36" w:rsidP="00676E51">
      <w:pPr>
        <w:widowControl w:val="0"/>
        <w:tabs>
          <w:tab w:val="clear" w:pos="567"/>
        </w:tabs>
        <w:spacing w:line="240" w:lineRule="auto"/>
        <w:ind w:left="567" w:hanging="567"/>
        <w:rPr>
          <w:bCs/>
          <w:snapToGrid/>
          <w:szCs w:val="22"/>
        </w:rPr>
      </w:pPr>
    </w:p>
    <w:p w14:paraId="76D0E750" w14:textId="0D9D2CD7" w:rsidR="00676E51" w:rsidRPr="00A07FCC" w:rsidRDefault="00676E51" w:rsidP="00265E36">
      <w:pPr>
        <w:widowControl w:val="0"/>
        <w:tabs>
          <w:tab w:val="clear" w:pos="567"/>
        </w:tabs>
        <w:spacing w:line="240" w:lineRule="auto"/>
        <w:rPr>
          <w:bCs/>
          <w:snapToGrid/>
          <w:szCs w:val="22"/>
        </w:rPr>
      </w:pPr>
      <w:r w:rsidRPr="00A07FCC">
        <w:rPr>
          <w:bCs/>
          <w:snapToGrid/>
          <w:szCs w:val="22"/>
        </w:rPr>
        <w:t>Vartojant pomalidomid</w:t>
      </w:r>
      <w:r w:rsidR="00265E36" w:rsidRPr="00A07FCC">
        <w:rPr>
          <w:bCs/>
          <w:snapToGrid/>
          <w:szCs w:val="22"/>
        </w:rPr>
        <w:t>o pastebėta</w:t>
      </w:r>
      <w:r w:rsidRPr="00A07FCC">
        <w:rPr>
          <w:bCs/>
          <w:snapToGrid/>
          <w:szCs w:val="22"/>
        </w:rPr>
        <w:t xml:space="preserve"> IPL ir susij</w:t>
      </w:r>
      <w:r w:rsidR="00265E36" w:rsidRPr="00A07FCC">
        <w:rPr>
          <w:bCs/>
          <w:snapToGrid/>
          <w:szCs w:val="22"/>
        </w:rPr>
        <w:t>usių reiškinių</w:t>
      </w:r>
      <w:r w:rsidRPr="00A07FCC">
        <w:rPr>
          <w:bCs/>
          <w:snapToGrid/>
          <w:szCs w:val="22"/>
        </w:rPr>
        <w:t>, įskaitant pneumonito atvejus. Reikia atidžiai įvertinti pacientus, kuriems nustatyta</w:t>
      </w:r>
      <w:r w:rsidR="00265E36" w:rsidRPr="00A07FCC">
        <w:rPr>
          <w:bCs/>
          <w:snapToGrid/>
          <w:szCs w:val="22"/>
        </w:rPr>
        <w:t xml:space="preserve"> ūminė pradžia</w:t>
      </w:r>
      <w:r w:rsidRPr="00A07FCC">
        <w:rPr>
          <w:bCs/>
          <w:snapToGrid/>
          <w:szCs w:val="22"/>
        </w:rPr>
        <w:t xml:space="preserve"> arba nepaaiškinamas plaučių simptomų pasunkėjimas, </w:t>
      </w:r>
      <w:r w:rsidR="00E2023C">
        <w:rPr>
          <w:bCs/>
          <w:snapToGrid/>
          <w:szCs w:val="22"/>
        </w:rPr>
        <w:t xml:space="preserve">siekiant </w:t>
      </w:r>
      <w:r w:rsidR="005A65BF" w:rsidRPr="00A07FCC">
        <w:rPr>
          <w:bCs/>
          <w:snapToGrid/>
          <w:szCs w:val="22"/>
        </w:rPr>
        <w:t>paneigti</w:t>
      </w:r>
      <w:r w:rsidRPr="00A07FCC">
        <w:rPr>
          <w:bCs/>
          <w:snapToGrid/>
          <w:szCs w:val="22"/>
        </w:rPr>
        <w:t xml:space="preserve"> IPL. Kol bus ištirti šie simptomai, gydymą pomalidomidu reikia nutraukti, o jei</w:t>
      </w:r>
      <w:r w:rsidR="005A65BF" w:rsidRPr="00A07FCC">
        <w:rPr>
          <w:bCs/>
          <w:snapToGrid/>
          <w:szCs w:val="22"/>
        </w:rPr>
        <w:t>gu</w:t>
      </w:r>
      <w:r w:rsidRPr="00A07FCC">
        <w:rPr>
          <w:bCs/>
          <w:snapToGrid/>
          <w:szCs w:val="22"/>
        </w:rPr>
        <w:t xml:space="preserve"> IPL</w:t>
      </w:r>
      <w:r w:rsidR="005A65BF" w:rsidRPr="00A07FCC">
        <w:rPr>
          <w:bCs/>
          <w:snapToGrid/>
          <w:szCs w:val="22"/>
        </w:rPr>
        <w:t xml:space="preserve"> patvirtinama</w:t>
      </w:r>
      <w:r w:rsidRPr="00A07FCC">
        <w:rPr>
          <w:bCs/>
          <w:snapToGrid/>
          <w:szCs w:val="22"/>
        </w:rPr>
        <w:t xml:space="preserve">, </w:t>
      </w:r>
      <w:r w:rsidR="005A65BF" w:rsidRPr="00A07FCC">
        <w:rPr>
          <w:bCs/>
          <w:snapToGrid/>
          <w:szCs w:val="22"/>
        </w:rPr>
        <w:t>turi būti pradėtas reik</w:t>
      </w:r>
      <w:r w:rsidR="006A0D52">
        <w:rPr>
          <w:bCs/>
          <w:snapToGrid/>
          <w:szCs w:val="22"/>
        </w:rPr>
        <w:t>i</w:t>
      </w:r>
      <w:r w:rsidR="005A65BF" w:rsidRPr="00A07FCC">
        <w:rPr>
          <w:bCs/>
          <w:snapToGrid/>
          <w:szCs w:val="22"/>
        </w:rPr>
        <w:t>amas</w:t>
      </w:r>
      <w:r w:rsidRPr="00A07FCC">
        <w:rPr>
          <w:bCs/>
          <w:snapToGrid/>
          <w:szCs w:val="22"/>
        </w:rPr>
        <w:t xml:space="preserve"> gydym</w:t>
      </w:r>
      <w:r w:rsidR="005A65BF" w:rsidRPr="00A07FCC">
        <w:rPr>
          <w:bCs/>
          <w:snapToGrid/>
          <w:szCs w:val="22"/>
        </w:rPr>
        <w:t>as</w:t>
      </w:r>
      <w:r w:rsidRPr="00A07FCC">
        <w:rPr>
          <w:bCs/>
          <w:snapToGrid/>
          <w:szCs w:val="22"/>
        </w:rPr>
        <w:t>. Gydymą pomalidomidu galima tęsti tik kruopščiai įvertinus jo naudą ir riziką.</w:t>
      </w:r>
    </w:p>
    <w:p w14:paraId="7D118AC6" w14:textId="77777777" w:rsidR="005A65BF" w:rsidRPr="00A07FCC" w:rsidRDefault="005A65BF" w:rsidP="00676E51">
      <w:pPr>
        <w:widowControl w:val="0"/>
        <w:tabs>
          <w:tab w:val="clear" w:pos="567"/>
        </w:tabs>
        <w:spacing w:line="240" w:lineRule="auto"/>
        <w:ind w:left="567" w:hanging="567"/>
        <w:rPr>
          <w:bCs/>
          <w:snapToGrid/>
          <w:szCs w:val="22"/>
        </w:rPr>
      </w:pPr>
    </w:p>
    <w:p w14:paraId="4746E62B" w14:textId="4CE80B97"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Kepenų sutrikimai</w:t>
      </w:r>
    </w:p>
    <w:p w14:paraId="6BE9D2DA" w14:textId="77777777" w:rsidR="005A65BF" w:rsidRPr="00A07FCC" w:rsidRDefault="005A65BF" w:rsidP="00676E51">
      <w:pPr>
        <w:widowControl w:val="0"/>
        <w:tabs>
          <w:tab w:val="clear" w:pos="567"/>
        </w:tabs>
        <w:spacing w:line="240" w:lineRule="auto"/>
        <w:ind w:left="567" w:hanging="567"/>
        <w:rPr>
          <w:bCs/>
          <w:snapToGrid/>
          <w:szCs w:val="22"/>
        </w:rPr>
      </w:pPr>
    </w:p>
    <w:p w14:paraId="05F8CE13" w14:textId="61CDDD2A" w:rsidR="00676E51" w:rsidRPr="00A07FCC" w:rsidRDefault="00676E51" w:rsidP="005A65BF">
      <w:pPr>
        <w:widowControl w:val="0"/>
        <w:tabs>
          <w:tab w:val="clear" w:pos="567"/>
        </w:tabs>
        <w:spacing w:line="240" w:lineRule="auto"/>
        <w:rPr>
          <w:bCs/>
          <w:snapToGrid/>
          <w:szCs w:val="22"/>
        </w:rPr>
      </w:pPr>
      <w:r w:rsidRPr="00A07FCC">
        <w:rPr>
          <w:bCs/>
          <w:snapToGrid/>
          <w:szCs w:val="22"/>
        </w:rPr>
        <w:t xml:space="preserve">Pomalidomidu gydomiems pacientams </w:t>
      </w:r>
      <w:r w:rsidR="005A65BF" w:rsidRPr="00A07FCC">
        <w:rPr>
          <w:bCs/>
          <w:snapToGrid/>
          <w:szCs w:val="22"/>
        </w:rPr>
        <w:t>pastebėtas</w:t>
      </w:r>
      <w:r w:rsidRPr="00A07FCC">
        <w:rPr>
          <w:bCs/>
          <w:snapToGrid/>
          <w:szCs w:val="22"/>
        </w:rPr>
        <w:t xml:space="preserve"> </w:t>
      </w:r>
      <w:r w:rsidR="005A65BF" w:rsidRPr="00A07FCC">
        <w:rPr>
          <w:bCs/>
          <w:snapToGrid/>
          <w:szCs w:val="22"/>
        </w:rPr>
        <w:t>reikšmingas</w:t>
      </w:r>
      <w:r w:rsidRPr="00A07FCC">
        <w:rPr>
          <w:bCs/>
          <w:snapToGrid/>
          <w:szCs w:val="22"/>
        </w:rPr>
        <w:t xml:space="preserve"> alaninaminotransferazės </w:t>
      </w:r>
      <w:r w:rsidR="008D6062">
        <w:rPr>
          <w:bCs/>
          <w:snapToGrid/>
          <w:szCs w:val="22"/>
        </w:rPr>
        <w:t xml:space="preserve">aktyvumo </w:t>
      </w:r>
      <w:r w:rsidRPr="00A07FCC">
        <w:rPr>
          <w:bCs/>
          <w:snapToGrid/>
          <w:szCs w:val="22"/>
        </w:rPr>
        <w:t xml:space="preserve">ir bilirubino </w:t>
      </w:r>
      <w:r w:rsidR="008D6062">
        <w:rPr>
          <w:bCs/>
          <w:snapToGrid/>
          <w:szCs w:val="22"/>
        </w:rPr>
        <w:t>koncentracijos</w:t>
      </w:r>
      <w:r w:rsidR="008D6062" w:rsidRPr="00A07FCC">
        <w:rPr>
          <w:bCs/>
          <w:snapToGrid/>
          <w:szCs w:val="22"/>
        </w:rPr>
        <w:t xml:space="preserve"> </w:t>
      </w:r>
      <w:r w:rsidR="005A65BF" w:rsidRPr="00A07FCC">
        <w:rPr>
          <w:bCs/>
          <w:snapToGrid/>
          <w:szCs w:val="22"/>
        </w:rPr>
        <w:t>padidėjimas</w:t>
      </w:r>
      <w:r w:rsidRPr="00A07FCC">
        <w:rPr>
          <w:bCs/>
          <w:snapToGrid/>
          <w:szCs w:val="22"/>
        </w:rPr>
        <w:t xml:space="preserve"> (žr. 4.8 skyrių). Taip pat nustatyta hepatito, dėl kurio reikėjo nutraukti pomalidomido vartojimą, atvejų. Rekomenduojama pirmuosius 6 gydymo pomalidomidu mėnesius ir po to, jei yra klinikinių indikacijų, reguliariai stebėti kepenų funkciją.</w:t>
      </w:r>
    </w:p>
    <w:p w14:paraId="4D8E8269" w14:textId="77777777" w:rsidR="005A65BF" w:rsidRPr="00A07FCC" w:rsidRDefault="005A65BF" w:rsidP="00676E51">
      <w:pPr>
        <w:widowControl w:val="0"/>
        <w:tabs>
          <w:tab w:val="clear" w:pos="567"/>
        </w:tabs>
        <w:spacing w:line="240" w:lineRule="auto"/>
        <w:ind w:left="567" w:hanging="567"/>
        <w:rPr>
          <w:bCs/>
          <w:snapToGrid/>
          <w:szCs w:val="22"/>
        </w:rPr>
      </w:pPr>
    </w:p>
    <w:p w14:paraId="35066933" w14:textId="672D3D1D"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Infekcijos</w:t>
      </w:r>
    </w:p>
    <w:p w14:paraId="4DFDAC49" w14:textId="77777777" w:rsidR="005A65BF" w:rsidRPr="00A07FCC" w:rsidRDefault="005A65BF" w:rsidP="00676E51">
      <w:pPr>
        <w:widowControl w:val="0"/>
        <w:tabs>
          <w:tab w:val="clear" w:pos="567"/>
        </w:tabs>
        <w:spacing w:line="240" w:lineRule="auto"/>
        <w:ind w:left="567" w:hanging="567"/>
        <w:rPr>
          <w:bCs/>
          <w:snapToGrid/>
          <w:szCs w:val="22"/>
        </w:rPr>
      </w:pPr>
    </w:p>
    <w:p w14:paraId="51FE8924" w14:textId="7567E30F" w:rsidR="00676E51" w:rsidRPr="00A07FCC" w:rsidRDefault="00676E51" w:rsidP="005A65BF">
      <w:pPr>
        <w:widowControl w:val="0"/>
        <w:tabs>
          <w:tab w:val="clear" w:pos="567"/>
        </w:tabs>
        <w:spacing w:line="240" w:lineRule="auto"/>
        <w:rPr>
          <w:bCs/>
          <w:snapToGrid/>
          <w:szCs w:val="22"/>
        </w:rPr>
      </w:pPr>
      <w:r w:rsidRPr="00A07FCC">
        <w:rPr>
          <w:bCs/>
          <w:snapToGrid/>
          <w:szCs w:val="22"/>
        </w:rPr>
        <w:t>Pacientams</w:t>
      </w:r>
      <w:r w:rsidR="00F57FEC">
        <w:rPr>
          <w:bCs/>
          <w:snapToGrid/>
          <w:szCs w:val="22"/>
        </w:rPr>
        <w:t>,</w:t>
      </w:r>
      <w:r w:rsidR="005A65BF" w:rsidRPr="00A07FCC">
        <w:rPr>
          <w:bCs/>
          <w:snapToGrid/>
          <w:szCs w:val="22"/>
        </w:rPr>
        <w:t>kurie anksčiau buvo infekuoti hepatito B virusu (HBV)</w:t>
      </w:r>
      <w:r w:rsidRPr="00A07FCC">
        <w:rPr>
          <w:bCs/>
          <w:snapToGrid/>
          <w:szCs w:val="22"/>
        </w:rPr>
        <w:t>, vartojantiems pomalidomid</w:t>
      </w:r>
      <w:r w:rsidR="005A65BF" w:rsidRPr="00A07FCC">
        <w:rPr>
          <w:bCs/>
          <w:snapToGrid/>
          <w:szCs w:val="22"/>
        </w:rPr>
        <w:t>o derin</w:t>
      </w:r>
      <w:r w:rsidR="00F57FEC">
        <w:rPr>
          <w:bCs/>
          <w:snapToGrid/>
          <w:szCs w:val="22"/>
        </w:rPr>
        <w:t>iu</w:t>
      </w:r>
      <w:r w:rsidR="005A65BF" w:rsidRPr="00A07FCC">
        <w:rPr>
          <w:bCs/>
          <w:snapToGrid/>
          <w:szCs w:val="22"/>
        </w:rPr>
        <w:t xml:space="preserve"> su</w:t>
      </w:r>
      <w:r w:rsidRPr="00A07FCC">
        <w:rPr>
          <w:bCs/>
          <w:snapToGrid/>
          <w:szCs w:val="22"/>
        </w:rPr>
        <w:t xml:space="preserve"> deksametazonu, retai </w:t>
      </w:r>
      <w:r w:rsidR="005A65BF" w:rsidRPr="00A07FCC">
        <w:rPr>
          <w:bCs/>
          <w:snapToGrid/>
          <w:szCs w:val="22"/>
        </w:rPr>
        <w:t>gauta pranešimų apie</w:t>
      </w:r>
      <w:r w:rsidRPr="00A07FCC">
        <w:rPr>
          <w:bCs/>
          <w:snapToGrid/>
          <w:szCs w:val="22"/>
        </w:rPr>
        <w:t xml:space="preserve"> hepatito B reaktyvacij</w:t>
      </w:r>
      <w:r w:rsidR="005A65BF" w:rsidRPr="00A07FCC">
        <w:rPr>
          <w:bCs/>
          <w:snapToGrid/>
          <w:szCs w:val="22"/>
        </w:rPr>
        <w:t>ą</w:t>
      </w:r>
      <w:r w:rsidRPr="00A07FCC">
        <w:rPr>
          <w:bCs/>
          <w:snapToGrid/>
          <w:szCs w:val="22"/>
        </w:rPr>
        <w:t xml:space="preserve">. Kai kuriais iš šių atvejų išsivystė ūminis kepenų nepakankamumas, dėl kurio reikėjo nutraukti pomalidomido vartojimą. Prieš pradedant gydymą pomalidomidu reikia ištirti, ar nėra hepatito B viruso. Pacientams, kuriems tyrimais nustatyta HBV infekcija, rekomenduojama pasitarti su gydytoju, turinčiu hepatito B gydymo patirties. Pomalidomido ir deksametazono derinį reikia vartoti </w:t>
      </w:r>
      <w:r w:rsidR="005A65BF" w:rsidRPr="00A07FCC">
        <w:rPr>
          <w:bCs/>
          <w:snapToGrid/>
          <w:szCs w:val="22"/>
        </w:rPr>
        <w:t xml:space="preserve">atsargiai </w:t>
      </w:r>
      <w:r w:rsidRPr="00A07FCC">
        <w:rPr>
          <w:bCs/>
          <w:snapToGrid/>
          <w:szCs w:val="22"/>
        </w:rPr>
        <w:t>pacientams, kurie anksčiau buvo infekuoti hepatito B virusu (HBV), įskaitant pacientus, kuriems nustatyta antikūnų prieš HBc, bet nenustatyta</w:t>
      </w:r>
      <w:r w:rsidR="009335D3">
        <w:rPr>
          <w:bCs/>
          <w:snapToGrid/>
          <w:szCs w:val="22"/>
        </w:rPr>
        <w:t>s</w:t>
      </w:r>
      <w:r w:rsidRPr="00A07FCC">
        <w:rPr>
          <w:bCs/>
          <w:snapToGrid/>
          <w:szCs w:val="22"/>
        </w:rPr>
        <w:t xml:space="preserve"> HBsAg. Viso gydymo metu reikia atidžiai stebėti, ar šiems pacientams nepasireiškia aktyvios HBV infekcijos požymių ir simptomų.</w:t>
      </w:r>
    </w:p>
    <w:p w14:paraId="5F66B67D" w14:textId="77777777" w:rsidR="005A65BF" w:rsidRPr="00A07FCC" w:rsidRDefault="005A65BF" w:rsidP="00676E51">
      <w:pPr>
        <w:widowControl w:val="0"/>
        <w:tabs>
          <w:tab w:val="clear" w:pos="567"/>
        </w:tabs>
        <w:spacing w:line="240" w:lineRule="auto"/>
        <w:ind w:left="567" w:hanging="567"/>
        <w:rPr>
          <w:bCs/>
          <w:snapToGrid/>
          <w:szCs w:val="22"/>
        </w:rPr>
      </w:pPr>
    </w:p>
    <w:p w14:paraId="2CE00C16" w14:textId="42876627"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Progresuojanti daugiažidinė leukoencefalopatija (PDL)</w:t>
      </w:r>
    </w:p>
    <w:p w14:paraId="2FD24055" w14:textId="77777777" w:rsidR="005A65BF" w:rsidRPr="00A07FCC" w:rsidRDefault="005A65BF" w:rsidP="00676E51">
      <w:pPr>
        <w:widowControl w:val="0"/>
        <w:tabs>
          <w:tab w:val="clear" w:pos="567"/>
        </w:tabs>
        <w:spacing w:line="240" w:lineRule="auto"/>
        <w:ind w:left="567" w:hanging="567"/>
        <w:rPr>
          <w:bCs/>
          <w:snapToGrid/>
          <w:szCs w:val="22"/>
        </w:rPr>
      </w:pPr>
    </w:p>
    <w:p w14:paraId="2A3C71F3" w14:textId="0BCF51D3" w:rsidR="00676E51" w:rsidRPr="00A07FCC" w:rsidRDefault="00676E51" w:rsidP="007E7B30">
      <w:pPr>
        <w:widowControl w:val="0"/>
        <w:tabs>
          <w:tab w:val="clear" w:pos="567"/>
        </w:tabs>
        <w:spacing w:line="240" w:lineRule="auto"/>
        <w:rPr>
          <w:bCs/>
          <w:snapToGrid/>
          <w:szCs w:val="22"/>
        </w:rPr>
      </w:pPr>
      <w:r w:rsidRPr="00A07FCC">
        <w:rPr>
          <w:bCs/>
          <w:snapToGrid/>
          <w:szCs w:val="22"/>
        </w:rPr>
        <w:t>Vartojant pomalidomid</w:t>
      </w:r>
      <w:r w:rsidR="005A65BF" w:rsidRPr="00A07FCC">
        <w:rPr>
          <w:bCs/>
          <w:snapToGrid/>
          <w:szCs w:val="22"/>
        </w:rPr>
        <w:t>o</w:t>
      </w:r>
      <w:r w:rsidRPr="00A07FCC">
        <w:rPr>
          <w:bCs/>
          <w:snapToGrid/>
          <w:szCs w:val="22"/>
        </w:rPr>
        <w:t xml:space="preserve"> gauta pranešimų apie progresuojančios daugiažidinės leukoencefalopatijos atvejus, įskaitant mirti</w:t>
      </w:r>
      <w:r w:rsidR="00890A95">
        <w:rPr>
          <w:bCs/>
          <w:snapToGrid/>
          <w:szCs w:val="22"/>
        </w:rPr>
        <w:t>nus</w:t>
      </w:r>
      <w:r w:rsidRPr="00A07FCC">
        <w:rPr>
          <w:bCs/>
          <w:snapToGrid/>
          <w:szCs w:val="22"/>
        </w:rPr>
        <w:t xml:space="preserve">atvejus. Apie PDL buvo pranešta </w:t>
      </w:r>
      <w:r w:rsidR="007E7B30" w:rsidRPr="00A07FCC">
        <w:rPr>
          <w:bCs/>
          <w:snapToGrid/>
          <w:szCs w:val="22"/>
        </w:rPr>
        <w:t xml:space="preserve">nuo gydymo pomalidomidu pradžios </w:t>
      </w:r>
      <w:r w:rsidRPr="00A07FCC">
        <w:rPr>
          <w:bCs/>
          <w:snapToGrid/>
          <w:szCs w:val="22"/>
        </w:rPr>
        <w:t>praėjus nuo kelių mėnesių iki kelerių metų. Paprastai apie tokius atvejus buvo praneš</w:t>
      </w:r>
      <w:r w:rsidR="007E7B30" w:rsidRPr="00A07FCC">
        <w:rPr>
          <w:bCs/>
          <w:snapToGrid/>
          <w:szCs w:val="22"/>
        </w:rPr>
        <w:t>ta</w:t>
      </w:r>
      <w:r w:rsidRPr="00A07FCC">
        <w:rPr>
          <w:bCs/>
          <w:snapToGrid/>
          <w:szCs w:val="22"/>
        </w:rPr>
        <w:t>, kai pacientai tuo pat metu vartojo deksametazon</w:t>
      </w:r>
      <w:r w:rsidR="007E7B30" w:rsidRPr="00A07FCC">
        <w:rPr>
          <w:bCs/>
          <w:snapToGrid/>
          <w:szCs w:val="22"/>
        </w:rPr>
        <w:t>o</w:t>
      </w:r>
      <w:r w:rsidRPr="00A07FCC">
        <w:rPr>
          <w:bCs/>
          <w:snapToGrid/>
          <w:szCs w:val="22"/>
        </w:rPr>
        <w:t xml:space="preserve"> arba pacientai prieš tai buvo gydyti kitais imuninę sistemą slopinančiais chemoterapiniais vaistiniais preparatais. Gydytojai turi reguliariai tikrinti pacientų sveikatos būklę ir </w:t>
      </w:r>
      <w:r w:rsidR="000D4F93">
        <w:rPr>
          <w:bCs/>
          <w:snapToGrid/>
          <w:szCs w:val="22"/>
        </w:rPr>
        <w:t>apsvar</w:t>
      </w:r>
      <w:r w:rsidR="00D520A2">
        <w:rPr>
          <w:bCs/>
          <w:snapToGrid/>
          <w:szCs w:val="22"/>
        </w:rPr>
        <w:t>styti</w:t>
      </w:r>
      <w:r w:rsidRPr="00A07FCC">
        <w:rPr>
          <w:bCs/>
          <w:snapToGrid/>
          <w:szCs w:val="22"/>
        </w:rPr>
        <w:t xml:space="preserve"> PDL </w:t>
      </w:r>
      <w:r w:rsidR="00D520A2">
        <w:rPr>
          <w:bCs/>
          <w:snapToGrid/>
          <w:szCs w:val="22"/>
        </w:rPr>
        <w:t xml:space="preserve">galimybę, </w:t>
      </w:r>
      <w:r w:rsidR="007E7B30" w:rsidRPr="00A07FCC">
        <w:rPr>
          <w:bCs/>
          <w:snapToGrid/>
          <w:szCs w:val="22"/>
        </w:rPr>
        <w:t>atliekant</w:t>
      </w:r>
      <w:r w:rsidRPr="00A07FCC">
        <w:rPr>
          <w:bCs/>
          <w:snapToGrid/>
          <w:szCs w:val="22"/>
        </w:rPr>
        <w:t xml:space="preserve"> diferencinę diagnostiką pacientams, kuriems pasireiškia nauji arba sunkėja</w:t>
      </w:r>
      <w:r w:rsidR="00D520A2">
        <w:rPr>
          <w:bCs/>
          <w:snapToGrid/>
          <w:szCs w:val="22"/>
        </w:rPr>
        <w:t>ntys</w:t>
      </w:r>
      <w:r w:rsidRPr="00A07FCC">
        <w:rPr>
          <w:bCs/>
          <w:snapToGrid/>
          <w:szCs w:val="22"/>
        </w:rPr>
        <w:t xml:space="preserve"> neurologiniai simptomai, taip pat kognityviniai arba su elgesiu susiję požymiai arba simptomai. Pacientams taip pat reikia patarti informuoti savo partnerį (-ę) arba juos slaugančius asmenis apie jiems taikomą gydymą, nes šie žmonės gali pastebėti simptomus, kurių pats pacientas gali nepastebėti.</w:t>
      </w:r>
    </w:p>
    <w:p w14:paraId="149BDD4E" w14:textId="23B6AA42" w:rsidR="00FE6031" w:rsidRPr="00A07FCC" w:rsidRDefault="008A500E" w:rsidP="00FE6031">
      <w:pPr>
        <w:widowControl w:val="0"/>
        <w:tabs>
          <w:tab w:val="clear" w:pos="567"/>
        </w:tabs>
        <w:spacing w:line="240" w:lineRule="auto"/>
        <w:rPr>
          <w:bCs/>
          <w:snapToGrid/>
          <w:szCs w:val="22"/>
        </w:rPr>
      </w:pPr>
      <w:r>
        <w:rPr>
          <w:bCs/>
          <w:snapToGrid/>
          <w:szCs w:val="22"/>
        </w:rPr>
        <w:t>Nustatant</w:t>
      </w:r>
      <w:r w:rsidR="008D1DAE">
        <w:rPr>
          <w:bCs/>
          <w:snapToGrid/>
          <w:szCs w:val="22"/>
        </w:rPr>
        <w:t xml:space="preserve"> </w:t>
      </w:r>
      <w:r w:rsidR="00676E51" w:rsidRPr="00A07FCC">
        <w:rPr>
          <w:bCs/>
          <w:snapToGrid/>
          <w:szCs w:val="22"/>
        </w:rPr>
        <w:t xml:space="preserve">PDL </w:t>
      </w:r>
      <w:r>
        <w:rPr>
          <w:bCs/>
          <w:snapToGrid/>
          <w:szCs w:val="22"/>
        </w:rPr>
        <w:t xml:space="preserve">reikia atlikti </w:t>
      </w:r>
      <w:r w:rsidR="00676E51" w:rsidRPr="00A07FCC">
        <w:rPr>
          <w:bCs/>
          <w:snapToGrid/>
          <w:szCs w:val="22"/>
        </w:rPr>
        <w:t>neurologin</w:t>
      </w:r>
      <w:r>
        <w:rPr>
          <w:bCs/>
          <w:snapToGrid/>
          <w:szCs w:val="22"/>
        </w:rPr>
        <w:t>į</w:t>
      </w:r>
      <w:r w:rsidR="007E7B30" w:rsidRPr="00A07FCC">
        <w:rPr>
          <w:bCs/>
          <w:snapToGrid/>
          <w:szCs w:val="22"/>
        </w:rPr>
        <w:t xml:space="preserve"> </w:t>
      </w:r>
      <w:r>
        <w:rPr>
          <w:bCs/>
          <w:snapToGrid/>
          <w:szCs w:val="22"/>
        </w:rPr>
        <w:t>įvertinimą</w:t>
      </w:r>
      <w:r w:rsidR="00676E51" w:rsidRPr="00A07FCC">
        <w:rPr>
          <w:bCs/>
          <w:snapToGrid/>
          <w:szCs w:val="22"/>
        </w:rPr>
        <w:t>, galvos smegenų magnetinio rezonanso tyrim</w:t>
      </w:r>
      <w:r w:rsidR="00264421">
        <w:rPr>
          <w:bCs/>
          <w:snapToGrid/>
          <w:szCs w:val="22"/>
        </w:rPr>
        <w:t>ą</w:t>
      </w:r>
      <w:r w:rsidR="00676E51" w:rsidRPr="00A07FCC">
        <w:rPr>
          <w:bCs/>
          <w:snapToGrid/>
          <w:szCs w:val="22"/>
        </w:rPr>
        <w:t xml:space="preserve"> ir cerebrospinalinio skysčio analiz</w:t>
      </w:r>
      <w:r w:rsidR="00264421">
        <w:rPr>
          <w:bCs/>
          <w:snapToGrid/>
          <w:szCs w:val="22"/>
        </w:rPr>
        <w:t>ę</w:t>
      </w:r>
      <w:r w:rsidR="00676E51" w:rsidRPr="00A07FCC">
        <w:rPr>
          <w:bCs/>
          <w:snapToGrid/>
          <w:szCs w:val="22"/>
        </w:rPr>
        <w:t xml:space="preserve"> dėl </w:t>
      </w:r>
      <w:r w:rsidR="00676E51" w:rsidRPr="00A07FCC">
        <w:rPr>
          <w:bCs/>
          <w:i/>
          <w:iCs/>
          <w:snapToGrid/>
          <w:szCs w:val="22"/>
        </w:rPr>
        <w:t xml:space="preserve">John Cunningham </w:t>
      </w:r>
      <w:r w:rsidR="00676E51" w:rsidRPr="00A07FCC">
        <w:rPr>
          <w:bCs/>
          <w:snapToGrid/>
          <w:szCs w:val="22"/>
        </w:rPr>
        <w:t xml:space="preserve">viruso (JCV) DNR polimerazės grandininės reakcijos (PGR) būdu arba </w:t>
      </w:r>
      <w:r w:rsidR="00264421">
        <w:rPr>
          <w:bCs/>
          <w:snapToGrid/>
          <w:szCs w:val="22"/>
        </w:rPr>
        <w:t xml:space="preserve">atliekant </w:t>
      </w:r>
      <w:r w:rsidR="00676E51" w:rsidRPr="00A07FCC">
        <w:rPr>
          <w:bCs/>
          <w:snapToGrid/>
          <w:szCs w:val="22"/>
        </w:rPr>
        <w:t>galvos smegenų biopsij</w:t>
      </w:r>
      <w:r w:rsidR="0047571C">
        <w:rPr>
          <w:bCs/>
          <w:snapToGrid/>
          <w:szCs w:val="22"/>
        </w:rPr>
        <w:t>ą</w:t>
      </w:r>
      <w:r w:rsidR="00676E51" w:rsidRPr="00A07FCC">
        <w:rPr>
          <w:bCs/>
          <w:snapToGrid/>
          <w:szCs w:val="22"/>
        </w:rPr>
        <w:t xml:space="preserve"> su tyrimu dėl JCV. </w:t>
      </w:r>
      <w:r w:rsidR="00FE6031" w:rsidRPr="00A07FCC">
        <w:rPr>
          <w:bCs/>
          <w:snapToGrid/>
          <w:szCs w:val="22"/>
        </w:rPr>
        <w:t>Neigiami tyrimo</w:t>
      </w:r>
      <w:r w:rsidR="00676E51" w:rsidRPr="00A07FCC">
        <w:rPr>
          <w:bCs/>
          <w:snapToGrid/>
          <w:szCs w:val="22"/>
        </w:rPr>
        <w:t xml:space="preserve"> </w:t>
      </w:r>
      <w:r w:rsidR="00233C90">
        <w:rPr>
          <w:bCs/>
          <w:snapToGrid/>
          <w:szCs w:val="22"/>
        </w:rPr>
        <w:t>rezultatai</w:t>
      </w:r>
      <w:r w:rsidR="0047571C" w:rsidRPr="00A07FCC">
        <w:rPr>
          <w:bCs/>
          <w:snapToGrid/>
          <w:szCs w:val="22"/>
        </w:rPr>
        <w:t xml:space="preserve"> </w:t>
      </w:r>
      <w:r w:rsidR="00676E51" w:rsidRPr="00A07FCC">
        <w:rPr>
          <w:bCs/>
          <w:snapToGrid/>
          <w:szCs w:val="22"/>
        </w:rPr>
        <w:t xml:space="preserve">dėl JCV PGR būdu </w:t>
      </w:r>
      <w:r w:rsidR="00FE6031" w:rsidRPr="00A07FCC">
        <w:rPr>
          <w:bCs/>
          <w:snapToGrid/>
          <w:szCs w:val="22"/>
        </w:rPr>
        <w:t>nepaneigia</w:t>
      </w:r>
      <w:r w:rsidR="00676E51" w:rsidRPr="00A07FCC">
        <w:rPr>
          <w:bCs/>
          <w:snapToGrid/>
          <w:szCs w:val="22"/>
        </w:rPr>
        <w:t xml:space="preserve"> PDL. </w:t>
      </w:r>
      <w:r w:rsidR="00FE6031" w:rsidRPr="00A07FCC">
        <w:rPr>
          <w:bCs/>
          <w:snapToGrid/>
          <w:szCs w:val="22"/>
        </w:rPr>
        <w:t xml:space="preserve">Jeigu negalima nustatyti alternatyvios diagnozės, gali būti reikalingas papildomas stebėjimas ir įvertinimas. </w:t>
      </w:r>
    </w:p>
    <w:p w14:paraId="33E1E924" w14:textId="77777777" w:rsidR="00FE6031" w:rsidRPr="00A07FCC" w:rsidRDefault="00FE6031" w:rsidP="00FE6031">
      <w:pPr>
        <w:widowControl w:val="0"/>
        <w:tabs>
          <w:tab w:val="clear" w:pos="567"/>
        </w:tabs>
        <w:spacing w:line="240" w:lineRule="auto"/>
        <w:rPr>
          <w:bCs/>
          <w:snapToGrid/>
          <w:szCs w:val="22"/>
        </w:rPr>
      </w:pPr>
    </w:p>
    <w:p w14:paraId="5FCC0D4A" w14:textId="1B5F8F02" w:rsidR="00676E51" w:rsidRPr="00A07FCC" w:rsidRDefault="00676E51" w:rsidP="00FE6031">
      <w:pPr>
        <w:widowControl w:val="0"/>
        <w:tabs>
          <w:tab w:val="clear" w:pos="567"/>
        </w:tabs>
        <w:spacing w:line="240" w:lineRule="auto"/>
        <w:rPr>
          <w:bCs/>
          <w:snapToGrid/>
          <w:szCs w:val="22"/>
        </w:rPr>
      </w:pPr>
      <w:r w:rsidRPr="00A07FCC">
        <w:rPr>
          <w:bCs/>
          <w:snapToGrid/>
          <w:szCs w:val="22"/>
        </w:rPr>
        <w:t xml:space="preserve">Įtarus PDL, negalima toliau vartoti vaistinio preparato, kol nebus </w:t>
      </w:r>
      <w:r w:rsidR="00FE6031" w:rsidRPr="00A07FCC">
        <w:rPr>
          <w:bCs/>
          <w:snapToGrid/>
          <w:szCs w:val="22"/>
        </w:rPr>
        <w:t>paneigta</w:t>
      </w:r>
      <w:r w:rsidRPr="00A07FCC">
        <w:rPr>
          <w:bCs/>
          <w:snapToGrid/>
          <w:szCs w:val="22"/>
        </w:rPr>
        <w:t xml:space="preserve"> PDL. Patvirtinus PDL, </w:t>
      </w:r>
      <w:r w:rsidR="00FE6031" w:rsidRPr="00A07FCC">
        <w:rPr>
          <w:bCs/>
          <w:snapToGrid/>
          <w:szCs w:val="22"/>
        </w:rPr>
        <w:t>pomalidomido vartojimas turi būti nutrauktas visam laikui</w:t>
      </w:r>
      <w:r w:rsidRPr="00A07FCC">
        <w:rPr>
          <w:bCs/>
          <w:snapToGrid/>
          <w:szCs w:val="22"/>
        </w:rPr>
        <w:t>.</w:t>
      </w:r>
    </w:p>
    <w:p w14:paraId="1BA69E31" w14:textId="77777777" w:rsidR="00FE6031" w:rsidRPr="00A07FCC" w:rsidRDefault="00FE6031" w:rsidP="00676E51">
      <w:pPr>
        <w:widowControl w:val="0"/>
        <w:tabs>
          <w:tab w:val="clear" w:pos="567"/>
        </w:tabs>
        <w:spacing w:line="240" w:lineRule="auto"/>
        <w:ind w:left="567" w:hanging="567"/>
        <w:rPr>
          <w:bCs/>
          <w:snapToGrid/>
          <w:szCs w:val="22"/>
        </w:rPr>
      </w:pPr>
    </w:p>
    <w:p w14:paraId="13E7863D" w14:textId="3BFE08DB"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Natrio kiekis</w:t>
      </w:r>
    </w:p>
    <w:p w14:paraId="05262638" w14:textId="77777777" w:rsidR="00FE6031" w:rsidRPr="00A07FCC" w:rsidRDefault="00FE6031" w:rsidP="00676E51">
      <w:pPr>
        <w:widowControl w:val="0"/>
        <w:tabs>
          <w:tab w:val="clear" w:pos="567"/>
        </w:tabs>
        <w:spacing w:line="240" w:lineRule="auto"/>
        <w:ind w:left="567" w:hanging="567"/>
        <w:rPr>
          <w:bCs/>
          <w:snapToGrid/>
          <w:szCs w:val="22"/>
        </w:rPr>
      </w:pPr>
    </w:p>
    <w:p w14:paraId="341594EC" w14:textId="1D54E6ED" w:rsidR="00676E51" w:rsidRPr="00A07FCC" w:rsidRDefault="00FE6031" w:rsidP="00FE6031">
      <w:pPr>
        <w:widowControl w:val="0"/>
        <w:tabs>
          <w:tab w:val="clear" w:pos="567"/>
        </w:tabs>
        <w:spacing w:line="240" w:lineRule="auto"/>
        <w:rPr>
          <w:bCs/>
          <w:snapToGrid/>
          <w:szCs w:val="22"/>
        </w:rPr>
      </w:pPr>
      <w:r w:rsidRPr="00A07FCC">
        <w:rPr>
          <w:bCs/>
          <w:snapToGrid/>
          <w:szCs w:val="22"/>
        </w:rPr>
        <w:t>Š</w:t>
      </w:r>
      <w:r w:rsidR="00676E51" w:rsidRPr="00A07FCC">
        <w:rPr>
          <w:bCs/>
          <w:snapToGrid/>
          <w:szCs w:val="22"/>
        </w:rPr>
        <w:t>io vaistinio preparato kapsulėje yra mažiau kaip 1</w:t>
      </w:r>
      <w:r w:rsidR="0029597C" w:rsidRPr="00A07FCC">
        <w:rPr>
          <w:bCs/>
          <w:snapToGrid/>
          <w:szCs w:val="22"/>
        </w:rPr>
        <w:t> </w:t>
      </w:r>
      <w:r w:rsidR="00676E51" w:rsidRPr="00A07FCC">
        <w:rPr>
          <w:bCs/>
          <w:snapToGrid/>
          <w:szCs w:val="22"/>
        </w:rPr>
        <w:t>mmol (23</w:t>
      </w:r>
      <w:r w:rsidRPr="00A07FCC">
        <w:rPr>
          <w:bCs/>
          <w:snapToGrid/>
          <w:szCs w:val="22"/>
        </w:rPr>
        <w:t> </w:t>
      </w:r>
      <w:r w:rsidR="00676E51" w:rsidRPr="00A07FCC">
        <w:rPr>
          <w:bCs/>
          <w:snapToGrid/>
          <w:szCs w:val="22"/>
        </w:rPr>
        <w:t>mg) natrio, t.</w:t>
      </w:r>
      <w:r w:rsidR="0029597C" w:rsidRPr="00A07FCC">
        <w:rPr>
          <w:bCs/>
          <w:snapToGrid/>
          <w:szCs w:val="22"/>
        </w:rPr>
        <w:t xml:space="preserve"> </w:t>
      </w:r>
      <w:r w:rsidR="00676E51" w:rsidRPr="00A07FCC">
        <w:rPr>
          <w:bCs/>
          <w:snapToGrid/>
          <w:szCs w:val="22"/>
        </w:rPr>
        <w:t>y. jis beveik neturi reikšmės.</w:t>
      </w:r>
    </w:p>
    <w:p w14:paraId="152A99CF" w14:textId="77777777" w:rsidR="00FE6031" w:rsidRPr="00A07FCC" w:rsidRDefault="00FE6031" w:rsidP="00676E51">
      <w:pPr>
        <w:widowControl w:val="0"/>
        <w:tabs>
          <w:tab w:val="clear" w:pos="567"/>
        </w:tabs>
        <w:spacing w:line="240" w:lineRule="auto"/>
        <w:ind w:left="567" w:hanging="567"/>
        <w:rPr>
          <w:b/>
          <w:bCs/>
          <w:snapToGrid/>
          <w:szCs w:val="22"/>
        </w:rPr>
      </w:pPr>
    </w:p>
    <w:p w14:paraId="3AFEF581" w14:textId="73E582F5" w:rsidR="00676E51" w:rsidRPr="00A07FCC" w:rsidRDefault="00676E51" w:rsidP="00676E51">
      <w:pPr>
        <w:widowControl w:val="0"/>
        <w:tabs>
          <w:tab w:val="clear" w:pos="567"/>
        </w:tabs>
        <w:spacing w:line="240" w:lineRule="auto"/>
        <w:ind w:left="567" w:hanging="567"/>
        <w:rPr>
          <w:b/>
          <w:bCs/>
          <w:snapToGrid/>
          <w:szCs w:val="22"/>
        </w:rPr>
      </w:pPr>
      <w:r w:rsidRPr="00A07FCC">
        <w:rPr>
          <w:b/>
          <w:bCs/>
          <w:snapToGrid/>
          <w:szCs w:val="22"/>
        </w:rPr>
        <w:t>4.5</w:t>
      </w:r>
      <w:r w:rsidR="0029597C" w:rsidRPr="00A07FCC">
        <w:rPr>
          <w:b/>
          <w:bCs/>
          <w:snapToGrid/>
          <w:szCs w:val="22"/>
        </w:rPr>
        <w:tab/>
      </w:r>
      <w:r w:rsidRPr="00A07FCC">
        <w:rPr>
          <w:b/>
          <w:bCs/>
          <w:snapToGrid/>
          <w:szCs w:val="22"/>
        </w:rPr>
        <w:t>Sąveika su kitais vaistiniais preparatais ir kitokia sąveika</w:t>
      </w:r>
    </w:p>
    <w:p w14:paraId="4BF12A9F" w14:textId="77777777" w:rsidR="0029597C" w:rsidRPr="00A07FCC" w:rsidRDefault="0029597C" w:rsidP="00676E51">
      <w:pPr>
        <w:widowControl w:val="0"/>
        <w:tabs>
          <w:tab w:val="clear" w:pos="567"/>
        </w:tabs>
        <w:spacing w:line="240" w:lineRule="auto"/>
        <w:ind w:left="567" w:hanging="567"/>
        <w:rPr>
          <w:bCs/>
          <w:snapToGrid/>
          <w:szCs w:val="22"/>
        </w:rPr>
      </w:pPr>
    </w:p>
    <w:p w14:paraId="621D328C" w14:textId="46DDF447"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Pomalidomido poveikis kitiems vaistiniams preparatams</w:t>
      </w:r>
    </w:p>
    <w:p w14:paraId="6EDC31F2" w14:textId="77777777" w:rsidR="0029597C" w:rsidRPr="00A07FCC" w:rsidRDefault="0029597C" w:rsidP="00676E51">
      <w:pPr>
        <w:widowControl w:val="0"/>
        <w:tabs>
          <w:tab w:val="clear" w:pos="567"/>
        </w:tabs>
        <w:spacing w:line="240" w:lineRule="auto"/>
        <w:ind w:left="567" w:hanging="567"/>
        <w:rPr>
          <w:bCs/>
          <w:snapToGrid/>
          <w:szCs w:val="22"/>
        </w:rPr>
      </w:pPr>
    </w:p>
    <w:p w14:paraId="15291927" w14:textId="3E8F6823" w:rsidR="00676E51" w:rsidRPr="00A07FCC" w:rsidRDefault="0029597C" w:rsidP="0029597C">
      <w:pPr>
        <w:widowControl w:val="0"/>
        <w:tabs>
          <w:tab w:val="clear" w:pos="567"/>
        </w:tabs>
        <w:spacing w:line="240" w:lineRule="auto"/>
        <w:rPr>
          <w:bCs/>
          <w:snapToGrid/>
          <w:szCs w:val="22"/>
        </w:rPr>
      </w:pPr>
      <w:r w:rsidRPr="00A07FCC">
        <w:rPr>
          <w:bCs/>
          <w:snapToGrid/>
          <w:szCs w:val="22"/>
        </w:rPr>
        <w:t>Nesitikima, kad pomalidomidas sukels kliniškai svarbią farmakokinetinę sąveiką dėl P45</w:t>
      </w:r>
      <w:r w:rsidR="00676E51" w:rsidRPr="00A07FCC">
        <w:rPr>
          <w:bCs/>
          <w:snapToGrid/>
          <w:szCs w:val="22"/>
        </w:rPr>
        <w:t xml:space="preserve">0 </w:t>
      </w:r>
      <w:r w:rsidR="00676E51" w:rsidRPr="00A07FCC">
        <w:rPr>
          <w:bCs/>
          <w:snapToGrid/>
          <w:szCs w:val="22"/>
        </w:rPr>
        <w:lastRenderedPageBreak/>
        <w:t xml:space="preserve">izofermentų slopinimo ar indukcijos arba nešiklių slopinimo, vartojant kartu su šių fermentų ar nešiklių substratais. </w:t>
      </w:r>
      <w:r w:rsidRPr="00A07FCC">
        <w:rPr>
          <w:bCs/>
          <w:snapToGrid/>
          <w:szCs w:val="22"/>
        </w:rPr>
        <w:t>Tokių sąveikų galimybė</w:t>
      </w:r>
      <w:r w:rsidR="00676E51" w:rsidRPr="00A07FCC">
        <w:rPr>
          <w:bCs/>
          <w:snapToGrid/>
          <w:szCs w:val="22"/>
        </w:rPr>
        <w:t>, įskaitant galimą pomalidomido poveikį sudėtinių geriamųjų kontraceptikų farmakokinetikai, kliniškai neištirta (žr. 4.4 skyrių „Teratogeninis poveikis“).</w:t>
      </w:r>
    </w:p>
    <w:p w14:paraId="385A659A" w14:textId="77777777" w:rsidR="0029597C" w:rsidRPr="00A07FCC" w:rsidRDefault="0029597C" w:rsidP="00676E51">
      <w:pPr>
        <w:widowControl w:val="0"/>
        <w:tabs>
          <w:tab w:val="clear" w:pos="567"/>
        </w:tabs>
        <w:spacing w:line="240" w:lineRule="auto"/>
        <w:ind w:left="567" w:hanging="567"/>
        <w:rPr>
          <w:bCs/>
          <w:snapToGrid/>
          <w:szCs w:val="22"/>
        </w:rPr>
      </w:pPr>
    </w:p>
    <w:p w14:paraId="64B69D0C" w14:textId="1E9AEBF2"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Kitų vaistinių preparatų poveikis pomalidomidui</w:t>
      </w:r>
    </w:p>
    <w:p w14:paraId="20FC2D32" w14:textId="77777777" w:rsidR="0029597C" w:rsidRPr="00A07FCC" w:rsidRDefault="0029597C" w:rsidP="00676E51">
      <w:pPr>
        <w:widowControl w:val="0"/>
        <w:tabs>
          <w:tab w:val="clear" w:pos="567"/>
        </w:tabs>
        <w:spacing w:line="240" w:lineRule="auto"/>
        <w:ind w:left="567" w:hanging="567"/>
        <w:rPr>
          <w:bCs/>
          <w:snapToGrid/>
          <w:szCs w:val="22"/>
        </w:rPr>
      </w:pPr>
    </w:p>
    <w:p w14:paraId="4CB3B1D2" w14:textId="3C69B1EB" w:rsidR="00676E51" w:rsidRPr="00A07FCC" w:rsidRDefault="00676E51" w:rsidP="0029597C">
      <w:pPr>
        <w:widowControl w:val="0"/>
        <w:tabs>
          <w:tab w:val="clear" w:pos="567"/>
        </w:tabs>
        <w:spacing w:line="240" w:lineRule="auto"/>
        <w:rPr>
          <w:bCs/>
          <w:snapToGrid/>
          <w:szCs w:val="22"/>
        </w:rPr>
      </w:pPr>
      <w:r w:rsidRPr="00A07FCC">
        <w:rPr>
          <w:bCs/>
          <w:snapToGrid/>
          <w:szCs w:val="22"/>
        </w:rPr>
        <w:t>Pomalidomidą iš dalies metabolizuoja CYP1A2 ir CYP3A4/5. Jis taip pat yra P-glikoproteino substratas. Vartojant pomalidomid</w:t>
      </w:r>
      <w:r w:rsidR="0029597C" w:rsidRPr="00A07FCC">
        <w:rPr>
          <w:bCs/>
          <w:snapToGrid/>
          <w:szCs w:val="22"/>
        </w:rPr>
        <w:t>o</w:t>
      </w:r>
      <w:r w:rsidRPr="00A07FCC">
        <w:rPr>
          <w:bCs/>
          <w:snapToGrid/>
          <w:szCs w:val="22"/>
        </w:rPr>
        <w:t xml:space="preserve"> kartu su stipriu CYP3A4/5 ir P-gp inhibitoriumi ketokonazolu arba stipriu CYP3A4/5 induktoriumi karbamazepinu, kliniškai reikšmingo poveikio pomalidomido ekspozicijai nenustatyta. Kartu vartojant stipr</w:t>
      </w:r>
      <w:r w:rsidR="0029597C" w:rsidRPr="00A07FCC">
        <w:rPr>
          <w:bCs/>
          <w:snapToGrid/>
          <w:szCs w:val="22"/>
        </w:rPr>
        <w:t>aus</w:t>
      </w:r>
      <w:r w:rsidRPr="00A07FCC">
        <w:rPr>
          <w:bCs/>
          <w:snapToGrid/>
          <w:szCs w:val="22"/>
        </w:rPr>
        <w:t xml:space="preserve"> CYP1A2 inhibitori</w:t>
      </w:r>
      <w:r w:rsidR="0029597C" w:rsidRPr="00A07FCC">
        <w:rPr>
          <w:bCs/>
          <w:snapToGrid/>
          <w:szCs w:val="22"/>
        </w:rPr>
        <w:t>aus</w:t>
      </w:r>
      <w:r w:rsidRPr="00A07FCC">
        <w:rPr>
          <w:bCs/>
          <w:snapToGrid/>
          <w:szCs w:val="22"/>
        </w:rPr>
        <w:t xml:space="preserve"> fluvoksamin</w:t>
      </w:r>
      <w:r w:rsidR="0029597C" w:rsidRPr="00A07FCC">
        <w:rPr>
          <w:bCs/>
          <w:snapToGrid/>
          <w:szCs w:val="22"/>
        </w:rPr>
        <w:t>o</w:t>
      </w:r>
      <w:r w:rsidRPr="00A07FCC">
        <w:rPr>
          <w:bCs/>
          <w:snapToGrid/>
          <w:szCs w:val="22"/>
        </w:rPr>
        <w:t xml:space="preserve"> su pomalidomidu ir ketokonazolu, vidutinė pomalidomido ekspozicija padidėjo 107</w:t>
      </w:r>
      <w:r w:rsidR="0029597C" w:rsidRPr="00A07FCC">
        <w:rPr>
          <w:bCs/>
          <w:snapToGrid/>
          <w:szCs w:val="22"/>
        </w:rPr>
        <w:t> </w:t>
      </w:r>
      <w:r w:rsidRPr="00A07FCC">
        <w:rPr>
          <w:bCs/>
          <w:snapToGrid/>
          <w:szCs w:val="22"/>
        </w:rPr>
        <w:t>% su 90</w:t>
      </w:r>
      <w:r w:rsidR="0029597C" w:rsidRPr="00A07FCC">
        <w:rPr>
          <w:bCs/>
          <w:snapToGrid/>
          <w:szCs w:val="22"/>
        </w:rPr>
        <w:t> </w:t>
      </w:r>
      <w:r w:rsidRPr="00A07FCC">
        <w:rPr>
          <w:bCs/>
          <w:snapToGrid/>
          <w:szCs w:val="22"/>
        </w:rPr>
        <w:t>% pasikliautiniu intervalu [nuo 91</w:t>
      </w:r>
      <w:r w:rsidR="0029597C" w:rsidRPr="00A07FCC">
        <w:rPr>
          <w:bCs/>
          <w:snapToGrid/>
          <w:szCs w:val="22"/>
        </w:rPr>
        <w:t> </w:t>
      </w:r>
      <w:r w:rsidRPr="00A07FCC">
        <w:rPr>
          <w:bCs/>
          <w:snapToGrid/>
          <w:szCs w:val="22"/>
        </w:rPr>
        <w:t>% iki 124</w:t>
      </w:r>
      <w:r w:rsidR="0029597C" w:rsidRPr="00A07FCC">
        <w:rPr>
          <w:bCs/>
          <w:snapToGrid/>
          <w:szCs w:val="22"/>
        </w:rPr>
        <w:t> </w:t>
      </w:r>
      <w:r w:rsidRPr="00A07FCC">
        <w:rPr>
          <w:bCs/>
          <w:snapToGrid/>
          <w:szCs w:val="22"/>
        </w:rPr>
        <w:t>%], palyginti su pomalidomido vartojimu tik su ketokonazolu. Atliekant antrąjį tyrimą, skirtą įvertinti CYP1A2 inhibitoriaus įtaką metabolizmo pokyčiams, nustatyta, kad vartojant fluvoksamino ir pomalidomido derinį vidutinė pomalidomido ekspozicija padidėjo 125</w:t>
      </w:r>
      <w:r w:rsidR="0029597C" w:rsidRPr="00A07FCC">
        <w:rPr>
          <w:bCs/>
          <w:snapToGrid/>
          <w:szCs w:val="22"/>
        </w:rPr>
        <w:t> </w:t>
      </w:r>
      <w:r w:rsidRPr="00A07FCC">
        <w:rPr>
          <w:bCs/>
          <w:snapToGrid/>
          <w:szCs w:val="22"/>
        </w:rPr>
        <w:t>% su 90</w:t>
      </w:r>
      <w:r w:rsidR="0029597C" w:rsidRPr="00A07FCC">
        <w:rPr>
          <w:bCs/>
          <w:snapToGrid/>
          <w:szCs w:val="22"/>
        </w:rPr>
        <w:t> </w:t>
      </w:r>
      <w:r w:rsidRPr="00A07FCC">
        <w:rPr>
          <w:bCs/>
          <w:snapToGrid/>
          <w:szCs w:val="22"/>
        </w:rPr>
        <w:t>% pasikliautiniu intervalu [nuo 98</w:t>
      </w:r>
      <w:r w:rsidR="0029597C" w:rsidRPr="00A07FCC">
        <w:rPr>
          <w:bCs/>
          <w:snapToGrid/>
          <w:szCs w:val="22"/>
        </w:rPr>
        <w:t> </w:t>
      </w:r>
      <w:r w:rsidRPr="00A07FCC">
        <w:rPr>
          <w:bCs/>
          <w:snapToGrid/>
          <w:szCs w:val="22"/>
        </w:rPr>
        <w:t>% iki 157</w:t>
      </w:r>
      <w:r w:rsidR="0029597C" w:rsidRPr="00A07FCC">
        <w:rPr>
          <w:bCs/>
          <w:snapToGrid/>
          <w:szCs w:val="22"/>
        </w:rPr>
        <w:t> </w:t>
      </w:r>
      <w:r w:rsidRPr="00A07FCC">
        <w:rPr>
          <w:bCs/>
          <w:snapToGrid/>
          <w:szCs w:val="22"/>
        </w:rPr>
        <w:t>%], palyginti su vien pomalidomido vartojimu. Jei stipr</w:t>
      </w:r>
      <w:r w:rsidR="00FF6BE0" w:rsidRPr="00A07FCC">
        <w:rPr>
          <w:bCs/>
          <w:snapToGrid/>
          <w:szCs w:val="22"/>
        </w:rPr>
        <w:t>ių</w:t>
      </w:r>
      <w:r w:rsidRPr="00A07FCC">
        <w:rPr>
          <w:bCs/>
          <w:snapToGrid/>
          <w:szCs w:val="22"/>
        </w:rPr>
        <w:t xml:space="preserve"> CYP1A2 inhibitori</w:t>
      </w:r>
      <w:r w:rsidR="00FF6BE0" w:rsidRPr="00A07FCC">
        <w:rPr>
          <w:bCs/>
          <w:snapToGrid/>
          <w:szCs w:val="22"/>
        </w:rPr>
        <w:t>ų</w:t>
      </w:r>
      <w:r w:rsidRPr="00A07FCC">
        <w:rPr>
          <w:bCs/>
          <w:snapToGrid/>
          <w:szCs w:val="22"/>
        </w:rPr>
        <w:t xml:space="preserve"> (ciprofloksacin</w:t>
      </w:r>
      <w:r w:rsidR="00FF6BE0" w:rsidRPr="00A07FCC">
        <w:rPr>
          <w:bCs/>
          <w:snapToGrid/>
          <w:szCs w:val="22"/>
        </w:rPr>
        <w:t>o</w:t>
      </w:r>
      <w:r w:rsidRPr="00A07FCC">
        <w:rPr>
          <w:bCs/>
          <w:snapToGrid/>
          <w:szCs w:val="22"/>
        </w:rPr>
        <w:t>, enoksacin</w:t>
      </w:r>
      <w:r w:rsidR="00FF6BE0" w:rsidRPr="00A07FCC">
        <w:rPr>
          <w:bCs/>
          <w:snapToGrid/>
          <w:szCs w:val="22"/>
        </w:rPr>
        <w:t>o</w:t>
      </w:r>
      <w:r w:rsidRPr="00A07FCC">
        <w:rPr>
          <w:bCs/>
          <w:snapToGrid/>
          <w:szCs w:val="22"/>
        </w:rPr>
        <w:t xml:space="preserve"> ir fluvoksamin</w:t>
      </w:r>
      <w:r w:rsidR="00FF6BE0" w:rsidRPr="00A07FCC">
        <w:rPr>
          <w:bCs/>
          <w:snapToGrid/>
          <w:szCs w:val="22"/>
        </w:rPr>
        <w:t>o</w:t>
      </w:r>
      <w:r w:rsidRPr="00A07FCC">
        <w:rPr>
          <w:bCs/>
          <w:snapToGrid/>
          <w:szCs w:val="22"/>
        </w:rPr>
        <w:t>) vartojam</w:t>
      </w:r>
      <w:r w:rsidR="00FF6BE0" w:rsidRPr="00A07FCC">
        <w:rPr>
          <w:bCs/>
          <w:snapToGrid/>
          <w:szCs w:val="22"/>
        </w:rPr>
        <w:t>a</w:t>
      </w:r>
      <w:r w:rsidRPr="00A07FCC">
        <w:rPr>
          <w:bCs/>
          <w:snapToGrid/>
          <w:szCs w:val="22"/>
        </w:rPr>
        <w:t xml:space="preserve"> kartu su pomalidomidu, pomalidomido dozę reikia mažinti 50</w:t>
      </w:r>
      <w:r w:rsidR="00FF6BE0" w:rsidRPr="00A07FCC">
        <w:rPr>
          <w:bCs/>
          <w:snapToGrid/>
          <w:szCs w:val="22"/>
        </w:rPr>
        <w:t> </w:t>
      </w:r>
      <w:r w:rsidRPr="00A07FCC">
        <w:rPr>
          <w:bCs/>
          <w:snapToGrid/>
          <w:szCs w:val="22"/>
        </w:rPr>
        <w:t>%.</w:t>
      </w:r>
    </w:p>
    <w:p w14:paraId="7CCE6CC9" w14:textId="77777777" w:rsidR="00FF6BE0" w:rsidRPr="00A07FCC" w:rsidRDefault="00FF6BE0" w:rsidP="00676E51">
      <w:pPr>
        <w:widowControl w:val="0"/>
        <w:tabs>
          <w:tab w:val="clear" w:pos="567"/>
        </w:tabs>
        <w:spacing w:line="240" w:lineRule="auto"/>
        <w:ind w:left="567" w:hanging="567"/>
        <w:rPr>
          <w:bCs/>
          <w:snapToGrid/>
          <w:szCs w:val="22"/>
        </w:rPr>
      </w:pPr>
    </w:p>
    <w:p w14:paraId="24B9A4AD" w14:textId="59B12B13"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Deksametazonas</w:t>
      </w:r>
    </w:p>
    <w:p w14:paraId="5A3953A8" w14:textId="77777777" w:rsidR="00FF6BE0" w:rsidRPr="00A07FCC" w:rsidRDefault="00FF6BE0" w:rsidP="00676E51">
      <w:pPr>
        <w:widowControl w:val="0"/>
        <w:tabs>
          <w:tab w:val="clear" w:pos="567"/>
        </w:tabs>
        <w:spacing w:line="240" w:lineRule="auto"/>
        <w:ind w:left="567" w:hanging="567"/>
        <w:rPr>
          <w:bCs/>
          <w:snapToGrid/>
          <w:szCs w:val="22"/>
        </w:rPr>
      </w:pPr>
    </w:p>
    <w:p w14:paraId="00EF3D18" w14:textId="31AE7627" w:rsidR="00676E51" w:rsidRPr="00A07FCC" w:rsidRDefault="00676E51" w:rsidP="00FF6BE0">
      <w:pPr>
        <w:widowControl w:val="0"/>
        <w:tabs>
          <w:tab w:val="clear" w:pos="567"/>
        </w:tabs>
        <w:spacing w:line="240" w:lineRule="auto"/>
        <w:rPr>
          <w:bCs/>
          <w:snapToGrid/>
          <w:szCs w:val="22"/>
        </w:rPr>
      </w:pPr>
      <w:r w:rsidRPr="00A07FCC">
        <w:rPr>
          <w:bCs/>
          <w:snapToGrid/>
          <w:szCs w:val="22"/>
        </w:rPr>
        <w:t xml:space="preserve">Daugine mieloma sergantiems pacientams vartojant kartotines </w:t>
      </w:r>
      <w:r w:rsidR="00FF6BE0" w:rsidRPr="00A07FCC">
        <w:rPr>
          <w:bCs/>
          <w:snapToGrid/>
          <w:szCs w:val="22"/>
        </w:rPr>
        <w:t>ne didesnes kaip</w:t>
      </w:r>
      <w:r w:rsidRPr="00A07FCC">
        <w:rPr>
          <w:bCs/>
          <w:snapToGrid/>
          <w:szCs w:val="22"/>
        </w:rPr>
        <w:t xml:space="preserve"> 4</w:t>
      </w:r>
      <w:r w:rsidR="00FF6BE0" w:rsidRPr="00A07FCC">
        <w:rPr>
          <w:bCs/>
          <w:snapToGrid/>
          <w:szCs w:val="22"/>
        </w:rPr>
        <w:t> </w:t>
      </w:r>
      <w:r w:rsidRPr="00A07FCC">
        <w:rPr>
          <w:bCs/>
          <w:snapToGrid/>
          <w:szCs w:val="22"/>
        </w:rPr>
        <w:t>mg pomalidomido dozes kartu su 20-40</w:t>
      </w:r>
      <w:r w:rsidR="00FF6BE0" w:rsidRPr="00A07FCC">
        <w:rPr>
          <w:bCs/>
          <w:snapToGrid/>
          <w:szCs w:val="22"/>
        </w:rPr>
        <w:t> </w:t>
      </w:r>
      <w:r w:rsidRPr="00A07FCC">
        <w:rPr>
          <w:bCs/>
          <w:snapToGrid/>
          <w:szCs w:val="22"/>
        </w:rPr>
        <w:t>mg deksametazono (silpn</w:t>
      </w:r>
      <w:r w:rsidR="00FF6BE0" w:rsidRPr="00A07FCC">
        <w:rPr>
          <w:bCs/>
          <w:snapToGrid/>
          <w:szCs w:val="22"/>
        </w:rPr>
        <w:t>o</w:t>
      </w:r>
      <w:r w:rsidRPr="00A07FCC">
        <w:rPr>
          <w:bCs/>
          <w:snapToGrid/>
          <w:szCs w:val="22"/>
        </w:rPr>
        <w:t xml:space="preserve"> ar vidutinio stiprumo kelių CYP fermentų, įskaitant CYP3A, induktori</w:t>
      </w:r>
      <w:r w:rsidR="0037748E">
        <w:rPr>
          <w:bCs/>
          <w:snapToGrid/>
          <w:szCs w:val="22"/>
        </w:rPr>
        <w:t>umi</w:t>
      </w:r>
      <w:r w:rsidRPr="00A07FCC">
        <w:rPr>
          <w:bCs/>
          <w:snapToGrid/>
          <w:szCs w:val="22"/>
        </w:rPr>
        <w:t xml:space="preserve">) doze, poveikio pomalidomido farmakokinetikai, </w:t>
      </w:r>
      <w:r w:rsidR="00FF6BE0" w:rsidRPr="00A07FCC">
        <w:rPr>
          <w:bCs/>
          <w:snapToGrid/>
          <w:szCs w:val="22"/>
        </w:rPr>
        <w:t>palyginti su vien pomalidomido vartojimu</w:t>
      </w:r>
      <w:r w:rsidRPr="00A07FCC">
        <w:rPr>
          <w:bCs/>
          <w:snapToGrid/>
          <w:szCs w:val="22"/>
        </w:rPr>
        <w:t>, nenustatyta.</w:t>
      </w:r>
    </w:p>
    <w:p w14:paraId="46F456DD" w14:textId="77777777" w:rsidR="00FF6BE0" w:rsidRPr="00A07FCC" w:rsidRDefault="00FF6BE0" w:rsidP="00676E51">
      <w:pPr>
        <w:widowControl w:val="0"/>
        <w:tabs>
          <w:tab w:val="clear" w:pos="567"/>
        </w:tabs>
        <w:spacing w:line="240" w:lineRule="auto"/>
        <w:ind w:left="567" w:hanging="567"/>
        <w:rPr>
          <w:bCs/>
          <w:snapToGrid/>
          <w:szCs w:val="22"/>
        </w:rPr>
      </w:pPr>
    </w:p>
    <w:p w14:paraId="750776B1" w14:textId="2EB7B4F7" w:rsidR="00676E51" w:rsidRPr="00A07FCC" w:rsidRDefault="00676E51" w:rsidP="00FF6BE0">
      <w:pPr>
        <w:widowControl w:val="0"/>
        <w:tabs>
          <w:tab w:val="clear" w:pos="567"/>
        </w:tabs>
        <w:spacing w:line="240" w:lineRule="auto"/>
        <w:rPr>
          <w:bCs/>
          <w:snapToGrid/>
          <w:szCs w:val="22"/>
        </w:rPr>
      </w:pPr>
      <w:r w:rsidRPr="00A07FCC">
        <w:rPr>
          <w:bCs/>
          <w:snapToGrid/>
          <w:szCs w:val="22"/>
        </w:rPr>
        <w:t xml:space="preserve">Deksametazono poveikis varfarinui nėra žinomas. Gydymo metu </w:t>
      </w:r>
      <w:r w:rsidR="00FF6BE0" w:rsidRPr="00A07FCC">
        <w:rPr>
          <w:bCs/>
          <w:snapToGrid/>
          <w:szCs w:val="22"/>
        </w:rPr>
        <w:t>patariama atidžiai stebėti</w:t>
      </w:r>
      <w:r w:rsidRPr="00A07FCC">
        <w:rPr>
          <w:bCs/>
          <w:snapToGrid/>
          <w:szCs w:val="22"/>
        </w:rPr>
        <w:t xml:space="preserve"> varfarino koncentracij</w:t>
      </w:r>
      <w:r w:rsidR="00FF6BE0" w:rsidRPr="00A07FCC">
        <w:rPr>
          <w:bCs/>
          <w:snapToGrid/>
          <w:szCs w:val="22"/>
        </w:rPr>
        <w:t>ą</w:t>
      </w:r>
      <w:r w:rsidRPr="00A07FCC">
        <w:rPr>
          <w:bCs/>
          <w:snapToGrid/>
          <w:szCs w:val="22"/>
        </w:rPr>
        <w:t>.</w:t>
      </w:r>
    </w:p>
    <w:p w14:paraId="586D905B" w14:textId="77777777" w:rsidR="00FF6BE0" w:rsidRPr="00A07FCC" w:rsidRDefault="00FF6BE0" w:rsidP="00FF6BE0">
      <w:pPr>
        <w:widowControl w:val="0"/>
        <w:tabs>
          <w:tab w:val="clear" w:pos="567"/>
        </w:tabs>
        <w:spacing w:line="240" w:lineRule="auto"/>
        <w:rPr>
          <w:bCs/>
          <w:snapToGrid/>
          <w:szCs w:val="22"/>
        </w:rPr>
      </w:pPr>
    </w:p>
    <w:p w14:paraId="3A614E40" w14:textId="107A5BE9" w:rsidR="00676E51" w:rsidRPr="00A07FCC" w:rsidRDefault="00676E51" w:rsidP="00676E51">
      <w:pPr>
        <w:widowControl w:val="0"/>
        <w:tabs>
          <w:tab w:val="clear" w:pos="567"/>
        </w:tabs>
        <w:spacing w:line="240" w:lineRule="auto"/>
        <w:ind w:left="567" w:hanging="567"/>
        <w:rPr>
          <w:b/>
          <w:bCs/>
          <w:snapToGrid/>
          <w:szCs w:val="22"/>
        </w:rPr>
      </w:pPr>
      <w:r w:rsidRPr="00A07FCC">
        <w:rPr>
          <w:b/>
          <w:bCs/>
          <w:snapToGrid/>
          <w:szCs w:val="22"/>
        </w:rPr>
        <w:t>4.6</w:t>
      </w:r>
      <w:r w:rsidR="00FF6BE0" w:rsidRPr="00A07FCC">
        <w:rPr>
          <w:b/>
          <w:bCs/>
          <w:snapToGrid/>
          <w:szCs w:val="22"/>
        </w:rPr>
        <w:tab/>
      </w:r>
      <w:r w:rsidRPr="00A07FCC">
        <w:rPr>
          <w:b/>
          <w:bCs/>
          <w:snapToGrid/>
          <w:szCs w:val="22"/>
        </w:rPr>
        <w:t>Vaisingumas, nėštumo ir žindymo laikotarpis</w:t>
      </w:r>
    </w:p>
    <w:p w14:paraId="246C9B24" w14:textId="77777777" w:rsidR="00FF6BE0" w:rsidRPr="00A07FCC" w:rsidRDefault="00FF6BE0" w:rsidP="00676E51">
      <w:pPr>
        <w:widowControl w:val="0"/>
        <w:tabs>
          <w:tab w:val="clear" w:pos="567"/>
        </w:tabs>
        <w:spacing w:line="240" w:lineRule="auto"/>
        <w:ind w:left="567" w:hanging="567"/>
        <w:rPr>
          <w:bCs/>
          <w:snapToGrid/>
          <w:szCs w:val="22"/>
        </w:rPr>
      </w:pPr>
    </w:p>
    <w:p w14:paraId="4203CC7C" w14:textId="7E47D2BD"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Vaisingos moterys / vyrų ir moterų kontracepcija</w:t>
      </w:r>
    </w:p>
    <w:p w14:paraId="786B868B" w14:textId="77777777" w:rsidR="00FF6BE0" w:rsidRPr="00A07FCC" w:rsidRDefault="00FF6BE0" w:rsidP="00676E51">
      <w:pPr>
        <w:widowControl w:val="0"/>
        <w:tabs>
          <w:tab w:val="clear" w:pos="567"/>
        </w:tabs>
        <w:spacing w:line="240" w:lineRule="auto"/>
        <w:ind w:left="567" w:hanging="567"/>
        <w:rPr>
          <w:bCs/>
          <w:snapToGrid/>
          <w:szCs w:val="22"/>
        </w:rPr>
      </w:pPr>
    </w:p>
    <w:p w14:paraId="26C885B8" w14:textId="370C43B3" w:rsidR="00676E51" w:rsidRPr="00A07FCC" w:rsidRDefault="00676E51" w:rsidP="00FF6BE0">
      <w:pPr>
        <w:widowControl w:val="0"/>
        <w:tabs>
          <w:tab w:val="clear" w:pos="567"/>
        </w:tabs>
        <w:spacing w:line="240" w:lineRule="auto"/>
        <w:rPr>
          <w:bCs/>
          <w:snapToGrid/>
          <w:szCs w:val="22"/>
        </w:rPr>
      </w:pPr>
      <w:r w:rsidRPr="00A07FCC">
        <w:rPr>
          <w:bCs/>
          <w:snapToGrid/>
          <w:szCs w:val="22"/>
        </w:rPr>
        <w:t>Vaisingos moterys turi naudoti veiksmingą kontracepcijos metodą. Jeigu pomalidomid</w:t>
      </w:r>
      <w:r w:rsidR="00FF6BE0" w:rsidRPr="00A07FCC">
        <w:rPr>
          <w:bCs/>
          <w:snapToGrid/>
          <w:szCs w:val="22"/>
        </w:rPr>
        <w:t xml:space="preserve">u gydoma </w:t>
      </w:r>
      <w:r w:rsidRPr="00A07FCC">
        <w:rPr>
          <w:bCs/>
          <w:snapToGrid/>
          <w:szCs w:val="22"/>
        </w:rPr>
        <w:t>pacientė pastoja, gydym</w:t>
      </w:r>
      <w:r w:rsidR="007C2250" w:rsidRPr="00A07FCC">
        <w:rPr>
          <w:bCs/>
          <w:snapToGrid/>
          <w:szCs w:val="22"/>
        </w:rPr>
        <w:t>as turi būti nutrauktas</w:t>
      </w:r>
      <w:r w:rsidRPr="00A07FCC">
        <w:rPr>
          <w:bCs/>
          <w:snapToGrid/>
          <w:szCs w:val="22"/>
        </w:rPr>
        <w:t xml:space="preserve"> ir </w:t>
      </w:r>
      <w:r w:rsidR="007C2250" w:rsidRPr="00A07FCC">
        <w:rPr>
          <w:bCs/>
          <w:snapToGrid/>
          <w:szCs w:val="22"/>
        </w:rPr>
        <w:t>ištyrimui bei konsultacijai pacientė turi būti nukreipta</w:t>
      </w:r>
      <w:r w:rsidRPr="00A07FCC">
        <w:rPr>
          <w:bCs/>
          <w:snapToGrid/>
          <w:szCs w:val="22"/>
        </w:rPr>
        <w:t xml:space="preserve"> </w:t>
      </w:r>
      <w:r w:rsidR="007C2250" w:rsidRPr="00A07FCC">
        <w:rPr>
          <w:bCs/>
          <w:snapToGrid/>
          <w:szCs w:val="22"/>
        </w:rPr>
        <w:t>pas gydytoją, kuris specializuojasi arba turi patirties teratologijos srityje.</w:t>
      </w:r>
      <w:r w:rsidRPr="00A07FCC">
        <w:rPr>
          <w:bCs/>
          <w:snapToGrid/>
          <w:szCs w:val="22"/>
        </w:rPr>
        <w:t xml:space="preserve"> Jeigu pomalidomidu gydomo vyro partnerė pastoja, </w:t>
      </w:r>
      <w:r w:rsidR="00145F5F" w:rsidRPr="00A07FCC">
        <w:rPr>
          <w:bCs/>
          <w:snapToGrid/>
          <w:szCs w:val="22"/>
        </w:rPr>
        <w:t xml:space="preserve">ištyrimui bei konsultacijai </w:t>
      </w:r>
      <w:r w:rsidRPr="00A07FCC">
        <w:rPr>
          <w:bCs/>
          <w:snapToGrid/>
          <w:szCs w:val="22"/>
        </w:rPr>
        <w:t xml:space="preserve">partnerę rekomenduojama nukreipti </w:t>
      </w:r>
      <w:r w:rsidR="00145F5F" w:rsidRPr="00A07FCC">
        <w:rPr>
          <w:bCs/>
          <w:snapToGrid/>
          <w:szCs w:val="22"/>
        </w:rPr>
        <w:t>pas gydytoją, kuris specializuojasi arba turi patirties teratologijos srityje</w:t>
      </w:r>
      <w:r w:rsidRPr="00A07FCC">
        <w:rPr>
          <w:bCs/>
          <w:snapToGrid/>
          <w:szCs w:val="22"/>
        </w:rPr>
        <w:t xml:space="preserve">. Pomalidomido patenka į vyrų spermą. </w:t>
      </w:r>
      <w:r w:rsidR="00145F5F" w:rsidRPr="00A07FCC">
        <w:rPr>
          <w:bCs/>
          <w:snapToGrid/>
          <w:szCs w:val="22"/>
        </w:rPr>
        <w:t>Dėl a</w:t>
      </w:r>
      <w:r w:rsidRPr="00A07FCC">
        <w:rPr>
          <w:bCs/>
          <w:snapToGrid/>
          <w:szCs w:val="22"/>
        </w:rPr>
        <w:t>tsargumo visi pomalidomid</w:t>
      </w:r>
      <w:r w:rsidR="00145F5F" w:rsidRPr="00A07FCC">
        <w:rPr>
          <w:bCs/>
          <w:snapToGrid/>
          <w:szCs w:val="22"/>
        </w:rPr>
        <w:t>o</w:t>
      </w:r>
      <w:r w:rsidRPr="00A07FCC">
        <w:rPr>
          <w:bCs/>
          <w:snapToGrid/>
          <w:szCs w:val="22"/>
        </w:rPr>
        <w:t xml:space="preserve"> vartojantys pacientai vyrai turi naudotis prezervatyvais gydymo metu, </w:t>
      </w:r>
      <w:r w:rsidR="00145F5F" w:rsidRPr="00A07FCC">
        <w:rPr>
          <w:bCs/>
          <w:snapToGrid/>
          <w:szCs w:val="22"/>
        </w:rPr>
        <w:t>dozės vartojimo pertraukos metu</w:t>
      </w:r>
      <w:r w:rsidRPr="00A07FCC">
        <w:rPr>
          <w:bCs/>
          <w:snapToGrid/>
          <w:szCs w:val="22"/>
        </w:rPr>
        <w:t xml:space="preserve"> ir 7 </w:t>
      </w:r>
      <w:r w:rsidR="00145F5F" w:rsidRPr="00A07FCC">
        <w:rPr>
          <w:bCs/>
          <w:snapToGrid/>
          <w:szCs w:val="22"/>
        </w:rPr>
        <w:t>paras</w:t>
      </w:r>
      <w:r w:rsidRPr="00A07FCC">
        <w:rPr>
          <w:bCs/>
          <w:snapToGrid/>
          <w:szCs w:val="22"/>
        </w:rPr>
        <w:t xml:space="preserve"> po gydymo nutraukimo, jei partnerė yra nėščia arba vaisinga ir nevartoja kontracepcijos (žr. 4.3 ir 4.4 skyrius).</w:t>
      </w:r>
    </w:p>
    <w:p w14:paraId="20A71CC5" w14:textId="77777777" w:rsidR="00145F5F" w:rsidRPr="00A07FCC" w:rsidRDefault="00145F5F" w:rsidP="00676E51">
      <w:pPr>
        <w:widowControl w:val="0"/>
        <w:tabs>
          <w:tab w:val="clear" w:pos="567"/>
        </w:tabs>
        <w:spacing w:line="240" w:lineRule="auto"/>
        <w:ind w:left="567" w:hanging="567"/>
        <w:rPr>
          <w:bCs/>
          <w:snapToGrid/>
          <w:szCs w:val="22"/>
        </w:rPr>
      </w:pPr>
    </w:p>
    <w:p w14:paraId="75BEA10F" w14:textId="6C8E0D74"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Nėštumas</w:t>
      </w:r>
    </w:p>
    <w:p w14:paraId="262098A2" w14:textId="77777777" w:rsidR="00145F5F" w:rsidRPr="00A07FCC" w:rsidRDefault="00145F5F" w:rsidP="00676E51">
      <w:pPr>
        <w:widowControl w:val="0"/>
        <w:tabs>
          <w:tab w:val="clear" w:pos="567"/>
        </w:tabs>
        <w:spacing w:line="240" w:lineRule="auto"/>
        <w:ind w:left="567" w:hanging="567"/>
        <w:rPr>
          <w:bCs/>
          <w:snapToGrid/>
          <w:szCs w:val="22"/>
        </w:rPr>
      </w:pPr>
    </w:p>
    <w:p w14:paraId="2D35A5A6" w14:textId="5A3F5B64" w:rsidR="00676E51" w:rsidRPr="00A07FCC" w:rsidRDefault="00676E51" w:rsidP="00D178C3">
      <w:pPr>
        <w:widowControl w:val="0"/>
        <w:tabs>
          <w:tab w:val="clear" w:pos="567"/>
        </w:tabs>
        <w:spacing w:line="240" w:lineRule="auto"/>
        <w:rPr>
          <w:bCs/>
          <w:snapToGrid/>
          <w:szCs w:val="22"/>
        </w:rPr>
      </w:pPr>
      <w:r w:rsidRPr="00A07FCC">
        <w:rPr>
          <w:bCs/>
          <w:snapToGrid/>
          <w:szCs w:val="22"/>
        </w:rPr>
        <w:t xml:space="preserve">Tikėtinas teratogeninis pomalidomido poveikis žmonėms. Pomalidomido </w:t>
      </w:r>
      <w:r w:rsidR="00D178C3" w:rsidRPr="00A07FCC">
        <w:rPr>
          <w:bCs/>
          <w:snapToGrid/>
          <w:szCs w:val="22"/>
        </w:rPr>
        <w:t>draudžiama</w:t>
      </w:r>
      <w:r w:rsidRPr="00A07FCC">
        <w:rPr>
          <w:bCs/>
          <w:snapToGrid/>
          <w:szCs w:val="22"/>
        </w:rPr>
        <w:t xml:space="preserve"> vartoti nėštumo metu ir vaisingoms moterims, </w:t>
      </w:r>
      <w:r w:rsidR="00D178C3" w:rsidRPr="00A07FCC">
        <w:rPr>
          <w:bCs/>
          <w:snapToGrid/>
          <w:szCs w:val="22"/>
        </w:rPr>
        <w:t>išskyrus atvejus, kai įvykdytos visos nėštumo prevencijos sąlygos (žr.</w:t>
      </w:r>
      <w:r w:rsidRPr="00A07FCC">
        <w:rPr>
          <w:bCs/>
          <w:snapToGrid/>
          <w:szCs w:val="22"/>
        </w:rPr>
        <w:t xml:space="preserve"> 4.3 ir 4.4 skyrius).</w:t>
      </w:r>
    </w:p>
    <w:p w14:paraId="20EC45BD" w14:textId="77777777" w:rsidR="00D178C3" w:rsidRPr="00A07FCC" w:rsidRDefault="00D178C3" w:rsidP="00676E51">
      <w:pPr>
        <w:widowControl w:val="0"/>
        <w:tabs>
          <w:tab w:val="clear" w:pos="567"/>
        </w:tabs>
        <w:spacing w:line="240" w:lineRule="auto"/>
        <w:ind w:left="567" w:hanging="567"/>
        <w:rPr>
          <w:bCs/>
          <w:snapToGrid/>
          <w:szCs w:val="22"/>
        </w:rPr>
      </w:pPr>
    </w:p>
    <w:p w14:paraId="4674FA90" w14:textId="4BA20024"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Žindymas</w:t>
      </w:r>
    </w:p>
    <w:p w14:paraId="5522166F" w14:textId="77777777" w:rsidR="00D178C3" w:rsidRPr="00A07FCC" w:rsidRDefault="00D178C3" w:rsidP="00676E51">
      <w:pPr>
        <w:widowControl w:val="0"/>
        <w:tabs>
          <w:tab w:val="clear" w:pos="567"/>
        </w:tabs>
        <w:spacing w:line="240" w:lineRule="auto"/>
        <w:ind w:left="567" w:hanging="567"/>
        <w:rPr>
          <w:bCs/>
          <w:snapToGrid/>
          <w:szCs w:val="22"/>
        </w:rPr>
      </w:pPr>
    </w:p>
    <w:p w14:paraId="10BD34C4" w14:textId="5CB094F5" w:rsidR="00676E51" w:rsidRPr="00A07FCC" w:rsidRDefault="00676E51" w:rsidP="00D178C3">
      <w:pPr>
        <w:widowControl w:val="0"/>
        <w:tabs>
          <w:tab w:val="clear" w:pos="567"/>
        </w:tabs>
        <w:spacing w:line="240" w:lineRule="auto"/>
        <w:rPr>
          <w:bCs/>
          <w:snapToGrid/>
          <w:szCs w:val="22"/>
        </w:rPr>
      </w:pPr>
      <w:r w:rsidRPr="00A07FCC">
        <w:rPr>
          <w:bCs/>
          <w:snapToGrid/>
          <w:szCs w:val="22"/>
        </w:rPr>
        <w:t>Nežinoma, ar pomalidomid</w:t>
      </w:r>
      <w:r w:rsidR="00D178C3" w:rsidRPr="00A07FCC">
        <w:rPr>
          <w:bCs/>
          <w:snapToGrid/>
          <w:szCs w:val="22"/>
        </w:rPr>
        <w:t>o</w:t>
      </w:r>
      <w:r w:rsidRPr="00A07FCC">
        <w:rPr>
          <w:bCs/>
          <w:snapToGrid/>
          <w:szCs w:val="22"/>
        </w:rPr>
        <w:t xml:space="preserve"> išskiria į </w:t>
      </w:r>
      <w:r w:rsidR="00AE0EE6">
        <w:rPr>
          <w:bCs/>
          <w:snapToGrid/>
          <w:szCs w:val="22"/>
        </w:rPr>
        <w:t xml:space="preserve">gydytų </w:t>
      </w:r>
      <w:r w:rsidR="00D178C3" w:rsidRPr="00A07FCC">
        <w:rPr>
          <w:bCs/>
          <w:snapToGrid/>
          <w:szCs w:val="22"/>
        </w:rPr>
        <w:t>moter</w:t>
      </w:r>
      <w:r w:rsidR="00AE0EE6">
        <w:rPr>
          <w:bCs/>
          <w:snapToGrid/>
          <w:szCs w:val="22"/>
        </w:rPr>
        <w:t>ų</w:t>
      </w:r>
      <w:r w:rsidRPr="00A07FCC">
        <w:rPr>
          <w:bCs/>
          <w:snapToGrid/>
          <w:szCs w:val="22"/>
        </w:rPr>
        <w:t xml:space="preserve"> pieną. Davus žindančioms žiurkėms pomalidomido, jo buvo aptikta žiurkių piene. Kadangi pomalidomidas žindomiems kūdikiams gali sukelti nepageidaujamų reakcijų, atsižvelgiant į žindymo naudą kūdikiui ir gydymo naudą </w:t>
      </w:r>
      <w:r w:rsidR="006014D4">
        <w:rPr>
          <w:bCs/>
          <w:snapToGrid/>
          <w:szCs w:val="22"/>
        </w:rPr>
        <w:t>motinai</w:t>
      </w:r>
      <w:r w:rsidRPr="00A07FCC">
        <w:rPr>
          <w:bCs/>
          <w:snapToGrid/>
          <w:szCs w:val="22"/>
        </w:rPr>
        <w:t>, reikia nuspręsti, ar nutraukti žindymą, ar nutraukti vaistinio preparato vartojimą.</w:t>
      </w:r>
    </w:p>
    <w:p w14:paraId="1A4CAFF6" w14:textId="77777777" w:rsidR="00D178C3" w:rsidRPr="00A07FCC" w:rsidRDefault="00D178C3" w:rsidP="00676E51">
      <w:pPr>
        <w:widowControl w:val="0"/>
        <w:tabs>
          <w:tab w:val="clear" w:pos="567"/>
        </w:tabs>
        <w:spacing w:line="240" w:lineRule="auto"/>
        <w:ind w:left="567" w:hanging="567"/>
        <w:rPr>
          <w:bCs/>
          <w:snapToGrid/>
          <w:szCs w:val="22"/>
        </w:rPr>
      </w:pPr>
    </w:p>
    <w:p w14:paraId="459DFD7F" w14:textId="5C393901"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Vaisingumas</w:t>
      </w:r>
    </w:p>
    <w:p w14:paraId="1CD39AB2" w14:textId="77777777" w:rsidR="00D178C3" w:rsidRPr="00A07FCC" w:rsidRDefault="00D178C3" w:rsidP="00676E51">
      <w:pPr>
        <w:widowControl w:val="0"/>
        <w:tabs>
          <w:tab w:val="clear" w:pos="567"/>
        </w:tabs>
        <w:spacing w:line="240" w:lineRule="auto"/>
        <w:ind w:left="567" w:hanging="567"/>
        <w:rPr>
          <w:bCs/>
          <w:snapToGrid/>
          <w:szCs w:val="22"/>
        </w:rPr>
      </w:pPr>
    </w:p>
    <w:p w14:paraId="5912D71D" w14:textId="46614652" w:rsidR="00676E51" w:rsidRPr="00A07FCC" w:rsidRDefault="00676E51" w:rsidP="00D178C3">
      <w:pPr>
        <w:widowControl w:val="0"/>
        <w:tabs>
          <w:tab w:val="clear" w:pos="567"/>
        </w:tabs>
        <w:spacing w:line="240" w:lineRule="auto"/>
        <w:rPr>
          <w:bCs/>
          <w:snapToGrid/>
          <w:szCs w:val="22"/>
        </w:rPr>
      </w:pPr>
      <w:r w:rsidRPr="00A07FCC">
        <w:rPr>
          <w:bCs/>
          <w:snapToGrid/>
          <w:szCs w:val="22"/>
        </w:rPr>
        <w:t xml:space="preserve">Nustatytas neigiamas pomalidomido poveikis vaisingumui ir teratogeninis poveikis gyvūnams. Davus </w:t>
      </w:r>
      <w:r w:rsidRPr="00A07FCC">
        <w:rPr>
          <w:bCs/>
          <w:snapToGrid/>
          <w:szCs w:val="22"/>
        </w:rPr>
        <w:lastRenderedPageBreak/>
        <w:t>pomalidomido vaikingoms triušių patelėms, vaistinis preparatas prasiskverbė pro placentą ir jo buvo aptikta vaisiaus kraujyje (žr. 5.3 skyrių).</w:t>
      </w:r>
    </w:p>
    <w:p w14:paraId="0455F3EA" w14:textId="77777777" w:rsidR="00D178C3" w:rsidRPr="00A07FCC" w:rsidRDefault="00D178C3" w:rsidP="00D178C3">
      <w:pPr>
        <w:widowControl w:val="0"/>
        <w:tabs>
          <w:tab w:val="clear" w:pos="567"/>
        </w:tabs>
        <w:spacing w:line="240" w:lineRule="auto"/>
        <w:rPr>
          <w:bCs/>
          <w:snapToGrid/>
          <w:szCs w:val="22"/>
        </w:rPr>
      </w:pPr>
    </w:p>
    <w:p w14:paraId="42D3558B" w14:textId="3B5A86E2" w:rsidR="00676E51" w:rsidRPr="00A07FCC" w:rsidRDefault="00676E51" w:rsidP="00676E51">
      <w:pPr>
        <w:widowControl w:val="0"/>
        <w:tabs>
          <w:tab w:val="clear" w:pos="567"/>
        </w:tabs>
        <w:spacing w:line="240" w:lineRule="auto"/>
        <w:ind w:left="567" w:hanging="567"/>
        <w:rPr>
          <w:b/>
          <w:bCs/>
          <w:snapToGrid/>
          <w:szCs w:val="22"/>
        </w:rPr>
      </w:pPr>
      <w:r w:rsidRPr="00A07FCC">
        <w:rPr>
          <w:b/>
          <w:bCs/>
          <w:snapToGrid/>
          <w:szCs w:val="22"/>
        </w:rPr>
        <w:t>4.7</w:t>
      </w:r>
      <w:r w:rsidR="00D178C3" w:rsidRPr="00A07FCC">
        <w:rPr>
          <w:b/>
          <w:bCs/>
          <w:snapToGrid/>
          <w:szCs w:val="22"/>
        </w:rPr>
        <w:tab/>
      </w:r>
      <w:r w:rsidRPr="00A07FCC">
        <w:rPr>
          <w:b/>
          <w:bCs/>
          <w:snapToGrid/>
          <w:szCs w:val="22"/>
        </w:rPr>
        <w:t>Poveikis gebėjimui vairuoti ir valdyti mechanizmus</w:t>
      </w:r>
    </w:p>
    <w:p w14:paraId="53156311" w14:textId="77777777" w:rsidR="00D178C3" w:rsidRPr="00A07FCC" w:rsidRDefault="00D178C3" w:rsidP="00676E51">
      <w:pPr>
        <w:widowControl w:val="0"/>
        <w:tabs>
          <w:tab w:val="clear" w:pos="567"/>
        </w:tabs>
        <w:spacing w:line="240" w:lineRule="auto"/>
        <w:ind w:left="567" w:hanging="567"/>
        <w:rPr>
          <w:bCs/>
          <w:snapToGrid/>
          <w:szCs w:val="22"/>
        </w:rPr>
      </w:pPr>
    </w:p>
    <w:p w14:paraId="5C774354" w14:textId="3A124641" w:rsidR="00676E51" w:rsidRPr="00A07FCC" w:rsidRDefault="00676E51" w:rsidP="00D178C3">
      <w:pPr>
        <w:widowControl w:val="0"/>
        <w:tabs>
          <w:tab w:val="clear" w:pos="567"/>
        </w:tabs>
        <w:spacing w:line="240" w:lineRule="auto"/>
        <w:rPr>
          <w:bCs/>
          <w:snapToGrid/>
          <w:szCs w:val="22"/>
        </w:rPr>
      </w:pPr>
      <w:r w:rsidRPr="00A07FCC">
        <w:rPr>
          <w:bCs/>
          <w:snapToGrid/>
          <w:szCs w:val="22"/>
        </w:rPr>
        <w:t>Pomalidomidas gebėjimą vairuoti ir valdyti mechanizmus veikia silpnai arba vidutiniškai.</w:t>
      </w:r>
      <w:r w:rsidR="00D178C3" w:rsidRPr="00A07FCC">
        <w:rPr>
          <w:bCs/>
          <w:snapToGrid/>
          <w:szCs w:val="22"/>
        </w:rPr>
        <w:t xml:space="preserve"> </w:t>
      </w:r>
      <w:r w:rsidRPr="00A07FCC">
        <w:rPr>
          <w:bCs/>
          <w:snapToGrid/>
          <w:szCs w:val="22"/>
        </w:rPr>
        <w:t>Buvo pranešta apie nuovargį, sumažėjusį sąmoningumą, sumišimą ir svaigulį, pasireiškus</w:t>
      </w:r>
      <w:r w:rsidR="00D178C3" w:rsidRPr="00A07FCC">
        <w:rPr>
          <w:bCs/>
          <w:snapToGrid/>
          <w:szCs w:val="22"/>
        </w:rPr>
        <w:t>ius</w:t>
      </w:r>
      <w:r w:rsidRPr="00A07FCC">
        <w:rPr>
          <w:bCs/>
          <w:snapToGrid/>
          <w:szCs w:val="22"/>
        </w:rPr>
        <w:t xml:space="preserve"> pomalidomid</w:t>
      </w:r>
      <w:r w:rsidR="00D178C3" w:rsidRPr="00A07FCC">
        <w:rPr>
          <w:bCs/>
          <w:snapToGrid/>
          <w:szCs w:val="22"/>
        </w:rPr>
        <w:t>o vartojimo m</w:t>
      </w:r>
      <w:r w:rsidR="00DE143A">
        <w:rPr>
          <w:bCs/>
          <w:snapToGrid/>
          <w:szCs w:val="22"/>
        </w:rPr>
        <w:t>e</w:t>
      </w:r>
      <w:r w:rsidR="00D178C3" w:rsidRPr="00A07FCC">
        <w:rPr>
          <w:bCs/>
          <w:snapToGrid/>
          <w:szCs w:val="22"/>
        </w:rPr>
        <w:t>tu</w:t>
      </w:r>
      <w:r w:rsidRPr="00A07FCC">
        <w:rPr>
          <w:bCs/>
          <w:snapToGrid/>
          <w:szCs w:val="22"/>
        </w:rPr>
        <w:t>. Jeigu pasireišk</w:t>
      </w:r>
      <w:r w:rsidR="00D178C3" w:rsidRPr="00A07FCC">
        <w:rPr>
          <w:bCs/>
          <w:snapToGrid/>
          <w:szCs w:val="22"/>
        </w:rPr>
        <w:t>ia</w:t>
      </w:r>
      <w:r w:rsidRPr="00A07FCC">
        <w:rPr>
          <w:bCs/>
          <w:snapToGrid/>
          <w:szCs w:val="22"/>
        </w:rPr>
        <w:t xml:space="preserve"> </w:t>
      </w:r>
      <w:r w:rsidR="00D178C3" w:rsidRPr="00A07FCC">
        <w:rPr>
          <w:bCs/>
          <w:snapToGrid/>
          <w:szCs w:val="22"/>
        </w:rPr>
        <w:t>minėtas</w:t>
      </w:r>
      <w:r w:rsidRPr="00A07FCC">
        <w:rPr>
          <w:bCs/>
          <w:snapToGrid/>
          <w:szCs w:val="22"/>
        </w:rPr>
        <w:t xml:space="preserve"> poveikis, pacientams reikia nurodyti gydymo pomalidomid</w:t>
      </w:r>
      <w:r w:rsidR="00D178C3" w:rsidRPr="00A07FCC">
        <w:rPr>
          <w:bCs/>
          <w:snapToGrid/>
          <w:szCs w:val="22"/>
        </w:rPr>
        <w:t>u</w:t>
      </w:r>
      <w:r w:rsidRPr="00A07FCC">
        <w:rPr>
          <w:bCs/>
          <w:snapToGrid/>
          <w:szCs w:val="22"/>
        </w:rPr>
        <w:t xml:space="preserve"> metu nevairuoti automobilių, nevaldyti mechanizmų ir neužsiimti pavojinga veikla.</w:t>
      </w:r>
    </w:p>
    <w:p w14:paraId="28A2266A" w14:textId="77777777" w:rsidR="00D178C3" w:rsidRPr="00A07FCC" w:rsidRDefault="00D178C3" w:rsidP="00D178C3">
      <w:pPr>
        <w:widowControl w:val="0"/>
        <w:tabs>
          <w:tab w:val="clear" w:pos="567"/>
        </w:tabs>
        <w:spacing w:line="240" w:lineRule="auto"/>
        <w:rPr>
          <w:bCs/>
          <w:snapToGrid/>
          <w:szCs w:val="22"/>
        </w:rPr>
      </w:pPr>
    </w:p>
    <w:p w14:paraId="665EE493" w14:textId="3009C76B" w:rsidR="00676E51" w:rsidRPr="00A07FCC" w:rsidRDefault="00676E51" w:rsidP="00676E51">
      <w:pPr>
        <w:widowControl w:val="0"/>
        <w:tabs>
          <w:tab w:val="clear" w:pos="567"/>
        </w:tabs>
        <w:spacing w:line="240" w:lineRule="auto"/>
        <w:ind w:left="567" w:hanging="567"/>
        <w:rPr>
          <w:b/>
          <w:bCs/>
          <w:snapToGrid/>
          <w:szCs w:val="22"/>
        </w:rPr>
      </w:pPr>
      <w:r w:rsidRPr="00A07FCC">
        <w:rPr>
          <w:b/>
          <w:bCs/>
          <w:snapToGrid/>
          <w:szCs w:val="22"/>
        </w:rPr>
        <w:t>4.8</w:t>
      </w:r>
      <w:r w:rsidR="00D178C3" w:rsidRPr="00A07FCC">
        <w:rPr>
          <w:b/>
          <w:bCs/>
          <w:snapToGrid/>
          <w:szCs w:val="22"/>
        </w:rPr>
        <w:tab/>
      </w:r>
      <w:r w:rsidRPr="00A07FCC">
        <w:rPr>
          <w:b/>
          <w:bCs/>
          <w:snapToGrid/>
          <w:szCs w:val="22"/>
        </w:rPr>
        <w:t>Nepageidaujamas poveikis</w:t>
      </w:r>
    </w:p>
    <w:p w14:paraId="25E47B23" w14:textId="77777777" w:rsidR="00D178C3" w:rsidRPr="00A07FCC" w:rsidRDefault="00D178C3" w:rsidP="00676E51">
      <w:pPr>
        <w:widowControl w:val="0"/>
        <w:tabs>
          <w:tab w:val="clear" w:pos="567"/>
        </w:tabs>
        <w:spacing w:line="240" w:lineRule="auto"/>
        <w:ind w:left="567" w:hanging="567"/>
        <w:rPr>
          <w:bCs/>
          <w:snapToGrid/>
          <w:szCs w:val="22"/>
        </w:rPr>
      </w:pPr>
    </w:p>
    <w:p w14:paraId="6173CD4B" w14:textId="6A8D9021"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 xml:space="preserve">Saugumo </w:t>
      </w:r>
      <w:r w:rsidR="00D178C3" w:rsidRPr="00A07FCC">
        <w:rPr>
          <w:bCs/>
          <w:snapToGrid/>
          <w:szCs w:val="22"/>
          <w:u w:val="single"/>
        </w:rPr>
        <w:t>duomenų</w:t>
      </w:r>
      <w:r w:rsidRPr="00A07FCC">
        <w:rPr>
          <w:bCs/>
          <w:snapToGrid/>
          <w:szCs w:val="22"/>
          <w:u w:val="single"/>
        </w:rPr>
        <w:t xml:space="preserve"> santrauka</w:t>
      </w:r>
    </w:p>
    <w:p w14:paraId="34AAFE1D" w14:textId="77777777" w:rsidR="00D178C3" w:rsidRPr="00A07FCC" w:rsidRDefault="00D178C3" w:rsidP="00676E51">
      <w:pPr>
        <w:widowControl w:val="0"/>
        <w:tabs>
          <w:tab w:val="clear" w:pos="567"/>
        </w:tabs>
        <w:spacing w:line="240" w:lineRule="auto"/>
        <w:ind w:left="567" w:hanging="567"/>
        <w:rPr>
          <w:bCs/>
          <w:i/>
          <w:iCs/>
          <w:snapToGrid/>
          <w:szCs w:val="22"/>
        </w:rPr>
      </w:pPr>
    </w:p>
    <w:p w14:paraId="329793AF" w14:textId="7D4F66F9" w:rsidR="00676E51" w:rsidRPr="00A07FCC" w:rsidRDefault="00676E51" w:rsidP="00676E51">
      <w:pPr>
        <w:widowControl w:val="0"/>
        <w:tabs>
          <w:tab w:val="clear" w:pos="567"/>
        </w:tabs>
        <w:spacing w:line="240" w:lineRule="auto"/>
        <w:ind w:left="567" w:hanging="567"/>
        <w:rPr>
          <w:bCs/>
          <w:i/>
          <w:iCs/>
          <w:snapToGrid/>
          <w:szCs w:val="22"/>
        </w:rPr>
      </w:pPr>
      <w:r w:rsidRPr="00A07FCC">
        <w:rPr>
          <w:bCs/>
          <w:i/>
          <w:iCs/>
          <w:snapToGrid/>
          <w:szCs w:val="22"/>
        </w:rPr>
        <w:t xml:space="preserve">Pomalidomidas </w:t>
      </w:r>
      <w:r w:rsidR="00D178C3" w:rsidRPr="00A07FCC">
        <w:rPr>
          <w:bCs/>
          <w:i/>
          <w:iCs/>
          <w:snapToGrid/>
          <w:szCs w:val="22"/>
        </w:rPr>
        <w:t>derin</w:t>
      </w:r>
      <w:r w:rsidR="00DF028C">
        <w:rPr>
          <w:bCs/>
          <w:i/>
          <w:iCs/>
          <w:snapToGrid/>
          <w:szCs w:val="22"/>
        </w:rPr>
        <w:t>iu</w:t>
      </w:r>
      <w:r w:rsidRPr="00A07FCC">
        <w:rPr>
          <w:bCs/>
          <w:i/>
          <w:iCs/>
          <w:snapToGrid/>
          <w:szCs w:val="22"/>
        </w:rPr>
        <w:t xml:space="preserve"> su bortezomibu ir deksametazonu</w:t>
      </w:r>
    </w:p>
    <w:p w14:paraId="7C096774" w14:textId="6368181E" w:rsidR="00676E51" w:rsidRPr="00A07FCC" w:rsidRDefault="00676E51" w:rsidP="00202528">
      <w:pPr>
        <w:widowControl w:val="0"/>
        <w:tabs>
          <w:tab w:val="clear" w:pos="567"/>
        </w:tabs>
        <w:spacing w:line="240" w:lineRule="auto"/>
        <w:rPr>
          <w:bCs/>
          <w:snapToGrid/>
          <w:szCs w:val="22"/>
        </w:rPr>
      </w:pPr>
      <w:r w:rsidRPr="00A07FCC">
        <w:rPr>
          <w:bCs/>
          <w:snapToGrid/>
          <w:szCs w:val="22"/>
        </w:rPr>
        <w:t xml:space="preserve">Dažniausiai </w:t>
      </w:r>
      <w:r w:rsidR="00D178C3" w:rsidRPr="00A07FCC">
        <w:rPr>
          <w:bCs/>
          <w:snapToGrid/>
          <w:szCs w:val="22"/>
        </w:rPr>
        <w:t>gaut</w:t>
      </w:r>
      <w:r w:rsidR="00202528" w:rsidRPr="00A07FCC">
        <w:rPr>
          <w:bCs/>
          <w:snapToGrid/>
          <w:szCs w:val="22"/>
        </w:rPr>
        <w:t>i</w:t>
      </w:r>
      <w:r w:rsidR="00D178C3" w:rsidRPr="00A07FCC">
        <w:rPr>
          <w:bCs/>
          <w:snapToGrid/>
          <w:szCs w:val="22"/>
        </w:rPr>
        <w:t xml:space="preserve"> pranešim</w:t>
      </w:r>
      <w:r w:rsidR="00202528" w:rsidRPr="00A07FCC">
        <w:rPr>
          <w:bCs/>
          <w:snapToGrid/>
          <w:szCs w:val="22"/>
        </w:rPr>
        <w:t>ai</w:t>
      </w:r>
      <w:r w:rsidR="00D178C3" w:rsidRPr="00A07FCC">
        <w:rPr>
          <w:bCs/>
          <w:snapToGrid/>
          <w:szCs w:val="22"/>
        </w:rPr>
        <w:t xml:space="preserve"> apie</w:t>
      </w:r>
      <w:r w:rsidRPr="00A07FCC">
        <w:rPr>
          <w:bCs/>
          <w:snapToGrid/>
          <w:szCs w:val="22"/>
        </w:rPr>
        <w:t xml:space="preserve"> kraujo ir limfinės sistemos sutrikim</w:t>
      </w:r>
      <w:r w:rsidR="00D178C3" w:rsidRPr="00A07FCC">
        <w:rPr>
          <w:bCs/>
          <w:snapToGrid/>
          <w:szCs w:val="22"/>
        </w:rPr>
        <w:t>us</w:t>
      </w:r>
      <w:r w:rsidRPr="00A07FCC">
        <w:rPr>
          <w:bCs/>
          <w:snapToGrid/>
          <w:szCs w:val="22"/>
        </w:rPr>
        <w:t xml:space="preserve"> buvo neutropenija (54,0</w:t>
      </w:r>
      <w:r w:rsidR="00202528" w:rsidRPr="00A07FCC">
        <w:rPr>
          <w:bCs/>
          <w:snapToGrid/>
          <w:szCs w:val="22"/>
        </w:rPr>
        <w:t> </w:t>
      </w:r>
      <w:r w:rsidRPr="00A07FCC">
        <w:rPr>
          <w:bCs/>
          <w:snapToGrid/>
          <w:szCs w:val="22"/>
        </w:rPr>
        <w:t>%), trombocitopenija (39,9</w:t>
      </w:r>
      <w:r w:rsidR="00202528" w:rsidRPr="00A07FCC">
        <w:rPr>
          <w:bCs/>
          <w:snapToGrid/>
          <w:szCs w:val="22"/>
        </w:rPr>
        <w:t> </w:t>
      </w:r>
      <w:r w:rsidRPr="00A07FCC">
        <w:rPr>
          <w:bCs/>
          <w:snapToGrid/>
          <w:szCs w:val="22"/>
        </w:rPr>
        <w:t>%) ir anemija (32,0</w:t>
      </w:r>
      <w:r w:rsidR="00202528" w:rsidRPr="00A07FCC">
        <w:rPr>
          <w:bCs/>
          <w:snapToGrid/>
          <w:szCs w:val="22"/>
        </w:rPr>
        <w:t> </w:t>
      </w:r>
      <w:r w:rsidRPr="00A07FCC">
        <w:rPr>
          <w:bCs/>
          <w:snapToGrid/>
          <w:szCs w:val="22"/>
        </w:rPr>
        <w:t xml:space="preserve">%). </w:t>
      </w:r>
      <w:r w:rsidR="00202528" w:rsidRPr="00A07FCC">
        <w:rPr>
          <w:bCs/>
          <w:snapToGrid/>
          <w:szCs w:val="22"/>
        </w:rPr>
        <w:t>Kitos dažniausiai praneštos</w:t>
      </w:r>
      <w:r w:rsidRPr="00A07FCC">
        <w:rPr>
          <w:bCs/>
          <w:snapToGrid/>
          <w:szCs w:val="22"/>
        </w:rPr>
        <w:t xml:space="preserve"> nepageidaujam</w:t>
      </w:r>
      <w:r w:rsidR="00202528" w:rsidRPr="00A07FCC">
        <w:rPr>
          <w:bCs/>
          <w:snapToGrid/>
          <w:szCs w:val="22"/>
        </w:rPr>
        <w:t>os</w:t>
      </w:r>
      <w:r w:rsidRPr="00A07FCC">
        <w:rPr>
          <w:bCs/>
          <w:snapToGrid/>
          <w:szCs w:val="22"/>
        </w:rPr>
        <w:t xml:space="preserve"> reakcij</w:t>
      </w:r>
      <w:r w:rsidR="00202528" w:rsidRPr="00A07FCC">
        <w:rPr>
          <w:bCs/>
          <w:snapToGrid/>
          <w:szCs w:val="22"/>
        </w:rPr>
        <w:t>os</w:t>
      </w:r>
      <w:r w:rsidRPr="00A07FCC">
        <w:rPr>
          <w:bCs/>
          <w:snapToGrid/>
          <w:szCs w:val="22"/>
        </w:rPr>
        <w:t xml:space="preserve"> buvo periferinė sensorinė neuropatija (48,2</w:t>
      </w:r>
      <w:r w:rsidR="00202528" w:rsidRPr="00A07FCC">
        <w:rPr>
          <w:bCs/>
          <w:snapToGrid/>
          <w:szCs w:val="22"/>
        </w:rPr>
        <w:t> </w:t>
      </w:r>
      <w:r w:rsidRPr="00A07FCC">
        <w:rPr>
          <w:bCs/>
          <w:snapToGrid/>
          <w:szCs w:val="22"/>
        </w:rPr>
        <w:t>%), nuovargis (38,8</w:t>
      </w:r>
      <w:r w:rsidR="00202528" w:rsidRPr="00A07FCC">
        <w:rPr>
          <w:bCs/>
          <w:snapToGrid/>
          <w:szCs w:val="22"/>
        </w:rPr>
        <w:t> </w:t>
      </w:r>
      <w:r w:rsidRPr="00A07FCC">
        <w:rPr>
          <w:bCs/>
          <w:snapToGrid/>
          <w:szCs w:val="22"/>
        </w:rPr>
        <w:t>%), viduriavimas (38,1</w:t>
      </w:r>
      <w:r w:rsidR="00202528" w:rsidRPr="00A07FCC">
        <w:rPr>
          <w:bCs/>
          <w:snapToGrid/>
          <w:szCs w:val="22"/>
        </w:rPr>
        <w:t> </w:t>
      </w:r>
      <w:r w:rsidRPr="00A07FCC">
        <w:rPr>
          <w:bCs/>
          <w:snapToGrid/>
          <w:szCs w:val="22"/>
        </w:rPr>
        <w:t>%), vidurių užkietėjimas (38,1</w:t>
      </w:r>
      <w:r w:rsidR="00202528" w:rsidRPr="00A07FCC">
        <w:rPr>
          <w:bCs/>
          <w:snapToGrid/>
          <w:szCs w:val="22"/>
        </w:rPr>
        <w:t> </w:t>
      </w:r>
      <w:r w:rsidRPr="00A07FCC">
        <w:rPr>
          <w:bCs/>
          <w:snapToGrid/>
          <w:szCs w:val="22"/>
        </w:rPr>
        <w:t>%) ir periferinė edema (36,3</w:t>
      </w:r>
      <w:r w:rsidR="00202528" w:rsidRPr="00A07FCC">
        <w:rPr>
          <w:bCs/>
          <w:snapToGrid/>
          <w:szCs w:val="22"/>
        </w:rPr>
        <w:t> </w:t>
      </w:r>
      <w:r w:rsidRPr="00A07FCC">
        <w:rPr>
          <w:bCs/>
          <w:snapToGrid/>
          <w:szCs w:val="22"/>
        </w:rPr>
        <w:t xml:space="preserve">%). </w:t>
      </w:r>
      <w:r w:rsidR="00202528" w:rsidRPr="00A07FCC">
        <w:rPr>
          <w:bCs/>
          <w:snapToGrid/>
          <w:szCs w:val="22"/>
        </w:rPr>
        <w:t xml:space="preserve">Dažniausiai praneštos </w:t>
      </w:r>
      <w:r w:rsidRPr="00A07FCC">
        <w:rPr>
          <w:bCs/>
          <w:snapToGrid/>
          <w:szCs w:val="22"/>
        </w:rPr>
        <w:t>3 ir 4 laipsnio nepageidaujamos reakcijos buvo kraujo ir limfinės sistemos sutrikimai, įskaitant neutropeniją (47,1</w:t>
      </w:r>
      <w:r w:rsidR="00202528" w:rsidRPr="00A07FCC">
        <w:rPr>
          <w:bCs/>
          <w:snapToGrid/>
          <w:szCs w:val="22"/>
        </w:rPr>
        <w:t> </w:t>
      </w:r>
      <w:r w:rsidRPr="00A07FCC">
        <w:rPr>
          <w:bCs/>
          <w:snapToGrid/>
          <w:szCs w:val="22"/>
        </w:rPr>
        <w:t>%), trombocitopeniją (28,1</w:t>
      </w:r>
      <w:r w:rsidR="00202528" w:rsidRPr="00A07FCC">
        <w:rPr>
          <w:bCs/>
          <w:snapToGrid/>
          <w:szCs w:val="22"/>
        </w:rPr>
        <w:t> </w:t>
      </w:r>
      <w:r w:rsidRPr="00A07FCC">
        <w:rPr>
          <w:bCs/>
          <w:snapToGrid/>
          <w:szCs w:val="22"/>
        </w:rPr>
        <w:t>%) ir anemiją (15,1</w:t>
      </w:r>
      <w:r w:rsidR="00202528" w:rsidRPr="00A07FCC">
        <w:rPr>
          <w:bCs/>
          <w:snapToGrid/>
          <w:szCs w:val="22"/>
        </w:rPr>
        <w:t> </w:t>
      </w:r>
      <w:r w:rsidRPr="00A07FCC">
        <w:rPr>
          <w:bCs/>
          <w:snapToGrid/>
          <w:szCs w:val="22"/>
        </w:rPr>
        <w:t xml:space="preserve">%). Dažniausiai </w:t>
      </w:r>
      <w:r w:rsidR="00202528" w:rsidRPr="00A07FCC">
        <w:rPr>
          <w:bCs/>
          <w:snapToGrid/>
          <w:szCs w:val="22"/>
        </w:rPr>
        <w:t xml:space="preserve">praneštos </w:t>
      </w:r>
      <w:r w:rsidRPr="00A07FCC">
        <w:rPr>
          <w:bCs/>
          <w:snapToGrid/>
          <w:szCs w:val="22"/>
        </w:rPr>
        <w:t>sunki</w:t>
      </w:r>
      <w:r w:rsidR="00202528" w:rsidRPr="00A07FCC">
        <w:rPr>
          <w:bCs/>
          <w:snapToGrid/>
          <w:szCs w:val="22"/>
        </w:rPr>
        <w:t>os</w:t>
      </w:r>
      <w:r w:rsidRPr="00A07FCC">
        <w:rPr>
          <w:bCs/>
          <w:snapToGrid/>
          <w:szCs w:val="22"/>
        </w:rPr>
        <w:t xml:space="preserve"> nepageidaujama reakcija buvo pneumonija (12,2 %). Tarp kitų nustatytų sunkių nepageidaujam</w:t>
      </w:r>
      <w:r w:rsidR="00202528" w:rsidRPr="00A07FCC">
        <w:rPr>
          <w:bCs/>
          <w:snapToGrid/>
          <w:szCs w:val="22"/>
        </w:rPr>
        <w:t>os</w:t>
      </w:r>
      <w:r w:rsidRPr="00A07FCC">
        <w:rPr>
          <w:bCs/>
          <w:snapToGrid/>
          <w:szCs w:val="22"/>
        </w:rPr>
        <w:t xml:space="preserve"> reakcij</w:t>
      </w:r>
      <w:r w:rsidR="00202528" w:rsidRPr="00A07FCC">
        <w:rPr>
          <w:bCs/>
          <w:snapToGrid/>
          <w:szCs w:val="22"/>
        </w:rPr>
        <w:t>os</w:t>
      </w:r>
      <w:r w:rsidRPr="00A07FCC">
        <w:rPr>
          <w:bCs/>
          <w:snapToGrid/>
          <w:szCs w:val="22"/>
        </w:rPr>
        <w:t xml:space="preserve"> buvo karščiavimas (4,3</w:t>
      </w:r>
      <w:r w:rsidR="00202528" w:rsidRPr="00A07FCC">
        <w:rPr>
          <w:bCs/>
          <w:snapToGrid/>
          <w:szCs w:val="22"/>
        </w:rPr>
        <w:t> </w:t>
      </w:r>
      <w:r w:rsidRPr="00A07FCC">
        <w:rPr>
          <w:bCs/>
          <w:snapToGrid/>
          <w:szCs w:val="22"/>
        </w:rPr>
        <w:t>%), apatinių kvėpavimo takų infekcija (3,6</w:t>
      </w:r>
      <w:r w:rsidR="00202528" w:rsidRPr="00A07FCC">
        <w:rPr>
          <w:bCs/>
          <w:snapToGrid/>
          <w:szCs w:val="22"/>
        </w:rPr>
        <w:t> </w:t>
      </w:r>
      <w:r w:rsidRPr="00A07FCC">
        <w:rPr>
          <w:bCs/>
          <w:snapToGrid/>
          <w:szCs w:val="22"/>
        </w:rPr>
        <w:t>%), gripas (3,6</w:t>
      </w:r>
      <w:r w:rsidR="00202528" w:rsidRPr="00A07FCC">
        <w:rPr>
          <w:bCs/>
          <w:snapToGrid/>
          <w:szCs w:val="22"/>
        </w:rPr>
        <w:t> </w:t>
      </w:r>
      <w:r w:rsidRPr="00A07FCC">
        <w:rPr>
          <w:bCs/>
          <w:snapToGrid/>
          <w:szCs w:val="22"/>
        </w:rPr>
        <w:t>%), plaučių embolija (3,2</w:t>
      </w:r>
      <w:r w:rsidR="00202528" w:rsidRPr="00A07FCC">
        <w:rPr>
          <w:bCs/>
          <w:snapToGrid/>
          <w:szCs w:val="22"/>
        </w:rPr>
        <w:t> </w:t>
      </w:r>
      <w:r w:rsidRPr="00A07FCC">
        <w:rPr>
          <w:bCs/>
          <w:snapToGrid/>
          <w:szCs w:val="22"/>
        </w:rPr>
        <w:t>%), prieširdžių virpėjimas (3,2</w:t>
      </w:r>
      <w:r w:rsidR="00202528" w:rsidRPr="00A07FCC">
        <w:rPr>
          <w:bCs/>
          <w:snapToGrid/>
          <w:szCs w:val="22"/>
        </w:rPr>
        <w:t> </w:t>
      </w:r>
      <w:r w:rsidRPr="00A07FCC">
        <w:rPr>
          <w:bCs/>
          <w:snapToGrid/>
          <w:szCs w:val="22"/>
        </w:rPr>
        <w:t>%) ir ūminis inkstų pažeidimas (2,9</w:t>
      </w:r>
      <w:r w:rsidR="00202528" w:rsidRPr="00A07FCC">
        <w:rPr>
          <w:bCs/>
          <w:snapToGrid/>
          <w:szCs w:val="22"/>
        </w:rPr>
        <w:t> </w:t>
      </w:r>
      <w:r w:rsidRPr="00A07FCC">
        <w:rPr>
          <w:bCs/>
          <w:snapToGrid/>
          <w:szCs w:val="22"/>
        </w:rPr>
        <w:t>%).</w:t>
      </w:r>
    </w:p>
    <w:p w14:paraId="524C5095" w14:textId="77777777" w:rsidR="00202528" w:rsidRPr="00A07FCC" w:rsidRDefault="00202528" w:rsidP="00676E51">
      <w:pPr>
        <w:widowControl w:val="0"/>
        <w:tabs>
          <w:tab w:val="clear" w:pos="567"/>
        </w:tabs>
        <w:spacing w:line="240" w:lineRule="auto"/>
        <w:ind w:left="567" w:hanging="567"/>
        <w:rPr>
          <w:bCs/>
          <w:i/>
          <w:iCs/>
          <w:snapToGrid/>
          <w:szCs w:val="22"/>
        </w:rPr>
      </w:pPr>
    </w:p>
    <w:p w14:paraId="0FD2C6E7" w14:textId="6A2E54D7" w:rsidR="00676E51" w:rsidRPr="00A07FCC" w:rsidRDefault="00676E51" w:rsidP="00676E51">
      <w:pPr>
        <w:widowControl w:val="0"/>
        <w:tabs>
          <w:tab w:val="clear" w:pos="567"/>
        </w:tabs>
        <w:spacing w:line="240" w:lineRule="auto"/>
        <w:ind w:left="567" w:hanging="567"/>
        <w:rPr>
          <w:bCs/>
          <w:i/>
          <w:iCs/>
          <w:snapToGrid/>
          <w:szCs w:val="22"/>
        </w:rPr>
      </w:pPr>
      <w:r w:rsidRPr="00A07FCC">
        <w:rPr>
          <w:bCs/>
          <w:i/>
          <w:iCs/>
          <w:snapToGrid/>
          <w:szCs w:val="22"/>
        </w:rPr>
        <w:t xml:space="preserve">Pomalidomidas </w:t>
      </w:r>
      <w:r w:rsidR="00202528" w:rsidRPr="00A07FCC">
        <w:rPr>
          <w:bCs/>
          <w:i/>
          <w:iCs/>
          <w:snapToGrid/>
          <w:szCs w:val="22"/>
        </w:rPr>
        <w:t>derin</w:t>
      </w:r>
      <w:r w:rsidR="002B6CF1">
        <w:rPr>
          <w:bCs/>
          <w:i/>
          <w:iCs/>
          <w:snapToGrid/>
          <w:szCs w:val="22"/>
        </w:rPr>
        <w:t>iu</w:t>
      </w:r>
      <w:r w:rsidRPr="00A07FCC">
        <w:rPr>
          <w:bCs/>
          <w:i/>
          <w:iCs/>
          <w:snapToGrid/>
          <w:szCs w:val="22"/>
        </w:rPr>
        <w:t xml:space="preserve"> su deksametazonu</w:t>
      </w:r>
    </w:p>
    <w:p w14:paraId="242545D7" w14:textId="58BBC910" w:rsidR="00676E51" w:rsidRPr="00A07FCC" w:rsidRDefault="00676E51" w:rsidP="00202528">
      <w:pPr>
        <w:widowControl w:val="0"/>
        <w:tabs>
          <w:tab w:val="clear" w:pos="567"/>
        </w:tabs>
        <w:spacing w:line="240" w:lineRule="auto"/>
        <w:rPr>
          <w:bCs/>
          <w:snapToGrid/>
          <w:szCs w:val="22"/>
        </w:rPr>
      </w:pPr>
      <w:r w:rsidRPr="00A07FCC">
        <w:rPr>
          <w:bCs/>
          <w:snapToGrid/>
          <w:szCs w:val="22"/>
        </w:rPr>
        <w:t xml:space="preserve">Klinikinių tyrimų metu dažniausiai </w:t>
      </w:r>
      <w:r w:rsidR="00202528" w:rsidRPr="00A07FCC">
        <w:rPr>
          <w:bCs/>
          <w:snapToGrid/>
          <w:szCs w:val="22"/>
        </w:rPr>
        <w:t>praneštos</w:t>
      </w:r>
      <w:r w:rsidRPr="00A07FCC">
        <w:rPr>
          <w:bCs/>
          <w:snapToGrid/>
          <w:szCs w:val="22"/>
        </w:rPr>
        <w:t xml:space="preserve"> nepageidaujamos reakcijos buvo kraujo ir limfinės sistemos sutrikimai, įskaitant anemiją (45,7</w:t>
      </w:r>
      <w:r w:rsidR="00202528" w:rsidRPr="00A07FCC">
        <w:rPr>
          <w:bCs/>
          <w:snapToGrid/>
          <w:szCs w:val="22"/>
        </w:rPr>
        <w:t> </w:t>
      </w:r>
      <w:r w:rsidRPr="00A07FCC">
        <w:rPr>
          <w:bCs/>
          <w:snapToGrid/>
          <w:szCs w:val="22"/>
        </w:rPr>
        <w:t>%), neutropeniją (45,3</w:t>
      </w:r>
      <w:r w:rsidR="00202528" w:rsidRPr="00A07FCC">
        <w:rPr>
          <w:bCs/>
          <w:snapToGrid/>
          <w:szCs w:val="22"/>
        </w:rPr>
        <w:t> </w:t>
      </w:r>
      <w:r w:rsidRPr="00A07FCC">
        <w:rPr>
          <w:bCs/>
          <w:snapToGrid/>
          <w:szCs w:val="22"/>
        </w:rPr>
        <w:t>%) ir trombocitopeniją (27</w:t>
      </w:r>
      <w:r w:rsidR="00202528" w:rsidRPr="00A07FCC">
        <w:rPr>
          <w:bCs/>
          <w:snapToGrid/>
          <w:szCs w:val="22"/>
        </w:rPr>
        <w:t> </w:t>
      </w:r>
      <w:r w:rsidRPr="00A07FCC">
        <w:rPr>
          <w:bCs/>
          <w:snapToGrid/>
          <w:szCs w:val="22"/>
        </w:rPr>
        <w:t>%); bendrieji sutrikimai ir vartojimo vietos pažeidimai, įskaitant nuovargį (28,3</w:t>
      </w:r>
      <w:r w:rsidR="00202528" w:rsidRPr="00A07FCC">
        <w:rPr>
          <w:bCs/>
          <w:snapToGrid/>
          <w:szCs w:val="22"/>
        </w:rPr>
        <w:t> </w:t>
      </w:r>
      <w:r w:rsidRPr="00A07FCC">
        <w:rPr>
          <w:bCs/>
          <w:snapToGrid/>
          <w:szCs w:val="22"/>
        </w:rPr>
        <w:t>%), karščiavimą (21</w:t>
      </w:r>
      <w:r w:rsidR="00202528" w:rsidRPr="00A07FCC">
        <w:rPr>
          <w:bCs/>
          <w:snapToGrid/>
          <w:szCs w:val="22"/>
        </w:rPr>
        <w:t> </w:t>
      </w:r>
      <w:r w:rsidRPr="00A07FCC">
        <w:rPr>
          <w:bCs/>
          <w:snapToGrid/>
          <w:szCs w:val="22"/>
        </w:rPr>
        <w:t>%) ir periferinę edemą (13</w:t>
      </w:r>
      <w:r w:rsidR="00202528" w:rsidRPr="00A07FCC">
        <w:rPr>
          <w:bCs/>
          <w:snapToGrid/>
          <w:szCs w:val="22"/>
        </w:rPr>
        <w:t> </w:t>
      </w:r>
      <w:r w:rsidRPr="00A07FCC">
        <w:rPr>
          <w:bCs/>
          <w:snapToGrid/>
          <w:szCs w:val="22"/>
        </w:rPr>
        <w:t>%); taip pat infekcijos ir infestacijos, įskaitant p</w:t>
      </w:r>
      <w:r w:rsidR="00202528" w:rsidRPr="00A07FCC">
        <w:rPr>
          <w:bCs/>
          <w:snapToGrid/>
          <w:szCs w:val="22"/>
        </w:rPr>
        <w:t>laučių uždegimą</w:t>
      </w:r>
      <w:r w:rsidRPr="00A07FCC">
        <w:rPr>
          <w:bCs/>
          <w:snapToGrid/>
          <w:szCs w:val="22"/>
        </w:rPr>
        <w:t xml:space="preserve"> (10,7</w:t>
      </w:r>
      <w:r w:rsidR="00202528" w:rsidRPr="00A07FCC">
        <w:rPr>
          <w:bCs/>
          <w:snapToGrid/>
          <w:szCs w:val="22"/>
        </w:rPr>
        <w:t> </w:t>
      </w:r>
      <w:r w:rsidRPr="00A07FCC">
        <w:rPr>
          <w:bCs/>
          <w:snapToGrid/>
          <w:szCs w:val="22"/>
        </w:rPr>
        <w:t xml:space="preserve">%). Periferinės neuropatijos nepageidaujamos reakcijos </w:t>
      </w:r>
      <w:r w:rsidR="00202528" w:rsidRPr="00A07FCC">
        <w:rPr>
          <w:bCs/>
          <w:snapToGrid/>
          <w:szCs w:val="22"/>
        </w:rPr>
        <w:t>praneštos</w:t>
      </w:r>
      <w:r w:rsidRPr="00A07FCC">
        <w:rPr>
          <w:bCs/>
          <w:snapToGrid/>
          <w:szCs w:val="22"/>
        </w:rPr>
        <w:t xml:space="preserve"> 12,3</w:t>
      </w:r>
      <w:r w:rsidR="00202528" w:rsidRPr="00A07FCC">
        <w:rPr>
          <w:bCs/>
          <w:snapToGrid/>
          <w:szCs w:val="22"/>
        </w:rPr>
        <w:t> </w:t>
      </w:r>
      <w:r w:rsidRPr="00A07FCC">
        <w:rPr>
          <w:bCs/>
          <w:snapToGrid/>
          <w:szCs w:val="22"/>
        </w:rPr>
        <w:t xml:space="preserve">% pacientų, venų embolijos ar trombozės reiškinių (VTR) nepageidaujamos reakcijos </w:t>
      </w:r>
      <w:r w:rsidR="00202528" w:rsidRPr="00A07FCC">
        <w:rPr>
          <w:bCs/>
          <w:snapToGrid/>
          <w:szCs w:val="22"/>
        </w:rPr>
        <w:t>praneštos</w:t>
      </w:r>
      <w:r w:rsidRPr="00A07FCC">
        <w:rPr>
          <w:bCs/>
          <w:snapToGrid/>
          <w:szCs w:val="22"/>
        </w:rPr>
        <w:t xml:space="preserve"> 3,3</w:t>
      </w:r>
      <w:r w:rsidR="00202528" w:rsidRPr="00A07FCC">
        <w:rPr>
          <w:bCs/>
          <w:snapToGrid/>
          <w:szCs w:val="22"/>
        </w:rPr>
        <w:t> </w:t>
      </w:r>
      <w:r w:rsidRPr="00A07FCC">
        <w:rPr>
          <w:bCs/>
          <w:snapToGrid/>
          <w:szCs w:val="22"/>
        </w:rPr>
        <w:t xml:space="preserve">% pacientų. Dažniausiai </w:t>
      </w:r>
      <w:r w:rsidR="00202528" w:rsidRPr="00A07FCC">
        <w:rPr>
          <w:bCs/>
          <w:snapToGrid/>
          <w:szCs w:val="22"/>
        </w:rPr>
        <w:t xml:space="preserve">praneštos </w:t>
      </w:r>
      <w:r w:rsidRPr="00A07FCC">
        <w:rPr>
          <w:bCs/>
          <w:snapToGrid/>
          <w:szCs w:val="22"/>
        </w:rPr>
        <w:t>3-iojo ir 4-ojo laipsnio nepageidaujamos reakcijos buvo kraujo ir limfinės sistemos sutrikimai, įskaitant neutropeniją (41,7</w:t>
      </w:r>
      <w:r w:rsidR="00202528" w:rsidRPr="00A07FCC">
        <w:rPr>
          <w:bCs/>
          <w:snapToGrid/>
          <w:szCs w:val="22"/>
        </w:rPr>
        <w:t> </w:t>
      </w:r>
      <w:r w:rsidRPr="00A07FCC">
        <w:rPr>
          <w:bCs/>
          <w:snapToGrid/>
          <w:szCs w:val="22"/>
        </w:rPr>
        <w:t>%), anemiją (27</w:t>
      </w:r>
      <w:r w:rsidR="00202528" w:rsidRPr="00A07FCC">
        <w:rPr>
          <w:bCs/>
          <w:snapToGrid/>
          <w:szCs w:val="22"/>
        </w:rPr>
        <w:t> </w:t>
      </w:r>
      <w:r w:rsidRPr="00A07FCC">
        <w:rPr>
          <w:bCs/>
          <w:snapToGrid/>
          <w:szCs w:val="22"/>
        </w:rPr>
        <w:t>%) ir trombocitopeniją (20,7</w:t>
      </w:r>
      <w:r w:rsidR="00202528" w:rsidRPr="00A07FCC">
        <w:rPr>
          <w:bCs/>
          <w:snapToGrid/>
          <w:szCs w:val="22"/>
        </w:rPr>
        <w:t> </w:t>
      </w:r>
      <w:r w:rsidRPr="00A07FCC">
        <w:rPr>
          <w:bCs/>
          <w:snapToGrid/>
          <w:szCs w:val="22"/>
        </w:rPr>
        <w:t xml:space="preserve">%); infekcijos ir infestacijos, įskaitant </w:t>
      </w:r>
      <w:r w:rsidR="00202528" w:rsidRPr="00A07FCC">
        <w:rPr>
          <w:bCs/>
          <w:snapToGrid/>
          <w:szCs w:val="22"/>
        </w:rPr>
        <w:t>plaučių uždegimą</w:t>
      </w:r>
      <w:r w:rsidRPr="00A07FCC">
        <w:rPr>
          <w:bCs/>
          <w:snapToGrid/>
          <w:szCs w:val="22"/>
        </w:rPr>
        <w:t xml:space="preserve"> (9</w:t>
      </w:r>
      <w:r w:rsidR="00202528" w:rsidRPr="00A07FCC">
        <w:rPr>
          <w:bCs/>
          <w:snapToGrid/>
          <w:szCs w:val="22"/>
        </w:rPr>
        <w:t> </w:t>
      </w:r>
      <w:r w:rsidRPr="00A07FCC">
        <w:rPr>
          <w:bCs/>
          <w:snapToGrid/>
          <w:szCs w:val="22"/>
        </w:rPr>
        <w:t>%); taip pat bendrieji sutrikimai ir vartojimo vietos pažeidimai, įskaitant nuovargį (4,7</w:t>
      </w:r>
      <w:r w:rsidR="00202528" w:rsidRPr="00A07FCC">
        <w:rPr>
          <w:bCs/>
          <w:snapToGrid/>
          <w:szCs w:val="22"/>
        </w:rPr>
        <w:t> </w:t>
      </w:r>
      <w:r w:rsidRPr="00A07FCC">
        <w:rPr>
          <w:bCs/>
          <w:snapToGrid/>
          <w:szCs w:val="22"/>
        </w:rPr>
        <w:t>%), karščiavimą (3</w:t>
      </w:r>
      <w:r w:rsidR="00202528" w:rsidRPr="00A07FCC">
        <w:rPr>
          <w:bCs/>
          <w:snapToGrid/>
          <w:szCs w:val="22"/>
        </w:rPr>
        <w:t> </w:t>
      </w:r>
      <w:r w:rsidRPr="00A07FCC">
        <w:rPr>
          <w:bCs/>
          <w:snapToGrid/>
          <w:szCs w:val="22"/>
        </w:rPr>
        <w:t>%) ir periferinę edemą (1,3</w:t>
      </w:r>
      <w:r w:rsidR="00202528" w:rsidRPr="00A07FCC">
        <w:rPr>
          <w:bCs/>
          <w:snapToGrid/>
          <w:szCs w:val="22"/>
        </w:rPr>
        <w:t> </w:t>
      </w:r>
      <w:r w:rsidRPr="00A07FCC">
        <w:rPr>
          <w:bCs/>
          <w:snapToGrid/>
          <w:szCs w:val="22"/>
        </w:rPr>
        <w:t xml:space="preserve">%). Dažniausiai </w:t>
      </w:r>
      <w:r w:rsidR="00202528" w:rsidRPr="00A07FCC">
        <w:rPr>
          <w:bCs/>
          <w:snapToGrid/>
          <w:szCs w:val="22"/>
        </w:rPr>
        <w:t>praneštos</w:t>
      </w:r>
      <w:r w:rsidRPr="00A07FCC">
        <w:rPr>
          <w:bCs/>
          <w:snapToGrid/>
          <w:szCs w:val="22"/>
        </w:rPr>
        <w:t xml:space="preserve"> sunk</w:t>
      </w:r>
      <w:r w:rsidR="00F72C2A" w:rsidRPr="00A07FCC">
        <w:rPr>
          <w:bCs/>
          <w:snapToGrid/>
          <w:szCs w:val="22"/>
        </w:rPr>
        <w:t>ios</w:t>
      </w:r>
      <w:r w:rsidRPr="00A07FCC">
        <w:rPr>
          <w:bCs/>
          <w:snapToGrid/>
          <w:szCs w:val="22"/>
        </w:rPr>
        <w:t xml:space="preserve"> nepageidaujam</w:t>
      </w:r>
      <w:r w:rsidR="00F72C2A" w:rsidRPr="00A07FCC">
        <w:rPr>
          <w:bCs/>
          <w:snapToGrid/>
          <w:szCs w:val="22"/>
        </w:rPr>
        <w:t>os</w:t>
      </w:r>
      <w:r w:rsidRPr="00A07FCC">
        <w:rPr>
          <w:bCs/>
          <w:snapToGrid/>
          <w:szCs w:val="22"/>
        </w:rPr>
        <w:t xml:space="preserve"> reakcij</w:t>
      </w:r>
      <w:r w:rsidR="00F72C2A" w:rsidRPr="00A07FCC">
        <w:rPr>
          <w:bCs/>
          <w:snapToGrid/>
          <w:szCs w:val="22"/>
        </w:rPr>
        <w:t>os</w:t>
      </w:r>
      <w:r w:rsidRPr="00A07FCC">
        <w:rPr>
          <w:bCs/>
          <w:snapToGrid/>
          <w:szCs w:val="22"/>
        </w:rPr>
        <w:t xml:space="preserve"> buvo </w:t>
      </w:r>
      <w:r w:rsidR="00F72C2A" w:rsidRPr="00A07FCC">
        <w:rPr>
          <w:bCs/>
          <w:snapToGrid/>
          <w:szCs w:val="22"/>
        </w:rPr>
        <w:t>plaučių uždegimas</w:t>
      </w:r>
      <w:r w:rsidRPr="00A07FCC">
        <w:rPr>
          <w:bCs/>
          <w:snapToGrid/>
          <w:szCs w:val="22"/>
        </w:rPr>
        <w:t xml:space="preserve"> (9,3</w:t>
      </w:r>
      <w:r w:rsidR="00F72C2A" w:rsidRPr="00A07FCC">
        <w:rPr>
          <w:bCs/>
          <w:snapToGrid/>
          <w:szCs w:val="22"/>
        </w:rPr>
        <w:t> </w:t>
      </w:r>
      <w:r w:rsidRPr="00A07FCC">
        <w:rPr>
          <w:bCs/>
          <w:snapToGrid/>
          <w:szCs w:val="22"/>
        </w:rPr>
        <w:t xml:space="preserve">%). </w:t>
      </w:r>
      <w:r w:rsidR="00F72C2A" w:rsidRPr="00A07FCC">
        <w:rPr>
          <w:bCs/>
          <w:snapToGrid/>
          <w:szCs w:val="22"/>
        </w:rPr>
        <w:t>K</w:t>
      </w:r>
      <w:r w:rsidRPr="00A07FCC">
        <w:rPr>
          <w:bCs/>
          <w:snapToGrid/>
          <w:szCs w:val="22"/>
        </w:rPr>
        <w:t>it</w:t>
      </w:r>
      <w:r w:rsidR="00F72C2A" w:rsidRPr="00A07FCC">
        <w:rPr>
          <w:bCs/>
          <w:snapToGrid/>
          <w:szCs w:val="22"/>
        </w:rPr>
        <w:t>os</w:t>
      </w:r>
      <w:r w:rsidRPr="00A07FCC">
        <w:rPr>
          <w:bCs/>
          <w:snapToGrid/>
          <w:szCs w:val="22"/>
        </w:rPr>
        <w:t xml:space="preserve"> </w:t>
      </w:r>
      <w:r w:rsidR="00F72C2A" w:rsidRPr="00A07FCC">
        <w:rPr>
          <w:bCs/>
          <w:snapToGrid/>
          <w:szCs w:val="22"/>
        </w:rPr>
        <w:t xml:space="preserve">sunkios nepageidaujamos reakcijos apie kurias gauta pranešimų, </w:t>
      </w:r>
      <w:r w:rsidRPr="00A07FCC">
        <w:rPr>
          <w:bCs/>
          <w:snapToGrid/>
          <w:szCs w:val="22"/>
        </w:rPr>
        <w:t>buvo febrilinė neutropenija (4,0</w:t>
      </w:r>
      <w:r w:rsidR="00F72C2A" w:rsidRPr="00A07FCC">
        <w:rPr>
          <w:bCs/>
          <w:snapToGrid/>
          <w:szCs w:val="22"/>
        </w:rPr>
        <w:t> </w:t>
      </w:r>
      <w:r w:rsidRPr="00A07FCC">
        <w:rPr>
          <w:bCs/>
          <w:snapToGrid/>
          <w:szCs w:val="22"/>
        </w:rPr>
        <w:t>%), neutropenija (2,0</w:t>
      </w:r>
      <w:r w:rsidR="00F72C2A" w:rsidRPr="00A07FCC">
        <w:rPr>
          <w:bCs/>
          <w:snapToGrid/>
          <w:szCs w:val="22"/>
        </w:rPr>
        <w:t> </w:t>
      </w:r>
      <w:r w:rsidRPr="00A07FCC">
        <w:rPr>
          <w:bCs/>
          <w:snapToGrid/>
          <w:szCs w:val="22"/>
        </w:rPr>
        <w:t>%), trombocitopenija (1,7</w:t>
      </w:r>
      <w:r w:rsidR="00F72C2A" w:rsidRPr="00A07FCC">
        <w:rPr>
          <w:bCs/>
          <w:snapToGrid/>
          <w:szCs w:val="22"/>
        </w:rPr>
        <w:t> </w:t>
      </w:r>
      <w:r w:rsidRPr="00A07FCC">
        <w:rPr>
          <w:bCs/>
          <w:snapToGrid/>
          <w:szCs w:val="22"/>
        </w:rPr>
        <w:t>%) ir VTR nepageidaujamos reakcijos (1,7</w:t>
      </w:r>
      <w:r w:rsidR="00F72C2A" w:rsidRPr="00A07FCC">
        <w:rPr>
          <w:bCs/>
          <w:snapToGrid/>
          <w:szCs w:val="22"/>
        </w:rPr>
        <w:t> </w:t>
      </w:r>
      <w:r w:rsidRPr="00A07FCC">
        <w:rPr>
          <w:bCs/>
          <w:snapToGrid/>
          <w:szCs w:val="22"/>
        </w:rPr>
        <w:t>%).</w:t>
      </w:r>
    </w:p>
    <w:p w14:paraId="77EB3754" w14:textId="77777777" w:rsidR="00F72C2A" w:rsidRPr="00A07FCC" w:rsidRDefault="00F72C2A" w:rsidP="00676E51">
      <w:pPr>
        <w:widowControl w:val="0"/>
        <w:tabs>
          <w:tab w:val="clear" w:pos="567"/>
        </w:tabs>
        <w:spacing w:line="240" w:lineRule="auto"/>
        <w:ind w:left="567" w:hanging="567"/>
        <w:rPr>
          <w:bCs/>
          <w:snapToGrid/>
          <w:szCs w:val="22"/>
        </w:rPr>
      </w:pPr>
    </w:p>
    <w:p w14:paraId="44F50C3E" w14:textId="6F2E74E3" w:rsidR="00676E51" w:rsidRPr="00A07FCC" w:rsidRDefault="00F72C2A" w:rsidP="00F72C2A">
      <w:pPr>
        <w:widowControl w:val="0"/>
        <w:tabs>
          <w:tab w:val="clear" w:pos="567"/>
        </w:tabs>
        <w:spacing w:line="240" w:lineRule="auto"/>
        <w:rPr>
          <w:bCs/>
          <w:snapToGrid/>
          <w:szCs w:val="22"/>
        </w:rPr>
      </w:pPr>
      <w:r w:rsidRPr="00A07FCC">
        <w:rPr>
          <w:bCs/>
          <w:snapToGrid/>
          <w:szCs w:val="22"/>
        </w:rPr>
        <w:t>N</w:t>
      </w:r>
      <w:r w:rsidR="00676E51" w:rsidRPr="00A07FCC">
        <w:rPr>
          <w:bCs/>
          <w:snapToGrid/>
          <w:szCs w:val="22"/>
        </w:rPr>
        <w:t>epageidaujamos reakcijos dažniau pasirei</w:t>
      </w:r>
      <w:r w:rsidR="009F2C2D">
        <w:rPr>
          <w:bCs/>
          <w:snapToGrid/>
          <w:szCs w:val="22"/>
        </w:rPr>
        <w:t>šk</w:t>
      </w:r>
      <w:r w:rsidR="00077852">
        <w:rPr>
          <w:bCs/>
          <w:snapToGrid/>
          <w:szCs w:val="22"/>
        </w:rPr>
        <w:t>ė</w:t>
      </w:r>
      <w:r w:rsidR="00676E51" w:rsidRPr="00A07FCC">
        <w:rPr>
          <w:bCs/>
          <w:snapToGrid/>
          <w:szCs w:val="22"/>
        </w:rPr>
        <w:t xml:space="preserve"> per pirmus 2 gydymo pomalidomidu ciklus.</w:t>
      </w:r>
    </w:p>
    <w:p w14:paraId="0D0380EB" w14:textId="77777777" w:rsidR="00F72C2A" w:rsidRPr="00A07FCC" w:rsidRDefault="00F72C2A" w:rsidP="00676E51">
      <w:pPr>
        <w:widowControl w:val="0"/>
        <w:tabs>
          <w:tab w:val="clear" w:pos="567"/>
        </w:tabs>
        <w:spacing w:line="240" w:lineRule="auto"/>
        <w:ind w:left="567" w:hanging="567"/>
        <w:rPr>
          <w:bCs/>
          <w:snapToGrid/>
          <w:szCs w:val="22"/>
        </w:rPr>
      </w:pPr>
    </w:p>
    <w:p w14:paraId="3C505203" w14:textId="5A757F3A" w:rsidR="00676E51" w:rsidRPr="00A07FCC" w:rsidRDefault="00676E51" w:rsidP="00676E51">
      <w:pPr>
        <w:widowControl w:val="0"/>
        <w:tabs>
          <w:tab w:val="clear" w:pos="567"/>
        </w:tabs>
        <w:spacing w:line="240" w:lineRule="auto"/>
        <w:ind w:left="567" w:hanging="567"/>
        <w:rPr>
          <w:bCs/>
          <w:snapToGrid/>
          <w:szCs w:val="22"/>
          <w:u w:val="single"/>
        </w:rPr>
      </w:pPr>
      <w:r w:rsidRPr="00A07FCC">
        <w:rPr>
          <w:bCs/>
          <w:snapToGrid/>
          <w:szCs w:val="22"/>
          <w:u w:val="single"/>
        </w:rPr>
        <w:t>Nepageidaujamų reakcijų santrauka lentelėje</w:t>
      </w:r>
    </w:p>
    <w:p w14:paraId="13E210FE" w14:textId="77777777" w:rsidR="00F72C2A" w:rsidRPr="00A07FCC" w:rsidRDefault="00F72C2A" w:rsidP="00676E51">
      <w:pPr>
        <w:widowControl w:val="0"/>
        <w:tabs>
          <w:tab w:val="clear" w:pos="567"/>
        </w:tabs>
        <w:spacing w:line="240" w:lineRule="auto"/>
        <w:ind w:left="567" w:hanging="567"/>
        <w:rPr>
          <w:bCs/>
          <w:snapToGrid/>
          <w:szCs w:val="22"/>
        </w:rPr>
      </w:pPr>
    </w:p>
    <w:p w14:paraId="70670CE3" w14:textId="6B5A5696" w:rsidR="00676E51" w:rsidRPr="00A07FCC" w:rsidRDefault="00676E51" w:rsidP="00C52094">
      <w:pPr>
        <w:widowControl w:val="0"/>
        <w:tabs>
          <w:tab w:val="clear" w:pos="567"/>
        </w:tabs>
        <w:spacing w:line="240" w:lineRule="auto"/>
        <w:rPr>
          <w:bCs/>
          <w:snapToGrid/>
          <w:szCs w:val="22"/>
        </w:rPr>
      </w:pPr>
      <w:r w:rsidRPr="00A07FCC">
        <w:rPr>
          <w:bCs/>
          <w:snapToGrid/>
          <w:szCs w:val="22"/>
        </w:rPr>
        <w:t xml:space="preserve">Visos  3 ar 4 laipsnio nepageidaujamos reakcijos, </w:t>
      </w:r>
      <w:r w:rsidR="00C52094" w:rsidRPr="00A07FCC">
        <w:rPr>
          <w:bCs/>
          <w:snapToGrid/>
          <w:szCs w:val="22"/>
        </w:rPr>
        <w:t>nustatytos</w:t>
      </w:r>
      <w:r w:rsidRPr="00A07FCC">
        <w:rPr>
          <w:bCs/>
          <w:snapToGrid/>
          <w:szCs w:val="22"/>
        </w:rPr>
        <w:t xml:space="preserve"> pacientams, gydytiems pomalidomidu </w:t>
      </w:r>
      <w:r w:rsidR="00C52094" w:rsidRPr="00A07FCC">
        <w:rPr>
          <w:bCs/>
          <w:snapToGrid/>
          <w:szCs w:val="22"/>
        </w:rPr>
        <w:t>derin</w:t>
      </w:r>
      <w:r w:rsidR="00100611">
        <w:rPr>
          <w:bCs/>
          <w:snapToGrid/>
          <w:szCs w:val="22"/>
        </w:rPr>
        <w:t>iu</w:t>
      </w:r>
      <w:r w:rsidR="00C52094" w:rsidRPr="00A07FCC">
        <w:rPr>
          <w:bCs/>
          <w:snapToGrid/>
          <w:szCs w:val="22"/>
        </w:rPr>
        <w:t xml:space="preserve"> su</w:t>
      </w:r>
      <w:r w:rsidRPr="00A07FCC">
        <w:rPr>
          <w:bCs/>
          <w:snapToGrid/>
          <w:szCs w:val="22"/>
        </w:rPr>
        <w:t xml:space="preserve"> bortezomibu ir deksametazonu, pomalidomidu </w:t>
      </w:r>
      <w:r w:rsidR="00C52094" w:rsidRPr="00A07FCC">
        <w:rPr>
          <w:bCs/>
          <w:snapToGrid/>
          <w:szCs w:val="22"/>
        </w:rPr>
        <w:t>derin</w:t>
      </w:r>
      <w:r w:rsidR="005E7E73">
        <w:rPr>
          <w:bCs/>
          <w:snapToGrid/>
          <w:szCs w:val="22"/>
        </w:rPr>
        <w:t xml:space="preserve">iu su </w:t>
      </w:r>
      <w:r w:rsidRPr="00A07FCC">
        <w:rPr>
          <w:bCs/>
          <w:snapToGrid/>
          <w:szCs w:val="22"/>
        </w:rPr>
        <w:t xml:space="preserve"> deksametazonu ir stebėjimo vaistiniam preparatui esant rinkoje metu pateiktos 7 lentelėje pagal organų sistemų klases (OSK) bei pasireiškimo dažnį.</w:t>
      </w:r>
    </w:p>
    <w:p w14:paraId="3C664B77" w14:textId="44F14988" w:rsidR="00676E51" w:rsidRPr="00A07FCC" w:rsidRDefault="00676E51" w:rsidP="00C52094">
      <w:pPr>
        <w:widowControl w:val="0"/>
        <w:tabs>
          <w:tab w:val="clear" w:pos="567"/>
        </w:tabs>
        <w:spacing w:line="240" w:lineRule="auto"/>
        <w:rPr>
          <w:bCs/>
          <w:snapToGrid/>
          <w:szCs w:val="22"/>
        </w:rPr>
      </w:pPr>
      <w:r w:rsidRPr="00A07FCC">
        <w:rPr>
          <w:bCs/>
          <w:snapToGrid/>
          <w:szCs w:val="22"/>
        </w:rPr>
        <w:t xml:space="preserve">Dažnis apibūdinamas pagal </w:t>
      </w:r>
      <w:r w:rsidR="00C52094" w:rsidRPr="00A07FCC">
        <w:rPr>
          <w:bCs/>
          <w:snapToGrid/>
          <w:szCs w:val="22"/>
        </w:rPr>
        <w:t>galiojančias</w:t>
      </w:r>
      <w:r w:rsidRPr="00A07FCC">
        <w:rPr>
          <w:bCs/>
          <w:snapToGrid/>
          <w:szCs w:val="22"/>
        </w:rPr>
        <w:t xml:space="preserve"> gaires: labai dažnas (≥</w:t>
      </w:r>
      <w:r w:rsidR="00C52094" w:rsidRPr="00A07FCC">
        <w:rPr>
          <w:bCs/>
          <w:snapToGrid/>
          <w:szCs w:val="22"/>
        </w:rPr>
        <w:t> </w:t>
      </w:r>
      <w:r w:rsidRPr="00A07FCC">
        <w:rPr>
          <w:bCs/>
          <w:snapToGrid/>
          <w:szCs w:val="22"/>
        </w:rPr>
        <w:t>1/10), dažnas (nuo ≥</w:t>
      </w:r>
      <w:r w:rsidR="00C52094" w:rsidRPr="00A07FCC">
        <w:rPr>
          <w:bCs/>
          <w:snapToGrid/>
          <w:szCs w:val="22"/>
        </w:rPr>
        <w:t> </w:t>
      </w:r>
      <w:r w:rsidRPr="00A07FCC">
        <w:rPr>
          <w:bCs/>
          <w:snapToGrid/>
          <w:szCs w:val="22"/>
        </w:rPr>
        <w:t>1/100 iki &lt;</w:t>
      </w:r>
      <w:r w:rsidR="00C52094" w:rsidRPr="00A07FCC">
        <w:rPr>
          <w:bCs/>
          <w:snapToGrid/>
          <w:szCs w:val="22"/>
        </w:rPr>
        <w:t> </w:t>
      </w:r>
      <w:r w:rsidRPr="00A07FCC">
        <w:rPr>
          <w:bCs/>
          <w:snapToGrid/>
          <w:szCs w:val="22"/>
        </w:rPr>
        <w:t>1/10), nedažnas (nuo ≥</w:t>
      </w:r>
      <w:r w:rsidR="00C52094" w:rsidRPr="00A07FCC">
        <w:rPr>
          <w:bCs/>
          <w:snapToGrid/>
          <w:szCs w:val="22"/>
        </w:rPr>
        <w:t> </w:t>
      </w:r>
      <w:r w:rsidRPr="00A07FCC">
        <w:rPr>
          <w:bCs/>
          <w:snapToGrid/>
          <w:szCs w:val="22"/>
        </w:rPr>
        <w:t>1/1000 iki &lt;</w:t>
      </w:r>
      <w:r w:rsidR="00C52094" w:rsidRPr="00A07FCC">
        <w:rPr>
          <w:bCs/>
          <w:snapToGrid/>
          <w:szCs w:val="22"/>
        </w:rPr>
        <w:t> </w:t>
      </w:r>
      <w:r w:rsidRPr="00A07FCC">
        <w:rPr>
          <w:bCs/>
          <w:snapToGrid/>
          <w:szCs w:val="22"/>
        </w:rPr>
        <w:t>1/100) ir dažnis nežinomas (negali būti apskaičiuotas pagal turimus duomenis).</w:t>
      </w:r>
    </w:p>
    <w:p w14:paraId="49D7C73A" w14:textId="77777777" w:rsidR="00C52094" w:rsidRPr="00A07FCC" w:rsidRDefault="00C52094" w:rsidP="00C52094">
      <w:pPr>
        <w:widowControl w:val="0"/>
        <w:tabs>
          <w:tab w:val="clear" w:pos="567"/>
        </w:tabs>
        <w:spacing w:line="240" w:lineRule="auto"/>
        <w:rPr>
          <w:bCs/>
          <w:snapToGrid/>
          <w:szCs w:val="22"/>
        </w:rPr>
      </w:pPr>
    </w:p>
    <w:p w14:paraId="65ACDF20" w14:textId="7E82FA20" w:rsidR="00C52094" w:rsidRPr="00A07FCC" w:rsidRDefault="00C52094" w:rsidP="00C52094">
      <w:pPr>
        <w:widowControl w:val="0"/>
        <w:tabs>
          <w:tab w:val="clear" w:pos="567"/>
        </w:tabs>
        <w:spacing w:after="120" w:line="240" w:lineRule="auto"/>
        <w:ind w:left="806" w:hanging="806"/>
        <w:rPr>
          <w:bCs/>
          <w:snapToGrid/>
          <w:szCs w:val="22"/>
        </w:rPr>
      </w:pPr>
      <w:r w:rsidRPr="00A07FCC">
        <w:rPr>
          <w:b/>
          <w:snapToGrid/>
          <w:szCs w:val="22"/>
        </w:rPr>
        <w:t>7 lentelė Nepageidaujamos</w:t>
      </w:r>
      <w:r w:rsidRPr="00A07FCC">
        <w:rPr>
          <w:b/>
          <w:bCs/>
          <w:snapToGrid/>
          <w:szCs w:val="22"/>
        </w:rPr>
        <w:t xml:space="preserve"> reakcijos (NR), nustatytos klinikiniuose tyrimuose ir vaistiniam preparatui esant rinkoje</w:t>
      </w:r>
    </w:p>
    <w:tbl>
      <w:tblPr>
        <w:tblStyle w:val="Lentelstinklelis"/>
        <w:tblW w:w="0" w:type="auto"/>
        <w:tblLook w:val="04A0" w:firstRow="1" w:lastRow="0" w:firstColumn="1" w:lastColumn="0" w:noHBand="0" w:noVBand="1"/>
      </w:tblPr>
      <w:tblGrid>
        <w:gridCol w:w="2515"/>
        <w:gridCol w:w="1852"/>
        <w:gridCol w:w="1673"/>
        <w:gridCol w:w="1510"/>
        <w:gridCol w:w="1445"/>
        <w:gridCol w:w="65"/>
      </w:tblGrid>
      <w:tr w:rsidR="00C52094" w:rsidRPr="00A07FCC" w14:paraId="1C95EF10" w14:textId="77777777" w:rsidTr="002C18E9">
        <w:tc>
          <w:tcPr>
            <w:tcW w:w="2515" w:type="dxa"/>
          </w:tcPr>
          <w:p w14:paraId="59B8DB91" w14:textId="1B0C853F" w:rsidR="00C52094" w:rsidRPr="00A07FCC" w:rsidRDefault="00C52094" w:rsidP="00C52094">
            <w:pPr>
              <w:widowControl w:val="0"/>
              <w:tabs>
                <w:tab w:val="clear" w:pos="567"/>
              </w:tabs>
              <w:spacing w:line="240" w:lineRule="auto"/>
              <w:jc w:val="center"/>
              <w:rPr>
                <w:bCs/>
                <w:snapToGrid/>
                <w:szCs w:val="22"/>
              </w:rPr>
            </w:pPr>
            <w:r w:rsidRPr="00A07FCC">
              <w:rPr>
                <w:b/>
                <w:bCs/>
                <w:snapToGrid/>
                <w:szCs w:val="22"/>
              </w:rPr>
              <w:t>Kombinuotas gydymas</w:t>
            </w:r>
          </w:p>
        </w:tc>
        <w:tc>
          <w:tcPr>
            <w:tcW w:w="3525" w:type="dxa"/>
            <w:gridSpan w:val="2"/>
          </w:tcPr>
          <w:p w14:paraId="23CC3F3E" w14:textId="6A1DECF3" w:rsidR="00C52094" w:rsidRPr="00A07FCC" w:rsidRDefault="00C52094" w:rsidP="00C52094">
            <w:pPr>
              <w:widowControl w:val="0"/>
              <w:tabs>
                <w:tab w:val="clear" w:pos="567"/>
              </w:tabs>
              <w:spacing w:line="240" w:lineRule="auto"/>
              <w:jc w:val="center"/>
              <w:rPr>
                <w:bCs/>
                <w:snapToGrid/>
                <w:szCs w:val="22"/>
              </w:rPr>
            </w:pPr>
            <w:r w:rsidRPr="00A07FCC">
              <w:rPr>
                <w:b/>
                <w:bCs/>
                <w:snapToGrid/>
                <w:szCs w:val="22"/>
              </w:rPr>
              <w:t>Pomalidomidas / bortezomibas / deksametazonas</w:t>
            </w:r>
          </w:p>
        </w:tc>
        <w:tc>
          <w:tcPr>
            <w:tcW w:w="3020" w:type="dxa"/>
            <w:gridSpan w:val="3"/>
          </w:tcPr>
          <w:p w14:paraId="6DA2E0C6" w14:textId="19180F1B" w:rsidR="00C52094" w:rsidRPr="00A07FCC" w:rsidRDefault="00C52094" w:rsidP="00C52094">
            <w:pPr>
              <w:widowControl w:val="0"/>
              <w:tabs>
                <w:tab w:val="clear" w:pos="567"/>
              </w:tabs>
              <w:spacing w:line="240" w:lineRule="auto"/>
              <w:jc w:val="center"/>
              <w:rPr>
                <w:bCs/>
                <w:snapToGrid/>
                <w:szCs w:val="22"/>
              </w:rPr>
            </w:pPr>
            <w:r w:rsidRPr="00A07FCC">
              <w:rPr>
                <w:b/>
                <w:bCs/>
                <w:snapToGrid/>
                <w:szCs w:val="22"/>
              </w:rPr>
              <w:t>Pomalidomidas / deksametazonas</w:t>
            </w:r>
          </w:p>
        </w:tc>
      </w:tr>
      <w:tr w:rsidR="00C52094" w:rsidRPr="00A07FCC" w14:paraId="127BC97E" w14:textId="77777777" w:rsidTr="002C18E9">
        <w:tc>
          <w:tcPr>
            <w:tcW w:w="2515" w:type="dxa"/>
          </w:tcPr>
          <w:p w14:paraId="3F00F847" w14:textId="428931C3" w:rsidR="00C52094" w:rsidRPr="00A07FCC" w:rsidRDefault="00C52094" w:rsidP="00C52094">
            <w:pPr>
              <w:widowControl w:val="0"/>
              <w:tabs>
                <w:tab w:val="clear" w:pos="567"/>
              </w:tabs>
              <w:spacing w:line="240" w:lineRule="auto"/>
              <w:rPr>
                <w:bCs/>
                <w:snapToGrid/>
                <w:szCs w:val="22"/>
              </w:rPr>
            </w:pPr>
            <w:r w:rsidRPr="00A07FCC">
              <w:rPr>
                <w:b/>
                <w:bCs/>
                <w:snapToGrid/>
                <w:szCs w:val="22"/>
              </w:rPr>
              <w:t xml:space="preserve">Organų sistemų klasė / </w:t>
            </w:r>
            <w:r w:rsidRPr="00A07FCC">
              <w:rPr>
                <w:b/>
                <w:bCs/>
                <w:snapToGrid/>
                <w:szCs w:val="22"/>
              </w:rPr>
              <w:lastRenderedPageBreak/>
              <w:t>tinkamiausias terminas</w:t>
            </w:r>
          </w:p>
        </w:tc>
        <w:tc>
          <w:tcPr>
            <w:tcW w:w="1852" w:type="dxa"/>
          </w:tcPr>
          <w:p w14:paraId="068B7B26" w14:textId="77777777" w:rsidR="00C52094" w:rsidRPr="00A07FCC" w:rsidRDefault="00C52094" w:rsidP="00C52094">
            <w:pPr>
              <w:widowControl w:val="0"/>
              <w:tabs>
                <w:tab w:val="clear" w:pos="567"/>
              </w:tabs>
              <w:spacing w:line="240" w:lineRule="auto"/>
              <w:rPr>
                <w:bCs/>
                <w:snapToGrid/>
                <w:szCs w:val="22"/>
              </w:rPr>
            </w:pPr>
            <w:r w:rsidRPr="00A07FCC">
              <w:rPr>
                <w:b/>
                <w:bCs/>
                <w:snapToGrid/>
                <w:szCs w:val="22"/>
              </w:rPr>
              <w:lastRenderedPageBreak/>
              <w:t>Visos NR</w:t>
            </w:r>
          </w:p>
        </w:tc>
        <w:tc>
          <w:tcPr>
            <w:tcW w:w="1673" w:type="dxa"/>
          </w:tcPr>
          <w:p w14:paraId="23418FDD" w14:textId="6117B689" w:rsidR="00C52094" w:rsidRPr="00A07FCC" w:rsidRDefault="00C52094" w:rsidP="00C52094">
            <w:pPr>
              <w:widowControl w:val="0"/>
              <w:tabs>
                <w:tab w:val="clear" w:pos="567"/>
              </w:tabs>
              <w:spacing w:line="240" w:lineRule="auto"/>
              <w:rPr>
                <w:bCs/>
                <w:snapToGrid/>
                <w:szCs w:val="22"/>
              </w:rPr>
            </w:pPr>
            <w:r w:rsidRPr="00A07FCC">
              <w:rPr>
                <w:b/>
                <w:bCs/>
                <w:snapToGrid/>
                <w:szCs w:val="22"/>
              </w:rPr>
              <w:t xml:space="preserve">3 - 4-ojo </w:t>
            </w:r>
            <w:r w:rsidRPr="00A07FCC">
              <w:rPr>
                <w:b/>
                <w:bCs/>
                <w:snapToGrid/>
                <w:szCs w:val="22"/>
              </w:rPr>
              <w:lastRenderedPageBreak/>
              <w:t>laipsnio NR</w:t>
            </w:r>
          </w:p>
        </w:tc>
        <w:tc>
          <w:tcPr>
            <w:tcW w:w="1510" w:type="dxa"/>
          </w:tcPr>
          <w:p w14:paraId="7F2BC2E1" w14:textId="7332BB05" w:rsidR="00C52094" w:rsidRPr="00A07FCC" w:rsidRDefault="00C52094" w:rsidP="00C52094">
            <w:pPr>
              <w:widowControl w:val="0"/>
              <w:tabs>
                <w:tab w:val="clear" w:pos="567"/>
              </w:tabs>
              <w:spacing w:line="240" w:lineRule="auto"/>
              <w:rPr>
                <w:bCs/>
                <w:snapToGrid/>
                <w:szCs w:val="22"/>
              </w:rPr>
            </w:pPr>
            <w:r w:rsidRPr="00A07FCC">
              <w:rPr>
                <w:bCs/>
                <w:snapToGrid/>
                <w:szCs w:val="22"/>
              </w:rPr>
              <w:lastRenderedPageBreak/>
              <w:t>Visos NR</w:t>
            </w:r>
          </w:p>
        </w:tc>
        <w:tc>
          <w:tcPr>
            <w:tcW w:w="1510" w:type="dxa"/>
            <w:gridSpan w:val="2"/>
          </w:tcPr>
          <w:p w14:paraId="2538E37C" w14:textId="245C0ADF" w:rsidR="00C52094" w:rsidRPr="00A07FCC" w:rsidRDefault="00C52094" w:rsidP="00C52094">
            <w:pPr>
              <w:widowControl w:val="0"/>
              <w:tabs>
                <w:tab w:val="clear" w:pos="567"/>
              </w:tabs>
              <w:spacing w:line="240" w:lineRule="auto"/>
              <w:rPr>
                <w:bCs/>
                <w:snapToGrid/>
                <w:szCs w:val="22"/>
              </w:rPr>
            </w:pPr>
            <w:r w:rsidRPr="00A07FCC">
              <w:rPr>
                <w:b/>
                <w:bCs/>
                <w:snapToGrid/>
                <w:szCs w:val="22"/>
              </w:rPr>
              <w:t xml:space="preserve">3 - 4-ojo </w:t>
            </w:r>
            <w:r w:rsidRPr="00A07FCC">
              <w:rPr>
                <w:b/>
                <w:bCs/>
                <w:snapToGrid/>
                <w:szCs w:val="22"/>
              </w:rPr>
              <w:lastRenderedPageBreak/>
              <w:t>laipsnio NR</w:t>
            </w:r>
          </w:p>
        </w:tc>
      </w:tr>
      <w:tr w:rsidR="002C18E9" w:rsidRPr="00A07FCC" w14:paraId="36BA792D" w14:textId="77777777" w:rsidTr="002C18E9">
        <w:tc>
          <w:tcPr>
            <w:tcW w:w="9060" w:type="dxa"/>
            <w:gridSpan w:val="6"/>
          </w:tcPr>
          <w:p w14:paraId="31ED9827" w14:textId="1A481F4B" w:rsidR="002C18E9" w:rsidRPr="00A07FCC" w:rsidRDefault="002C18E9" w:rsidP="00C52094">
            <w:pPr>
              <w:widowControl w:val="0"/>
              <w:tabs>
                <w:tab w:val="clear" w:pos="567"/>
              </w:tabs>
              <w:spacing w:line="240" w:lineRule="auto"/>
              <w:rPr>
                <w:bCs/>
                <w:snapToGrid/>
                <w:szCs w:val="22"/>
              </w:rPr>
            </w:pPr>
            <w:r w:rsidRPr="00A07FCC">
              <w:rPr>
                <w:b/>
                <w:bCs/>
                <w:snapToGrid/>
                <w:szCs w:val="22"/>
              </w:rPr>
              <w:lastRenderedPageBreak/>
              <w:t>Infekcijos ir infestacijos</w:t>
            </w:r>
          </w:p>
        </w:tc>
      </w:tr>
      <w:tr w:rsidR="00C52094" w:rsidRPr="00A07FCC" w14:paraId="63D4D90E" w14:textId="77777777" w:rsidTr="002C18E9">
        <w:tc>
          <w:tcPr>
            <w:tcW w:w="2515" w:type="dxa"/>
          </w:tcPr>
          <w:p w14:paraId="2AC7859F" w14:textId="1C71C597" w:rsidR="00C52094" w:rsidRPr="00A07FCC" w:rsidRDefault="002C18E9" w:rsidP="00C52094">
            <w:pPr>
              <w:widowControl w:val="0"/>
              <w:tabs>
                <w:tab w:val="clear" w:pos="567"/>
              </w:tabs>
              <w:spacing w:line="240" w:lineRule="auto"/>
              <w:rPr>
                <w:bCs/>
                <w:snapToGrid/>
                <w:szCs w:val="22"/>
              </w:rPr>
            </w:pPr>
            <w:r w:rsidRPr="00A07FCC">
              <w:rPr>
                <w:bCs/>
                <w:snapToGrid/>
                <w:szCs w:val="22"/>
              </w:rPr>
              <w:t>Plaučių uždegimas</w:t>
            </w:r>
          </w:p>
        </w:tc>
        <w:tc>
          <w:tcPr>
            <w:tcW w:w="1852" w:type="dxa"/>
          </w:tcPr>
          <w:p w14:paraId="2C783DFB" w14:textId="1453E65B" w:rsidR="00C52094"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435DE92C" w14:textId="71B8ECB3" w:rsidR="00C52094"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510" w:type="dxa"/>
          </w:tcPr>
          <w:p w14:paraId="40BFC1DA" w14:textId="77777777" w:rsidR="00C52094" w:rsidRPr="00A07FCC" w:rsidRDefault="00C52094" w:rsidP="00C52094">
            <w:pPr>
              <w:widowControl w:val="0"/>
              <w:tabs>
                <w:tab w:val="clear" w:pos="567"/>
              </w:tabs>
              <w:spacing w:line="240" w:lineRule="auto"/>
              <w:rPr>
                <w:bCs/>
                <w:snapToGrid/>
                <w:szCs w:val="22"/>
              </w:rPr>
            </w:pPr>
          </w:p>
        </w:tc>
        <w:tc>
          <w:tcPr>
            <w:tcW w:w="1510" w:type="dxa"/>
            <w:gridSpan w:val="2"/>
          </w:tcPr>
          <w:p w14:paraId="04C7109C" w14:textId="05FC7276" w:rsidR="00C52094" w:rsidRPr="00A07FCC" w:rsidRDefault="00C52094" w:rsidP="00C52094">
            <w:pPr>
              <w:widowControl w:val="0"/>
              <w:tabs>
                <w:tab w:val="clear" w:pos="567"/>
              </w:tabs>
              <w:spacing w:line="240" w:lineRule="auto"/>
              <w:rPr>
                <w:bCs/>
                <w:snapToGrid/>
                <w:szCs w:val="22"/>
              </w:rPr>
            </w:pPr>
          </w:p>
        </w:tc>
      </w:tr>
      <w:tr w:rsidR="00C52094" w:rsidRPr="00A07FCC" w14:paraId="1BB438FC" w14:textId="77777777" w:rsidTr="002C18E9">
        <w:tc>
          <w:tcPr>
            <w:tcW w:w="2515" w:type="dxa"/>
          </w:tcPr>
          <w:p w14:paraId="7797EA9D" w14:textId="0D0EFBD1" w:rsidR="00C52094" w:rsidRPr="00A07FCC" w:rsidRDefault="002C18E9" w:rsidP="00C52094">
            <w:pPr>
              <w:widowControl w:val="0"/>
              <w:tabs>
                <w:tab w:val="clear" w:pos="567"/>
              </w:tabs>
              <w:spacing w:line="240" w:lineRule="auto"/>
              <w:rPr>
                <w:bCs/>
                <w:snapToGrid/>
                <w:szCs w:val="22"/>
              </w:rPr>
            </w:pPr>
            <w:r w:rsidRPr="00A07FCC">
              <w:rPr>
                <w:bCs/>
                <w:snapToGrid/>
                <w:szCs w:val="22"/>
              </w:rPr>
              <w:t>Plaučių uždegimas (bakterinės, virusinės ir grybelinės infekcijos, įskaitant oportunistines infekcijas)</w:t>
            </w:r>
          </w:p>
        </w:tc>
        <w:tc>
          <w:tcPr>
            <w:tcW w:w="1852" w:type="dxa"/>
          </w:tcPr>
          <w:p w14:paraId="550C048E" w14:textId="77777777" w:rsidR="00C52094" w:rsidRPr="00A07FCC" w:rsidRDefault="00C52094" w:rsidP="00C52094">
            <w:pPr>
              <w:widowControl w:val="0"/>
              <w:tabs>
                <w:tab w:val="clear" w:pos="567"/>
              </w:tabs>
              <w:spacing w:line="240" w:lineRule="auto"/>
              <w:rPr>
                <w:bCs/>
                <w:snapToGrid/>
                <w:szCs w:val="22"/>
              </w:rPr>
            </w:pPr>
          </w:p>
        </w:tc>
        <w:tc>
          <w:tcPr>
            <w:tcW w:w="1673" w:type="dxa"/>
          </w:tcPr>
          <w:p w14:paraId="1A1084E5" w14:textId="0C593327" w:rsidR="00C52094" w:rsidRPr="00A07FCC" w:rsidRDefault="00C52094" w:rsidP="00C52094">
            <w:pPr>
              <w:widowControl w:val="0"/>
              <w:tabs>
                <w:tab w:val="clear" w:pos="567"/>
              </w:tabs>
              <w:spacing w:line="240" w:lineRule="auto"/>
              <w:rPr>
                <w:bCs/>
                <w:snapToGrid/>
                <w:szCs w:val="22"/>
              </w:rPr>
            </w:pPr>
          </w:p>
        </w:tc>
        <w:tc>
          <w:tcPr>
            <w:tcW w:w="1510" w:type="dxa"/>
          </w:tcPr>
          <w:p w14:paraId="48D74846" w14:textId="5E5D7F58" w:rsidR="00C52094"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510" w:type="dxa"/>
            <w:gridSpan w:val="2"/>
          </w:tcPr>
          <w:p w14:paraId="06C70269" w14:textId="43EB3799" w:rsidR="00C52094"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r>
      <w:tr w:rsidR="002C18E9" w:rsidRPr="00A07FCC" w14:paraId="21CC74C0" w14:textId="77777777" w:rsidTr="002C18E9">
        <w:tc>
          <w:tcPr>
            <w:tcW w:w="2515" w:type="dxa"/>
          </w:tcPr>
          <w:p w14:paraId="7F60B02D" w14:textId="03B8AC69" w:rsidR="002C18E9" w:rsidRPr="00A07FCC" w:rsidRDefault="002C18E9" w:rsidP="00C52094">
            <w:pPr>
              <w:widowControl w:val="0"/>
              <w:tabs>
                <w:tab w:val="clear" w:pos="567"/>
              </w:tabs>
              <w:spacing w:line="240" w:lineRule="auto"/>
              <w:rPr>
                <w:bCs/>
                <w:snapToGrid/>
                <w:szCs w:val="22"/>
              </w:rPr>
            </w:pPr>
            <w:r w:rsidRPr="00A07FCC">
              <w:rPr>
                <w:bCs/>
                <w:snapToGrid/>
                <w:szCs w:val="22"/>
              </w:rPr>
              <w:t>Bronch</w:t>
            </w:r>
            <w:r w:rsidR="005A495B">
              <w:rPr>
                <w:bCs/>
                <w:snapToGrid/>
                <w:szCs w:val="22"/>
              </w:rPr>
              <w:t xml:space="preserve">itas </w:t>
            </w:r>
          </w:p>
        </w:tc>
        <w:tc>
          <w:tcPr>
            <w:tcW w:w="1852" w:type="dxa"/>
          </w:tcPr>
          <w:p w14:paraId="3B53B5F8" w14:textId="261BB168" w:rsidR="002C18E9"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1578BC3E" w14:textId="1D119F21" w:rsidR="002C18E9" w:rsidRPr="00A07FCC" w:rsidRDefault="002C18E9"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53DA657F" w14:textId="28A2CF6D" w:rsidR="002C18E9" w:rsidRPr="00A07FCC" w:rsidRDefault="002C18E9" w:rsidP="00C52094">
            <w:pPr>
              <w:widowControl w:val="0"/>
              <w:tabs>
                <w:tab w:val="clear" w:pos="567"/>
              </w:tabs>
              <w:spacing w:line="240" w:lineRule="auto"/>
              <w:rPr>
                <w:bCs/>
                <w:snapToGrid/>
                <w:szCs w:val="22"/>
              </w:rPr>
            </w:pPr>
            <w:r w:rsidRPr="00A07FCC">
              <w:rPr>
                <w:bCs/>
                <w:snapToGrid/>
                <w:szCs w:val="22"/>
              </w:rPr>
              <w:t>Dažnas</w:t>
            </w:r>
          </w:p>
        </w:tc>
        <w:tc>
          <w:tcPr>
            <w:tcW w:w="1510" w:type="dxa"/>
            <w:gridSpan w:val="2"/>
          </w:tcPr>
          <w:p w14:paraId="7C74A435" w14:textId="69234759" w:rsidR="002C18E9" w:rsidRPr="00A07FCC" w:rsidRDefault="002C18E9" w:rsidP="00C52094">
            <w:pPr>
              <w:widowControl w:val="0"/>
              <w:tabs>
                <w:tab w:val="clear" w:pos="567"/>
              </w:tabs>
              <w:spacing w:line="240" w:lineRule="auto"/>
              <w:rPr>
                <w:bCs/>
                <w:snapToGrid/>
                <w:szCs w:val="22"/>
              </w:rPr>
            </w:pPr>
            <w:r w:rsidRPr="00A07FCC">
              <w:rPr>
                <w:bCs/>
                <w:snapToGrid/>
                <w:szCs w:val="22"/>
              </w:rPr>
              <w:t>Nedažnas</w:t>
            </w:r>
          </w:p>
        </w:tc>
      </w:tr>
      <w:tr w:rsidR="002C18E9" w:rsidRPr="00A07FCC" w14:paraId="4F3F36B6" w14:textId="77777777" w:rsidTr="002C18E9">
        <w:tc>
          <w:tcPr>
            <w:tcW w:w="2515" w:type="dxa"/>
          </w:tcPr>
          <w:p w14:paraId="7FF0BE39" w14:textId="16547B8A" w:rsidR="002C18E9" w:rsidRPr="00A07FCC" w:rsidRDefault="002C18E9" w:rsidP="00C52094">
            <w:pPr>
              <w:widowControl w:val="0"/>
              <w:tabs>
                <w:tab w:val="clear" w:pos="567"/>
              </w:tabs>
              <w:spacing w:line="240" w:lineRule="auto"/>
              <w:rPr>
                <w:bCs/>
                <w:snapToGrid/>
                <w:szCs w:val="22"/>
              </w:rPr>
            </w:pPr>
            <w:r w:rsidRPr="00A07FCC">
              <w:rPr>
                <w:bCs/>
                <w:snapToGrid/>
                <w:szCs w:val="22"/>
              </w:rPr>
              <w:t>Viršutinių kvėpavimo takų infekcija</w:t>
            </w:r>
          </w:p>
        </w:tc>
        <w:tc>
          <w:tcPr>
            <w:tcW w:w="1852" w:type="dxa"/>
          </w:tcPr>
          <w:p w14:paraId="51BE9927" w14:textId="3A11AA1C" w:rsidR="002C18E9"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18063E2B" w14:textId="77777777" w:rsidR="002C18E9" w:rsidRPr="00A07FCC" w:rsidRDefault="002C18E9" w:rsidP="00C52094">
            <w:pPr>
              <w:widowControl w:val="0"/>
              <w:tabs>
                <w:tab w:val="clear" w:pos="567"/>
              </w:tabs>
              <w:spacing w:line="240" w:lineRule="auto"/>
              <w:rPr>
                <w:bCs/>
                <w:snapToGrid/>
                <w:szCs w:val="22"/>
              </w:rPr>
            </w:pPr>
          </w:p>
        </w:tc>
        <w:tc>
          <w:tcPr>
            <w:tcW w:w="1510" w:type="dxa"/>
          </w:tcPr>
          <w:p w14:paraId="428BB8A9" w14:textId="77777777" w:rsidR="002C18E9" w:rsidRPr="00A07FCC" w:rsidRDefault="002C18E9" w:rsidP="00C52094">
            <w:pPr>
              <w:widowControl w:val="0"/>
              <w:tabs>
                <w:tab w:val="clear" w:pos="567"/>
              </w:tabs>
              <w:spacing w:line="240" w:lineRule="auto"/>
              <w:rPr>
                <w:bCs/>
                <w:snapToGrid/>
                <w:szCs w:val="22"/>
              </w:rPr>
            </w:pPr>
          </w:p>
        </w:tc>
        <w:tc>
          <w:tcPr>
            <w:tcW w:w="1510" w:type="dxa"/>
            <w:gridSpan w:val="2"/>
          </w:tcPr>
          <w:p w14:paraId="0537F85A" w14:textId="77777777" w:rsidR="002C18E9" w:rsidRPr="00A07FCC" w:rsidRDefault="002C18E9" w:rsidP="00C52094">
            <w:pPr>
              <w:widowControl w:val="0"/>
              <w:tabs>
                <w:tab w:val="clear" w:pos="567"/>
              </w:tabs>
              <w:spacing w:line="240" w:lineRule="auto"/>
              <w:rPr>
                <w:bCs/>
                <w:snapToGrid/>
                <w:szCs w:val="22"/>
              </w:rPr>
            </w:pPr>
          </w:p>
        </w:tc>
      </w:tr>
      <w:tr w:rsidR="002C18E9" w:rsidRPr="00A07FCC" w14:paraId="2ACDC5B2" w14:textId="77777777" w:rsidTr="002C18E9">
        <w:tc>
          <w:tcPr>
            <w:tcW w:w="2515" w:type="dxa"/>
          </w:tcPr>
          <w:p w14:paraId="5C9DF0A1" w14:textId="7C0D6789" w:rsidR="002C18E9" w:rsidRPr="00A07FCC" w:rsidRDefault="002C18E9" w:rsidP="00C52094">
            <w:pPr>
              <w:widowControl w:val="0"/>
              <w:tabs>
                <w:tab w:val="clear" w:pos="567"/>
              </w:tabs>
              <w:spacing w:line="240" w:lineRule="auto"/>
              <w:rPr>
                <w:bCs/>
                <w:snapToGrid/>
                <w:szCs w:val="22"/>
              </w:rPr>
            </w:pPr>
            <w:r w:rsidRPr="00A07FCC">
              <w:rPr>
                <w:bCs/>
                <w:snapToGrid/>
                <w:szCs w:val="22"/>
              </w:rPr>
              <w:t>Virusinė viršutinių kvėpavimo takų infekcija</w:t>
            </w:r>
          </w:p>
        </w:tc>
        <w:tc>
          <w:tcPr>
            <w:tcW w:w="1852" w:type="dxa"/>
          </w:tcPr>
          <w:p w14:paraId="322529CE" w14:textId="23742D23" w:rsidR="002C18E9" w:rsidRPr="00A07FCC" w:rsidRDefault="002C18E9"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56C18B17" w14:textId="77777777" w:rsidR="002C18E9" w:rsidRPr="00A07FCC" w:rsidRDefault="002C18E9" w:rsidP="00C52094">
            <w:pPr>
              <w:widowControl w:val="0"/>
              <w:tabs>
                <w:tab w:val="clear" w:pos="567"/>
              </w:tabs>
              <w:spacing w:line="240" w:lineRule="auto"/>
              <w:rPr>
                <w:bCs/>
                <w:snapToGrid/>
                <w:szCs w:val="22"/>
              </w:rPr>
            </w:pPr>
          </w:p>
        </w:tc>
        <w:tc>
          <w:tcPr>
            <w:tcW w:w="1510" w:type="dxa"/>
          </w:tcPr>
          <w:p w14:paraId="5A01E797" w14:textId="77777777" w:rsidR="002C18E9" w:rsidRPr="00A07FCC" w:rsidRDefault="002C18E9" w:rsidP="00C52094">
            <w:pPr>
              <w:widowControl w:val="0"/>
              <w:tabs>
                <w:tab w:val="clear" w:pos="567"/>
              </w:tabs>
              <w:spacing w:line="240" w:lineRule="auto"/>
              <w:rPr>
                <w:bCs/>
                <w:snapToGrid/>
                <w:szCs w:val="22"/>
              </w:rPr>
            </w:pPr>
          </w:p>
        </w:tc>
        <w:tc>
          <w:tcPr>
            <w:tcW w:w="1510" w:type="dxa"/>
            <w:gridSpan w:val="2"/>
          </w:tcPr>
          <w:p w14:paraId="161E7DD3" w14:textId="77777777" w:rsidR="002C18E9" w:rsidRPr="00A07FCC" w:rsidRDefault="002C18E9" w:rsidP="00C52094">
            <w:pPr>
              <w:widowControl w:val="0"/>
              <w:tabs>
                <w:tab w:val="clear" w:pos="567"/>
              </w:tabs>
              <w:spacing w:line="240" w:lineRule="auto"/>
              <w:rPr>
                <w:bCs/>
                <w:snapToGrid/>
                <w:szCs w:val="22"/>
              </w:rPr>
            </w:pPr>
          </w:p>
        </w:tc>
      </w:tr>
      <w:tr w:rsidR="002C18E9" w:rsidRPr="00A07FCC" w14:paraId="01634BDC" w14:textId="77777777" w:rsidTr="002C18E9">
        <w:tc>
          <w:tcPr>
            <w:tcW w:w="2515" w:type="dxa"/>
          </w:tcPr>
          <w:p w14:paraId="5087F43F" w14:textId="67B35563" w:rsidR="002C18E9" w:rsidRPr="00A07FCC" w:rsidRDefault="002C18E9" w:rsidP="00C52094">
            <w:pPr>
              <w:widowControl w:val="0"/>
              <w:tabs>
                <w:tab w:val="clear" w:pos="567"/>
              </w:tabs>
              <w:spacing w:line="240" w:lineRule="auto"/>
              <w:rPr>
                <w:bCs/>
                <w:snapToGrid/>
                <w:szCs w:val="22"/>
              </w:rPr>
            </w:pPr>
            <w:r w:rsidRPr="00A07FCC">
              <w:rPr>
                <w:bCs/>
                <w:snapToGrid/>
                <w:szCs w:val="22"/>
              </w:rPr>
              <w:t>Sepsis</w:t>
            </w:r>
          </w:p>
        </w:tc>
        <w:tc>
          <w:tcPr>
            <w:tcW w:w="1852" w:type="dxa"/>
          </w:tcPr>
          <w:p w14:paraId="0AB1F446" w14:textId="0AD3D426" w:rsidR="002C18E9" w:rsidRPr="00A07FCC" w:rsidRDefault="002C18E9"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67F4DDAC" w14:textId="67853349" w:rsidR="002C18E9" w:rsidRPr="00A07FCC" w:rsidRDefault="002C18E9"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37E8EAD3" w14:textId="77777777" w:rsidR="002C18E9" w:rsidRPr="00A07FCC" w:rsidRDefault="002C18E9" w:rsidP="00C52094">
            <w:pPr>
              <w:widowControl w:val="0"/>
              <w:tabs>
                <w:tab w:val="clear" w:pos="567"/>
              </w:tabs>
              <w:spacing w:line="240" w:lineRule="auto"/>
              <w:rPr>
                <w:bCs/>
                <w:snapToGrid/>
                <w:szCs w:val="22"/>
              </w:rPr>
            </w:pPr>
          </w:p>
        </w:tc>
        <w:tc>
          <w:tcPr>
            <w:tcW w:w="1510" w:type="dxa"/>
            <w:gridSpan w:val="2"/>
          </w:tcPr>
          <w:p w14:paraId="7D85643C" w14:textId="77777777" w:rsidR="002C18E9" w:rsidRPr="00A07FCC" w:rsidRDefault="002C18E9" w:rsidP="00C52094">
            <w:pPr>
              <w:widowControl w:val="0"/>
              <w:tabs>
                <w:tab w:val="clear" w:pos="567"/>
              </w:tabs>
              <w:spacing w:line="240" w:lineRule="auto"/>
              <w:rPr>
                <w:bCs/>
                <w:snapToGrid/>
                <w:szCs w:val="22"/>
              </w:rPr>
            </w:pPr>
          </w:p>
        </w:tc>
      </w:tr>
      <w:tr w:rsidR="00E1041E" w:rsidRPr="00A07FCC" w14:paraId="124B2AB3" w14:textId="77777777" w:rsidTr="002C18E9">
        <w:tc>
          <w:tcPr>
            <w:tcW w:w="2515" w:type="dxa"/>
          </w:tcPr>
          <w:p w14:paraId="706FD860" w14:textId="2F59D9E7" w:rsidR="00E1041E" w:rsidRPr="00A07FCC" w:rsidRDefault="00E1041E" w:rsidP="00C52094">
            <w:pPr>
              <w:widowControl w:val="0"/>
              <w:tabs>
                <w:tab w:val="clear" w:pos="567"/>
              </w:tabs>
              <w:spacing w:line="240" w:lineRule="auto"/>
              <w:rPr>
                <w:bCs/>
                <w:snapToGrid/>
                <w:szCs w:val="22"/>
              </w:rPr>
            </w:pPr>
            <w:r w:rsidRPr="00A07FCC">
              <w:rPr>
                <w:bCs/>
                <w:snapToGrid/>
                <w:szCs w:val="22"/>
              </w:rPr>
              <w:t>Septinis šokas</w:t>
            </w:r>
          </w:p>
        </w:tc>
        <w:tc>
          <w:tcPr>
            <w:tcW w:w="1852" w:type="dxa"/>
          </w:tcPr>
          <w:p w14:paraId="0DCCC6A0" w14:textId="29ED1D63"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03ECA366" w14:textId="59A83EFA"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2845272B" w14:textId="77777777" w:rsidR="00E1041E" w:rsidRPr="00A07FCC" w:rsidRDefault="00E1041E" w:rsidP="00C52094">
            <w:pPr>
              <w:widowControl w:val="0"/>
              <w:tabs>
                <w:tab w:val="clear" w:pos="567"/>
              </w:tabs>
              <w:spacing w:line="240" w:lineRule="auto"/>
              <w:rPr>
                <w:bCs/>
                <w:snapToGrid/>
                <w:szCs w:val="22"/>
              </w:rPr>
            </w:pPr>
          </w:p>
        </w:tc>
        <w:tc>
          <w:tcPr>
            <w:tcW w:w="1510" w:type="dxa"/>
            <w:gridSpan w:val="2"/>
          </w:tcPr>
          <w:p w14:paraId="7FFC6F6A" w14:textId="77777777" w:rsidR="00E1041E" w:rsidRPr="00A07FCC" w:rsidRDefault="00E1041E" w:rsidP="00C52094">
            <w:pPr>
              <w:widowControl w:val="0"/>
              <w:tabs>
                <w:tab w:val="clear" w:pos="567"/>
              </w:tabs>
              <w:spacing w:line="240" w:lineRule="auto"/>
              <w:rPr>
                <w:bCs/>
                <w:snapToGrid/>
                <w:szCs w:val="22"/>
              </w:rPr>
            </w:pPr>
          </w:p>
        </w:tc>
      </w:tr>
      <w:tr w:rsidR="00E1041E" w:rsidRPr="00A07FCC" w14:paraId="0F4C4705" w14:textId="77777777" w:rsidTr="002C18E9">
        <w:tc>
          <w:tcPr>
            <w:tcW w:w="2515" w:type="dxa"/>
          </w:tcPr>
          <w:p w14:paraId="5372D050" w14:textId="7C2FFFEB" w:rsidR="00E1041E" w:rsidRPr="00A07FCC" w:rsidRDefault="00E1041E" w:rsidP="00C52094">
            <w:pPr>
              <w:widowControl w:val="0"/>
              <w:tabs>
                <w:tab w:val="clear" w:pos="567"/>
              </w:tabs>
              <w:spacing w:line="240" w:lineRule="auto"/>
              <w:rPr>
                <w:bCs/>
                <w:snapToGrid/>
                <w:szCs w:val="22"/>
              </w:rPr>
            </w:pPr>
            <w:r w:rsidRPr="00A07FCC">
              <w:rPr>
                <w:bCs/>
                <w:snapToGrid/>
                <w:szCs w:val="22"/>
              </w:rPr>
              <w:t>Neutropeninis sepsis</w:t>
            </w:r>
          </w:p>
        </w:tc>
        <w:tc>
          <w:tcPr>
            <w:tcW w:w="1852" w:type="dxa"/>
          </w:tcPr>
          <w:p w14:paraId="76AE73A3" w14:textId="77777777" w:rsidR="00E1041E" w:rsidRPr="00A07FCC" w:rsidRDefault="00E1041E" w:rsidP="00C52094">
            <w:pPr>
              <w:widowControl w:val="0"/>
              <w:tabs>
                <w:tab w:val="clear" w:pos="567"/>
              </w:tabs>
              <w:spacing w:line="240" w:lineRule="auto"/>
              <w:rPr>
                <w:bCs/>
                <w:snapToGrid/>
                <w:szCs w:val="22"/>
              </w:rPr>
            </w:pPr>
          </w:p>
        </w:tc>
        <w:tc>
          <w:tcPr>
            <w:tcW w:w="1673" w:type="dxa"/>
          </w:tcPr>
          <w:p w14:paraId="1D97279B" w14:textId="77777777" w:rsidR="00E1041E" w:rsidRPr="00A07FCC" w:rsidRDefault="00E1041E" w:rsidP="00C52094">
            <w:pPr>
              <w:widowControl w:val="0"/>
              <w:tabs>
                <w:tab w:val="clear" w:pos="567"/>
              </w:tabs>
              <w:spacing w:line="240" w:lineRule="auto"/>
              <w:rPr>
                <w:bCs/>
                <w:snapToGrid/>
                <w:szCs w:val="22"/>
              </w:rPr>
            </w:pPr>
          </w:p>
        </w:tc>
        <w:tc>
          <w:tcPr>
            <w:tcW w:w="1510" w:type="dxa"/>
          </w:tcPr>
          <w:p w14:paraId="4AD734A8" w14:textId="42685626"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c>
          <w:tcPr>
            <w:tcW w:w="1510" w:type="dxa"/>
            <w:gridSpan w:val="2"/>
          </w:tcPr>
          <w:p w14:paraId="3D0BF895" w14:textId="749F71FF"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r>
      <w:tr w:rsidR="00E1041E" w:rsidRPr="00A07FCC" w14:paraId="19CA8438" w14:textId="77777777" w:rsidTr="002C18E9">
        <w:tc>
          <w:tcPr>
            <w:tcW w:w="2515" w:type="dxa"/>
          </w:tcPr>
          <w:p w14:paraId="5B662FD4" w14:textId="71B0FE44" w:rsidR="00E1041E" w:rsidRPr="00A07FCC" w:rsidRDefault="00E1041E" w:rsidP="00C52094">
            <w:pPr>
              <w:widowControl w:val="0"/>
              <w:tabs>
                <w:tab w:val="clear" w:pos="567"/>
              </w:tabs>
              <w:spacing w:line="240" w:lineRule="auto"/>
              <w:rPr>
                <w:bCs/>
                <w:snapToGrid/>
                <w:szCs w:val="22"/>
              </w:rPr>
            </w:pPr>
            <w:r w:rsidRPr="00A07FCC">
              <w:rPr>
                <w:bCs/>
                <w:i/>
                <w:iCs/>
                <w:snapToGrid/>
                <w:szCs w:val="22"/>
              </w:rPr>
              <w:t xml:space="preserve">Clostridium difficile </w:t>
            </w:r>
            <w:r w:rsidRPr="00A07FCC">
              <w:rPr>
                <w:bCs/>
                <w:snapToGrid/>
                <w:szCs w:val="22"/>
              </w:rPr>
              <w:t>sukeltas kolitas</w:t>
            </w:r>
          </w:p>
        </w:tc>
        <w:tc>
          <w:tcPr>
            <w:tcW w:w="1852" w:type="dxa"/>
          </w:tcPr>
          <w:p w14:paraId="7A45BF0A" w14:textId="7459DC1C"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60BED978" w14:textId="12A9A77F" w:rsidR="00E1041E" w:rsidRPr="00A07FCC" w:rsidRDefault="00E1041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14A9ADBC" w14:textId="77777777" w:rsidR="00E1041E" w:rsidRPr="00A07FCC" w:rsidRDefault="00E1041E" w:rsidP="00C52094">
            <w:pPr>
              <w:widowControl w:val="0"/>
              <w:tabs>
                <w:tab w:val="clear" w:pos="567"/>
              </w:tabs>
              <w:spacing w:line="240" w:lineRule="auto"/>
              <w:rPr>
                <w:bCs/>
                <w:snapToGrid/>
                <w:szCs w:val="22"/>
              </w:rPr>
            </w:pPr>
          </w:p>
        </w:tc>
        <w:tc>
          <w:tcPr>
            <w:tcW w:w="1510" w:type="dxa"/>
            <w:gridSpan w:val="2"/>
          </w:tcPr>
          <w:p w14:paraId="4C7AB04E" w14:textId="77777777" w:rsidR="00E1041E" w:rsidRPr="00A07FCC" w:rsidRDefault="00E1041E" w:rsidP="00C52094">
            <w:pPr>
              <w:widowControl w:val="0"/>
              <w:tabs>
                <w:tab w:val="clear" w:pos="567"/>
              </w:tabs>
              <w:spacing w:line="240" w:lineRule="auto"/>
              <w:rPr>
                <w:bCs/>
                <w:snapToGrid/>
                <w:szCs w:val="22"/>
              </w:rPr>
            </w:pPr>
          </w:p>
        </w:tc>
      </w:tr>
      <w:tr w:rsidR="00E1041E" w:rsidRPr="00A07FCC" w14:paraId="1D09B3C7" w14:textId="77777777" w:rsidTr="002C18E9">
        <w:tc>
          <w:tcPr>
            <w:tcW w:w="2515" w:type="dxa"/>
          </w:tcPr>
          <w:p w14:paraId="761B1B56" w14:textId="319DD017" w:rsidR="00E1041E" w:rsidRPr="00A07FCC" w:rsidRDefault="00E1041E" w:rsidP="00C52094">
            <w:pPr>
              <w:widowControl w:val="0"/>
              <w:tabs>
                <w:tab w:val="clear" w:pos="567"/>
              </w:tabs>
              <w:spacing w:line="240" w:lineRule="auto"/>
              <w:rPr>
                <w:bCs/>
                <w:snapToGrid/>
                <w:szCs w:val="22"/>
              </w:rPr>
            </w:pPr>
            <w:r w:rsidRPr="00A07FCC">
              <w:rPr>
                <w:bCs/>
                <w:snapToGrid/>
                <w:szCs w:val="22"/>
              </w:rPr>
              <w:t>Bronchopneumonija</w:t>
            </w:r>
          </w:p>
        </w:tc>
        <w:tc>
          <w:tcPr>
            <w:tcW w:w="1852" w:type="dxa"/>
          </w:tcPr>
          <w:p w14:paraId="08F499CC" w14:textId="77777777" w:rsidR="00E1041E" w:rsidRPr="00A07FCC" w:rsidRDefault="00E1041E" w:rsidP="00C52094">
            <w:pPr>
              <w:widowControl w:val="0"/>
              <w:tabs>
                <w:tab w:val="clear" w:pos="567"/>
              </w:tabs>
              <w:spacing w:line="240" w:lineRule="auto"/>
              <w:rPr>
                <w:bCs/>
                <w:snapToGrid/>
                <w:szCs w:val="22"/>
              </w:rPr>
            </w:pPr>
          </w:p>
        </w:tc>
        <w:tc>
          <w:tcPr>
            <w:tcW w:w="1673" w:type="dxa"/>
          </w:tcPr>
          <w:p w14:paraId="2ABCDBC9" w14:textId="77777777" w:rsidR="00E1041E" w:rsidRPr="00A07FCC" w:rsidRDefault="00E1041E" w:rsidP="00C52094">
            <w:pPr>
              <w:widowControl w:val="0"/>
              <w:tabs>
                <w:tab w:val="clear" w:pos="567"/>
              </w:tabs>
              <w:spacing w:line="240" w:lineRule="auto"/>
              <w:rPr>
                <w:bCs/>
                <w:snapToGrid/>
                <w:szCs w:val="22"/>
              </w:rPr>
            </w:pPr>
          </w:p>
        </w:tc>
        <w:tc>
          <w:tcPr>
            <w:tcW w:w="1510" w:type="dxa"/>
          </w:tcPr>
          <w:p w14:paraId="2A487C19" w14:textId="20EBB63E"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c>
          <w:tcPr>
            <w:tcW w:w="1510" w:type="dxa"/>
            <w:gridSpan w:val="2"/>
          </w:tcPr>
          <w:p w14:paraId="39CD88E6" w14:textId="0DBB3F85"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r>
      <w:tr w:rsidR="00E1041E" w:rsidRPr="00A07FCC" w14:paraId="40621B06" w14:textId="77777777" w:rsidTr="002C18E9">
        <w:tc>
          <w:tcPr>
            <w:tcW w:w="2515" w:type="dxa"/>
          </w:tcPr>
          <w:p w14:paraId="26CCE787" w14:textId="3A6A7877" w:rsidR="00E1041E" w:rsidRPr="00A07FCC" w:rsidRDefault="00E1041E" w:rsidP="00C52094">
            <w:pPr>
              <w:widowControl w:val="0"/>
              <w:tabs>
                <w:tab w:val="clear" w:pos="567"/>
              </w:tabs>
              <w:spacing w:line="240" w:lineRule="auto"/>
              <w:rPr>
                <w:bCs/>
                <w:snapToGrid/>
                <w:szCs w:val="22"/>
              </w:rPr>
            </w:pPr>
            <w:r w:rsidRPr="00A07FCC">
              <w:rPr>
                <w:bCs/>
                <w:snapToGrid/>
                <w:szCs w:val="22"/>
              </w:rPr>
              <w:t>Kvėpavimo takų infekcija</w:t>
            </w:r>
          </w:p>
        </w:tc>
        <w:tc>
          <w:tcPr>
            <w:tcW w:w="1852" w:type="dxa"/>
          </w:tcPr>
          <w:p w14:paraId="1DDAE476" w14:textId="6380805F"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717B421B" w14:textId="53C9990C"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20A3EB57" w14:textId="77777777" w:rsidR="00E1041E" w:rsidRPr="00A07FCC" w:rsidRDefault="00E1041E" w:rsidP="00C52094">
            <w:pPr>
              <w:widowControl w:val="0"/>
              <w:tabs>
                <w:tab w:val="clear" w:pos="567"/>
              </w:tabs>
              <w:spacing w:line="240" w:lineRule="auto"/>
              <w:rPr>
                <w:bCs/>
                <w:snapToGrid/>
                <w:szCs w:val="22"/>
              </w:rPr>
            </w:pPr>
          </w:p>
        </w:tc>
        <w:tc>
          <w:tcPr>
            <w:tcW w:w="1510" w:type="dxa"/>
            <w:gridSpan w:val="2"/>
          </w:tcPr>
          <w:p w14:paraId="4B8820E0" w14:textId="77777777" w:rsidR="00E1041E" w:rsidRPr="00A07FCC" w:rsidRDefault="00E1041E" w:rsidP="00C52094">
            <w:pPr>
              <w:widowControl w:val="0"/>
              <w:tabs>
                <w:tab w:val="clear" w:pos="567"/>
              </w:tabs>
              <w:spacing w:line="240" w:lineRule="auto"/>
              <w:rPr>
                <w:bCs/>
                <w:snapToGrid/>
                <w:szCs w:val="22"/>
              </w:rPr>
            </w:pPr>
          </w:p>
        </w:tc>
      </w:tr>
      <w:tr w:rsidR="00E1041E" w:rsidRPr="00A07FCC" w14:paraId="34A4DD3F" w14:textId="77777777" w:rsidTr="002C18E9">
        <w:tc>
          <w:tcPr>
            <w:tcW w:w="2515" w:type="dxa"/>
          </w:tcPr>
          <w:p w14:paraId="38303135" w14:textId="673CC2DA" w:rsidR="00E1041E" w:rsidRPr="00A07FCC" w:rsidRDefault="00E1041E" w:rsidP="00C52094">
            <w:pPr>
              <w:widowControl w:val="0"/>
              <w:tabs>
                <w:tab w:val="clear" w:pos="567"/>
              </w:tabs>
              <w:spacing w:line="240" w:lineRule="auto"/>
              <w:rPr>
                <w:bCs/>
                <w:snapToGrid/>
                <w:szCs w:val="22"/>
              </w:rPr>
            </w:pPr>
            <w:r w:rsidRPr="00A07FCC">
              <w:rPr>
                <w:bCs/>
                <w:snapToGrid/>
                <w:szCs w:val="22"/>
              </w:rPr>
              <w:t>Apatinių kvėpavimo takų infekcija</w:t>
            </w:r>
          </w:p>
        </w:tc>
        <w:tc>
          <w:tcPr>
            <w:tcW w:w="1852" w:type="dxa"/>
          </w:tcPr>
          <w:p w14:paraId="2BDC98B2" w14:textId="780147B5"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48DAA15B" w14:textId="6428EF9A" w:rsidR="00E1041E" w:rsidRPr="00A07FCC" w:rsidRDefault="004F289C"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066CFED9" w14:textId="77777777" w:rsidR="00E1041E" w:rsidRPr="00A07FCC" w:rsidRDefault="00E1041E" w:rsidP="00C52094">
            <w:pPr>
              <w:widowControl w:val="0"/>
              <w:tabs>
                <w:tab w:val="clear" w:pos="567"/>
              </w:tabs>
              <w:spacing w:line="240" w:lineRule="auto"/>
              <w:rPr>
                <w:bCs/>
                <w:snapToGrid/>
                <w:szCs w:val="22"/>
              </w:rPr>
            </w:pPr>
          </w:p>
        </w:tc>
        <w:tc>
          <w:tcPr>
            <w:tcW w:w="1510" w:type="dxa"/>
            <w:gridSpan w:val="2"/>
          </w:tcPr>
          <w:p w14:paraId="1E7975B2" w14:textId="77777777" w:rsidR="00E1041E" w:rsidRPr="00A07FCC" w:rsidRDefault="00E1041E" w:rsidP="00C52094">
            <w:pPr>
              <w:widowControl w:val="0"/>
              <w:tabs>
                <w:tab w:val="clear" w:pos="567"/>
              </w:tabs>
              <w:spacing w:line="240" w:lineRule="auto"/>
              <w:rPr>
                <w:bCs/>
                <w:snapToGrid/>
                <w:szCs w:val="22"/>
              </w:rPr>
            </w:pPr>
          </w:p>
        </w:tc>
      </w:tr>
      <w:tr w:rsidR="004F289C" w:rsidRPr="00A07FCC" w14:paraId="606BDF5C" w14:textId="77777777" w:rsidTr="002C18E9">
        <w:tc>
          <w:tcPr>
            <w:tcW w:w="2515" w:type="dxa"/>
          </w:tcPr>
          <w:p w14:paraId="05B5408C" w14:textId="5E3C4018" w:rsidR="004F289C" w:rsidRPr="00A07FCC" w:rsidRDefault="004F289C" w:rsidP="00C52094">
            <w:pPr>
              <w:widowControl w:val="0"/>
              <w:tabs>
                <w:tab w:val="clear" w:pos="567"/>
              </w:tabs>
              <w:spacing w:line="240" w:lineRule="auto"/>
              <w:rPr>
                <w:bCs/>
                <w:snapToGrid/>
                <w:szCs w:val="22"/>
              </w:rPr>
            </w:pPr>
            <w:r w:rsidRPr="00A07FCC">
              <w:rPr>
                <w:bCs/>
                <w:snapToGrid/>
                <w:szCs w:val="22"/>
              </w:rPr>
              <w:t>Plaučių infekcija</w:t>
            </w:r>
          </w:p>
        </w:tc>
        <w:tc>
          <w:tcPr>
            <w:tcW w:w="1852" w:type="dxa"/>
          </w:tcPr>
          <w:p w14:paraId="157A0019" w14:textId="4F1AEF94"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04626C45" w14:textId="413430DF" w:rsidR="004F289C" w:rsidRPr="00A07FCC" w:rsidRDefault="00671E20" w:rsidP="00C52094">
            <w:pPr>
              <w:widowControl w:val="0"/>
              <w:tabs>
                <w:tab w:val="clear" w:pos="567"/>
              </w:tabs>
              <w:spacing w:line="240" w:lineRule="auto"/>
              <w:rPr>
                <w:bCs/>
                <w:snapToGrid/>
                <w:szCs w:val="22"/>
              </w:rPr>
            </w:pPr>
            <w:r w:rsidRPr="00A07FCC">
              <w:rPr>
                <w:bCs/>
                <w:snapToGrid/>
                <w:szCs w:val="22"/>
              </w:rPr>
              <w:t>Nedažnas</w:t>
            </w:r>
          </w:p>
        </w:tc>
        <w:tc>
          <w:tcPr>
            <w:tcW w:w="1510" w:type="dxa"/>
          </w:tcPr>
          <w:p w14:paraId="4EE0347C" w14:textId="77777777" w:rsidR="004F289C" w:rsidRPr="00A07FCC" w:rsidRDefault="004F289C" w:rsidP="00C52094">
            <w:pPr>
              <w:widowControl w:val="0"/>
              <w:tabs>
                <w:tab w:val="clear" w:pos="567"/>
              </w:tabs>
              <w:spacing w:line="240" w:lineRule="auto"/>
              <w:rPr>
                <w:bCs/>
                <w:snapToGrid/>
                <w:szCs w:val="22"/>
              </w:rPr>
            </w:pPr>
          </w:p>
        </w:tc>
        <w:tc>
          <w:tcPr>
            <w:tcW w:w="1510" w:type="dxa"/>
            <w:gridSpan w:val="2"/>
          </w:tcPr>
          <w:p w14:paraId="0A4A5357" w14:textId="77777777" w:rsidR="004F289C" w:rsidRPr="00A07FCC" w:rsidRDefault="004F289C" w:rsidP="00C52094">
            <w:pPr>
              <w:widowControl w:val="0"/>
              <w:tabs>
                <w:tab w:val="clear" w:pos="567"/>
              </w:tabs>
              <w:spacing w:line="240" w:lineRule="auto"/>
              <w:rPr>
                <w:bCs/>
                <w:snapToGrid/>
                <w:szCs w:val="22"/>
              </w:rPr>
            </w:pPr>
          </w:p>
        </w:tc>
      </w:tr>
      <w:tr w:rsidR="004F289C" w:rsidRPr="00A07FCC" w14:paraId="4CD52645" w14:textId="77777777" w:rsidTr="002C18E9">
        <w:tc>
          <w:tcPr>
            <w:tcW w:w="2515" w:type="dxa"/>
          </w:tcPr>
          <w:p w14:paraId="307B1491" w14:textId="5C8F006F" w:rsidR="004F289C" w:rsidRPr="00A07FCC" w:rsidRDefault="004F289C" w:rsidP="00C52094">
            <w:pPr>
              <w:widowControl w:val="0"/>
              <w:tabs>
                <w:tab w:val="clear" w:pos="567"/>
              </w:tabs>
              <w:spacing w:line="240" w:lineRule="auto"/>
              <w:rPr>
                <w:bCs/>
                <w:snapToGrid/>
                <w:szCs w:val="22"/>
              </w:rPr>
            </w:pPr>
            <w:r w:rsidRPr="00A07FCC">
              <w:rPr>
                <w:bCs/>
                <w:snapToGrid/>
                <w:szCs w:val="22"/>
              </w:rPr>
              <w:t>Gripas</w:t>
            </w:r>
          </w:p>
        </w:tc>
        <w:tc>
          <w:tcPr>
            <w:tcW w:w="1852" w:type="dxa"/>
          </w:tcPr>
          <w:p w14:paraId="7CD0CFF8" w14:textId="3F08773B" w:rsidR="004F289C" w:rsidRPr="00A07FCC" w:rsidRDefault="00671E20"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71C7605E" w14:textId="42D2E96D"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08C8D8FC" w14:textId="77777777" w:rsidR="004F289C" w:rsidRPr="00A07FCC" w:rsidRDefault="004F289C" w:rsidP="00C52094">
            <w:pPr>
              <w:widowControl w:val="0"/>
              <w:tabs>
                <w:tab w:val="clear" w:pos="567"/>
              </w:tabs>
              <w:spacing w:line="240" w:lineRule="auto"/>
              <w:rPr>
                <w:bCs/>
                <w:snapToGrid/>
                <w:szCs w:val="22"/>
              </w:rPr>
            </w:pPr>
          </w:p>
        </w:tc>
        <w:tc>
          <w:tcPr>
            <w:tcW w:w="1510" w:type="dxa"/>
            <w:gridSpan w:val="2"/>
          </w:tcPr>
          <w:p w14:paraId="1C38DF24" w14:textId="77777777" w:rsidR="004F289C" w:rsidRPr="00A07FCC" w:rsidRDefault="004F289C" w:rsidP="00C52094">
            <w:pPr>
              <w:widowControl w:val="0"/>
              <w:tabs>
                <w:tab w:val="clear" w:pos="567"/>
              </w:tabs>
              <w:spacing w:line="240" w:lineRule="auto"/>
              <w:rPr>
                <w:bCs/>
                <w:snapToGrid/>
                <w:szCs w:val="22"/>
              </w:rPr>
            </w:pPr>
          </w:p>
        </w:tc>
      </w:tr>
      <w:tr w:rsidR="004F289C" w:rsidRPr="00A07FCC" w14:paraId="013011EA" w14:textId="77777777" w:rsidTr="002C18E9">
        <w:tc>
          <w:tcPr>
            <w:tcW w:w="2515" w:type="dxa"/>
          </w:tcPr>
          <w:p w14:paraId="7AA9D916" w14:textId="2BEF1D37" w:rsidR="004F289C" w:rsidRPr="00A07FCC" w:rsidRDefault="004F289C" w:rsidP="00C52094">
            <w:pPr>
              <w:widowControl w:val="0"/>
              <w:tabs>
                <w:tab w:val="clear" w:pos="567"/>
              </w:tabs>
              <w:spacing w:line="240" w:lineRule="auto"/>
              <w:rPr>
                <w:bCs/>
                <w:snapToGrid/>
                <w:szCs w:val="22"/>
              </w:rPr>
            </w:pPr>
            <w:r w:rsidRPr="00A07FCC">
              <w:rPr>
                <w:bCs/>
                <w:snapToGrid/>
                <w:szCs w:val="22"/>
              </w:rPr>
              <w:t>Bronchiolitas</w:t>
            </w:r>
          </w:p>
        </w:tc>
        <w:tc>
          <w:tcPr>
            <w:tcW w:w="1852" w:type="dxa"/>
          </w:tcPr>
          <w:p w14:paraId="60FA2A42" w14:textId="3051D004"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78341D2F" w14:textId="4DA605FD"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025093E8" w14:textId="77777777" w:rsidR="004F289C" w:rsidRPr="00A07FCC" w:rsidRDefault="004F289C" w:rsidP="00C52094">
            <w:pPr>
              <w:widowControl w:val="0"/>
              <w:tabs>
                <w:tab w:val="clear" w:pos="567"/>
              </w:tabs>
              <w:spacing w:line="240" w:lineRule="auto"/>
              <w:rPr>
                <w:bCs/>
                <w:snapToGrid/>
                <w:szCs w:val="22"/>
              </w:rPr>
            </w:pPr>
          </w:p>
        </w:tc>
        <w:tc>
          <w:tcPr>
            <w:tcW w:w="1510" w:type="dxa"/>
            <w:gridSpan w:val="2"/>
          </w:tcPr>
          <w:p w14:paraId="6846DA42" w14:textId="77777777" w:rsidR="004F289C" w:rsidRPr="00A07FCC" w:rsidRDefault="004F289C" w:rsidP="00C52094">
            <w:pPr>
              <w:widowControl w:val="0"/>
              <w:tabs>
                <w:tab w:val="clear" w:pos="567"/>
              </w:tabs>
              <w:spacing w:line="240" w:lineRule="auto"/>
              <w:rPr>
                <w:bCs/>
                <w:snapToGrid/>
                <w:szCs w:val="22"/>
              </w:rPr>
            </w:pPr>
          </w:p>
        </w:tc>
      </w:tr>
      <w:tr w:rsidR="004F289C" w:rsidRPr="00A07FCC" w14:paraId="30C9F537" w14:textId="77777777" w:rsidTr="002C18E9">
        <w:tc>
          <w:tcPr>
            <w:tcW w:w="2515" w:type="dxa"/>
          </w:tcPr>
          <w:p w14:paraId="2EB78D46" w14:textId="4B679405" w:rsidR="004F289C" w:rsidRPr="00A07FCC" w:rsidRDefault="004F289C" w:rsidP="00C52094">
            <w:pPr>
              <w:widowControl w:val="0"/>
              <w:tabs>
                <w:tab w:val="clear" w:pos="567"/>
              </w:tabs>
              <w:spacing w:line="240" w:lineRule="auto"/>
              <w:rPr>
                <w:bCs/>
                <w:snapToGrid/>
                <w:szCs w:val="22"/>
              </w:rPr>
            </w:pPr>
            <w:r w:rsidRPr="00A07FCC">
              <w:rPr>
                <w:bCs/>
                <w:snapToGrid/>
                <w:szCs w:val="22"/>
              </w:rPr>
              <w:t>Šlapimo takų infekcija</w:t>
            </w:r>
          </w:p>
        </w:tc>
        <w:tc>
          <w:tcPr>
            <w:tcW w:w="1852" w:type="dxa"/>
          </w:tcPr>
          <w:p w14:paraId="52B37824" w14:textId="3E8A2B71" w:rsidR="004F289C" w:rsidRPr="00A07FCC" w:rsidRDefault="00671E20"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4A14E262" w14:textId="6FE4A055"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1E3D9342" w14:textId="77777777" w:rsidR="004F289C" w:rsidRPr="00A07FCC" w:rsidRDefault="004F289C" w:rsidP="00C52094">
            <w:pPr>
              <w:widowControl w:val="0"/>
              <w:tabs>
                <w:tab w:val="clear" w:pos="567"/>
              </w:tabs>
              <w:spacing w:line="240" w:lineRule="auto"/>
              <w:rPr>
                <w:bCs/>
                <w:snapToGrid/>
                <w:szCs w:val="22"/>
              </w:rPr>
            </w:pPr>
          </w:p>
        </w:tc>
        <w:tc>
          <w:tcPr>
            <w:tcW w:w="1510" w:type="dxa"/>
            <w:gridSpan w:val="2"/>
          </w:tcPr>
          <w:p w14:paraId="3B4713A8" w14:textId="77777777" w:rsidR="004F289C" w:rsidRPr="00A07FCC" w:rsidRDefault="004F289C" w:rsidP="00C52094">
            <w:pPr>
              <w:widowControl w:val="0"/>
              <w:tabs>
                <w:tab w:val="clear" w:pos="567"/>
              </w:tabs>
              <w:spacing w:line="240" w:lineRule="auto"/>
              <w:rPr>
                <w:bCs/>
                <w:snapToGrid/>
                <w:szCs w:val="22"/>
              </w:rPr>
            </w:pPr>
          </w:p>
        </w:tc>
      </w:tr>
      <w:tr w:rsidR="004F289C" w:rsidRPr="00A07FCC" w14:paraId="365372AD" w14:textId="77777777" w:rsidTr="002C18E9">
        <w:tc>
          <w:tcPr>
            <w:tcW w:w="2515" w:type="dxa"/>
          </w:tcPr>
          <w:p w14:paraId="679D0228" w14:textId="6A8873B6" w:rsidR="004F289C" w:rsidRPr="00A07FCC" w:rsidRDefault="004F289C" w:rsidP="00C52094">
            <w:pPr>
              <w:widowControl w:val="0"/>
              <w:tabs>
                <w:tab w:val="clear" w:pos="567"/>
              </w:tabs>
              <w:spacing w:line="240" w:lineRule="auto"/>
              <w:rPr>
                <w:bCs/>
                <w:snapToGrid/>
                <w:szCs w:val="22"/>
              </w:rPr>
            </w:pPr>
            <w:r w:rsidRPr="00A07FCC">
              <w:rPr>
                <w:bCs/>
                <w:snapToGrid/>
                <w:szCs w:val="22"/>
              </w:rPr>
              <w:t>Nazofaringitas</w:t>
            </w:r>
          </w:p>
        </w:tc>
        <w:tc>
          <w:tcPr>
            <w:tcW w:w="1852" w:type="dxa"/>
          </w:tcPr>
          <w:p w14:paraId="0D68B42B" w14:textId="77777777" w:rsidR="004F289C" w:rsidRPr="00A07FCC" w:rsidRDefault="004F289C" w:rsidP="00C52094">
            <w:pPr>
              <w:widowControl w:val="0"/>
              <w:tabs>
                <w:tab w:val="clear" w:pos="567"/>
              </w:tabs>
              <w:spacing w:line="240" w:lineRule="auto"/>
              <w:rPr>
                <w:bCs/>
                <w:snapToGrid/>
                <w:szCs w:val="22"/>
              </w:rPr>
            </w:pPr>
          </w:p>
        </w:tc>
        <w:tc>
          <w:tcPr>
            <w:tcW w:w="1673" w:type="dxa"/>
          </w:tcPr>
          <w:p w14:paraId="04D47DDD" w14:textId="77777777" w:rsidR="004F289C" w:rsidRPr="00A07FCC" w:rsidRDefault="004F289C" w:rsidP="00C52094">
            <w:pPr>
              <w:widowControl w:val="0"/>
              <w:tabs>
                <w:tab w:val="clear" w:pos="567"/>
              </w:tabs>
              <w:spacing w:line="240" w:lineRule="auto"/>
              <w:rPr>
                <w:bCs/>
                <w:snapToGrid/>
                <w:szCs w:val="22"/>
              </w:rPr>
            </w:pPr>
          </w:p>
        </w:tc>
        <w:tc>
          <w:tcPr>
            <w:tcW w:w="1510" w:type="dxa"/>
          </w:tcPr>
          <w:p w14:paraId="66ED2927" w14:textId="30E7C029"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510" w:type="dxa"/>
            <w:gridSpan w:val="2"/>
          </w:tcPr>
          <w:p w14:paraId="33509AE8" w14:textId="77777777" w:rsidR="004F289C" w:rsidRPr="00A07FCC" w:rsidRDefault="004F289C" w:rsidP="00C52094">
            <w:pPr>
              <w:widowControl w:val="0"/>
              <w:tabs>
                <w:tab w:val="clear" w:pos="567"/>
              </w:tabs>
              <w:spacing w:line="240" w:lineRule="auto"/>
              <w:rPr>
                <w:bCs/>
                <w:snapToGrid/>
                <w:szCs w:val="22"/>
              </w:rPr>
            </w:pPr>
          </w:p>
        </w:tc>
      </w:tr>
      <w:tr w:rsidR="004F289C" w:rsidRPr="00A07FCC" w14:paraId="08785A28" w14:textId="77777777" w:rsidTr="002C18E9">
        <w:tc>
          <w:tcPr>
            <w:tcW w:w="2515" w:type="dxa"/>
          </w:tcPr>
          <w:p w14:paraId="00554E93" w14:textId="71E4F460" w:rsidR="004F289C" w:rsidRPr="00A07FCC" w:rsidRDefault="004F289C" w:rsidP="00C52094">
            <w:pPr>
              <w:widowControl w:val="0"/>
              <w:tabs>
                <w:tab w:val="clear" w:pos="567"/>
              </w:tabs>
              <w:spacing w:line="240" w:lineRule="auto"/>
              <w:rPr>
                <w:bCs/>
                <w:snapToGrid/>
                <w:szCs w:val="22"/>
              </w:rPr>
            </w:pPr>
            <w:r w:rsidRPr="00A07FCC">
              <w:rPr>
                <w:bCs/>
                <w:snapToGrid/>
                <w:szCs w:val="22"/>
              </w:rPr>
              <w:t>Juostinė pūslelinė (</w:t>
            </w:r>
            <w:r w:rsidRPr="00A07FCC">
              <w:rPr>
                <w:bCs/>
                <w:i/>
                <w:iCs/>
                <w:snapToGrid/>
                <w:szCs w:val="22"/>
              </w:rPr>
              <w:t>Herpes zoster</w:t>
            </w:r>
            <w:r w:rsidRPr="00A07FCC">
              <w:rPr>
                <w:bCs/>
                <w:snapToGrid/>
                <w:szCs w:val="22"/>
              </w:rPr>
              <w:t>)</w:t>
            </w:r>
          </w:p>
        </w:tc>
        <w:tc>
          <w:tcPr>
            <w:tcW w:w="1852" w:type="dxa"/>
          </w:tcPr>
          <w:p w14:paraId="63B41A2B" w14:textId="77777777" w:rsidR="004F289C" w:rsidRPr="00A07FCC" w:rsidRDefault="004F289C" w:rsidP="00C52094">
            <w:pPr>
              <w:widowControl w:val="0"/>
              <w:tabs>
                <w:tab w:val="clear" w:pos="567"/>
              </w:tabs>
              <w:spacing w:line="240" w:lineRule="auto"/>
              <w:rPr>
                <w:bCs/>
                <w:snapToGrid/>
                <w:szCs w:val="22"/>
              </w:rPr>
            </w:pPr>
          </w:p>
        </w:tc>
        <w:tc>
          <w:tcPr>
            <w:tcW w:w="1673" w:type="dxa"/>
          </w:tcPr>
          <w:p w14:paraId="0F5CC961" w14:textId="77777777" w:rsidR="004F289C" w:rsidRPr="00A07FCC" w:rsidRDefault="004F289C" w:rsidP="00C52094">
            <w:pPr>
              <w:widowControl w:val="0"/>
              <w:tabs>
                <w:tab w:val="clear" w:pos="567"/>
              </w:tabs>
              <w:spacing w:line="240" w:lineRule="auto"/>
              <w:rPr>
                <w:bCs/>
                <w:snapToGrid/>
                <w:szCs w:val="22"/>
              </w:rPr>
            </w:pPr>
          </w:p>
        </w:tc>
        <w:tc>
          <w:tcPr>
            <w:tcW w:w="1510" w:type="dxa"/>
          </w:tcPr>
          <w:p w14:paraId="75A6435C" w14:textId="45C3B24C" w:rsidR="004F289C" w:rsidRPr="00A07FCC" w:rsidRDefault="00671E20" w:rsidP="00C52094">
            <w:pPr>
              <w:widowControl w:val="0"/>
              <w:tabs>
                <w:tab w:val="clear" w:pos="567"/>
              </w:tabs>
              <w:spacing w:line="240" w:lineRule="auto"/>
              <w:rPr>
                <w:bCs/>
                <w:snapToGrid/>
                <w:szCs w:val="22"/>
              </w:rPr>
            </w:pPr>
            <w:r w:rsidRPr="00A07FCC">
              <w:rPr>
                <w:bCs/>
                <w:snapToGrid/>
                <w:szCs w:val="22"/>
              </w:rPr>
              <w:t>Dažnas</w:t>
            </w:r>
          </w:p>
        </w:tc>
        <w:tc>
          <w:tcPr>
            <w:tcW w:w="1510" w:type="dxa"/>
            <w:gridSpan w:val="2"/>
          </w:tcPr>
          <w:p w14:paraId="06731850" w14:textId="0F64A07A" w:rsidR="004F289C" w:rsidRPr="00A07FCC" w:rsidRDefault="00671E20" w:rsidP="00C52094">
            <w:pPr>
              <w:widowControl w:val="0"/>
              <w:tabs>
                <w:tab w:val="clear" w:pos="567"/>
              </w:tabs>
              <w:spacing w:line="240" w:lineRule="auto"/>
              <w:rPr>
                <w:bCs/>
                <w:snapToGrid/>
                <w:szCs w:val="22"/>
              </w:rPr>
            </w:pPr>
            <w:r w:rsidRPr="00A07FCC">
              <w:rPr>
                <w:bCs/>
                <w:snapToGrid/>
                <w:szCs w:val="22"/>
              </w:rPr>
              <w:t>Nedažnas</w:t>
            </w:r>
          </w:p>
        </w:tc>
      </w:tr>
      <w:tr w:rsidR="004F289C" w:rsidRPr="00A07FCC" w14:paraId="2E8367E7" w14:textId="77777777" w:rsidTr="002C18E9">
        <w:tc>
          <w:tcPr>
            <w:tcW w:w="2515" w:type="dxa"/>
          </w:tcPr>
          <w:p w14:paraId="4CA74011" w14:textId="3864C70F" w:rsidR="004F289C" w:rsidRPr="00A07FCC" w:rsidRDefault="004F289C" w:rsidP="00C52094">
            <w:pPr>
              <w:widowControl w:val="0"/>
              <w:tabs>
                <w:tab w:val="clear" w:pos="567"/>
              </w:tabs>
              <w:spacing w:line="240" w:lineRule="auto"/>
              <w:rPr>
                <w:bCs/>
                <w:snapToGrid/>
                <w:szCs w:val="22"/>
              </w:rPr>
            </w:pPr>
            <w:r w:rsidRPr="00A07FCC">
              <w:rPr>
                <w:bCs/>
                <w:snapToGrid/>
                <w:szCs w:val="22"/>
              </w:rPr>
              <w:t>Hepatito B reaktyvacija</w:t>
            </w:r>
          </w:p>
        </w:tc>
        <w:tc>
          <w:tcPr>
            <w:tcW w:w="1852" w:type="dxa"/>
          </w:tcPr>
          <w:p w14:paraId="4751A591" w14:textId="77777777" w:rsidR="004F289C" w:rsidRPr="00A07FCC" w:rsidRDefault="004F289C" w:rsidP="00C52094">
            <w:pPr>
              <w:widowControl w:val="0"/>
              <w:tabs>
                <w:tab w:val="clear" w:pos="567"/>
              </w:tabs>
              <w:spacing w:line="240" w:lineRule="auto"/>
              <w:rPr>
                <w:bCs/>
                <w:snapToGrid/>
                <w:szCs w:val="22"/>
              </w:rPr>
            </w:pPr>
          </w:p>
        </w:tc>
        <w:tc>
          <w:tcPr>
            <w:tcW w:w="1673" w:type="dxa"/>
          </w:tcPr>
          <w:p w14:paraId="224979E7" w14:textId="77777777" w:rsidR="004F289C" w:rsidRPr="00A07FCC" w:rsidRDefault="004F289C" w:rsidP="00C52094">
            <w:pPr>
              <w:widowControl w:val="0"/>
              <w:tabs>
                <w:tab w:val="clear" w:pos="567"/>
              </w:tabs>
              <w:spacing w:line="240" w:lineRule="auto"/>
              <w:rPr>
                <w:bCs/>
                <w:snapToGrid/>
                <w:szCs w:val="22"/>
              </w:rPr>
            </w:pPr>
          </w:p>
        </w:tc>
        <w:tc>
          <w:tcPr>
            <w:tcW w:w="1510" w:type="dxa"/>
          </w:tcPr>
          <w:p w14:paraId="77D65EAB" w14:textId="0976B34F" w:rsidR="004F289C" w:rsidRPr="00A07FCC" w:rsidRDefault="00671E20" w:rsidP="00C52094">
            <w:pPr>
              <w:widowControl w:val="0"/>
              <w:tabs>
                <w:tab w:val="clear" w:pos="567"/>
              </w:tabs>
              <w:spacing w:line="240" w:lineRule="auto"/>
              <w:rPr>
                <w:bCs/>
                <w:snapToGrid/>
                <w:szCs w:val="22"/>
              </w:rPr>
            </w:pPr>
            <w:r w:rsidRPr="00A07FCC">
              <w:rPr>
                <w:bCs/>
                <w:snapToGrid/>
                <w:szCs w:val="22"/>
              </w:rPr>
              <w:t>Nežinomas*</w:t>
            </w:r>
          </w:p>
        </w:tc>
        <w:tc>
          <w:tcPr>
            <w:tcW w:w="1510" w:type="dxa"/>
            <w:gridSpan w:val="2"/>
          </w:tcPr>
          <w:p w14:paraId="75FAB875" w14:textId="6B7B688C" w:rsidR="004F289C" w:rsidRPr="00A07FCC" w:rsidRDefault="00671E20" w:rsidP="00C52094">
            <w:pPr>
              <w:widowControl w:val="0"/>
              <w:tabs>
                <w:tab w:val="clear" w:pos="567"/>
              </w:tabs>
              <w:spacing w:line="240" w:lineRule="auto"/>
              <w:rPr>
                <w:bCs/>
                <w:snapToGrid/>
                <w:szCs w:val="22"/>
              </w:rPr>
            </w:pPr>
            <w:r w:rsidRPr="00A07FCC">
              <w:rPr>
                <w:bCs/>
                <w:snapToGrid/>
                <w:szCs w:val="22"/>
              </w:rPr>
              <w:t>Nežinomas*</w:t>
            </w:r>
          </w:p>
        </w:tc>
      </w:tr>
      <w:tr w:rsidR="00671E20" w:rsidRPr="00A07FCC" w14:paraId="06680334" w14:textId="77777777" w:rsidTr="00671E20">
        <w:tc>
          <w:tcPr>
            <w:tcW w:w="9060" w:type="dxa"/>
            <w:gridSpan w:val="6"/>
          </w:tcPr>
          <w:p w14:paraId="625AD74A" w14:textId="1572CFC7" w:rsidR="00671E20" w:rsidRPr="00A07FCC" w:rsidRDefault="00671E20" w:rsidP="00C52094">
            <w:pPr>
              <w:widowControl w:val="0"/>
              <w:tabs>
                <w:tab w:val="clear" w:pos="567"/>
              </w:tabs>
              <w:spacing w:line="240" w:lineRule="auto"/>
              <w:rPr>
                <w:bCs/>
                <w:snapToGrid/>
                <w:szCs w:val="22"/>
              </w:rPr>
            </w:pPr>
            <w:r w:rsidRPr="00A07FCC">
              <w:rPr>
                <w:b/>
                <w:bCs/>
                <w:snapToGrid/>
                <w:szCs w:val="22"/>
              </w:rPr>
              <w:t>Gerybiniai, piktybiniai ir nepatikslinti navikai (tarp jų cistos ir polipai)</w:t>
            </w:r>
          </w:p>
        </w:tc>
      </w:tr>
      <w:tr w:rsidR="00671E20" w:rsidRPr="00A07FCC" w14:paraId="70265431" w14:textId="77777777" w:rsidTr="002C18E9">
        <w:tc>
          <w:tcPr>
            <w:tcW w:w="2515" w:type="dxa"/>
          </w:tcPr>
          <w:p w14:paraId="7BF281C5" w14:textId="32B8DD12" w:rsidR="00671E20" w:rsidRPr="00A07FCC" w:rsidRDefault="00671E20" w:rsidP="00C52094">
            <w:pPr>
              <w:widowControl w:val="0"/>
              <w:tabs>
                <w:tab w:val="clear" w:pos="567"/>
              </w:tabs>
              <w:spacing w:line="240" w:lineRule="auto"/>
              <w:rPr>
                <w:bCs/>
                <w:snapToGrid/>
                <w:szCs w:val="22"/>
              </w:rPr>
            </w:pPr>
            <w:r w:rsidRPr="00A07FCC">
              <w:rPr>
                <w:bCs/>
                <w:snapToGrid/>
                <w:szCs w:val="22"/>
              </w:rPr>
              <w:t>Bazalinių ląstelių karcinoma</w:t>
            </w:r>
          </w:p>
        </w:tc>
        <w:tc>
          <w:tcPr>
            <w:tcW w:w="1852" w:type="dxa"/>
          </w:tcPr>
          <w:p w14:paraId="216952A9" w14:textId="441E5215" w:rsidR="00671E20"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6094ED0B" w14:textId="3DF76761" w:rsidR="00671E20" w:rsidRPr="00A07FCC" w:rsidRDefault="004E389E" w:rsidP="00C52094">
            <w:pPr>
              <w:widowControl w:val="0"/>
              <w:tabs>
                <w:tab w:val="clear" w:pos="567"/>
              </w:tabs>
              <w:spacing w:line="240" w:lineRule="auto"/>
              <w:rPr>
                <w:bCs/>
                <w:snapToGrid/>
                <w:szCs w:val="22"/>
              </w:rPr>
            </w:pPr>
            <w:r w:rsidRPr="00A07FCC">
              <w:rPr>
                <w:bCs/>
                <w:snapToGrid/>
                <w:szCs w:val="22"/>
              </w:rPr>
              <w:t>Nedažnas</w:t>
            </w:r>
          </w:p>
        </w:tc>
        <w:tc>
          <w:tcPr>
            <w:tcW w:w="1510" w:type="dxa"/>
          </w:tcPr>
          <w:p w14:paraId="4C569C0E" w14:textId="77777777" w:rsidR="00671E20" w:rsidRPr="00A07FCC" w:rsidRDefault="00671E20" w:rsidP="00C52094">
            <w:pPr>
              <w:widowControl w:val="0"/>
              <w:tabs>
                <w:tab w:val="clear" w:pos="567"/>
              </w:tabs>
              <w:spacing w:line="240" w:lineRule="auto"/>
              <w:rPr>
                <w:bCs/>
                <w:snapToGrid/>
                <w:szCs w:val="22"/>
              </w:rPr>
            </w:pPr>
          </w:p>
        </w:tc>
        <w:tc>
          <w:tcPr>
            <w:tcW w:w="1510" w:type="dxa"/>
            <w:gridSpan w:val="2"/>
          </w:tcPr>
          <w:p w14:paraId="31ADB5DB" w14:textId="77777777" w:rsidR="00671E20" w:rsidRPr="00A07FCC" w:rsidRDefault="00671E20" w:rsidP="00C52094">
            <w:pPr>
              <w:widowControl w:val="0"/>
              <w:tabs>
                <w:tab w:val="clear" w:pos="567"/>
              </w:tabs>
              <w:spacing w:line="240" w:lineRule="auto"/>
              <w:rPr>
                <w:bCs/>
                <w:snapToGrid/>
                <w:szCs w:val="22"/>
              </w:rPr>
            </w:pPr>
          </w:p>
        </w:tc>
      </w:tr>
      <w:tr w:rsidR="00671E20" w:rsidRPr="00A07FCC" w14:paraId="440E9BD6" w14:textId="77777777" w:rsidTr="002C18E9">
        <w:tc>
          <w:tcPr>
            <w:tcW w:w="2515" w:type="dxa"/>
          </w:tcPr>
          <w:p w14:paraId="08A3CE77" w14:textId="61911BF1" w:rsidR="00671E20" w:rsidRPr="00A07FCC" w:rsidRDefault="00671E20" w:rsidP="00C52094">
            <w:pPr>
              <w:widowControl w:val="0"/>
              <w:tabs>
                <w:tab w:val="clear" w:pos="567"/>
              </w:tabs>
              <w:spacing w:line="240" w:lineRule="auto"/>
              <w:rPr>
                <w:bCs/>
                <w:snapToGrid/>
                <w:szCs w:val="22"/>
              </w:rPr>
            </w:pPr>
            <w:r w:rsidRPr="00A07FCC">
              <w:rPr>
                <w:bCs/>
                <w:snapToGrid/>
                <w:szCs w:val="22"/>
              </w:rPr>
              <w:t>Odos bazalinių ląstelių karcinoma</w:t>
            </w:r>
          </w:p>
        </w:tc>
        <w:tc>
          <w:tcPr>
            <w:tcW w:w="1852" w:type="dxa"/>
          </w:tcPr>
          <w:p w14:paraId="0F345D40" w14:textId="77777777" w:rsidR="00671E20" w:rsidRPr="00A07FCC" w:rsidRDefault="00671E20" w:rsidP="00C52094">
            <w:pPr>
              <w:widowControl w:val="0"/>
              <w:tabs>
                <w:tab w:val="clear" w:pos="567"/>
              </w:tabs>
              <w:spacing w:line="240" w:lineRule="auto"/>
              <w:rPr>
                <w:bCs/>
                <w:snapToGrid/>
                <w:szCs w:val="22"/>
              </w:rPr>
            </w:pPr>
          </w:p>
        </w:tc>
        <w:tc>
          <w:tcPr>
            <w:tcW w:w="1673" w:type="dxa"/>
          </w:tcPr>
          <w:p w14:paraId="66EA09F2" w14:textId="77777777" w:rsidR="00671E20" w:rsidRPr="00A07FCC" w:rsidRDefault="00671E20" w:rsidP="00C52094">
            <w:pPr>
              <w:widowControl w:val="0"/>
              <w:tabs>
                <w:tab w:val="clear" w:pos="567"/>
              </w:tabs>
              <w:spacing w:line="240" w:lineRule="auto"/>
              <w:rPr>
                <w:bCs/>
                <w:snapToGrid/>
                <w:szCs w:val="22"/>
              </w:rPr>
            </w:pPr>
          </w:p>
        </w:tc>
        <w:tc>
          <w:tcPr>
            <w:tcW w:w="1510" w:type="dxa"/>
          </w:tcPr>
          <w:p w14:paraId="3B8C791F" w14:textId="6CB04D30" w:rsidR="00671E20" w:rsidRPr="00A07FCC" w:rsidRDefault="004E389E" w:rsidP="00C52094">
            <w:pPr>
              <w:widowControl w:val="0"/>
              <w:tabs>
                <w:tab w:val="clear" w:pos="567"/>
              </w:tabs>
              <w:spacing w:line="240" w:lineRule="auto"/>
              <w:rPr>
                <w:bCs/>
                <w:snapToGrid/>
                <w:szCs w:val="22"/>
              </w:rPr>
            </w:pPr>
            <w:r w:rsidRPr="00A07FCC">
              <w:rPr>
                <w:bCs/>
                <w:snapToGrid/>
                <w:szCs w:val="22"/>
              </w:rPr>
              <w:t>Nedažnas</w:t>
            </w:r>
          </w:p>
        </w:tc>
        <w:tc>
          <w:tcPr>
            <w:tcW w:w="1510" w:type="dxa"/>
            <w:gridSpan w:val="2"/>
          </w:tcPr>
          <w:p w14:paraId="170F6126" w14:textId="62D009B5" w:rsidR="00671E20" w:rsidRPr="00A07FCC" w:rsidRDefault="004E389E" w:rsidP="00C52094">
            <w:pPr>
              <w:widowControl w:val="0"/>
              <w:tabs>
                <w:tab w:val="clear" w:pos="567"/>
              </w:tabs>
              <w:spacing w:line="240" w:lineRule="auto"/>
              <w:rPr>
                <w:bCs/>
                <w:snapToGrid/>
                <w:szCs w:val="22"/>
              </w:rPr>
            </w:pPr>
            <w:r w:rsidRPr="00A07FCC">
              <w:rPr>
                <w:bCs/>
                <w:snapToGrid/>
                <w:szCs w:val="22"/>
              </w:rPr>
              <w:t>Nedažnas</w:t>
            </w:r>
          </w:p>
        </w:tc>
      </w:tr>
      <w:tr w:rsidR="00671E20" w:rsidRPr="00A07FCC" w14:paraId="075FA3B1" w14:textId="77777777" w:rsidTr="002C18E9">
        <w:tc>
          <w:tcPr>
            <w:tcW w:w="2515" w:type="dxa"/>
          </w:tcPr>
          <w:p w14:paraId="12499C7F" w14:textId="46C554C0" w:rsidR="00671E20" w:rsidRPr="00A07FCC" w:rsidRDefault="00671E20" w:rsidP="00C52094">
            <w:pPr>
              <w:widowControl w:val="0"/>
              <w:tabs>
                <w:tab w:val="clear" w:pos="567"/>
              </w:tabs>
              <w:spacing w:line="240" w:lineRule="auto"/>
              <w:rPr>
                <w:bCs/>
                <w:snapToGrid/>
                <w:szCs w:val="22"/>
              </w:rPr>
            </w:pPr>
            <w:r w:rsidRPr="00A07FCC">
              <w:rPr>
                <w:bCs/>
                <w:snapToGrid/>
                <w:szCs w:val="22"/>
              </w:rPr>
              <w:t>Odos žvyninių ląstelių karcinoma</w:t>
            </w:r>
          </w:p>
        </w:tc>
        <w:tc>
          <w:tcPr>
            <w:tcW w:w="1852" w:type="dxa"/>
          </w:tcPr>
          <w:p w14:paraId="2D0571BB" w14:textId="77777777" w:rsidR="00671E20" w:rsidRPr="00A07FCC" w:rsidRDefault="00671E20" w:rsidP="00C52094">
            <w:pPr>
              <w:widowControl w:val="0"/>
              <w:tabs>
                <w:tab w:val="clear" w:pos="567"/>
              </w:tabs>
              <w:spacing w:line="240" w:lineRule="auto"/>
              <w:rPr>
                <w:bCs/>
                <w:snapToGrid/>
                <w:szCs w:val="22"/>
              </w:rPr>
            </w:pPr>
          </w:p>
        </w:tc>
        <w:tc>
          <w:tcPr>
            <w:tcW w:w="1673" w:type="dxa"/>
          </w:tcPr>
          <w:p w14:paraId="44E8D23F" w14:textId="77777777" w:rsidR="00671E20" w:rsidRPr="00A07FCC" w:rsidRDefault="00671E20" w:rsidP="00C52094">
            <w:pPr>
              <w:widowControl w:val="0"/>
              <w:tabs>
                <w:tab w:val="clear" w:pos="567"/>
              </w:tabs>
              <w:spacing w:line="240" w:lineRule="auto"/>
              <w:rPr>
                <w:bCs/>
                <w:snapToGrid/>
                <w:szCs w:val="22"/>
              </w:rPr>
            </w:pPr>
          </w:p>
        </w:tc>
        <w:tc>
          <w:tcPr>
            <w:tcW w:w="1510" w:type="dxa"/>
          </w:tcPr>
          <w:p w14:paraId="32D6A762" w14:textId="428E2937" w:rsidR="00671E20" w:rsidRPr="00A07FCC" w:rsidRDefault="004E389E" w:rsidP="00C52094">
            <w:pPr>
              <w:widowControl w:val="0"/>
              <w:tabs>
                <w:tab w:val="clear" w:pos="567"/>
              </w:tabs>
              <w:spacing w:line="240" w:lineRule="auto"/>
              <w:rPr>
                <w:bCs/>
                <w:snapToGrid/>
                <w:szCs w:val="22"/>
              </w:rPr>
            </w:pPr>
            <w:r w:rsidRPr="00A07FCC">
              <w:rPr>
                <w:bCs/>
                <w:snapToGrid/>
                <w:szCs w:val="22"/>
              </w:rPr>
              <w:t>Nedažnas</w:t>
            </w:r>
          </w:p>
        </w:tc>
        <w:tc>
          <w:tcPr>
            <w:tcW w:w="1510" w:type="dxa"/>
            <w:gridSpan w:val="2"/>
          </w:tcPr>
          <w:p w14:paraId="6FE0350A" w14:textId="62113FB7" w:rsidR="00671E20" w:rsidRPr="00A07FCC" w:rsidRDefault="004E389E" w:rsidP="00C52094">
            <w:pPr>
              <w:widowControl w:val="0"/>
              <w:tabs>
                <w:tab w:val="clear" w:pos="567"/>
              </w:tabs>
              <w:spacing w:line="240" w:lineRule="auto"/>
              <w:rPr>
                <w:bCs/>
                <w:snapToGrid/>
                <w:szCs w:val="22"/>
              </w:rPr>
            </w:pPr>
            <w:r w:rsidRPr="00A07FCC">
              <w:rPr>
                <w:bCs/>
                <w:snapToGrid/>
                <w:szCs w:val="22"/>
              </w:rPr>
              <w:t>Nedažnas</w:t>
            </w:r>
          </w:p>
        </w:tc>
      </w:tr>
      <w:tr w:rsidR="004E389E" w:rsidRPr="00A07FCC" w14:paraId="675C750E" w14:textId="77777777" w:rsidTr="00EA77CD">
        <w:tc>
          <w:tcPr>
            <w:tcW w:w="9060" w:type="dxa"/>
            <w:gridSpan w:val="6"/>
          </w:tcPr>
          <w:p w14:paraId="6806C911" w14:textId="0FBB0CE0" w:rsidR="004E389E" w:rsidRPr="00A07FCC" w:rsidRDefault="004E389E" w:rsidP="00EA77CD">
            <w:pPr>
              <w:widowControl w:val="0"/>
              <w:tabs>
                <w:tab w:val="clear" w:pos="567"/>
              </w:tabs>
              <w:spacing w:line="240" w:lineRule="auto"/>
              <w:rPr>
                <w:bCs/>
                <w:snapToGrid/>
                <w:szCs w:val="22"/>
              </w:rPr>
            </w:pPr>
            <w:r w:rsidRPr="00A07FCC">
              <w:rPr>
                <w:b/>
                <w:bCs/>
                <w:snapToGrid/>
                <w:szCs w:val="22"/>
              </w:rPr>
              <w:t>Kraujo ir limfinės sistemos sutrikimai</w:t>
            </w:r>
          </w:p>
        </w:tc>
      </w:tr>
      <w:tr w:rsidR="004E389E" w:rsidRPr="00A07FCC" w14:paraId="10BD5056" w14:textId="77777777" w:rsidTr="00EA77CD">
        <w:tc>
          <w:tcPr>
            <w:tcW w:w="2515" w:type="dxa"/>
          </w:tcPr>
          <w:p w14:paraId="610378CB" w14:textId="0C887697" w:rsidR="004E389E" w:rsidRPr="00A07FCC" w:rsidRDefault="004E389E" w:rsidP="00EA77CD">
            <w:pPr>
              <w:widowControl w:val="0"/>
              <w:tabs>
                <w:tab w:val="clear" w:pos="567"/>
              </w:tabs>
              <w:spacing w:line="240" w:lineRule="auto"/>
              <w:rPr>
                <w:bCs/>
                <w:snapToGrid/>
                <w:szCs w:val="22"/>
              </w:rPr>
            </w:pPr>
            <w:r w:rsidRPr="00A07FCC">
              <w:rPr>
                <w:bCs/>
                <w:snapToGrid/>
                <w:szCs w:val="22"/>
              </w:rPr>
              <w:t>Neutropenija</w:t>
            </w:r>
          </w:p>
        </w:tc>
        <w:tc>
          <w:tcPr>
            <w:tcW w:w="1852" w:type="dxa"/>
          </w:tcPr>
          <w:p w14:paraId="5D3DF45D" w14:textId="7F26DE41"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673" w:type="dxa"/>
          </w:tcPr>
          <w:p w14:paraId="2CD46DDA" w14:textId="69F5B00E"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tcPr>
          <w:p w14:paraId="6C870468" w14:textId="11700AB7"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gridSpan w:val="2"/>
          </w:tcPr>
          <w:p w14:paraId="12C0FD2D" w14:textId="1257CB1A"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r>
      <w:tr w:rsidR="004E389E" w:rsidRPr="00A07FCC" w14:paraId="2C62413B" w14:textId="77777777" w:rsidTr="00EA77CD">
        <w:tc>
          <w:tcPr>
            <w:tcW w:w="2515" w:type="dxa"/>
          </w:tcPr>
          <w:p w14:paraId="49BFB46E" w14:textId="760C3E5C" w:rsidR="004E389E" w:rsidRPr="00A07FCC" w:rsidRDefault="004E389E" w:rsidP="00EA77CD">
            <w:pPr>
              <w:widowControl w:val="0"/>
              <w:tabs>
                <w:tab w:val="clear" w:pos="567"/>
              </w:tabs>
              <w:spacing w:line="240" w:lineRule="auto"/>
              <w:rPr>
                <w:bCs/>
                <w:snapToGrid/>
                <w:szCs w:val="22"/>
              </w:rPr>
            </w:pPr>
            <w:r w:rsidRPr="00A07FCC">
              <w:rPr>
                <w:bCs/>
                <w:snapToGrid/>
                <w:szCs w:val="22"/>
              </w:rPr>
              <w:t xml:space="preserve">Trombocitopenija </w:t>
            </w:r>
          </w:p>
        </w:tc>
        <w:tc>
          <w:tcPr>
            <w:tcW w:w="1852" w:type="dxa"/>
          </w:tcPr>
          <w:p w14:paraId="5A79BAD9" w14:textId="4D1755E6"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673" w:type="dxa"/>
          </w:tcPr>
          <w:p w14:paraId="0B01FD56" w14:textId="686FC994"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tcPr>
          <w:p w14:paraId="6660924C" w14:textId="7F7AB700"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gridSpan w:val="2"/>
          </w:tcPr>
          <w:p w14:paraId="21D96772" w14:textId="145F615E"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r>
      <w:tr w:rsidR="004E389E" w:rsidRPr="00A07FCC" w14:paraId="20D34F0D" w14:textId="77777777" w:rsidTr="00EA77CD">
        <w:tc>
          <w:tcPr>
            <w:tcW w:w="2515" w:type="dxa"/>
          </w:tcPr>
          <w:p w14:paraId="72E8076B" w14:textId="5CF91341" w:rsidR="004E389E" w:rsidRPr="00A07FCC" w:rsidRDefault="004E389E" w:rsidP="00EA77CD">
            <w:pPr>
              <w:widowControl w:val="0"/>
              <w:tabs>
                <w:tab w:val="clear" w:pos="567"/>
              </w:tabs>
              <w:spacing w:line="240" w:lineRule="auto"/>
              <w:rPr>
                <w:bCs/>
                <w:snapToGrid/>
                <w:szCs w:val="22"/>
              </w:rPr>
            </w:pPr>
            <w:r w:rsidRPr="00A07FCC">
              <w:rPr>
                <w:bCs/>
                <w:snapToGrid/>
                <w:szCs w:val="22"/>
              </w:rPr>
              <w:t>Leukopenija</w:t>
            </w:r>
          </w:p>
        </w:tc>
        <w:tc>
          <w:tcPr>
            <w:tcW w:w="1852" w:type="dxa"/>
          </w:tcPr>
          <w:p w14:paraId="4A718ED4" w14:textId="3AB5E5C0"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673" w:type="dxa"/>
          </w:tcPr>
          <w:p w14:paraId="018137B5" w14:textId="1BD78F7C" w:rsidR="004E389E" w:rsidRPr="00A07FCC" w:rsidRDefault="004E389E" w:rsidP="00EA77CD">
            <w:pPr>
              <w:widowControl w:val="0"/>
              <w:tabs>
                <w:tab w:val="clear" w:pos="567"/>
              </w:tabs>
              <w:spacing w:line="240" w:lineRule="auto"/>
              <w:rPr>
                <w:bCs/>
                <w:snapToGrid/>
                <w:szCs w:val="22"/>
              </w:rPr>
            </w:pPr>
            <w:r w:rsidRPr="00A07FCC">
              <w:rPr>
                <w:bCs/>
                <w:snapToGrid/>
                <w:szCs w:val="22"/>
              </w:rPr>
              <w:t>Dažnas</w:t>
            </w:r>
          </w:p>
        </w:tc>
        <w:tc>
          <w:tcPr>
            <w:tcW w:w="1510" w:type="dxa"/>
          </w:tcPr>
          <w:p w14:paraId="5542C251" w14:textId="62739CE8"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gridSpan w:val="2"/>
          </w:tcPr>
          <w:p w14:paraId="7D2573AA" w14:textId="08576CE4"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r>
      <w:tr w:rsidR="004E389E" w:rsidRPr="00A07FCC" w14:paraId="78ADA049" w14:textId="77777777" w:rsidTr="00EA77CD">
        <w:tc>
          <w:tcPr>
            <w:tcW w:w="2515" w:type="dxa"/>
          </w:tcPr>
          <w:p w14:paraId="658C56CC" w14:textId="4E813560" w:rsidR="004E389E" w:rsidRPr="00A07FCC" w:rsidRDefault="004E389E" w:rsidP="00EA77CD">
            <w:pPr>
              <w:widowControl w:val="0"/>
              <w:tabs>
                <w:tab w:val="clear" w:pos="567"/>
              </w:tabs>
              <w:spacing w:line="240" w:lineRule="auto"/>
              <w:rPr>
                <w:bCs/>
                <w:snapToGrid/>
                <w:szCs w:val="22"/>
              </w:rPr>
            </w:pPr>
            <w:r w:rsidRPr="00A07FCC">
              <w:rPr>
                <w:bCs/>
                <w:snapToGrid/>
                <w:szCs w:val="22"/>
              </w:rPr>
              <w:t>Anemija</w:t>
            </w:r>
          </w:p>
        </w:tc>
        <w:tc>
          <w:tcPr>
            <w:tcW w:w="1852" w:type="dxa"/>
          </w:tcPr>
          <w:p w14:paraId="53EACF56" w14:textId="37A8444A"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673" w:type="dxa"/>
          </w:tcPr>
          <w:p w14:paraId="7221006A" w14:textId="4D50A638"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tcPr>
          <w:p w14:paraId="7719CB1B" w14:textId="2A059C4B"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c>
          <w:tcPr>
            <w:tcW w:w="1510" w:type="dxa"/>
            <w:gridSpan w:val="2"/>
          </w:tcPr>
          <w:p w14:paraId="3391BA87" w14:textId="3449BCF1" w:rsidR="004E389E" w:rsidRPr="00A07FCC" w:rsidRDefault="004E389E" w:rsidP="00EA77CD">
            <w:pPr>
              <w:widowControl w:val="0"/>
              <w:tabs>
                <w:tab w:val="clear" w:pos="567"/>
              </w:tabs>
              <w:spacing w:line="240" w:lineRule="auto"/>
              <w:rPr>
                <w:bCs/>
                <w:snapToGrid/>
                <w:szCs w:val="22"/>
              </w:rPr>
            </w:pPr>
            <w:r w:rsidRPr="00A07FCC">
              <w:rPr>
                <w:bCs/>
                <w:snapToGrid/>
                <w:szCs w:val="22"/>
              </w:rPr>
              <w:t>Labai dažnas</w:t>
            </w:r>
          </w:p>
        </w:tc>
      </w:tr>
      <w:tr w:rsidR="00671E20" w:rsidRPr="00A07FCC" w14:paraId="5FBF289A" w14:textId="77777777" w:rsidTr="002C18E9">
        <w:tc>
          <w:tcPr>
            <w:tcW w:w="2515" w:type="dxa"/>
          </w:tcPr>
          <w:p w14:paraId="62F383CA" w14:textId="05614B11" w:rsidR="00671E20" w:rsidRPr="00A07FCC" w:rsidRDefault="004E389E" w:rsidP="00C52094">
            <w:pPr>
              <w:widowControl w:val="0"/>
              <w:tabs>
                <w:tab w:val="clear" w:pos="567"/>
              </w:tabs>
              <w:spacing w:line="240" w:lineRule="auto"/>
              <w:rPr>
                <w:bCs/>
                <w:snapToGrid/>
                <w:szCs w:val="22"/>
              </w:rPr>
            </w:pPr>
            <w:r w:rsidRPr="00A07FCC">
              <w:rPr>
                <w:bCs/>
                <w:snapToGrid/>
                <w:szCs w:val="22"/>
              </w:rPr>
              <w:t>Febrilinė neutropenija</w:t>
            </w:r>
          </w:p>
        </w:tc>
        <w:tc>
          <w:tcPr>
            <w:tcW w:w="1852" w:type="dxa"/>
          </w:tcPr>
          <w:p w14:paraId="3313D89D" w14:textId="2D0934F1" w:rsidR="00671E20"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1B69DF05" w14:textId="1422DEE5" w:rsidR="00671E20"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479D9071" w14:textId="18CDAB0B" w:rsidR="00671E20"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510" w:type="dxa"/>
            <w:gridSpan w:val="2"/>
          </w:tcPr>
          <w:p w14:paraId="02BB1FCA" w14:textId="25279326" w:rsidR="00671E20" w:rsidRPr="00A07FCC" w:rsidRDefault="004E389E" w:rsidP="00C52094">
            <w:pPr>
              <w:widowControl w:val="0"/>
              <w:tabs>
                <w:tab w:val="clear" w:pos="567"/>
              </w:tabs>
              <w:spacing w:line="240" w:lineRule="auto"/>
              <w:rPr>
                <w:bCs/>
                <w:snapToGrid/>
                <w:szCs w:val="22"/>
              </w:rPr>
            </w:pPr>
            <w:r w:rsidRPr="00A07FCC">
              <w:rPr>
                <w:bCs/>
                <w:snapToGrid/>
                <w:szCs w:val="22"/>
              </w:rPr>
              <w:t>Dažnas</w:t>
            </w:r>
          </w:p>
        </w:tc>
      </w:tr>
      <w:tr w:rsidR="004E389E" w:rsidRPr="00A07FCC" w14:paraId="364F3E12" w14:textId="77777777" w:rsidTr="002C18E9">
        <w:tc>
          <w:tcPr>
            <w:tcW w:w="2515" w:type="dxa"/>
          </w:tcPr>
          <w:p w14:paraId="7B855CBF" w14:textId="708712D0" w:rsidR="004E389E" w:rsidRPr="00A07FCC" w:rsidRDefault="004E389E" w:rsidP="00C52094">
            <w:pPr>
              <w:widowControl w:val="0"/>
              <w:tabs>
                <w:tab w:val="clear" w:pos="567"/>
              </w:tabs>
              <w:spacing w:line="240" w:lineRule="auto"/>
              <w:rPr>
                <w:bCs/>
                <w:snapToGrid/>
                <w:szCs w:val="22"/>
              </w:rPr>
            </w:pPr>
            <w:r w:rsidRPr="00A07FCC">
              <w:rPr>
                <w:bCs/>
                <w:snapToGrid/>
                <w:szCs w:val="22"/>
              </w:rPr>
              <w:t>Limfopenija</w:t>
            </w:r>
          </w:p>
        </w:tc>
        <w:tc>
          <w:tcPr>
            <w:tcW w:w="1852" w:type="dxa"/>
          </w:tcPr>
          <w:p w14:paraId="4643FE54" w14:textId="7A44DD96" w:rsidR="004E389E"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673" w:type="dxa"/>
          </w:tcPr>
          <w:p w14:paraId="3980A892" w14:textId="3EF5B9F4" w:rsidR="004E389E"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17CFAA87" w14:textId="77777777" w:rsidR="004E389E" w:rsidRPr="00A07FCC" w:rsidRDefault="004E389E" w:rsidP="00C52094">
            <w:pPr>
              <w:widowControl w:val="0"/>
              <w:tabs>
                <w:tab w:val="clear" w:pos="567"/>
              </w:tabs>
              <w:spacing w:line="240" w:lineRule="auto"/>
              <w:rPr>
                <w:bCs/>
                <w:snapToGrid/>
                <w:szCs w:val="22"/>
              </w:rPr>
            </w:pPr>
          </w:p>
        </w:tc>
        <w:tc>
          <w:tcPr>
            <w:tcW w:w="1510" w:type="dxa"/>
            <w:gridSpan w:val="2"/>
          </w:tcPr>
          <w:p w14:paraId="14CDCD72" w14:textId="77777777" w:rsidR="004E389E" w:rsidRPr="00A07FCC" w:rsidRDefault="004E389E" w:rsidP="00C52094">
            <w:pPr>
              <w:widowControl w:val="0"/>
              <w:tabs>
                <w:tab w:val="clear" w:pos="567"/>
              </w:tabs>
              <w:spacing w:line="240" w:lineRule="auto"/>
              <w:rPr>
                <w:bCs/>
                <w:snapToGrid/>
                <w:szCs w:val="22"/>
              </w:rPr>
            </w:pPr>
          </w:p>
        </w:tc>
      </w:tr>
      <w:tr w:rsidR="004E389E" w:rsidRPr="00A07FCC" w14:paraId="6F19121F" w14:textId="77777777" w:rsidTr="002C18E9">
        <w:tc>
          <w:tcPr>
            <w:tcW w:w="2515" w:type="dxa"/>
          </w:tcPr>
          <w:p w14:paraId="456B6FA2" w14:textId="679E62B7" w:rsidR="004E389E" w:rsidRPr="00A07FCC" w:rsidRDefault="004E389E" w:rsidP="00C52094">
            <w:pPr>
              <w:widowControl w:val="0"/>
              <w:tabs>
                <w:tab w:val="clear" w:pos="567"/>
              </w:tabs>
              <w:spacing w:line="240" w:lineRule="auto"/>
              <w:rPr>
                <w:bCs/>
                <w:snapToGrid/>
                <w:szCs w:val="22"/>
              </w:rPr>
            </w:pPr>
            <w:r w:rsidRPr="00A07FCC">
              <w:rPr>
                <w:bCs/>
                <w:snapToGrid/>
                <w:szCs w:val="22"/>
              </w:rPr>
              <w:t>Pancitopenija</w:t>
            </w:r>
          </w:p>
        </w:tc>
        <w:tc>
          <w:tcPr>
            <w:tcW w:w="1852" w:type="dxa"/>
          </w:tcPr>
          <w:p w14:paraId="45A67E08" w14:textId="77777777" w:rsidR="004E389E" w:rsidRPr="00A07FCC" w:rsidRDefault="004E389E" w:rsidP="00C52094">
            <w:pPr>
              <w:widowControl w:val="0"/>
              <w:tabs>
                <w:tab w:val="clear" w:pos="567"/>
              </w:tabs>
              <w:spacing w:line="240" w:lineRule="auto"/>
              <w:rPr>
                <w:bCs/>
                <w:snapToGrid/>
                <w:szCs w:val="22"/>
              </w:rPr>
            </w:pPr>
          </w:p>
        </w:tc>
        <w:tc>
          <w:tcPr>
            <w:tcW w:w="1673" w:type="dxa"/>
          </w:tcPr>
          <w:p w14:paraId="1F3DCD21" w14:textId="77777777" w:rsidR="004E389E" w:rsidRPr="00A07FCC" w:rsidRDefault="004E389E" w:rsidP="00C52094">
            <w:pPr>
              <w:widowControl w:val="0"/>
              <w:tabs>
                <w:tab w:val="clear" w:pos="567"/>
              </w:tabs>
              <w:spacing w:line="240" w:lineRule="auto"/>
              <w:rPr>
                <w:bCs/>
                <w:snapToGrid/>
                <w:szCs w:val="22"/>
              </w:rPr>
            </w:pPr>
          </w:p>
        </w:tc>
        <w:tc>
          <w:tcPr>
            <w:tcW w:w="1510" w:type="dxa"/>
          </w:tcPr>
          <w:p w14:paraId="20F324C3" w14:textId="3254B7B8" w:rsidR="004E389E" w:rsidRPr="00A07FCC" w:rsidRDefault="004E389E" w:rsidP="00C52094">
            <w:pPr>
              <w:widowControl w:val="0"/>
              <w:tabs>
                <w:tab w:val="clear" w:pos="567"/>
              </w:tabs>
              <w:spacing w:line="240" w:lineRule="auto"/>
              <w:rPr>
                <w:bCs/>
                <w:snapToGrid/>
                <w:szCs w:val="22"/>
              </w:rPr>
            </w:pPr>
            <w:r w:rsidRPr="00A07FCC">
              <w:rPr>
                <w:bCs/>
                <w:snapToGrid/>
                <w:szCs w:val="22"/>
              </w:rPr>
              <w:t>Dažnas*</w:t>
            </w:r>
          </w:p>
        </w:tc>
        <w:tc>
          <w:tcPr>
            <w:tcW w:w="1510" w:type="dxa"/>
            <w:gridSpan w:val="2"/>
          </w:tcPr>
          <w:p w14:paraId="2AD6020A" w14:textId="0D94A341" w:rsidR="004E389E" w:rsidRPr="00A07FCC" w:rsidRDefault="004E389E" w:rsidP="00C52094">
            <w:pPr>
              <w:widowControl w:val="0"/>
              <w:tabs>
                <w:tab w:val="clear" w:pos="567"/>
              </w:tabs>
              <w:spacing w:line="240" w:lineRule="auto"/>
              <w:rPr>
                <w:bCs/>
                <w:snapToGrid/>
                <w:szCs w:val="22"/>
              </w:rPr>
            </w:pPr>
            <w:r w:rsidRPr="00A07FCC">
              <w:rPr>
                <w:bCs/>
                <w:snapToGrid/>
                <w:szCs w:val="22"/>
              </w:rPr>
              <w:t>Dažnas*</w:t>
            </w:r>
          </w:p>
        </w:tc>
      </w:tr>
      <w:tr w:rsidR="0063533B" w:rsidRPr="00A07FCC" w14:paraId="1883AE80" w14:textId="77777777" w:rsidTr="0063533B">
        <w:tc>
          <w:tcPr>
            <w:tcW w:w="9060" w:type="dxa"/>
            <w:gridSpan w:val="6"/>
          </w:tcPr>
          <w:p w14:paraId="477FBC48" w14:textId="6789C5CC" w:rsidR="0063533B" w:rsidRPr="00A07FCC" w:rsidRDefault="0063533B" w:rsidP="00C52094">
            <w:pPr>
              <w:widowControl w:val="0"/>
              <w:tabs>
                <w:tab w:val="clear" w:pos="567"/>
              </w:tabs>
              <w:spacing w:line="240" w:lineRule="auto"/>
              <w:rPr>
                <w:bCs/>
                <w:snapToGrid/>
                <w:szCs w:val="22"/>
              </w:rPr>
            </w:pPr>
            <w:r w:rsidRPr="00A07FCC">
              <w:rPr>
                <w:rFonts w:eastAsia="TimesNewRoman"/>
                <w:b/>
                <w:bCs/>
                <w:snapToGrid/>
                <w:szCs w:val="22"/>
              </w:rPr>
              <w:t>Imuninės sistemos sutrikimai</w:t>
            </w:r>
          </w:p>
        </w:tc>
      </w:tr>
      <w:tr w:rsidR="0063533B" w:rsidRPr="00A07FCC" w14:paraId="56DD6040" w14:textId="77777777" w:rsidTr="002C18E9">
        <w:tc>
          <w:tcPr>
            <w:tcW w:w="2515" w:type="dxa"/>
          </w:tcPr>
          <w:p w14:paraId="3D392EA3" w14:textId="66EDA73A" w:rsidR="0063533B" w:rsidRPr="00A07FCC" w:rsidRDefault="0063533B" w:rsidP="00C52094">
            <w:pPr>
              <w:widowControl w:val="0"/>
              <w:tabs>
                <w:tab w:val="clear" w:pos="567"/>
              </w:tabs>
              <w:spacing w:line="240" w:lineRule="auto"/>
              <w:rPr>
                <w:bCs/>
                <w:snapToGrid/>
                <w:szCs w:val="22"/>
              </w:rPr>
            </w:pPr>
            <w:r w:rsidRPr="00A07FCC">
              <w:rPr>
                <w:rFonts w:eastAsia="TimesNewRoman"/>
                <w:snapToGrid/>
                <w:szCs w:val="22"/>
              </w:rPr>
              <w:t>Angioneurozinė edema</w:t>
            </w:r>
          </w:p>
        </w:tc>
        <w:tc>
          <w:tcPr>
            <w:tcW w:w="1852" w:type="dxa"/>
          </w:tcPr>
          <w:p w14:paraId="55BEF868" w14:textId="77777777" w:rsidR="0063533B" w:rsidRPr="00A07FCC" w:rsidRDefault="0063533B" w:rsidP="00C52094">
            <w:pPr>
              <w:widowControl w:val="0"/>
              <w:tabs>
                <w:tab w:val="clear" w:pos="567"/>
              </w:tabs>
              <w:spacing w:line="240" w:lineRule="auto"/>
              <w:rPr>
                <w:bCs/>
                <w:snapToGrid/>
                <w:szCs w:val="22"/>
              </w:rPr>
            </w:pPr>
          </w:p>
        </w:tc>
        <w:tc>
          <w:tcPr>
            <w:tcW w:w="1673" w:type="dxa"/>
          </w:tcPr>
          <w:p w14:paraId="1A4C9BC7" w14:textId="77777777" w:rsidR="0063533B" w:rsidRPr="00A07FCC" w:rsidRDefault="0063533B" w:rsidP="00C52094">
            <w:pPr>
              <w:widowControl w:val="0"/>
              <w:tabs>
                <w:tab w:val="clear" w:pos="567"/>
              </w:tabs>
              <w:spacing w:line="240" w:lineRule="auto"/>
              <w:rPr>
                <w:bCs/>
                <w:snapToGrid/>
                <w:szCs w:val="22"/>
              </w:rPr>
            </w:pPr>
          </w:p>
        </w:tc>
        <w:tc>
          <w:tcPr>
            <w:tcW w:w="1510" w:type="dxa"/>
          </w:tcPr>
          <w:p w14:paraId="0800EDA6" w14:textId="40A368D7" w:rsidR="0063533B" w:rsidRPr="00A07FCC" w:rsidRDefault="0063533B" w:rsidP="00C52094">
            <w:pPr>
              <w:widowControl w:val="0"/>
              <w:tabs>
                <w:tab w:val="clear" w:pos="567"/>
              </w:tabs>
              <w:spacing w:line="240" w:lineRule="auto"/>
              <w:rPr>
                <w:bCs/>
                <w:snapToGrid/>
                <w:szCs w:val="22"/>
              </w:rPr>
            </w:pPr>
            <w:r w:rsidRPr="00A07FCC">
              <w:rPr>
                <w:bCs/>
                <w:snapToGrid/>
                <w:szCs w:val="22"/>
              </w:rPr>
              <w:t>Dažnas*</w:t>
            </w:r>
          </w:p>
        </w:tc>
        <w:tc>
          <w:tcPr>
            <w:tcW w:w="1510" w:type="dxa"/>
            <w:gridSpan w:val="2"/>
          </w:tcPr>
          <w:p w14:paraId="26A9B04E" w14:textId="437FEC54" w:rsidR="0063533B" w:rsidRPr="00A07FCC" w:rsidRDefault="0063533B" w:rsidP="00C52094">
            <w:pPr>
              <w:widowControl w:val="0"/>
              <w:tabs>
                <w:tab w:val="clear" w:pos="567"/>
              </w:tabs>
              <w:spacing w:line="240" w:lineRule="auto"/>
              <w:rPr>
                <w:bCs/>
                <w:snapToGrid/>
                <w:szCs w:val="22"/>
              </w:rPr>
            </w:pPr>
            <w:r w:rsidRPr="00A07FCC">
              <w:rPr>
                <w:bCs/>
                <w:snapToGrid/>
                <w:szCs w:val="22"/>
              </w:rPr>
              <w:t>Nedažnas*</w:t>
            </w:r>
          </w:p>
        </w:tc>
      </w:tr>
      <w:tr w:rsidR="0063533B" w:rsidRPr="00A07FCC" w14:paraId="03BF9B15" w14:textId="77777777" w:rsidTr="002C18E9">
        <w:tc>
          <w:tcPr>
            <w:tcW w:w="2515" w:type="dxa"/>
          </w:tcPr>
          <w:p w14:paraId="160DD133" w14:textId="22BBEDDE" w:rsidR="0063533B" w:rsidRPr="00A07FCC" w:rsidRDefault="0063533B" w:rsidP="00C52094">
            <w:pPr>
              <w:widowControl w:val="0"/>
              <w:tabs>
                <w:tab w:val="clear" w:pos="567"/>
              </w:tabs>
              <w:spacing w:line="240" w:lineRule="auto"/>
              <w:rPr>
                <w:bCs/>
                <w:snapToGrid/>
                <w:szCs w:val="22"/>
              </w:rPr>
            </w:pPr>
            <w:r w:rsidRPr="00A07FCC">
              <w:rPr>
                <w:bCs/>
                <w:snapToGrid/>
                <w:szCs w:val="22"/>
              </w:rPr>
              <w:t>Dilgėlinė</w:t>
            </w:r>
          </w:p>
        </w:tc>
        <w:tc>
          <w:tcPr>
            <w:tcW w:w="1852" w:type="dxa"/>
          </w:tcPr>
          <w:p w14:paraId="2B1F5EB5" w14:textId="77777777" w:rsidR="0063533B" w:rsidRPr="00A07FCC" w:rsidRDefault="0063533B" w:rsidP="00C52094">
            <w:pPr>
              <w:widowControl w:val="0"/>
              <w:tabs>
                <w:tab w:val="clear" w:pos="567"/>
              </w:tabs>
              <w:spacing w:line="240" w:lineRule="auto"/>
              <w:rPr>
                <w:bCs/>
                <w:snapToGrid/>
                <w:szCs w:val="22"/>
              </w:rPr>
            </w:pPr>
          </w:p>
        </w:tc>
        <w:tc>
          <w:tcPr>
            <w:tcW w:w="1673" w:type="dxa"/>
          </w:tcPr>
          <w:p w14:paraId="6D80FCAD" w14:textId="77777777" w:rsidR="0063533B" w:rsidRPr="00A07FCC" w:rsidRDefault="0063533B" w:rsidP="00C52094">
            <w:pPr>
              <w:widowControl w:val="0"/>
              <w:tabs>
                <w:tab w:val="clear" w:pos="567"/>
              </w:tabs>
              <w:spacing w:line="240" w:lineRule="auto"/>
              <w:rPr>
                <w:bCs/>
                <w:snapToGrid/>
                <w:szCs w:val="22"/>
              </w:rPr>
            </w:pPr>
          </w:p>
        </w:tc>
        <w:tc>
          <w:tcPr>
            <w:tcW w:w="1510" w:type="dxa"/>
          </w:tcPr>
          <w:p w14:paraId="086A5829" w14:textId="57F9D958" w:rsidR="0063533B" w:rsidRPr="00A07FCC" w:rsidRDefault="0063533B" w:rsidP="00C52094">
            <w:pPr>
              <w:widowControl w:val="0"/>
              <w:tabs>
                <w:tab w:val="clear" w:pos="567"/>
              </w:tabs>
              <w:spacing w:line="240" w:lineRule="auto"/>
              <w:rPr>
                <w:bCs/>
                <w:snapToGrid/>
                <w:szCs w:val="22"/>
              </w:rPr>
            </w:pPr>
            <w:r w:rsidRPr="00A07FCC">
              <w:rPr>
                <w:bCs/>
                <w:snapToGrid/>
                <w:szCs w:val="22"/>
              </w:rPr>
              <w:t>Dažnas*</w:t>
            </w:r>
          </w:p>
        </w:tc>
        <w:tc>
          <w:tcPr>
            <w:tcW w:w="1510" w:type="dxa"/>
            <w:gridSpan w:val="2"/>
          </w:tcPr>
          <w:p w14:paraId="72C4D22A" w14:textId="3670D1C9" w:rsidR="0063533B" w:rsidRPr="00A07FCC" w:rsidRDefault="0063533B" w:rsidP="00C52094">
            <w:pPr>
              <w:widowControl w:val="0"/>
              <w:tabs>
                <w:tab w:val="clear" w:pos="567"/>
              </w:tabs>
              <w:spacing w:line="240" w:lineRule="auto"/>
              <w:rPr>
                <w:bCs/>
                <w:snapToGrid/>
                <w:szCs w:val="22"/>
              </w:rPr>
            </w:pPr>
            <w:r w:rsidRPr="00A07FCC">
              <w:rPr>
                <w:bCs/>
                <w:snapToGrid/>
                <w:szCs w:val="22"/>
              </w:rPr>
              <w:t>Nedažnas*</w:t>
            </w:r>
          </w:p>
        </w:tc>
      </w:tr>
      <w:tr w:rsidR="0063533B" w:rsidRPr="00A07FCC" w14:paraId="245D5D7C" w14:textId="77777777" w:rsidTr="002C18E9">
        <w:tc>
          <w:tcPr>
            <w:tcW w:w="2515" w:type="dxa"/>
          </w:tcPr>
          <w:p w14:paraId="0127522C" w14:textId="39B45E39" w:rsidR="0063533B" w:rsidRPr="00A07FCC" w:rsidRDefault="0063533B" w:rsidP="00C52094">
            <w:pPr>
              <w:widowControl w:val="0"/>
              <w:tabs>
                <w:tab w:val="clear" w:pos="567"/>
              </w:tabs>
              <w:spacing w:line="240" w:lineRule="auto"/>
              <w:rPr>
                <w:bCs/>
                <w:snapToGrid/>
                <w:szCs w:val="22"/>
              </w:rPr>
            </w:pPr>
            <w:r w:rsidRPr="00A07FCC">
              <w:rPr>
                <w:rFonts w:eastAsia="TimesNewRoman"/>
                <w:snapToGrid/>
                <w:szCs w:val="22"/>
              </w:rPr>
              <w:t>Anafilaksinė reakcija</w:t>
            </w:r>
          </w:p>
        </w:tc>
        <w:tc>
          <w:tcPr>
            <w:tcW w:w="1852" w:type="dxa"/>
          </w:tcPr>
          <w:p w14:paraId="5C8803A0" w14:textId="595BCD71" w:rsidR="0063533B" w:rsidRPr="00A07FCC" w:rsidRDefault="0063533B" w:rsidP="00C52094">
            <w:pPr>
              <w:widowControl w:val="0"/>
              <w:tabs>
                <w:tab w:val="clear" w:pos="567"/>
              </w:tabs>
              <w:spacing w:line="240" w:lineRule="auto"/>
              <w:rPr>
                <w:bCs/>
                <w:snapToGrid/>
                <w:szCs w:val="22"/>
              </w:rPr>
            </w:pPr>
            <w:r w:rsidRPr="00A07FCC">
              <w:rPr>
                <w:bCs/>
                <w:snapToGrid/>
                <w:szCs w:val="22"/>
              </w:rPr>
              <w:t>Nežinomas*</w:t>
            </w:r>
          </w:p>
        </w:tc>
        <w:tc>
          <w:tcPr>
            <w:tcW w:w="1673" w:type="dxa"/>
          </w:tcPr>
          <w:p w14:paraId="69000051" w14:textId="31E53FB8" w:rsidR="0063533B" w:rsidRPr="00A07FCC" w:rsidRDefault="0063533B" w:rsidP="00C52094">
            <w:pPr>
              <w:widowControl w:val="0"/>
              <w:tabs>
                <w:tab w:val="clear" w:pos="567"/>
              </w:tabs>
              <w:spacing w:line="240" w:lineRule="auto"/>
              <w:rPr>
                <w:bCs/>
                <w:snapToGrid/>
                <w:szCs w:val="22"/>
              </w:rPr>
            </w:pPr>
            <w:r w:rsidRPr="00A07FCC">
              <w:rPr>
                <w:bCs/>
                <w:snapToGrid/>
                <w:szCs w:val="22"/>
              </w:rPr>
              <w:t>Nežinomas*</w:t>
            </w:r>
          </w:p>
        </w:tc>
        <w:tc>
          <w:tcPr>
            <w:tcW w:w="1510" w:type="dxa"/>
          </w:tcPr>
          <w:p w14:paraId="40191E02" w14:textId="77777777" w:rsidR="0063533B" w:rsidRPr="00A07FCC" w:rsidRDefault="0063533B" w:rsidP="00C52094">
            <w:pPr>
              <w:widowControl w:val="0"/>
              <w:tabs>
                <w:tab w:val="clear" w:pos="567"/>
              </w:tabs>
              <w:spacing w:line="240" w:lineRule="auto"/>
              <w:rPr>
                <w:bCs/>
                <w:snapToGrid/>
                <w:szCs w:val="22"/>
              </w:rPr>
            </w:pPr>
          </w:p>
        </w:tc>
        <w:tc>
          <w:tcPr>
            <w:tcW w:w="1510" w:type="dxa"/>
            <w:gridSpan w:val="2"/>
          </w:tcPr>
          <w:p w14:paraId="1EA112DD" w14:textId="77777777" w:rsidR="0063533B" w:rsidRPr="00A07FCC" w:rsidRDefault="0063533B" w:rsidP="00C52094">
            <w:pPr>
              <w:widowControl w:val="0"/>
              <w:tabs>
                <w:tab w:val="clear" w:pos="567"/>
              </w:tabs>
              <w:spacing w:line="240" w:lineRule="auto"/>
              <w:rPr>
                <w:bCs/>
                <w:snapToGrid/>
                <w:szCs w:val="22"/>
              </w:rPr>
            </w:pPr>
          </w:p>
        </w:tc>
      </w:tr>
      <w:tr w:rsidR="0063533B" w:rsidRPr="00A07FCC" w14:paraId="05AD6A80" w14:textId="77777777" w:rsidTr="002C18E9">
        <w:tc>
          <w:tcPr>
            <w:tcW w:w="2515" w:type="dxa"/>
          </w:tcPr>
          <w:p w14:paraId="20F21BBC" w14:textId="2F310D09" w:rsidR="0063533B" w:rsidRPr="00A07FCC" w:rsidRDefault="0063533B" w:rsidP="00C52094">
            <w:pPr>
              <w:widowControl w:val="0"/>
              <w:tabs>
                <w:tab w:val="clear" w:pos="567"/>
              </w:tabs>
              <w:spacing w:line="240" w:lineRule="auto"/>
              <w:rPr>
                <w:bCs/>
                <w:snapToGrid/>
                <w:szCs w:val="22"/>
              </w:rPr>
            </w:pPr>
            <w:r w:rsidRPr="00A07FCC">
              <w:rPr>
                <w:rFonts w:eastAsia="TimesNewRoman"/>
                <w:snapToGrid/>
                <w:szCs w:val="22"/>
              </w:rPr>
              <w:t>Solidinio organo transplantanto atmetimas</w:t>
            </w:r>
          </w:p>
        </w:tc>
        <w:tc>
          <w:tcPr>
            <w:tcW w:w="1852" w:type="dxa"/>
          </w:tcPr>
          <w:p w14:paraId="031EBAEA" w14:textId="42CA3D40" w:rsidR="0063533B" w:rsidRPr="00A07FCC" w:rsidRDefault="0063533B" w:rsidP="00C52094">
            <w:pPr>
              <w:widowControl w:val="0"/>
              <w:tabs>
                <w:tab w:val="clear" w:pos="567"/>
              </w:tabs>
              <w:spacing w:line="240" w:lineRule="auto"/>
              <w:rPr>
                <w:bCs/>
                <w:snapToGrid/>
                <w:szCs w:val="22"/>
              </w:rPr>
            </w:pPr>
            <w:r w:rsidRPr="00A07FCC">
              <w:rPr>
                <w:bCs/>
                <w:snapToGrid/>
                <w:szCs w:val="22"/>
              </w:rPr>
              <w:t>Nežinomas*</w:t>
            </w:r>
          </w:p>
        </w:tc>
        <w:tc>
          <w:tcPr>
            <w:tcW w:w="1673" w:type="dxa"/>
          </w:tcPr>
          <w:p w14:paraId="4CF55EA6" w14:textId="77777777" w:rsidR="0063533B" w:rsidRPr="00A07FCC" w:rsidRDefault="0063533B" w:rsidP="00C52094">
            <w:pPr>
              <w:widowControl w:val="0"/>
              <w:tabs>
                <w:tab w:val="clear" w:pos="567"/>
              </w:tabs>
              <w:spacing w:line="240" w:lineRule="auto"/>
              <w:rPr>
                <w:bCs/>
                <w:snapToGrid/>
                <w:szCs w:val="22"/>
              </w:rPr>
            </w:pPr>
          </w:p>
        </w:tc>
        <w:tc>
          <w:tcPr>
            <w:tcW w:w="1510" w:type="dxa"/>
          </w:tcPr>
          <w:p w14:paraId="7C3CF69F" w14:textId="77777777" w:rsidR="0063533B" w:rsidRPr="00A07FCC" w:rsidRDefault="0063533B" w:rsidP="00C52094">
            <w:pPr>
              <w:widowControl w:val="0"/>
              <w:tabs>
                <w:tab w:val="clear" w:pos="567"/>
              </w:tabs>
              <w:spacing w:line="240" w:lineRule="auto"/>
              <w:rPr>
                <w:bCs/>
                <w:snapToGrid/>
                <w:szCs w:val="22"/>
              </w:rPr>
            </w:pPr>
          </w:p>
        </w:tc>
        <w:tc>
          <w:tcPr>
            <w:tcW w:w="1510" w:type="dxa"/>
            <w:gridSpan w:val="2"/>
          </w:tcPr>
          <w:p w14:paraId="49CE2D51" w14:textId="77777777" w:rsidR="0063533B" w:rsidRPr="00A07FCC" w:rsidRDefault="0063533B" w:rsidP="00C52094">
            <w:pPr>
              <w:widowControl w:val="0"/>
              <w:tabs>
                <w:tab w:val="clear" w:pos="567"/>
              </w:tabs>
              <w:spacing w:line="240" w:lineRule="auto"/>
              <w:rPr>
                <w:bCs/>
                <w:snapToGrid/>
                <w:szCs w:val="22"/>
              </w:rPr>
            </w:pPr>
          </w:p>
        </w:tc>
      </w:tr>
      <w:tr w:rsidR="0063533B" w:rsidRPr="00A07FCC" w14:paraId="4CC8C4BB" w14:textId="77777777" w:rsidTr="0063533B">
        <w:tc>
          <w:tcPr>
            <w:tcW w:w="9060" w:type="dxa"/>
            <w:gridSpan w:val="6"/>
          </w:tcPr>
          <w:p w14:paraId="610E5E97" w14:textId="6AD2D826" w:rsidR="0063533B" w:rsidRPr="00A07FCC" w:rsidRDefault="0063533B" w:rsidP="00C52094">
            <w:pPr>
              <w:widowControl w:val="0"/>
              <w:tabs>
                <w:tab w:val="clear" w:pos="567"/>
              </w:tabs>
              <w:spacing w:line="240" w:lineRule="auto"/>
              <w:rPr>
                <w:bCs/>
                <w:snapToGrid/>
                <w:szCs w:val="22"/>
              </w:rPr>
            </w:pPr>
            <w:r w:rsidRPr="00A07FCC">
              <w:rPr>
                <w:rFonts w:eastAsia="TimesNewRoman"/>
                <w:b/>
                <w:bCs/>
                <w:snapToGrid/>
                <w:szCs w:val="22"/>
              </w:rPr>
              <w:t>Endokrininiai sutrikimai</w:t>
            </w:r>
          </w:p>
        </w:tc>
      </w:tr>
      <w:tr w:rsidR="0063533B" w:rsidRPr="00A07FCC" w14:paraId="3FCC4709" w14:textId="77777777" w:rsidTr="002C18E9">
        <w:tc>
          <w:tcPr>
            <w:tcW w:w="2515" w:type="dxa"/>
          </w:tcPr>
          <w:p w14:paraId="5C439697" w14:textId="5698EDD7" w:rsidR="0063533B" w:rsidRPr="00A07FCC" w:rsidRDefault="0063533B" w:rsidP="00C52094">
            <w:pPr>
              <w:widowControl w:val="0"/>
              <w:tabs>
                <w:tab w:val="clear" w:pos="567"/>
              </w:tabs>
              <w:spacing w:line="240" w:lineRule="auto"/>
              <w:rPr>
                <w:bCs/>
                <w:snapToGrid/>
                <w:szCs w:val="22"/>
              </w:rPr>
            </w:pPr>
            <w:r w:rsidRPr="00A07FCC">
              <w:rPr>
                <w:rFonts w:eastAsia="TimesNewRoman"/>
                <w:snapToGrid/>
                <w:szCs w:val="22"/>
              </w:rPr>
              <w:t>Hipotirozė</w:t>
            </w:r>
          </w:p>
        </w:tc>
        <w:tc>
          <w:tcPr>
            <w:tcW w:w="1852" w:type="dxa"/>
          </w:tcPr>
          <w:p w14:paraId="27F4F3D3" w14:textId="635A8298" w:rsidR="0063533B" w:rsidRPr="00A07FCC" w:rsidRDefault="0063533B" w:rsidP="00C52094">
            <w:pPr>
              <w:widowControl w:val="0"/>
              <w:tabs>
                <w:tab w:val="clear" w:pos="567"/>
              </w:tabs>
              <w:spacing w:line="240" w:lineRule="auto"/>
              <w:rPr>
                <w:bCs/>
                <w:snapToGrid/>
                <w:szCs w:val="22"/>
              </w:rPr>
            </w:pPr>
            <w:r w:rsidRPr="00A07FCC">
              <w:rPr>
                <w:bCs/>
                <w:snapToGrid/>
                <w:szCs w:val="22"/>
              </w:rPr>
              <w:t>Nedažnas*</w:t>
            </w:r>
          </w:p>
        </w:tc>
        <w:tc>
          <w:tcPr>
            <w:tcW w:w="1673" w:type="dxa"/>
          </w:tcPr>
          <w:p w14:paraId="7B3ABEBD" w14:textId="77777777" w:rsidR="0063533B" w:rsidRPr="00A07FCC" w:rsidRDefault="0063533B" w:rsidP="00C52094">
            <w:pPr>
              <w:widowControl w:val="0"/>
              <w:tabs>
                <w:tab w:val="clear" w:pos="567"/>
              </w:tabs>
              <w:spacing w:line="240" w:lineRule="auto"/>
              <w:rPr>
                <w:bCs/>
                <w:snapToGrid/>
                <w:szCs w:val="22"/>
              </w:rPr>
            </w:pPr>
          </w:p>
        </w:tc>
        <w:tc>
          <w:tcPr>
            <w:tcW w:w="1510" w:type="dxa"/>
          </w:tcPr>
          <w:p w14:paraId="17B457BE" w14:textId="77777777" w:rsidR="0063533B" w:rsidRPr="00A07FCC" w:rsidRDefault="0063533B" w:rsidP="00C52094">
            <w:pPr>
              <w:widowControl w:val="0"/>
              <w:tabs>
                <w:tab w:val="clear" w:pos="567"/>
              </w:tabs>
              <w:spacing w:line="240" w:lineRule="auto"/>
              <w:rPr>
                <w:bCs/>
                <w:snapToGrid/>
                <w:szCs w:val="22"/>
              </w:rPr>
            </w:pPr>
          </w:p>
        </w:tc>
        <w:tc>
          <w:tcPr>
            <w:tcW w:w="1510" w:type="dxa"/>
            <w:gridSpan w:val="2"/>
          </w:tcPr>
          <w:p w14:paraId="7C96C9E5" w14:textId="77777777" w:rsidR="0063533B" w:rsidRPr="00A07FCC" w:rsidRDefault="0063533B" w:rsidP="00C52094">
            <w:pPr>
              <w:widowControl w:val="0"/>
              <w:tabs>
                <w:tab w:val="clear" w:pos="567"/>
              </w:tabs>
              <w:spacing w:line="240" w:lineRule="auto"/>
              <w:rPr>
                <w:bCs/>
                <w:snapToGrid/>
                <w:szCs w:val="22"/>
              </w:rPr>
            </w:pPr>
          </w:p>
        </w:tc>
      </w:tr>
      <w:tr w:rsidR="0063533B" w:rsidRPr="00A07FCC" w14:paraId="6B7B81A8" w14:textId="77777777" w:rsidTr="0063533B">
        <w:tc>
          <w:tcPr>
            <w:tcW w:w="9060" w:type="dxa"/>
            <w:gridSpan w:val="6"/>
          </w:tcPr>
          <w:p w14:paraId="4CA12E42" w14:textId="06205FDE" w:rsidR="0063533B" w:rsidRPr="00A07FCC" w:rsidRDefault="0063533B" w:rsidP="00C52094">
            <w:pPr>
              <w:widowControl w:val="0"/>
              <w:tabs>
                <w:tab w:val="clear" w:pos="567"/>
              </w:tabs>
              <w:spacing w:line="240" w:lineRule="auto"/>
              <w:rPr>
                <w:bCs/>
                <w:snapToGrid/>
                <w:szCs w:val="22"/>
              </w:rPr>
            </w:pPr>
            <w:r w:rsidRPr="00A07FCC">
              <w:rPr>
                <w:rFonts w:eastAsia="TimesNewRoman"/>
                <w:b/>
                <w:bCs/>
                <w:snapToGrid/>
                <w:szCs w:val="22"/>
              </w:rPr>
              <w:t>Metabolizmo ir mitybos sutrikimai</w:t>
            </w:r>
          </w:p>
        </w:tc>
      </w:tr>
      <w:tr w:rsidR="0063533B" w:rsidRPr="00A07FCC" w14:paraId="703E56DB" w14:textId="77777777" w:rsidTr="002C18E9">
        <w:tc>
          <w:tcPr>
            <w:tcW w:w="2515" w:type="dxa"/>
          </w:tcPr>
          <w:p w14:paraId="65845390" w14:textId="7C7BD9AF" w:rsidR="0063533B" w:rsidRPr="00A07FCC" w:rsidRDefault="0063533B" w:rsidP="00C52094">
            <w:pPr>
              <w:widowControl w:val="0"/>
              <w:tabs>
                <w:tab w:val="clear" w:pos="567"/>
              </w:tabs>
              <w:spacing w:line="240" w:lineRule="auto"/>
              <w:rPr>
                <w:bCs/>
                <w:snapToGrid/>
                <w:szCs w:val="22"/>
              </w:rPr>
            </w:pPr>
            <w:r w:rsidRPr="00A07FCC">
              <w:rPr>
                <w:bCs/>
                <w:snapToGrid/>
                <w:szCs w:val="22"/>
              </w:rPr>
              <w:t>Hipokalemija</w:t>
            </w:r>
          </w:p>
        </w:tc>
        <w:tc>
          <w:tcPr>
            <w:tcW w:w="1852" w:type="dxa"/>
          </w:tcPr>
          <w:p w14:paraId="208695D4" w14:textId="44F54F60" w:rsidR="0063533B" w:rsidRPr="00A07FCC" w:rsidRDefault="0063533B"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662EA9AD" w14:textId="6D128DEB" w:rsidR="0063533B" w:rsidRPr="00A07FCC" w:rsidRDefault="0063533B"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27302C83" w14:textId="77777777" w:rsidR="0063533B" w:rsidRPr="00A07FCC" w:rsidRDefault="0063533B" w:rsidP="00C52094">
            <w:pPr>
              <w:widowControl w:val="0"/>
              <w:tabs>
                <w:tab w:val="clear" w:pos="567"/>
              </w:tabs>
              <w:spacing w:line="240" w:lineRule="auto"/>
              <w:rPr>
                <w:bCs/>
                <w:snapToGrid/>
                <w:szCs w:val="22"/>
              </w:rPr>
            </w:pPr>
          </w:p>
        </w:tc>
        <w:tc>
          <w:tcPr>
            <w:tcW w:w="1510" w:type="dxa"/>
            <w:gridSpan w:val="2"/>
          </w:tcPr>
          <w:p w14:paraId="7E286F2F" w14:textId="77777777" w:rsidR="0063533B" w:rsidRPr="00A07FCC" w:rsidRDefault="0063533B" w:rsidP="00C52094">
            <w:pPr>
              <w:widowControl w:val="0"/>
              <w:tabs>
                <w:tab w:val="clear" w:pos="567"/>
              </w:tabs>
              <w:spacing w:line="240" w:lineRule="auto"/>
              <w:rPr>
                <w:bCs/>
                <w:snapToGrid/>
                <w:szCs w:val="22"/>
              </w:rPr>
            </w:pPr>
          </w:p>
        </w:tc>
      </w:tr>
      <w:tr w:rsidR="0063533B" w:rsidRPr="00A07FCC" w14:paraId="57C61F1B" w14:textId="77777777" w:rsidTr="002C18E9">
        <w:tc>
          <w:tcPr>
            <w:tcW w:w="2515" w:type="dxa"/>
          </w:tcPr>
          <w:p w14:paraId="4B018C42" w14:textId="3E326316" w:rsidR="0063533B" w:rsidRPr="00A07FCC" w:rsidRDefault="0063533B" w:rsidP="00C52094">
            <w:pPr>
              <w:widowControl w:val="0"/>
              <w:tabs>
                <w:tab w:val="clear" w:pos="567"/>
              </w:tabs>
              <w:spacing w:line="240" w:lineRule="auto"/>
              <w:rPr>
                <w:bCs/>
                <w:snapToGrid/>
                <w:szCs w:val="22"/>
              </w:rPr>
            </w:pPr>
            <w:r w:rsidRPr="00A07FCC">
              <w:rPr>
                <w:bCs/>
                <w:snapToGrid/>
                <w:szCs w:val="22"/>
              </w:rPr>
              <w:lastRenderedPageBreak/>
              <w:t>Hiperglikemija</w:t>
            </w:r>
          </w:p>
        </w:tc>
        <w:tc>
          <w:tcPr>
            <w:tcW w:w="1852" w:type="dxa"/>
          </w:tcPr>
          <w:p w14:paraId="156EAE0D" w14:textId="11F2FBDB" w:rsidR="0063533B" w:rsidRPr="00A07FCC" w:rsidRDefault="0063533B" w:rsidP="00C52094">
            <w:pPr>
              <w:widowControl w:val="0"/>
              <w:tabs>
                <w:tab w:val="clear" w:pos="567"/>
              </w:tabs>
              <w:spacing w:line="240" w:lineRule="auto"/>
              <w:rPr>
                <w:bCs/>
                <w:snapToGrid/>
                <w:szCs w:val="22"/>
              </w:rPr>
            </w:pPr>
            <w:r w:rsidRPr="00A07FCC">
              <w:rPr>
                <w:bCs/>
                <w:snapToGrid/>
                <w:szCs w:val="22"/>
              </w:rPr>
              <w:t>Labai dažnas</w:t>
            </w:r>
          </w:p>
        </w:tc>
        <w:tc>
          <w:tcPr>
            <w:tcW w:w="1673" w:type="dxa"/>
          </w:tcPr>
          <w:p w14:paraId="5217D5AE" w14:textId="4F53EF08" w:rsidR="0063533B" w:rsidRPr="00A07FCC" w:rsidRDefault="0063533B" w:rsidP="00C52094">
            <w:pPr>
              <w:widowControl w:val="0"/>
              <w:tabs>
                <w:tab w:val="clear" w:pos="567"/>
              </w:tabs>
              <w:spacing w:line="240" w:lineRule="auto"/>
              <w:rPr>
                <w:bCs/>
                <w:snapToGrid/>
                <w:szCs w:val="22"/>
              </w:rPr>
            </w:pPr>
            <w:r w:rsidRPr="00A07FCC">
              <w:rPr>
                <w:bCs/>
                <w:snapToGrid/>
                <w:szCs w:val="22"/>
              </w:rPr>
              <w:t>Dažnas</w:t>
            </w:r>
          </w:p>
        </w:tc>
        <w:tc>
          <w:tcPr>
            <w:tcW w:w="1510" w:type="dxa"/>
          </w:tcPr>
          <w:p w14:paraId="776D4D73" w14:textId="77777777" w:rsidR="0063533B" w:rsidRPr="00A07FCC" w:rsidRDefault="0063533B" w:rsidP="00C52094">
            <w:pPr>
              <w:widowControl w:val="0"/>
              <w:tabs>
                <w:tab w:val="clear" w:pos="567"/>
              </w:tabs>
              <w:spacing w:line="240" w:lineRule="auto"/>
              <w:rPr>
                <w:bCs/>
                <w:snapToGrid/>
                <w:szCs w:val="22"/>
              </w:rPr>
            </w:pPr>
          </w:p>
        </w:tc>
        <w:tc>
          <w:tcPr>
            <w:tcW w:w="1510" w:type="dxa"/>
            <w:gridSpan w:val="2"/>
          </w:tcPr>
          <w:p w14:paraId="37411B6E" w14:textId="77777777" w:rsidR="0063533B" w:rsidRPr="00A07FCC" w:rsidRDefault="0063533B" w:rsidP="00C52094">
            <w:pPr>
              <w:widowControl w:val="0"/>
              <w:tabs>
                <w:tab w:val="clear" w:pos="567"/>
              </w:tabs>
              <w:spacing w:line="240" w:lineRule="auto"/>
              <w:rPr>
                <w:bCs/>
                <w:snapToGrid/>
                <w:szCs w:val="22"/>
              </w:rPr>
            </w:pPr>
          </w:p>
        </w:tc>
      </w:tr>
      <w:tr w:rsidR="008032FD" w:rsidRPr="00A07FCC" w14:paraId="344F67DE" w14:textId="77777777" w:rsidTr="002C18E9">
        <w:tc>
          <w:tcPr>
            <w:tcW w:w="2515" w:type="dxa"/>
          </w:tcPr>
          <w:p w14:paraId="2C6B2487" w14:textId="796FAFBF" w:rsidR="008032FD" w:rsidRPr="00A07FCC" w:rsidRDefault="008032FD" w:rsidP="008032FD">
            <w:pPr>
              <w:widowControl w:val="0"/>
              <w:tabs>
                <w:tab w:val="clear" w:pos="567"/>
              </w:tabs>
              <w:spacing w:line="240" w:lineRule="auto"/>
              <w:rPr>
                <w:bCs/>
                <w:snapToGrid/>
                <w:szCs w:val="22"/>
              </w:rPr>
            </w:pPr>
            <w:r w:rsidRPr="00A07FCC">
              <w:rPr>
                <w:rFonts w:eastAsia="TimesNewRoman"/>
                <w:snapToGrid/>
                <w:szCs w:val="22"/>
              </w:rPr>
              <w:t>Hipomagnezemija</w:t>
            </w:r>
          </w:p>
        </w:tc>
        <w:tc>
          <w:tcPr>
            <w:tcW w:w="1852" w:type="dxa"/>
          </w:tcPr>
          <w:p w14:paraId="25651F11" w14:textId="520AAEE6"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3365A8B7" w14:textId="537A24C3"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5E0650A4" w14:textId="77777777" w:rsidR="008032FD" w:rsidRPr="00A07FCC" w:rsidRDefault="008032FD" w:rsidP="008032FD">
            <w:pPr>
              <w:widowControl w:val="0"/>
              <w:tabs>
                <w:tab w:val="clear" w:pos="567"/>
              </w:tabs>
              <w:spacing w:line="240" w:lineRule="auto"/>
              <w:rPr>
                <w:bCs/>
                <w:snapToGrid/>
                <w:szCs w:val="22"/>
              </w:rPr>
            </w:pPr>
          </w:p>
        </w:tc>
        <w:tc>
          <w:tcPr>
            <w:tcW w:w="1510" w:type="dxa"/>
            <w:gridSpan w:val="2"/>
          </w:tcPr>
          <w:p w14:paraId="33508D74" w14:textId="77777777" w:rsidR="008032FD" w:rsidRPr="00A07FCC" w:rsidRDefault="008032FD" w:rsidP="008032FD">
            <w:pPr>
              <w:widowControl w:val="0"/>
              <w:tabs>
                <w:tab w:val="clear" w:pos="567"/>
              </w:tabs>
              <w:spacing w:line="240" w:lineRule="auto"/>
              <w:rPr>
                <w:bCs/>
                <w:snapToGrid/>
                <w:szCs w:val="22"/>
              </w:rPr>
            </w:pPr>
          </w:p>
        </w:tc>
      </w:tr>
      <w:tr w:rsidR="008032FD" w:rsidRPr="00A07FCC" w14:paraId="5DB1A64F" w14:textId="77777777" w:rsidTr="002C18E9">
        <w:tc>
          <w:tcPr>
            <w:tcW w:w="2515" w:type="dxa"/>
          </w:tcPr>
          <w:p w14:paraId="7DD909B9" w14:textId="68771958" w:rsidR="008032FD" w:rsidRPr="00A07FCC" w:rsidRDefault="008032FD" w:rsidP="008032FD">
            <w:pPr>
              <w:widowControl w:val="0"/>
              <w:tabs>
                <w:tab w:val="clear" w:pos="567"/>
              </w:tabs>
              <w:spacing w:line="240" w:lineRule="auto"/>
              <w:rPr>
                <w:bCs/>
                <w:snapToGrid/>
                <w:szCs w:val="22"/>
              </w:rPr>
            </w:pPr>
            <w:r w:rsidRPr="00A07FCC">
              <w:rPr>
                <w:rFonts w:eastAsia="TimesNewRoman"/>
                <w:snapToGrid/>
                <w:szCs w:val="22"/>
              </w:rPr>
              <w:t>Hipokalcemija</w:t>
            </w:r>
          </w:p>
        </w:tc>
        <w:tc>
          <w:tcPr>
            <w:tcW w:w="1852" w:type="dxa"/>
          </w:tcPr>
          <w:p w14:paraId="0A570575" w14:textId="20BD98C5"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477907BC" w14:textId="4AEC1A83"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092A93E9" w14:textId="77777777" w:rsidR="008032FD" w:rsidRPr="00A07FCC" w:rsidRDefault="008032FD" w:rsidP="008032FD">
            <w:pPr>
              <w:widowControl w:val="0"/>
              <w:tabs>
                <w:tab w:val="clear" w:pos="567"/>
              </w:tabs>
              <w:spacing w:line="240" w:lineRule="auto"/>
              <w:rPr>
                <w:bCs/>
                <w:snapToGrid/>
                <w:szCs w:val="22"/>
              </w:rPr>
            </w:pPr>
          </w:p>
        </w:tc>
        <w:tc>
          <w:tcPr>
            <w:tcW w:w="1510" w:type="dxa"/>
            <w:gridSpan w:val="2"/>
          </w:tcPr>
          <w:p w14:paraId="4179189A" w14:textId="77777777" w:rsidR="008032FD" w:rsidRPr="00A07FCC" w:rsidRDefault="008032FD" w:rsidP="008032FD">
            <w:pPr>
              <w:widowControl w:val="0"/>
              <w:tabs>
                <w:tab w:val="clear" w:pos="567"/>
              </w:tabs>
              <w:spacing w:line="240" w:lineRule="auto"/>
              <w:rPr>
                <w:bCs/>
                <w:snapToGrid/>
                <w:szCs w:val="22"/>
              </w:rPr>
            </w:pPr>
          </w:p>
        </w:tc>
      </w:tr>
      <w:tr w:rsidR="008032FD" w:rsidRPr="00A07FCC" w14:paraId="76FCE6E7" w14:textId="77777777" w:rsidTr="002C18E9">
        <w:tc>
          <w:tcPr>
            <w:tcW w:w="2515" w:type="dxa"/>
          </w:tcPr>
          <w:p w14:paraId="124EC664" w14:textId="383A83BE" w:rsidR="008032FD" w:rsidRPr="00A07FCC" w:rsidRDefault="008032FD" w:rsidP="008032FD">
            <w:pPr>
              <w:widowControl w:val="0"/>
              <w:tabs>
                <w:tab w:val="clear" w:pos="567"/>
              </w:tabs>
              <w:spacing w:line="240" w:lineRule="auto"/>
              <w:rPr>
                <w:bCs/>
                <w:snapToGrid/>
                <w:szCs w:val="22"/>
              </w:rPr>
            </w:pPr>
            <w:r w:rsidRPr="00A07FCC">
              <w:rPr>
                <w:rFonts w:eastAsia="TimesNewRoman"/>
                <w:snapToGrid/>
                <w:szCs w:val="22"/>
              </w:rPr>
              <w:t>Hipofosfatemija</w:t>
            </w:r>
          </w:p>
        </w:tc>
        <w:tc>
          <w:tcPr>
            <w:tcW w:w="1852" w:type="dxa"/>
          </w:tcPr>
          <w:p w14:paraId="731DB69A" w14:textId="5EC1F9F1"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55F32EB3" w14:textId="529E7109"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6D53737F" w14:textId="77777777" w:rsidR="008032FD" w:rsidRPr="00A07FCC" w:rsidRDefault="008032FD" w:rsidP="008032FD">
            <w:pPr>
              <w:widowControl w:val="0"/>
              <w:tabs>
                <w:tab w:val="clear" w:pos="567"/>
              </w:tabs>
              <w:spacing w:line="240" w:lineRule="auto"/>
              <w:rPr>
                <w:bCs/>
                <w:snapToGrid/>
                <w:szCs w:val="22"/>
              </w:rPr>
            </w:pPr>
          </w:p>
        </w:tc>
        <w:tc>
          <w:tcPr>
            <w:tcW w:w="1510" w:type="dxa"/>
            <w:gridSpan w:val="2"/>
          </w:tcPr>
          <w:p w14:paraId="3582D39C" w14:textId="77777777" w:rsidR="008032FD" w:rsidRPr="00A07FCC" w:rsidRDefault="008032FD" w:rsidP="008032FD">
            <w:pPr>
              <w:widowControl w:val="0"/>
              <w:tabs>
                <w:tab w:val="clear" w:pos="567"/>
              </w:tabs>
              <w:spacing w:line="240" w:lineRule="auto"/>
              <w:rPr>
                <w:bCs/>
                <w:snapToGrid/>
                <w:szCs w:val="22"/>
              </w:rPr>
            </w:pPr>
          </w:p>
        </w:tc>
      </w:tr>
      <w:tr w:rsidR="008032FD" w:rsidRPr="00A07FCC" w14:paraId="14630C7D" w14:textId="77777777" w:rsidTr="002C18E9">
        <w:tc>
          <w:tcPr>
            <w:tcW w:w="2515" w:type="dxa"/>
          </w:tcPr>
          <w:p w14:paraId="79E637E5" w14:textId="3A926F80" w:rsidR="008032FD" w:rsidRPr="00A07FCC" w:rsidRDefault="008032FD" w:rsidP="008032FD">
            <w:pPr>
              <w:widowControl w:val="0"/>
              <w:tabs>
                <w:tab w:val="clear" w:pos="567"/>
              </w:tabs>
              <w:spacing w:line="240" w:lineRule="auto"/>
              <w:rPr>
                <w:bCs/>
                <w:snapToGrid/>
                <w:szCs w:val="22"/>
              </w:rPr>
            </w:pPr>
            <w:r w:rsidRPr="00A07FCC">
              <w:rPr>
                <w:rFonts w:eastAsia="TimesNewRoman"/>
                <w:snapToGrid/>
                <w:szCs w:val="22"/>
              </w:rPr>
              <w:t>Hiperkalemija</w:t>
            </w:r>
          </w:p>
        </w:tc>
        <w:tc>
          <w:tcPr>
            <w:tcW w:w="1852" w:type="dxa"/>
          </w:tcPr>
          <w:p w14:paraId="0FFB426E" w14:textId="236341FC"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353041B7" w14:textId="31E7209D"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1755D576" w14:textId="2E96AB61"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gridSpan w:val="2"/>
          </w:tcPr>
          <w:p w14:paraId="52EACA63" w14:textId="65398419" w:rsidR="008032FD" w:rsidRPr="00A07FCC" w:rsidRDefault="008032FD" w:rsidP="008032FD">
            <w:pPr>
              <w:widowControl w:val="0"/>
              <w:tabs>
                <w:tab w:val="clear" w:pos="567"/>
              </w:tabs>
              <w:spacing w:line="240" w:lineRule="auto"/>
              <w:rPr>
                <w:bCs/>
                <w:snapToGrid/>
                <w:szCs w:val="22"/>
              </w:rPr>
            </w:pPr>
            <w:r w:rsidRPr="00A07FCC">
              <w:t xml:space="preserve">Dažnas </w:t>
            </w:r>
          </w:p>
        </w:tc>
      </w:tr>
      <w:tr w:rsidR="008032FD" w:rsidRPr="00A07FCC" w14:paraId="5216D2E0" w14:textId="77777777" w:rsidTr="002C18E9">
        <w:tc>
          <w:tcPr>
            <w:tcW w:w="2515" w:type="dxa"/>
          </w:tcPr>
          <w:p w14:paraId="6D3BDA65" w14:textId="3E73FC69" w:rsidR="008032FD" w:rsidRPr="00A07FCC" w:rsidRDefault="008032FD" w:rsidP="008032FD">
            <w:pPr>
              <w:widowControl w:val="0"/>
              <w:tabs>
                <w:tab w:val="clear" w:pos="567"/>
              </w:tabs>
              <w:spacing w:line="240" w:lineRule="auto"/>
              <w:rPr>
                <w:bCs/>
                <w:snapToGrid/>
                <w:szCs w:val="22"/>
              </w:rPr>
            </w:pPr>
            <w:r w:rsidRPr="00A07FCC">
              <w:rPr>
                <w:rFonts w:eastAsia="TimesNewRoman"/>
                <w:snapToGrid/>
                <w:szCs w:val="22"/>
              </w:rPr>
              <w:t>Hiperkalcemija</w:t>
            </w:r>
          </w:p>
        </w:tc>
        <w:tc>
          <w:tcPr>
            <w:tcW w:w="1852" w:type="dxa"/>
          </w:tcPr>
          <w:p w14:paraId="2C363FC4" w14:textId="0ADAE621"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38390B69" w14:textId="0ABB3138"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7F778060" w14:textId="77777777" w:rsidR="008032FD" w:rsidRPr="00A07FCC" w:rsidRDefault="008032FD" w:rsidP="008032FD">
            <w:pPr>
              <w:widowControl w:val="0"/>
              <w:tabs>
                <w:tab w:val="clear" w:pos="567"/>
              </w:tabs>
              <w:spacing w:line="240" w:lineRule="auto"/>
              <w:rPr>
                <w:bCs/>
                <w:snapToGrid/>
                <w:szCs w:val="22"/>
              </w:rPr>
            </w:pPr>
          </w:p>
        </w:tc>
        <w:tc>
          <w:tcPr>
            <w:tcW w:w="1510" w:type="dxa"/>
            <w:gridSpan w:val="2"/>
          </w:tcPr>
          <w:p w14:paraId="2684DCC9" w14:textId="77777777" w:rsidR="008032FD" w:rsidRPr="00A07FCC" w:rsidRDefault="008032FD" w:rsidP="008032FD">
            <w:pPr>
              <w:widowControl w:val="0"/>
              <w:tabs>
                <w:tab w:val="clear" w:pos="567"/>
              </w:tabs>
              <w:spacing w:line="240" w:lineRule="auto"/>
              <w:rPr>
                <w:bCs/>
                <w:snapToGrid/>
                <w:szCs w:val="22"/>
              </w:rPr>
            </w:pPr>
          </w:p>
        </w:tc>
      </w:tr>
      <w:tr w:rsidR="008032FD" w:rsidRPr="00A07FCC" w14:paraId="48FEA8E5" w14:textId="77777777" w:rsidTr="002C18E9">
        <w:tc>
          <w:tcPr>
            <w:tcW w:w="2515" w:type="dxa"/>
          </w:tcPr>
          <w:p w14:paraId="1CD9FCAA" w14:textId="6FD863B8" w:rsidR="008032FD" w:rsidRPr="00A07FCC" w:rsidRDefault="008032FD" w:rsidP="008032FD">
            <w:pPr>
              <w:widowControl w:val="0"/>
              <w:tabs>
                <w:tab w:val="clear" w:pos="567"/>
              </w:tabs>
              <w:spacing w:line="240" w:lineRule="auto"/>
              <w:rPr>
                <w:bCs/>
                <w:snapToGrid/>
                <w:szCs w:val="22"/>
              </w:rPr>
            </w:pPr>
            <w:r w:rsidRPr="00A07FCC">
              <w:rPr>
                <w:rFonts w:eastAsia="TimesNewRoman"/>
                <w:snapToGrid/>
                <w:szCs w:val="22"/>
              </w:rPr>
              <w:t>Hiponatremija</w:t>
            </w:r>
          </w:p>
        </w:tc>
        <w:tc>
          <w:tcPr>
            <w:tcW w:w="1852" w:type="dxa"/>
          </w:tcPr>
          <w:p w14:paraId="71BEB9E8" w14:textId="77777777" w:rsidR="008032FD" w:rsidRPr="00A07FCC" w:rsidRDefault="008032FD" w:rsidP="008032FD">
            <w:pPr>
              <w:widowControl w:val="0"/>
              <w:tabs>
                <w:tab w:val="clear" w:pos="567"/>
              </w:tabs>
              <w:spacing w:line="240" w:lineRule="auto"/>
              <w:rPr>
                <w:bCs/>
                <w:snapToGrid/>
                <w:szCs w:val="22"/>
              </w:rPr>
            </w:pPr>
          </w:p>
        </w:tc>
        <w:tc>
          <w:tcPr>
            <w:tcW w:w="1673" w:type="dxa"/>
          </w:tcPr>
          <w:p w14:paraId="3CEEE34E" w14:textId="77777777" w:rsidR="008032FD" w:rsidRPr="00A07FCC" w:rsidRDefault="008032FD" w:rsidP="008032FD">
            <w:pPr>
              <w:widowControl w:val="0"/>
              <w:tabs>
                <w:tab w:val="clear" w:pos="567"/>
              </w:tabs>
              <w:spacing w:line="240" w:lineRule="auto"/>
              <w:rPr>
                <w:bCs/>
                <w:snapToGrid/>
                <w:szCs w:val="22"/>
              </w:rPr>
            </w:pPr>
          </w:p>
        </w:tc>
        <w:tc>
          <w:tcPr>
            <w:tcW w:w="1510" w:type="dxa"/>
          </w:tcPr>
          <w:p w14:paraId="33930213" w14:textId="4CD26ACD"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gridSpan w:val="2"/>
          </w:tcPr>
          <w:p w14:paraId="29C36B78" w14:textId="3F58191C" w:rsidR="008032FD" w:rsidRPr="00A07FCC" w:rsidRDefault="008032FD" w:rsidP="008032FD">
            <w:pPr>
              <w:widowControl w:val="0"/>
              <w:tabs>
                <w:tab w:val="clear" w:pos="567"/>
              </w:tabs>
              <w:spacing w:line="240" w:lineRule="auto"/>
              <w:rPr>
                <w:bCs/>
                <w:snapToGrid/>
                <w:szCs w:val="22"/>
              </w:rPr>
            </w:pPr>
            <w:r w:rsidRPr="00A07FCC">
              <w:t xml:space="preserve">Dažnas </w:t>
            </w:r>
          </w:p>
        </w:tc>
      </w:tr>
      <w:tr w:rsidR="008032FD" w:rsidRPr="00A07FCC" w14:paraId="72A9AF54" w14:textId="77777777" w:rsidTr="002C18E9">
        <w:tc>
          <w:tcPr>
            <w:tcW w:w="2515" w:type="dxa"/>
          </w:tcPr>
          <w:p w14:paraId="69C88F80" w14:textId="451D807F" w:rsidR="008032FD" w:rsidRPr="00A07FCC" w:rsidRDefault="008032FD" w:rsidP="008032FD">
            <w:pPr>
              <w:widowControl w:val="0"/>
              <w:tabs>
                <w:tab w:val="clear" w:pos="567"/>
              </w:tabs>
              <w:spacing w:line="240" w:lineRule="auto"/>
              <w:rPr>
                <w:bCs/>
                <w:snapToGrid/>
                <w:szCs w:val="22"/>
              </w:rPr>
            </w:pPr>
            <w:r w:rsidRPr="00A07FCC">
              <w:rPr>
                <w:rFonts w:eastAsia="TimesNewRoman"/>
                <w:snapToGrid/>
                <w:szCs w:val="22"/>
              </w:rPr>
              <w:t>Sumažėjęs apetitas</w:t>
            </w:r>
          </w:p>
        </w:tc>
        <w:tc>
          <w:tcPr>
            <w:tcW w:w="1852" w:type="dxa"/>
          </w:tcPr>
          <w:p w14:paraId="4E360CB9" w14:textId="77777777" w:rsidR="008032FD" w:rsidRPr="00A07FCC" w:rsidRDefault="008032FD" w:rsidP="008032FD">
            <w:pPr>
              <w:widowControl w:val="0"/>
              <w:tabs>
                <w:tab w:val="clear" w:pos="567"/>
              </w:tabs>
              <w:spacing w:line="240" w:lineRule="auto"/>
              <w:rPr>
                <w:bCs/>
                <w:snapToGrid/>
                <w:szCs w:val="22"/>
              </w:rPr>
            </w:pPr>
          </w:p>
        </w:tc>
        <w:tc>
          <w:tcPr>
            <w:tcW w:w="1673" w:type="dxa"/>
          </w:tcPr>
          <w:p w14:paraId="0A92EC47" w14:textId="77777777" w:rsidR="008032FD" w:rsidRPr="00A07FCC" w:rsidRDefault="008032FD" w:rsidP="008032FD">
            <w:pPr>
              <w:widowControl w:val="0"/>
              <w:tabs>
                <w:tab w:val="clear" w:pos="567"/>
              </w:tabs>
              <w:spacing w:line="240" w:lineRule="auto"/>
              <w:rPr>
                <w:bCs/>
                <w:snapToGrid/>
                <w:szCs w:val="22"/>
              </w:rPr>
            </w:pPr>
          </w:p>
        </w:tc>
        <w:tc>
          <w:tcPr>
            <w:tcW w:w="1510" w:type="dxa"/>
          </w:tcPr>
          <w:p w14:paraId="417F15D1" w14:textId="1E379D27" w:rsidR="008032FD" w:rsidRPr="00A07FCC" w:rsidRDefault="008032FD" w:rsidP="008032FD">
            <w:pPr>
              <w:widowControl w:val="0"/>
              <w:tabs>
                <w:tab w:val="clear" w:pos="567"/>
              </w:tabs>
              <w:spacing w:line="240" w:lineRule="auto"/>
              <w:rPr>
                <w:bCs/>
                <w:snapToGrid/>
                <w:szCs w:val="22"/>
              </w:rPr>
            </w:pPr>
            <w:r w:rsidRPr="00A07FCC">
              <w:t xml:space="preserve">Labai dažnas </w:t>
            </w:r>
          </w:p>
        </w:tc>
        <w:tc>
          <w:tcPr>
            <w:tcW w:w="1510" w:type="dxa"/>
            <w:gridSpan w:val="2"/>
          </w:tcPr>
          <w:p w14:paraId="4374CB57" w14:textId="5694A653" w:rsidR="008032FD" w:rsidRPr="00A07FCC" w:rsidRDefault="008032FD" w:rsidP="008032FD">
            <w:pPr>
              <w:widowControl w:val="0"/>
              <w:tabs>
                <w:tab w:val="clear" w:pos="567"/>
              </w:tabs>
              <w:spacing w:line="240" w:lineRule="auto"/>
              <w:rPr>
                <w:bCs/>
                <w:snapToGrid/>
                <w:szCs w:val="22"/>
              </w:rPr>
            </w:pPr>
            <w:r w:rsidRPr="00A07FCC">
              <w:t>Nedažnas</w:t>
            </w:r>
          </w:p>
        </w:tc>
      </w:tr>
      <w:tr w:rsidR="008032FD" w:rsidRPr="00A07FCC" w14:paraId="75AE3512" w14:textId="77777777" w:rsidTr="002C18E9">
        <w:tc>
          <w:tcPr>
            <w:tcW w:w="2515" w:type="dxa"/>
          </w:tcPr>
          <w:p w14:paraId="05F5C0D1" w14:textId="5EBAEB9E"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snapToGrid/>
                <w:szCs w:val="22"/>
              </w:rPr>
              <w:t>Hiperuri</w:t>
            </w:r>
            <w:r w:rsidR="004B61C3">
              <w:rPr>
                <w:rFonts w:eastAsia="TimesNewRoman"/>
                <w:snapToGrid/>
                <w:szCs w:val="22"/>
              </w:rPr>
              <w:t>k</w:t>
            </w:r>
            <w:r w:rsidRPr="00A07FCC">
              <w:rPr>
                <w:rFonts w:eastAsia="TimesNewRoman"/>
                <w:snapToGrid/>
                <w:szCs w:val="22"/>
              </w:rPr>
              <w:t>emija</w:t>
            </w:r>
          </w:p>
        </w:tc>
        <w:tc>
          <w:tcPr>
            <w:tcW w:w="1852" w:type="dxa"/>
          </w:tcPr>
          <w:p w14:paraId="3FF2B3CB" w14:textId="043F74DC" w:rsidR="008032FD" w:rsidRPr="00A07FCC" w:rsidRDefault="008032FD" w:rsidP="008032FD">
            <w:pPr>
              <w:widowControl w:val="0"/>
              <w:tabs>
                <w:tab w:val="clear" w:pos="567"/>
              </w:tabs>
              <w:spacing w:line="240" w:lineRule="auto"/>
              <w:rPr>
                <w:bCs/>
                <w:snapToGrid/>
                <w:szCs w:val="22"/>
              </w:rPr>
            </w:pPr>
          </w:p>
        </w:tc>
        <w:tc>
          <w:tcPr>
            <w:tcW w:w="1673" w:type="dxa"/>
          </w:tcPr>
          <w:p w14:paraId="5CE8507B" w14:textId="1172C49C" w:rsidR="008032FD" w:rsidRPr="00A07FCC" w:rsidRDefault="008032FD" w:rsidP="008032FD">
            <w:pPr>
              <w:widowControl w:val="0"/>
              <w:tabs>
                <w:tab w:val="clear" w:pos="567"/>
              </w:tabs>
              <w:spacing w:line="240" w:lineRule="auto"/>
              <w:rPr>
                <w:bCs/>
                <w:snapToGrid/>
                <w:szCs w:val="22"/>
              </w:rPr>
            </w:pPr>
          </w:p>
        </w:tc>
        <w:tc>
          <w:tcPr>
            <w:tcW w:w="1510" w:type="dxa"/>
          </w:tcPr>
          <w:p w14:paraId="57646170" w14:textId="7AED6059" w:rsidR="008032FD" w:rsidRPr="00A07FCC" w:rsidRDefault="008032FD" w:rsidP="008032FD">
            <w:pPr>
              <w:widowControl w:val="0"/>
              <w:tabs>
                <w:tab w:val="clear" w:pos="567"/>
              </w:tabs>
              <w:spacing w:line="240" w:lineRule="auto"/>
            </w:pPr>
            <w:r w:rsidRPr="00A07FCC">
              <w:t xml:space="preserve">Dažnas* </w:t>
            </w:r>
          </w:p>
        </w:tc>
        <w:tc>
          <w:tcPr>
            <w:tcW w:w="1510" w:type="dxa"/>
            <w:gridSpan w:val="2"/>
          </w:tcPr>
          <w:p w14:paraId="40FAEEF6" w14:textId="7F9621B3" w:rsidR="008032FD" w:rsidRPr="00A07FCC" w:rsidRDefault="008032FD" w:rsidP="008032FD">
            <w:pPr>
              <w:widowControl w:val="0"/>
              <w:tabs>
                <w:tab w:val="clear" w:pos="567"/>
              </w:tabs>
              <w:spacing w:line="240" w:lineRule="auto"/>
            </w:pPr>
            <w:r w:rsidRPr="00A07FCC">
              <w:t xml:space="preserve">Dažnas* </w:t>
            </w:r>
          </w:p>
        </w:tc>
      </w:tr>
      <w:tr w:rsidR="008032FD" w:rsidRPr="00A07FCC" w14:paraId="53C578CD" w14:textId="77777777" w:rsidTr="002C18E9">
        <w:tc>
          <w:tcPr>
            <w:tcW w:w="2515" w:type="dxa"/>
          </w:tcPr>
          <w:p w14:paraId="693D2A02" w14:textId="5386365C"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snapToGrid/>
                <w:szCs w:val="22"/>
              </w:rPr>
              <w:t>Naviko lizės sindromas</w:t>
            </w:r>
          </w:p>
        </w:tc>
        <w:tc>
          <w:tcPr>
            <w:tcW w:w="1852" w:type="dxa"/>
          </w:tcPr>
          <w:p w14:paraId="6A816D95" w14:textId="77777777" w:rsidR="008032FD" w:rsidRPr="00A07FCC" w:rsidRDefault="008032FD" w:rsidP="008032FD">
            <w:pPr>
              <w:widowControl w:val="0"/>
              <w:tabs>
                <w:tab w:val="clear" w:pos="567"/>
              </w:tabs>
              <w:spacing w:line="240" w:lineRule="auto"/>
              <w:rPr>
                <w:bCs/>
                <w:snapToGrid/>
                <w:szCs w:val="22"/>
              </w:rPr>
            </w:pPr>
          </w:p>
        </w:tc>
        <w:tc>
          <w:tcPr>
            <w:tcW w:w="1673" w:type="dxa"/>
          </w:tcPr>
          <w:p w14:paraId="0255EBB0" w14:textId="77777777" w:rsidR="008032FD" w:rsidRPr="00A07FCC" w:rsidRDefault="008032FD" w:rsidP="008032FD">
            <w:pPr>
              <w:widowControl w:val="0"/>
              <w:tabs>
                <w:tab w:val="clear" w:pos="567"/>
              </w:tabs>
              <w:spacing w:line="240" w:lineRule="auto"/>
              <w:rPr>
                <w:bCs/>
                <w:snapToGrid/>
                <w:szCs w:val="22"/>
              </w:rPr>
            </w:pPr>
          </w:p>
        </w:tc>
        <w:tc>
          <w:tcPr>
            <w:tcW w:w="1510" w:type="dxa"/>
          </w:tcPr>
          <w:p w14:paraId="353F6A66" w14:textId="6AAD6FAA" w:rsidR="008032FD" w:rsidRPr="00A07FCC" w:rsidRDefault="008032FD" w:rsidP="008032FD">
            <w:pPr>
              <w:widowControl w:val="0"/>
              <w:tabs>
                <w:tab w:val="clear" w:pos="567"/>
              </w:tabs>
              <w:spacing w:line="240" w:lineRule="auto"/>
            </w:pPr>
            <w:r w:rsidRPr="00A07FCC">
              <w:t xml:space="preserve">Nedažnas* </w:t>
            </w:r>
          </w:p>
        </w:tc>
        <w:tc>
          <w:tcPr>
            <w:tcW w:w="1510" w:type="dxa"/>
            <w:gridSpan w:val="2"/>
          </w:tcPr>
          <w:p w14:paraId="5CE18C05" w14:textId="1AA1BA9B" w:rsidR="008032FD" w:rsidRPr="00A07FCC" w:rsidRDefault="008032FD" w:rsidP="008032FD">
            <w:pPr>
              <w:widowControl w:val="0"/>
              <w:tabs>
                <w:tab w:val="clear" w:pos="567"/>
              </w:tabs>
              <w:spacing w:line="240" w:lineRule="auto"/>
            </w:pPr>
            <w:r w:rsidRPr="00A07FCC">
              <w:t>Nedažnas*</w:t>
            </w:r>
          </w:p>
        </w:tc>
      </w:tr>
      <w:tr w:rsidR="008032FD" w:rsidRPr="00A07FCC" w14:paraId="70828B45" w14:textId="77777777" w:rsidTr="008032FD">
        <w:tc>
          <w:tcPr>
            <w:tcW w:w="9060" w:type="dxa"/>
            <w:gridSpan w:val="6"/>
          </w:tcPr>
          <w:p w14:paraId="7B638C23" w14:textId="2737EF4A"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b/>
                <w:bCs/>
                <w:snapToGrid/>
                <w:szCs w:val="22"/>
              </w:rPr>
              <w:t>Psichikos sutrikimai</w:t>
            </w:r>
          </w:p>
        </w:tc>
      </w:tr>
      <w:tr w:rsidR="008032FD" w:rsidRPr="00A07FCC" w14:paraId="5F899E2E" w14:textId="77777777" w:rsidTr="002C18E9">
        <w:tc>
          <w:tcPr>
            <w:tcW w:w="2515" w:type="dxa"/>
          </w:tcPr>
          <w:p w14:paraId="544A346C" w14:textId="2C2B423A"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snapToGrid/>
                <w:szCs w:val="22"/>
              </w:rPr>
              <w:t>Nemiga</w:t>
            </w:r>
          </w:p>
        </w:tc>
        <w:tc>
          <w:tcPr>
            <w:tcW w:w="1852" w:type="dxa"/>
          </w:tcPr>
          <w:p w14:paraId="3DCA08DF" w14:textId="2E44F7A7" w:rsidR="008032FD" w:rsidRPr="00A07FCC" w:rsidRDefault="008032FD" w:rsidP="008032FD">
            <w:pPr>
              <w:widowControl w:val="0"/>
              <w:tabs>
                <w:tab w:val="clear" w:pos="567"/>
              </w:tabs>
              <w:spacing w:line="240" w:lineRule="auto"/>
              <w:rPr>
                <w:bCs/>
                <w:snapToGrid/>
                <w:szCs w:val="22"/>
              </w:rPr>
            </w:pPr>
            <w:r w:rsidRPr="00A07FCC">
              <w:t xml:space="preserve">Labai dažnas </w:t>
            </w:r>
          </w:p>
        </w:tc>
        <w:tc>
          <w:tcPr>
            <w:tcW w:w="1673" w:type="dxa"/>
          </w:tcPr>
          <w:p w14:paraId="0AC33399" w14:textId="26DD95F7"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7D9F2D39" w14:textId="77777777" w:rsidR="008032FD" w:rsidRPr="00A07FCC" w:rsidRDefault="008032FD" w:rsidP="008032FD">
            <w:pPr>
              <w:widowControl w:val="0"/>
              <w:tabs>
                <w:tab w:val="clear" w:pos="567"/>
              </w:tabs>
              <w:spacing w:line="240" w:lineRule="auto"/>
            </w:pPr>
          </w:p>
        </w:tc>
        <w:tc>
          <w:tcPr>
            <w:tcW w:w="1510" w:type="dxa"/>
            <w:gridSpan w:val="2"/>
          </w:tcPr>
          <w:p w14:paraId="5E96F032" w14:textId="77777777" w:rsidR="008032FD" w:rsidRPr="00A07FCC" w:rsidRDefault="008032FD" w:rsidP="008032FD">
            <w:pPr>
              <w:widowControl w:val="0"/>
              <w:tabs>
                <w:tab w:val="clear" w:pos="567"/>
              </w:tabs>
              <w:spacing w:line="240" w:lineRule="auto"/>
            </w:pPr>
          </w:p>
        </w:tc>
      </w:tr>
      <w:tr w:rsidR="008032FD" w:rsidRPr="00A07FCC" w14:paraId="004680D8" w14:textId="77777777" w:rsidTr="002C18E9">
        <w:tc>
          <w:tcPr>
            <w:tcW w:w="2515" w:type="dxa"/>
          </w:tcPr>
          <w:p w14:paraId="03454E11" w14:textId="1675D931"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snapToGrid/>
                <w:szCs w:val="22"/>
              </w:rPr>
              <w:t>Depresija</w:t>
            </w:r>
          </w:p>
        </w:tc>
        <w:tc>
          <w:tcPr>
            <w:tcW w:w="1852" w:type="dxa"/>
          </w:tcPr>
          <w:p w14:paraId="14D095BB" w14:textId="1DCEE579"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673" w:type="dxa"/>
          </w:tcPr>
          <w:p w14:paraId="210CD937" w14:textId="25460409" w:rsidR="008032FD" w:rsidRPr="00A07FCC" w:rsidRDefault="008032FD" w:rsidP="008032FD">
            <w:pPr>
              <w:widowControl w:val="0"/>
              <w:tabs>
                <w:tab w:val="clear" w:pos="567"/>
              </w:tabs>
              <w:spacing w:line="240" w:lineRule="auto"/>
              <w:rPr>
                <w:bCs/>
                <w:snapToGrid/>
                <w:szCs w:val="22"/>
              </w:rPr>
            </w:pPr>
            <w:r w:rsidRPr="00A07FCC">
              <w:t xml:space="preserve">Dažnas </w:t>
            </w:r>
          </w:p>
        </w:tc>
        <w:tc>
          <w:tcPr>
            <w:tcW w:w="1510" w:type="dxa"/>
          </w:tcPr>
          <w:p w14:paraId="04F5D8E4" w14:textId="77777777" w:rsidR="008032FD" w:rsidRPr="00A07FCC" w:rsidRDefault="008032FD" w:rsidP="008032FD">
            <w:pPr>
              <w:widowControl w:val="0"/>
              <w:tabs>
                <w:tab w:val="clear" w:pos="567"/>
              </w:tabs>
              <w:spacing w:line="240" w:lineRule="auto"/>
            </w:pPr>
          </w:p>
        </w:tc>
        <w:tc>
          <w:tcPr>
            <w:tcW w:w="1510" w:type="dxa"/>
            <w:gridSpan w:val="2"/>
          </w:tcPr>
          <w:p w14:paraId="668E685C" w14:textId="77777777" w:rsidR="008032FD" w:rsidRPr="00A07FCC" w:rsidRDefault="008032FD" w:rsidP="008032FD">
            <w:pPr>
              <w:widowControl w:val="0"/>
              <w:tabs>
                <w:tab w:val="clear" w:pos="567"/>
              </w:tabs>
              <w:spacing w:line="240" w:lineRule="auto"/>
            </w:pPr>
          </w:p>
        </w:tc>
      </w:tr>
      <w:tr w:rsidR="008032FD" w:rsidRPr="00A07FCC" w14:paraId="79DAD78C" w14:textId="77777777" w:rsidTr="002C18E9">
        <w:tc>
          <w:tcPr>
            <w:tcW w:w="2515" w:type="dxa"/>
          </w:tcPr>
          <w:p w14:paraId="783D455A" w14:textId="5A7CA9BA"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snapToGrid/>
                <w:szCs w:val="22"/>
              </w:rPr>
              <w:t>Sumišimo būsena</w:t>
            </w:r>
          </w:p>
        </w:tc>
        <w:tc>
          <w:tcPr>
            <w:tcW w:w="1852" w:type="dxa"/>
          </w:tcPr>
          <w:p w14:paraId="619A7758" w14:textId="77777777" w:rsidR="008032FD" w:rsidRPr="00A07FCC" w:rsidRDefault="008032FD" w:rsidP="008032FD">
            <w:pPr>
              <w:widowControl w:val="0"/>
              <w:tabs>
                <w:tab w:val="clear" w:pos="567"/>
              </w:tabs>
              <w:spacing w:line="240" w:lineRule="auto"/>
              <w:rPr>
                <w:bCs/>
                <w:snapToGrid/>
                <w:szCs w:val="22"/>
              </w:rPr>
            </w:pPr>
          </w:p>
        </w:tc>
        <w:tc>
          <w:tcPr>
            <w:tcW w:w="1673" w:type="dxa"/>
          </w:tcPr>
          <w:p w14:paraId="7DE1494D" w14:textId="77777777" w:rsidR="008032FD" w:rsidRPr="00A07FCC" w:rsidRDefault="008032FD" w:rsidP="008032FD">
            <w:pPr>
              <w:widowControl w:val="0"/>
              <w:tabs>
                <w:tab w:val="clear" w:pos="567"/>
              </w:tabs>
              <w:spacing w:line="240" w:lineRule="auto"/>
              <w:rPr>
                <w:bCs/>
                <w:snapToGrid/>
                <w:szCs w:val="22"/>
              </w:rPr>
            </w:pPr>
          </w:p>
        </w:tc>
        <w:tc>
          <w:tcPr>
            <w:tcW w:w="1510" w:type="dxa"/>
          </w:tcPr>
          <w:p w14:paraId="46C6031D" w14:textId="264A6C45" w:rsidR="008032FD" w:rsidRPr="00A07FCC" w:rsidRDefault="008032FD" w:rsidP="008032FD">
            <w:pPr>
              <w:widowControl w:val="0"/>
              <w:tabs>
                <w:tab w:val="clear" w:pos="567"/>
              </w:tabs>
              <w:spacing w:line="240" w:lineRule="auto"/>
            </w:pPr>
            <w:r w:rsidRPr="00A07FCC">
              <w:t xml:space="preserve">Dažnas </w:t>
            </w:r>
          </w:p>
        </w:tc>
        <w:tc>
          <w:tcPr>
            <w:tcW w:w="1510" w:type="dxa"/>
            <w:gridSpan w:val="2"/>
          </w:tcPr>
          <w:p w14:paraId="357237FE" w14:textId="10285CCD" w:rsidR="008032FD" w:rsidRPr="00A07FCC" w:rsidRDefault="008032FD" w:rsidP="008032FD">
            <w:pPr>
              <w:widowControl w:val="0"/>
              <w:tabs>
                <w:tab w:val="clear" w:pos="567"/>
              </w:tabs>
              <w:spacing w:line="240" w:lineRule="auto"/>
            </w:pPr>
            <w:r w:rsidRPr="00A07FCC">
              <w:t xml:space="preserve">Dažnas </w:t>
            </w:r>
          </w:p>
        </w:tc>
      </w:tr>
      <w:tr w:rsidR="008032FD" w:rsidRPr="00A07FCC" w14:paraId="042B5599" w14:textId="77777777" w:rsidTr="008032FD">
        <w:tc>
          <w:tcPr>
            <w:tcW w:w="9060" w:type="dxa"/>
            <w:gridSpan w:val="6"/>
          </w:tcPr>
          <w:p w14:paraId="1160F37E" w14:textId="6151F33F" w:rsidR="008032FD" w:rsidRPr="00A07FCC" w:rsidRDefault="008032FD" w:rsidP="008032FD">
            <w:pPr>
              <w:widowControl w:val="0"/>
              <w:tabs>
                <w:tab w:val="clear" w:pos="567"/>
              </w:tabs>
              <w:spacing w:line="240" w:lineRule="auto"/>
              <w:rPr>
                <w:rFonts w:eastAsia="TimesNewRoman"/>
                <w:snapToGrid/>
                <w:szCs w:val="22"/>
              </w:rPr>
            </w:pPr>
            <w:r w:rsidRPr="00A07FCC">
              <w:rPr>
                <w:rFonts w:eastAsia="TimesNewRoman"/>
                <w:b/>
                <w:bCs/>
                <w:snapToGrid/>
                <w:szCs w:val="22"/>
              </w:rPr>
              <w:t>Nervų sistemos sutrikimai</w:t>
            </w:r>
          </w:p>
        </w:tc>
      </w:tr>
      <w:tr w:rsidR="006D0F08" w:rsidRPr="00A07FCC" w14:paraId="0292F324" w14:textId="77777777" w:rsidTr="002C18E9">
        <w:tc>
          <w:tcPr>
            <w:tcW w:w="2515" w:type="dxa"/>
          </w:tcPr>
          <w:p w14:paraId="2089809E" w14:textId="0EE5DC47" w:rsidR="006D0F08" w:rsidRPr="00A07FCC" w:rsidRDefault="006D0F08" w:rsidP="006D0F08">
            <w:pPr>
              <w:widowControl w:val="0"/>
              <w:tabs>
                <w:tab w:val="clear" w:pos="567"/>
              </w:tabs>
              <w:spacing w:line="240" w:lineRule="auto"/>
              <w:rPr>
                <w:rFonts w:eastAsia="TimesNewRoman"/>
                <w:snapToGrid/>
                <w:szCs w:val="22"/>
              </w:rPr>
            </w:pPr>
            <w:r w:rsidRPr="00A07FCC">
              <w:t xml:space="preserve">Periferinė sensorinė neuropatija </w:t>
            </w:r>
          </w:p>
        </w:tc>
        <w:tc>
          <w:tcPr>
            <w:tcW w:w="1852" w:type="dxa"/>
          </w:tcPr>
          <w:p w14:paraId="5617FDA5" w14:textId="0B49BDB0" w:rsidR="006D0F08" w:rsidRPr="00A07FCC" w:rsidRDefault="006D0F08" w:rsidP="006D0F08">
            <w:pPr>
              <w:widowControl w:val="0"/>
              <w:tabs>
                <w:tab w:val="clear" w:pos="567"/>
              </w:tabs>
              <w:spacing w:line="240" w:lineRule="auto"/>
              <w:rPr>
                <w:bCs/>
                <w:snapToGrid/>
                <w:szCs w:val="22"/>
              </w:rPr>
            </w:pPr>
            <w:r w:rsidRPr="00A07FCC">
              <w:t xml:space="preserve">Labai dažnas </w:t>
            </w:r>
          </w:p>
        </w:tc>
        <w:tc>
          <w:tcPr>
            <w:tcW w:w="1673" w:type="dxa"/>
          </w:tcPr>
          <w:p w14:paraId="716A9162" w14:textId="460FB30F"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510" w:type="dxa"/>
          </w:tcPr>
          <w:p w14:paraId="205852C4" w14:textId="6355216E" w:rsidR="006D0F08" w:rsidRPr="00A07FCC" w:rsidRDefault="006D0F08" w:rsidP="006D0F08">
            <w:pPr>
              <w:widowControl w:val="0"/>
              <w:tabs>
                <w:tab w:val="clear" w:pos="567"/>
              </w:tabs>
              <w:spacing w:line="240" w:lineRule="auto"/>
            </w:pPr>
            <w:r w:rsidRPr="00A07FCC">
              <w:t xml:space="preserve">Dažnas </w:t>
            </w:r>
          </w:p>
        </w:tc>
        <w:tc>
          <w:tcPr>
            <w:tcW w:w="1510" w:type="dxa"/>
            <w:gridSpan w:val="2"/>
          </w:tcPr>
          <w:p w14:paraId="776BEDE9" w14:textId="53F05E90" w:rsidR="006D0F08" w:rsidRPr="00A07FCC" w:rsidRDefault="006D0F08" w:rsidP="006D0F08">
            <w:pPr>
              <w:widowControl w:val="0"/>
              <w:tabs>
                <w:tab w:val="clear" w:pos="567"/>
              </w:tabs>
              <w:spacing w:line="240" w:lineRule="auto"/>
            </w:pPr>
            <w:r w:rsidRPr="00A07FCC">
              <w:t xml:space="preserve">Dažnas </w:t>
            </w:r>
          </w:p>
        </w:tc>
      </w:tr>
      <w:tr w:rsidR="006D0F08" w:rsidRPr="00A07FCC" w14:paraId="0D0DEAFA" w14:textId="77777777" w:rsidTr="002C18E9">
        <w:tc>
          <w:tcPr>
            <w:tcW w:w="2515" w:type="dxa"/>
          </w:tcPr>
          <w:p w14:paraId="087C843F" w14:textId="23405AE0" w:rsidR="006D0F08" w:rsidRPr="00A07FCC" w:rsidRDefault="006D0F08" w:rsidP="006D0F08">
            <w:pPr>
              <w:widowControl w:val="0"/>
              <w:tabs>
                <w:tab w:val="clear" w:pos="567"/>
              </w:tabs>
              <w:spacing w:line="240" w:lineRule="auto"/>
              <w:rPr>
                <w:rFonts w:eastAsia="TimesNewRoman"/>
                <w:snapToGrid/>
                <w:szCs w:val="22"/>
              </w:rPr>
            </w:pPr>
            <w:r w:rsidRPr="00A07FCC">
              <w:t xml:space="preserve">Svaigulys </w:t>
            </w:r>
          </w:p>
        </w:tc>
        <w:tc>
          <w:tcPr>
            <w:tcW w:w="1852" w:type="dxa"/>
          </w:tcPr>
          <w:p w14:paraId="2BEA19A3" w14:textId="470A4FDC" w:rsidR="006D0F08" w:rsidRPr="00A07FCC" w:rsidRDefault="006D0F08" w:rsidP="006D0F08">
            <w:pPr>
              <w:widowControl w:val="0"/>
              <w:tabs>
                <w:tab w:val="clear" w:pos="567"/>
              </w:tabs>
              <w:spacing w:line="240" w:lineRule="auto"/>
              <w:rPr>
                <w:bCs/>
                <w:snapToGrid/>
                <w:szCs w:val="22"/>
              </w:rPr>
            </w:pPr>
            <w:r w:rsidRPr="00A07FCC">
              <w:t xml:space="preserve">Labai dažnas </w:t>
            </w:r>
          </w:p>
        </w:tc>
        <w:tc>
          <w:tcPr>
            <w:tcW w:w="1673" w:type="dxa"/>
          </w:tcPr>
          <w:p w14:paraId="4EE65742" w14:textId="318CBA90" w:rsidR="006D0F08" w:rsidRPr="00A07FCC" w:rsidRDefault="006D0F08" w:rsidP="006D0F08">
            <w:pPr>
              <w:widowControl w:val="0"/>
              <w:tabs>
                <w:tab w:val="clear" w:pos="567"/>
              </w:tabs>
              <w:spacing w:line="240" w:lineRule="auto"/>
              <w:rPr>
                <w:bCs/>
                <w:snapToGrid/>
                <w:szCs w:val="22"/>
              </w:rPr>
            </w:pPr>
            <w:r w:rsidRPr="00A07FCC">
              <w:t xml:space="preserve">Nedažnas </w:t>
            </w:r>
          </w:p>
        </w:tc>
        <w:tc>
          <w:tcPr>
            <w:tcW w:w="1510" w:type="dxa"/>
          </w:tcPr>
          <w:p w14:paraId="75AE5F08" w14:textId="30096963" w:rsidR="006D0F08" w:rsidRPr="00A07FCC" w:rsidRDefault="006D0F08" w:rsidP="006D0F08">
            <w:pPr>
              <w:widowControl w:val="0"/>
              <w:tabs>
                <w:tab w:val="clear" w:pos="567"/>
              </w:tabs>
              <w:spacing w:line="240" w:lineRule="auto"/>
            </w:pPr>
            <w:r w:rsidRPr="00A07FCC">
              <w:t xml:space="preserve">Dažnas </w:t>
            </w:r>
          </w:p>
        </w:tc>
        <w:tc>
          <w:tcPr>
            <w:tcW w:w="1510" w:type="dxa"/>
            <w:gridSpan w:val="2"/>
          </w:tcPr>
          <w:p w14:paraId="3D80B0DD" w14:textId="05851A60" w:rsidR="006D0F08" w:rsidRPr="00A07FCC" w:rsidRDefault="006D0F08" w:rsidP="006D0F08">
            <w:pPr>
              <w:widowControl w:val="0"/>
              <w:tabs>
                <w:tab w:val="clear" w:pos="567"/>
              </w:tabs>
              <w:spacing w:line="240" w:lineRule="auto"/>
            </w:pPr>
            <w:r w:rsidRPr="00A07FCC">
              <w:t xml:space="preserve">Nedažnas </w:t>
            </w:r>
          </w:p>
        </w:tc>
      </w:tr>
      <w:tr w:rsidR="006D0F08" w:rsidRPr="00A07FCC" w14:paraId="7B595207" w14:textId="77777777" w:rsidTr="002C18E9">
        <w:tc>
          <w:tcPr>
            <w:tcW w:w="2515" w:type="dxa"/>
          </w:tcPr>
          <w:p w14:paraId="1C7D393E" w14:textId="76EAF6FF" w:rsidR="006D0F08" w:rsidRPr="00A07FCC" w:rsidRDefault="006D0F08" w:rsidP="006D0F08">
            <w:pPr>
              <w:widowControl w:val="0"/>
              <w:tabs>
                <w:tab w:val="clear" w:pos="567"/>
              </w:tabs>
              <w:spacing w:line="240" w:lineRule="auto"/>
              <w:rPr>
                <w:rFonts w:eastAsia="TimesNewRoman"/>
                <w:snapToGrid/>
                <w:szCs w:val="22"/>
              </w:rPr>
            </w:pPr>
            <w:r w:rsidRPr="00A07FCC">
              <w:t xml:space="preserve">Drebulys </w:t>
            </w:r>
          </w:p>
        </w:tc>
        <w:tc>
          <w:tcPr>
            <w:tcW w:w="1852" w:type="dxa"/>
          </w:tcPr>
          <w:p w14:paraId="0B09C31D" w14:textId="61CE48C6" w:rsidR="006D0F08" w:rsidRPr="00A07FCC" w:rsidRDefault="006D0F08" w:rsidP="006D0F08">
            <w:pPr>
              <w:widowControl w:val="0"/>
              <w:tabs>
                <w:tab w:val="clear" w:pos="567"/>
              </w:tabs>
              <w:spacing w:line="240" w:lineRule="auto"/>
              <w:rPr>
                <w:bCs/>
                <w:snapToGrid/>
                <w:szCs w:val="22"/>
              </w:rPr>
            </w:pPr>
            <w:r w:rsidRPr="00A07FCC">
              <w:t xml:space="preserve">Labai dažnas </w:t>
            </w:r>
          </w:p>
        </w:tc>
        <w:tc>
          <w:tcPr>
            <w:tcW w:w="1673" w:type="dxa"/>
          </w:tcPr>
          <w:p w14:paraId="108EDCDF" w14:textId="41CAB5C9" w:rsidR="006D0F08" w:rsidRPr="00A07FCC" w:rsidRDefault="006D0F08" w:rsidP="006D0F08">
            <w:pPr>
              <w:widowControl w:val="0"/>
              <w:tabs>
                <w:tab w:val="clear" w:pos="567"/>
              </w:tabs>
              <w:spacing w:line="240" w:lineRule="auto"/>
              <w:rPr>
                <w:bCs/>
                <w:snapToGrid/>
                <w:szCs w:val="22"/>
              </w:rPr>
            </w:pPr>
            <w:r w:rsidRPr="00A07FCC">
              <w:t xml:space="preserve">Nedažnas </w:t>
            </w:r>
          </w:p>
        </w:tc>
        <w:tc>
          <w:tcPr>
            <w:tcW w:w="1510" w:type="dxa"/>
          </w:tcPr>
          <w:p w14:paraId="53BC065E" w14:textId="18ACC267" w:rsidR="006D0F08" w:rsidRPr="00A07FCC" w:rsidRDefault="006D0F08" w:rsidP="006D0F08">
            <w:pPr>
              <w:widowControl w:val="0"/>
              <w:tabs>
                <w:tab w:val="clear" w:pos="567"/>
              </w:tabs>
              <w:spacing w:line="240" w:lineRule="auto"/>
            </w:pPr>
            <w:r w:rsidRPr="00A07FCC">
              <w:t xml:space="preserve">Dažnas </w:t>
            </w:r>
          </w:p>
        </w:tc>
        <w:tc>
          <w:tcPr>
            <w:tcW w:w="1510" w:type="dxa"/>
            <w:gridSpan w:val="2"/>
          </w:tcPr>
          <w:p w14:paraId="6F4D1631" w14:textId="36AAAFDA" w:rsidR="006D0F08" w:rsidRPr="00A07FCC" w:rsidRDefault="006D0F08" w:rsidP="006D0F08">
            <w:pPr>
              <w:widowControl w:val="0"/>
              <w:tabs>
                <w:tab w:val="clear" w:pos="567"/>
              </w:tabs>
              <w:spacing w:line="240" w:lineRule="auto"/>
            </w:pPr>
            <w:r w:rsidRPr="00A07FCC">
              <w:t xml:space="preserve">Nedažnas </w:t>
            </w:r>
          </w:p>
        </w:tc>
      </w:tr>
      <w:tr w:rsidR="006D0F08" w:rsidRPr="00A07FCC" w14:paraId="673EBE54" w14:textId="77777777" w:rsidTr="002C18E9">
        <w:tc>
          <w:tcPr>
            <w:tcW w:w="2515" w:type="dxa"/>
          </w:tcPr>
          <w:p w14:paraId="40A0A71F" w14:textId="2F129A9C" w:rsidR="006D0F08" w:rsidRPr="00A07FCC" w:rsidRDefault="006D0F08" w:rsidP="006D0F08">
            <w:pPr>
              <w:widowControl w:val="0"/>
              <w:tabs>
                <w:tab w:val="clear" w:pos="567"/>
              </w:tabs>
              <w:spacing w:line="240" w:lineRule="auto"/>
              <w:rPr>
                <w:rFonts w:eastAsia="TimesNewRoman"/>
                <w:snapToGrid/>
                <w:szCs w:val="22"/>
              </w:rPr>
            </w:pPr>
            <w:r w:rsidRPr="00A07FCC">
              <w:t xml:space="preserve">Apalpimas </w:t>
            </w:r>
          </w:p>
        </w:tc>
        <w:tc>
          <w:tcPr>
            <w:tcW w:w="1852" w:type="dxa"/>
          </w:tcPr>
          <w:p w14:paraId="6E382142" w14:textId="0662065D"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673" w:type="dxa"/>
          </w:tcPr>
          <w:p w14:paraId="7A60C860" w14:textId="799AC6EB"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510" w:type="dxa"/>
          </w:tcPr>
          <w:p w14:paraId="6DF3FE30" w14:textId="77777777" w:rsidR="006D0F08" w:rsidRPr="00A07FCC" w:rsidRDefault="006D0F08" w:rsidP="006D0F08">
            <w:pPr>
              <w:widowControl w:val="0"/>
              <w:tabs>
                <w:tab w:val="clear" w:pos="567"/>
              </w:tabs>
              <w:spacing w:line="240" w:lineRule="auto"/>
            </w:pPr>
          </w:p>
        </w:tc>
        <w:tc>
          <w:tcPr>
            <w:tcW w:w="1510" w:type="dxa"/>
            <w:gridSpan w:val="2"/>
          </w:tcPr>
          <w:p w14:paraId="446B6642" w14:textId="77777777" w:rsidR="006D0F08" w:rsidRPr="00A07FCC" w:rsidRDefault="006D0F08" w:rsidP="006D0F08">
            <w:pPr>
              <w:widowControl w:val="0"/>
              <w:tabs>
                <w:tab w:val="clear" w:pos="567"/>
              </w:tabs>
              <w:spacing w:line="240" w:lineRule="auto"/>
            </w:pPr>
          </w:p>
        </w:tc>
      </w:tr>
      <w:tr w:rsidR="006D0F08" w:rsidRPr="00A07FCC" w14:paraId="6A77FB18" w14:textId="77777777" w:rsidTr="002C18E9">
        <w:tc>
          <w:tcPr>
            <w:tcW w:w="2515" w:type="dxa"/>
          </w:tcPr>
          <w:p w14:paraId="2ED8F40F" w14:textId="77C223D1" w:rsidR="006D0F08" w:rsidRPr="00A07FCC" w:rsidRDefault="006D0F08" w:rsidP="006D0F08">
            <w:pPr>
              <w:widowControl w:val="0"/>
              <w:tabs>
                <w:tab w:val="clear" w:pos="567"/>
              </w:tabs>
              <w:spacing w:line="240" w:lineRule="auto"/>
              <w:rPr>
                <w:rFonts w:eastAsia="TimesNewRoman"/>
                <w:snapToGrid/>
                <w:szCs w:val="22"/>
              </w:rPr>
            </w:pPr>
            <w:r w:rsidRPr="00A07FCC">
              <w:t>Periferinė sensorinė motorinė neuropatija</w:t>
            </w:r>
          </w:p>
        </w:tc>
        <w:tc>
          <w:tcPr>
            <w:tcW w:w="1852" w:type="dxa"/>
          </w:tcPr>
          <w:p w14:paraId="5417B425" w14:textId="6153EECE"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673" w:type="dxa"/>
          </w:tcPr>
          <w:p w14:paraId="2C66E155" w14:textId="6BFD3A70"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510" w:type="dxa"/>
          </w:tcPr>
          <w:p w14:paraId="01DF5752" w14:textId="77777777" w:rsidR="006D0F08" w:rsidRPr="00A07FCC" w:rsidRDefault="006D0F08" w:rsidP="006D0F08">
            <w:pPr>
              <w:widowControl w:val="0"/>
              <w:tabs>
                <w:tab w:val="clear" w:pos="567"/>
              </w:tabs>
              <w:spacing w:line="240" w:lineRule="auto"/>
            </w:pPr>
          </w:p>
        </w:tc>
        <w:tc>
          <w:tcPr>
            <w:tcW w:w="1510" w:type="dxa"/>
            <w:gridSpan w:val="2"/>
          </w:tcPr>
          <w:p w14:paraId="7025854E" w14:textId="77777777" w:rsidR="006D0F08" w:rsidRPr="00A07FCC" w:rsidRDefault="006D0F08" w:rsidP="006D0F08">
            <w:pPr>
              <w:widowControl w:val="0"/>
              <w:tabs>
                <w:tab w:val="clear" w:pos="567"/>
              </w:tabs>
              <w:spacing w:line="240" w:lineRule="auto"/>
            </w:pPr>
          </w:p>
        </w:tc>
      </w:tr>
      <w:tr w:rsidR="006D0F08" w:rsidRPr="00A07FCC" w14:paraId="7156D8CD" w14:textId="77777777" w:rsidTr="002C18E9">
        <w:tc>
          <w:tcPr>
            <w:tcW w:w="2515" w:type="dxa"/>
          </w:tcPr>
          <w:p w14:paraId="5126FDCA" w14:textId="6DE4FE43" w:rsidR="006D0F08" w:rsidRPr="00A07FCC" w:rsidRDefault="006D0F08" w:rsidP="006D0F08">
            <w:pPr>
              <w:widowControl w:val="0"/>
              <w:tabs>
                <w:tab w:val="clear" w:pos="567"/>
              </w:tabs>
              <w:spacing w:line="240" w:lineRule="auto"/>
              <w:rPr>
                <w:rFonts w:eastAsia="TimesNewRoman"/>
                <w:snapToGrid/>
                <w:szCs w:val="22"/>
              </w:rPr>
            </w:pPr>
            <w:r w:rsidRPr="00A07FCC">
              <w:t xml:space="preserve">Parestezija </w:t>
            </w:r>
          </w:p>
        </w:tc>
        <w:tc>
          <w:tcPr>
            <w:tcW w:w="1852" w:type="dxa"/>
          </w:tcPr>
          <w:p w14:paraId="5FE31BA0" w14:textId="6AEA2512"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673" w:type="dxa"/>
          </w:tcPr>
          <w:p w14:paraId="26A7C2E3" w14:textId="77777777" w:rsidR="006D0F08" w:rsidRPr="00A07FCC" w:rsidRDefault="006D0F08" w:rsidP="006D0F08">
            <w:pPr>
              <w:widowControl w:val="0"/>
              <w:tabs>
                <w:tab w:val="clear" w:pos="567"/>
              </w:tabs>
              <w:spacing w:line="240" w:lineRule="auto"/>
              <w:rPr>
                <w:bCs/>
                <w:snapToGrid/>
                <w:szCs w:val="22"/>
              </w:rPr>
            </w:pPr>
          </w:p>
        </w:tc>
        <w:tc>
          <w:tcPr>
            <w:tcW w:w="1510" w:type="dxa"/>
          </w:tcPr>
          <w:p w14:paraId="0CEC3850" w14:textId="77777777" w:rsidR="006D0F08" w:rsidRPr="00A07FCC" w:rsidRDefault="006D0F08" w:rsidP="006D0F08">
            <w:pPr>
              <w:widowControl w:val="0"/>
              <w:tabs>
                <w:tab w:val="clear" w:pos="567"/>
              </w:tabs>
              <w:spacing w:line="240" w:lineRule="auto"/>
            </w:pPr>
          </w:p>
        </w:tc>
        <w:tc>
          <w:tcPr>
            <w:tcW w:w="1510" w:type="dxa"/>
            <w:gridSpan w:val="2"/>
          </w:tcPr>
          <w:p w14:paraId="5D39113A" w14:textId="77777777" w:rsidR="006D0F08" w:rsidRPr="00A07FCC" w:rsidRDefault="006D0F08" w:rsidP="006D0F08">
            <w:pPr>
              <w:widowControl w:val="0"/>
              <w:tabs>
                <w:tab w:val="clear" w:pos="567"/>
              </w:tabs>
              <w:spacing w:line="240" w:lineRule="auto"/>
            </w:pPr>
          </w:p>
        </w:tc>
      </w:tr>
      <w:tr w:rsidR="006D0F08" w:rsidRPr="00A07FCC" w14:paraId="3882DE5F" w14:textId="77777777" w:rsidTr="002C18E9">
        <w:tc>
          <w:tcPr>
            <w:tcW w:w="2515" w:type="dxa"/>
          </w:tcPr>
          <w:p w14:paraId="01FE890D" w14:textId="04FB3B91" w:rsidR="006D0F08" w:rsidRPr="00A07FCC" w:rsidRDefault="006D0F08" w:rsidP="006D0F08">
            <w:pPr>
              <w:widowControl w:val="0"/>
              <w:tabs>
                <w:tab w:val="clear" w:pos="567"/>
              </w:tabs>
              <w:spacing w:line="240" w:lineRule="auto"/>
              <w:rPr>
                <w:rFonts w:eastAsia="TimesNewRoman"/>
                <w:snapToGrid/>
                <w:szCs w:val="22"/>
              </w:rPr>
            </w:pPr>
            <w:r w:rsidRPr="00A07FCC">
              <w:t xml:space="preserve">Sutrikęs skonio pojūtis </w:t>
            </w:r>
          </w:p>
        </w:tc>
        <w:tc>
          <w:tcPr>
            <w:tcW w:w="1852" w:type="dxa"/>
          </w:tcPr>
          <w:p w14:paraId="1CDC6090" w14:textId="339D0DCA" w:rsidR="006D0F08" w:rsidRPr="00A07FCC" w:rsidRDefault="006D0F08" w:rsidP="006D0F08">
            <w:pPr>
              <w:widowControl w:val="0"/>
              <w:tabs>
                <w:tab w:val="clear" w:pos="567"/>
              </w:tabs>
              <w:spacing w:line="240" w:lineRule="auto"/>
              <w:rPr>
                <w:bCs/>
                <w:snapToGrid/>
                <w:szCs w:val="22"/>
              </w:rPr>
            </w:pPr>
            <w:r w:rsidRPr="00A07FCC">
              <w:t xml:space="preserve">Dažnas </w:t>
            </w:r>
          </w:p>
        </w:tc>
        <w:tc>
          <w:tcPr>
            <w:tcW w:w="1673" w:type="dxa"/>
          </w:tcPr>
          <w:p w14:paraId="4D712791" w14:textId="77777777" w:rsidR="006D0F08" w:rsidRPr="00A07FCC" w:rsidRDefault="006D0F08" w:rsidP="006D0F08">
            <w:pPr>
              <w:widowControl w:val="0"/>
              <w:tabs>
                <w:tab w:val="clear" w:pos="567"/>
              </w:tabs>
              <w:spacing w:line="240" w:lineRule="auto"/>
              <w:rPr>
                <w:bCs/>
                <w:snapToGrid/>
                <w:szCs w:val="22"/>
              </w:rPr>
            </w:pPr>
          </w:p>
        </w:tc>
        <w:tc>
          <w:tcPr>
            <w:tcW w:w="1510" w:type="dxa"/>
          </w:tcPr>
          <w:p w14:paraId="0907B973" w14:textId="77777777" w:rsidR="006D0F08" w:rsidRPr="00A07FCC" w:rsidRDefault="006D0F08" w:rsidP="006D0F08">
            <w:pPr>
              <w:widowControl w:val="0"/>
              <w:tabs>
                <w:tab w:val="clear" w:pos="567"/>
              </w:tabs>
              <w:spacing w:line="240" w:lineRule="auto"/>
            </w:pPr>
          </w:p>
        </w:tc>
        <w:tc>
          <w:tcPr>
            <w:tcW w:w="1510" w:type="dxa"/>
            <w:gridSpan w:val="2"/>
          </w:tcPr>
          <w:p w14:paraId="0862271B" w14:textId="77777777" w:rsidR="006D0F08" w:rsidRPr="00A07FCC" w:rsidRDefault="006D0F08" w:rsidP="006D0F08">
            <w:pPr>
              <w:widowControl w:val="0"/>
              <w:tabs>
                <w:tab w:val="clear" w:pos="567"/>
              </w:tabs>
              <w:spacing w:line="240" w:lineRule="auto"/>
            </w:pPr>
          </w:p>
        </w:tc>
      </w:tr>
      <w:tr w:rsidR="008032FD" w:rsidRPr="00A07FCC" w14:paraId="2182C7A3" w14:textId="77777777" w:rsidTr="002C18E9">
        <w:tc>
          <w:tcPr>
            <w:tcW w:w="2515" w:type="dxa"/>
          </w:tcPr>
          <w:p w14:paraId="0100E0D2" w14:textId="43EE046F" w:rsidR="008032FD" w:rsidRPr="00A07FCC" w:rsidRDefault="004841F7" w:rsidP="008032FD">
            <w:pPr>
              <w:widowControl w:val="0"/>
              <w:tabs>
                <w:tab w:val="clear" w:pos="567"/>
              </w:tabs>
              <w:spacing w:line="240" w:lineRule="auto"/>
              <w:rPr>
                <w:rFonts w:eastAsia="TimesNewRoman"/>
                <w:snapToGrid/>
                <w:szCs w:val="22"/>
              </w:rPr>
            </w:pPr>
            <w:r>
              <w:t>Sutrikusi sąmonė</w:t>
            </w:r>
          </w:p>
        </w:tc>
        <w:tc>
          <w:tcPr>
            <w:tcW w:w="1852" w:type="dxa"/>
          </w:tcPr>
          <w:p w14:paraId="19BD85A0" w14:textId="77777777" w:rsidR="008032FD" w:rsidRPr="00A07FCC" w:rsidRDefault="008032FD" w:rsidP="008032FD">
            <w:pPr>
              <w:widowControl w:val="0"/>
              <w:tabs>
                <w:tab w:val="clear" w:pos="567"/>
              </w:tabs>
              <w:spacing w:line="240" w:lineRule="auto"/>
              <w:rPr>
                <w:bCs/>
                <w:snapToGrid/>
                <w:szCs w:val="22"/>
              </w:rPr>
            </w:pPr>
          </w:p>
        </w:tc>
        <w:tc>
          <w:tcPr>
            <w:tcW w:w="1673" w:type="dxa"/>
          </w:tcPr>
          <w:p w14:paraId="16BBFA7C" w14:textId="77777777" w:rsidR="008032FD" w:rsidRPr="00A07FCC" w:rsidRDefault="008032FD" w:rsidP="008032FD">
            <w:pPr>
              <w:widowControl w:val="0"/>
              <w:tabs>
                <w:tab w:val="clear" w:pos="567"/>
              </w:tabs>
              <w:spacing w:line="240" w:lineRule="auto"/>
              <w:rPr>
                <w:bCs/>
                <w:snapToGrid/>
                <w:szCs w:val="22"/>
              </w:rPr>
            </w:pPr>
          </w:p>
        </w:tc>
        <w:tc>
          <w:tcPr>
            <w:tcW w:w="1510" w:type="dxa"/>
          </w:tcPr>
          <w:p w14:paraId="44851E3B" w14:textId="77777777" w:rsidR="008032FD" w:rsidRPr="00A07FCC" w:rsidRDefault="008032FD" w:rsidP="008032FD">
            <w:pPr>
              <w:widowControl w:val="0"/>
              <w:tabs>
                <w:tab w:val="clear" w:pos="567"/>
              </w:tabs>
              <w:spacing w:line="240" w:lineRule="auto"/>
            </w:pPr>
          </w:p>
        </w:tc>
        <w:tc>
          <w:tcPr>
            <w:tcW w:w="1510" w:type="dxa"/>
            <w:gridSpan w:val="2"/>
          </w:tcPr>
          <w:p w14:paraId="41E5A1F3" w14:textId="77777777" w:rsidR="008032FD" w:rsidRPr="00A07FCC" w:rsidRDefault="008032FD" w:rsidP="008032FD">
            <w:pPr>
              <w:widowControl w:val="0"/>
              <w:tabs>
                <w:tab w:val="clear" w:pos="567"/>
              </w:tabs>
              <w:spacing w:line="240" w:lineRule="auto"/>
            </w:pPr>
          </w:p>
        </w:tc>
      </w:tr>
      <w:tr w:rsidR="006D0F08" w:rsidRPr="00A07FCC" w14:paraId="5F879803" w14:textId="77777777" w:rsidTr="002C18E9">
        <w:tc>
          <w:tcPr>
            <w:tcW w:w="2515" w:type="dxa"/>
          </w:tcPr>
          <w:p w14:paraId="0EF87E5C" w14:textId="450F4A05" w:rsidR="006D0F08" w:rsidRPr="00A07FCC" w:rsidRDefault="006D0F08" w:rsidP="006D0F08">
            <w:pPr>
              <w:widowControl w:val="0"/>
              <w:tabs>
                <w:tab w:val="clear" w:pos="567"/>
              </w:tabs>
              <w:spacing w:line="240" w:lineRule="auto"/>
            </w:pPr>
            <w:r w:rsidRPr="00A07FCC">
              <w:rPr>
                <w:rFonts w:eastAsia="TimesNewRoman"/>
                <w:snapToGrid/>
                <w:szCs w:val="22"/>
              </w:rPr>
              <w:t>Intrakranijinis kraujavimas</w:t>
            </w:r>
          </w:p>
        </w:tc>
        <w:tc>
          <w:tcPr>
            <w:tcW w:w="1852" w:type="dxa"/>
          </w:tcPr>
          <w:p w14:paraId="6E1453D4" w14:textId="77777777" w:rsidR="006D0F08" w:rsidRPr="00A07FCC" w:rsidRDefault="006D0F08" w:rsidP="006D0F08">
            <w:pPr>
              <w:widowControl w:val="0"/>
              <w:tabs>
                <w:tab w:val="clear" w:pos="567"/>
              </w:tabs>
              <w:spacing w:line="240" w:lineRule="auto"/>
              <w:rPr>
                <w:bCs/>
                <w:snapToGrid/>
                <w:szCs w:val="22"/>
              </w:rPr>
            </w:pPr>
          </w:p>
        </w:tc>
        <w:tc>
          <w:tcPr>
            <w:tcW w:w="1673" w:type="dxa"/>
          </w:tcPr>
          <w:p w14:paraId="1CE0E600" w14:textId="77777777" w:rsidR="006D0F08" w:rsidRPr="00A07FCC" w:rsidRDefault="006D0F08" w:rsidP="006D0F08">
            <w:pPr>
              <w:widowControl w:val="0"/>
              <w:tabs>
                <w:tab w:val="clear" w:pos="567"/>
              </w:tabs>
              <w:spacing w:line="240" w:lineRule="auto"/>
              <w:rPr>
                <w:bCs/>
                <w:snapToGrid/>
                <w:szCs w:val="22"/>
              </w:rPr>
            </w:pPr>
          </w:p>
        </w:tc>
        <w:tc>
          <w:tcPr>
            <w:tcW w:w="1510" w:type="dxa"/>
          </w:tcPr>
          <w:p w14:paraId="7AE45CBF" w14:textId="6A0B8D8A" w:rsidR="006D0F08" w:rsidRPr="00A07FCC" w:rsidRDefault="006D0F08" w:rsidP="006D0F08">
            <w:pPr>
              <w:widowControl w:val="0"/>
              <w:tabs>
                <w:tab w:val="clear" w:pos="567"/>
              </w:tabs>
              <w:spacing w:line="240" w:lineRule="auto"/>
            </w:pPr>
            <w:r w:rsidRPr="00A07FCC">
              <w:t xml:space="preserve">Dažnas* </w:t>
            </w:r>
          </w:p>
        </w:tc>
        <w:tc>
          <w:tcPr>
            <w:tcW w:w="1510" w:type="dxa"/>
            <w:gridSpan w:val="2"/>
          </w:tcPr>
          <w:p w14:paraId="25C707EB" w14:textId="60EC2F44" w:rsidR="006D0F08" w:rsidRPr="00A07FCC" w:rsidRDefault="006D0F08" w:rsidP="006D0F08">
            <w:pPr>
              <w:widowControl w:val="0"/>
              <w:tabs>
                <w:tab w:val="clear" w:pos="567"/>
              </w:tabs>
              <w:spacing w:line="240" w:lineRule="auto"/>
            </w:pPr>
            <w:r w:rsidRPr="00A07FCC">
              <w:t xml:space="preserve">Nedažnas* </w:t>
            </w:r>
          </w:p>
        </w:tc>
      </w:tr>
      <w:tr w:rsidR="006D0F08" w:rsidRPr="00A07FCC" w14:paraId="1969D21D" w14:textId="77777777" w:rsidTr="002C18E9">
        <w:tc>
          <w:tcPr>
            <w:tcW w:w="2515" w:type="dxa"/>
          </w:tcPr>
          <w:p w14:paraId="6413DAF6" w14:textId="701078FE" w:rsidR="006D0F08" w:rsidRPr="00A07FCC" w:rsidRDefault="006D0F08" w:rsidP="006D0F08">
            <w:pPr>
              <w:widowControl w:val="0"/>
              <w:tabs>
                <w:tab w:val="clear" w:pos="567"/>
              </w:tabs>
              <w:spacing w:line="240" w:lineRule="auto"/>
            </w:pPr>
            <w:r w:rsidRPr="00A07FCC">
              <w:rPr>
                <w:rFonts w:eastAsia="TimesNewRoman"/>
                <w:snapToGrid/>
                <w:szCs w:val="22"/>
              </w:rPr>
              <w:t>Cerebrovaskulinis priepuolis</w:t>
            </w:r>
          </w:p>
        </w:tc>
        <w:tc>
          <w:tcPr>
            <w:tcW w:w="1852" w:type="dxa"/>
          </w:tcPr>
          <w:p w14:paraId="68C3FBB6" w14:textId="77777777" w:rsidR="006D0F08" w:rsidRPr="00A07FCC" w:rsidRDefault="006D0F08" w:rsidP="006D0F08">
            <w:pPr>
              <w:widowControl w:val="0"/>
              <w:tabs>
                <w:tab w:val="clear" w:pos="567"/>
              </w:tabs>
              <w:spacing w:line="240" w:lineRule="auto"/>
              <w:rPr>
                <w:bCs/>
                <w:snapToGrid/>
                <w:szCs w:val="22"/>
              </w:rPr>
            </w:pPr>
          </w:p>
        </w:tc>
        <w:tc>
          <w:tcPr>
            <w:tcW w:w="1673" w:type="dxa"/>
          </w:tcPr>
          <w:p w14:paraId="419C67FC" w14:textId="77777777" w:rsidR="006D0F08" w:rsidRPr="00A07FCC" w:rsidRDefault="006D0F08" w:rsidP="006D0F08">
            <w:pPr>
              <w:widowControl w:val="0"/>
              <w:tabs>
                <w:tab w:val="clear" w:pos="567"/>
              </w:tabs>
              <w:spacing w:line="240" w:lineRule="auto"/>
              <w:rPr>
                <w:bCs/>
                <w:snapToGrid/>
                <w:szCs w:val="22"/>
              </w:rPr>
            </w:pPr>
          </w:p>
        </w:tc>
        <w:tc>
          <w:tcPr>
            <w:tcW w:w="1510" w:type="dxa"/>
          </w:tcPr>
          <w:p w14:paraId="284DF37C" w14:textId="1ED1E2ED" w:rsidR="006D0F08" w:rsidRPr="00A07FCC" w:rsidRDefault="006D0F08" w:rsidP="006D0F08">
            <w:pPr>
              <w:widowControl w:val="0"/>
              <w:tabs>
                <w:tab w:val="clear" w:pos="567"/>
              </w:tabs>
              <w:spacing w:line="240" w:lineRule="auto"/>
            </w:pPr>
            <w:r w:rsidRPr="00A07FCC">
              <w:t xml:space="preserve">Nedažnas* </w:t>
            </w:r>
          </w:p>
        </w:tc>
        <w:tc>
          <w:tcPr>
            <w:tcW w:w="1510" w:type="dxa"/>
            <w:gridSpan w:val="2"/>
          </w:tcPr>
          <w:p w14:paraId="518293B8" w14:textId="5FDE3106" w:rsidR="006D0F08" w:rsidRPr="00A07FCC" w:rsidRDefault="006D0F08" w:rsidP="006D0F08">
            <w:pPr>
              <w:widowControl w:val="0"/>
              <w:tabs>
                <w:tab w:val="clear" w:pos="567"/>
              </w:tabs>
              <w:spacing w:line="240" w:lineRule="auto"/>
            </w:pPr>
            <w:r w:rsidRPr="00A07FCC">
              <w:t xml:space="preserve">Nedažnas* </w:t>
            </w:r>
          </w:p>
        </w:tc>
      </w:tr>
      <w:tr w:rsidR="006D0F08" w:rsidRPr="00A07FCC" w14:paraId="38149CED" w14:textId="77777777" w:rsidTr="006D0F08">
        <w:tc>
          <w:tcPr>
            <w:tcW w:w="9060" w:type="dxa"/>
            <w:gridSpan w:val="6"/>
          </w:tcPr>
          <w:p w14:paraId="785E2117" w14:textId="070CD028" w:rsidR="006D0F08" w:rsidRPr="00A07FCC" w:rsidRDefault="006D0F08" w:rsidP="008032FD">
            <w:pPr>
              <w:widowControl w:val="0"/>
              <w:tabs>
                <w:tab w:val="clear" w:pos="567"/>
              </w:tabs>
              <w:spacing w:line="240" w:lineRule="auto"/>
            </w:pPr>
            <w:r w:rsidRPr="00A07FCC">
              <w:rPr>
                <w:rFonts w:eastAsia="TimesNewRoman"/>
                <w:b/>
                <w:bCs/>
                <w:snapToGrid/>
                <w:szCs w:val="22"/>
              </w:rPr>
              <w:t>Akių sutrikimai</w:t>
            </w:r>
          </w:p>
        </w:tc>
      </w:tr>
      <w:tr w:rsidR="006D0F08" w:rsidRPr="00A07FCC" w14:paraId="3EB502A1" w14:textId="77777777" w:rsidTr="002C18E9">
        <w:tc>
          <w:tcPr>
            <w:tcW w:w="2515" w:type="dxa"/>
          </w:tcPr>
          <w:p w14:paraId="430D6477" w14:textId="5D30F114" w:rsidR="006D0F08" w:rsidRPr="00A07FCC" w:rsidRDefault="006D0F08" w:rsidP="008032FD">
            <w:pPr>
              <w:widowControl w:val="0"/>
              <w:tabs>
                <w:tab w:val="clear" w:pos="567"/>
              </w:tabs>
              <w:spacing w:line="240" w:lineRule="auto"/>
            </w:pPr>
            <w:r w:rsidRPr="00A07FCC">
              <w:rPr>
                <w:rFonts w:eastAsia="TimesNewRoman"/>
                <w:snapToGrid/>
                <w:szCs w:val="22"/>
              </w:rPr>
              <w:t>Katarakta</w:t>
            </w:r>
          </w:p>
        </w:tc>
        <w:tc>
          <w:tcPr>
            <w:tcW w:w="1852" w:type="dxa"/>
          </w:tcPr>
          <w:p w14:paraId="73D40697" w14:textId="69D83CAE" w:rsidR="006D0F08" w:rsidRPr="00A07FCC" w:rsidRDefault="006D0F08" w:rsidP="008032FD">
            <w:pPr>
              <w:widowControl w:val="0"/>
              <w:tabs>
                <w:tab w:val="clear" w:pos="567"/>
              </w:tabs>
              <w:spacing w:line="240" w:lineRule="auto"/>
              <w:rPr>
                <w:bCs/>
                <w:snapToGrid/>
                <w:szCs w:val="22"/>
              </w:rPr>
            </w:pPr>
            <w:r w:rsidRPr="00A07FCC">
              <w:rPr>
                <w:rFonts w:eastAsia="TimesNewRoman"/>
                <w:snapToGrid/>
                <w:szCs w:val="22"/>
              </w:rPr>
              <w:t>Dažnas</w:t>
            </w:r>
          </w:p>
        </w:tc>
        <w:tc>
          <w:tcPr>
            <w:tcW w:w="1673" w:type="dxa"/>
          </w:tcPr>
          <w:p w14:paraId="280DB522" w14:textId="738EB51C" w:rsidR="006D0F08" w:rsidRPr="00A07FCC" w:rsidRDefault="006D0F08" w:rsidP="008032FD">
            <w:pPr>
              <w:widowControl w:val="0"/>
              <w:tabs>
                <w:tab w:val="clear" w:pos="567"/>
              </w:tabs>
              <w:spacing w:line="240" w:lineRule="auto"/>
              <w:rPr>
                <w:bCs/>
                <w:snapToGrid/>
                <w:szCs w:val="22"/>
              </w:rPr>
            </w:pPr>
            <w:r w:rsidRPr="00A07FCC">
              <w:rPr>
                <w:rFonts w:eastAsia="TimesNewRoman"/>
                <w:snapToGrid/>
                <w:szCs w:val="22"/>
              </w:rPr>
              <w:t>Dažnas</w:t>
            </w:r>
          </w:p>
        </w:tc>
        <w:tc>
          <w:tcPr>
            <w:tcW w:w="1510" w:type="dxa"/>
          </w:tcPr>
          <w:p w14:paraId="30EAB0F2" w14:textId="77777777" w:rsidR="006D0F08" w:rsidRPr="00A07FCC" w:rsidRDefault="006D0F08" w:rsidP="008032FD">
            <w:pPr>
              <w:widowControl w:val="0"/>
              <w:tabs>
                <w:tab w:val="clear" w:pos="567"/>
              </w:tabs>
              <w:spacing w:line="240" w:lineRule="auto"/>
            </w:pPr>
          </w:p>
        </w:tc>
        <w:tc>
          <w:tcPr>
            <w:tcW w:w="1510" w:type="dxa"/>
            <w:gridSpan w:val="2"/>
          </w:tcPr>
          <w:p w14:paraId="3692F45A" w14:textId="77777777" w:rsidR="006D0F08" w:rsidRPr="00A07FCC" w:rsidRDefault="006D0F08" w:rsidP="008032FD">
            <w:pPr>
              <w:widowControl w:val="0"/>
              <w:tabs>
                <w:tab w:val="clear" w:pos="567"/>
              </w:tabs>
              <w:spacing w:line="240" w:lineRule="auto"/>
            </w:pPr>
          </w:p>
        </w:tc>
      </w:tr>
      <w:tr w:rsidR="00C4378A" w:rsidRPr="00A07FCC" w14:paraId="2BEEC9F0" w14:textId="77777777" w:rsidTr="00C4378A">
        <w:tc>
          <w:tcPr>
            <w:tcW w:w="9060" w:type="dxa"/>
            <w:gridSpan w:val="6"/>
          </w:tcPr>
          <w:p w14:paraId="18FCE04F" w14:textId="1DB6164A" w:rsidR="00C4378A" w:rsidRPr="00A07FCC" w:rsidRDefault="00C4378A" w:rsidP="008032FD">
            <w:pPr>
              <w:widowControl w:val="0"/>
              <w:tabs>
                <w:tab w:val="clear" w:pos="567"/>
              </w:tabs>
              <w:spacing w:line="240" w:lineRule="auto"/>
            </w:pPr>
            <w:r w:rsidRPr="00A07FCC">
              <w:rPr>
                <w:rFonts w:eastAsia="TimesNewRoman"/>
                <w:b/>
                <w:bCs/>
                <w:snapToGrid/>
                <w:szCs w:val="22"/>
              </w:rPr>
              <w:t>Ausų ir labirintų sutrikimai</w:t>
            </w:r>
          </w:p>
        </w:tc>
      </w:tr>
      <w:tr w:rsidR="00C4378A" w:rsidRPr="00A07FCC" w14:paraId="77E3715D" w14:textId="77777777" w:rsidTr="002C18E9">
        <w:tc>
          <w:tcPr>
            <w:tcW w:w="2515" w:type="dxa"/>
          </w:tcPr>
          <w:p w14:paraId="2A5CAEBD" w14:textId="0EE8DC42" w:rsidR="00C4378A" w:rsidRPr="00A07FCC" w:rsidRDefault="00C4378A" w:rsidP="00C4378A">
            <w:pPr>
              <w:widowControl w:val="0"/>
              <w:tabs>
                <w:tab w:val="clear" w:pos="567"/>
              </w:tabs>
              <w:spacing w:line="240" w:lineRule="auto"/>
            </w:pPr>
            <w:r w:rsidRPr="00A07FCC">
              <w:rPr>
                <w:rFonts w:eastAsia="TimesNewRoman"/>
                <w:snapToGrid/>
                <w:szCs w:val="22"/>
              </w:rPr>
              <w:t>Svaigulys (</w:t>
            </w:r>
            <w:r w:rsidRPr="00A07FCC">
              <w:rPr>
                <w:rFonts w:eastAsia="TimesNewRoman"/>
                <w:i/>
                <w:iCs/>
                <w:snapToGrid/>
                <w:szCs w:val="22"/>
              </w:rPr>
              <w:t>vertigo</w:t>
            </w:r>
            <w:r w:rsidRPr="00A07FCC">
              <w:rPr>
                <w:rFonts w:eastAsia="TimesNewRoman"/>
                <w:snapToGrid/>
                <w:szCs w:val="22"/>
              </w:rPr>
              <w:t>)</w:t>
            </w:r>
          </w:p>
        </w:tc>
        <w:tc>
          <w:tcPr>
            <w:tcW w:w="1852" w:type="dxa"/>
          </w:tcPr>
          <w:p w14:paraId="40A8534A" w14:textId="77777777" w:rsidR="00C4378A" w:rsidRPr="00A07FCC" w:rsidRDefault="00C4378A" w:rsidP="00C4378A">
            <w:pPr>
              <w:widowControl w:val="0"/>
              <w:tabs>
                <w:tab w:val="clear" w:pos="567"/>
              </w:tabs>
              <w:spacing w:line="240" w:lineRule="auto"/>
              <w:rPr>
                <w:bCs/>
                <w:snapToGrid/>
                <w:szCs w:val="22"/>
              </w:rPr>
            </w:pPr>
          </w:p>
        </w:tc>
        <w:tc>
          <w:tcPr>
            <w:tcW w:w="1673" w:type="dxa"/>
          </w:tcPr>
          <w:p w14:paraId="1490146E" w14:textId="77777777" w:rsidR="00C4378A" w:rsidRPr="00A07FCC" w:rsidRDefault="00C4378A" w:rsidP="00C4378A">
            <w:pPr>
              <w:widowControl w:val="0"/>
              <w:tabs>
                <w:tab w:val="clear" w:pos="567"/>
              </w:tabs>
              <w:spacing w:line="240" w:lineRule="auto"/>
              <w:rPr>
                <w:bCs/>
                <w:snapToGrid/>
                <w:szCs w:val="22"/>
              </w:rPr>
            </w:pPr>
          </w:p>
        </w:tc>
        <w:tc>
          <w:tcPr>
            <w:tcW w:w="1510" w:type="dxa"/>
          </w:tcPr>
          <w:p w14:paraId="766C6B91" w14:textId="20BD4AE2" w:rsidR="00C4378A" w:rsidRPr="00A07FCC" w:rsidRDefault="00C4378A" w:rsidP="00C4378A">
            <w:pPr>
              <w:widowControl w:val="0"/>
              <w:tabs>
                <w:tab w:val="clear" w:pos="567"/>
              </w:tabs>
              <w:spacing w:line="240" w:lineRule="auto"/>
            </w:pPr>
            <w:r w:rsidRPr="00A07FCC">
              <w:t xml:space="preserve">Dažnas </w:t>
            </w:r>
          </w:p>
        </w:tc>
        <w:tc>
          <w:tcPr>
            <w:tcW w:w="1510" w:type="dxa"/>
            <w:gridSpan w:val="2"/>
          </w:tcPr>
          <w:p w14:paraId="38678EF0" w14:textId="18EE8FD4" w:rsidR="00C4378A" w:rsidRPr="00A07FCC" w:rsidRDefault="00C4378A" w:rsidP="00C4378A">
            <w:pPr>
              <w:widowControl w:val="0"/>
              <w:tabs>
                <w:tab w:val="clear" w:pos="567"/>
              </w:tabs>
              <w:spacing w:line="240" w:lineRule="auto"/>
            </w:pPr>
            <w:r w:rsidRPr="00A07FCC">
              <w:t>Dažnas</w:t>
            </w:r>
          </w:p>
        </w:tc>
      </w:tr>
      <w:tr w:rsidR="00C4378A" w:rsidRPr="00A07FCC" w14:paraId="584CC3BF" w14:textId="77777777" w:rsidTr="00C4378A">
        <w:trPr>
          <w:gridAfter w:val="1"/>
          <w:wAfter w:w="65" w:type="dxa"/>
        </w:trPr>
        <w:tc>
          <w:tcPr>
            <w:tcW w:w="8995" w:type="dxa"/>
            <w:gridSpan w:val="5"/>
          </w:tcPr>
          <w:p w14:paraId="3F838E18" w14:textId="36EF8DCC" w:rsidR="00C4378A" w:rsidRPr="00A07FCC" w:rsidRDefault="00C4378A" w:rsidP="00C4378A">
            <w:pPr>
              <w:widowControl w:val="0"/>
              <w:tabs>
                <w:tab w:val="clear" w:pos="567"/>
              </w:tabs>
              <w:spacing w:line="240" w:lineRule="auto"/>
              <w:rPr>
                <w:rFonts w:eastAsia="TimesNewRoman"/>
                <w:snapToGrid/>
                <w:szCs w:val="22"/>
              </w:rPr>
            </w:pPr>
            <w:r w:rsidRPr="00A07FCC">
              <w:rPr>
                <w:rFonts w:eastAsia="TimesNewRoman"/>
                <w:b/>
                <w:bCs/>
                <w:snapToGrid/>
                <w:szCs w:val="22"/>
              </w:rPr>
              <w:t>Širdies sutrikimai</w:t>
            </w:r>
          </w:p>
        </w:tc>
      </w:tr>
      <w:tr w:rsidR="00C4378A" w:rsidRPr="00A07FCC" w14:paraId="6FE2F817" w14:textId="77777777" w:rsidTr="002C18E9">
        <w:tc>
          <w:tcPr>
            <w:tcW w:w="2515" w:type="dxa"/>
          </w:tcPr>
          <w:p w14:paraId="780B57CB" w14:textId="2B42A96F" w:rsidR="00C4378A" w:rsidRPr="00A07FCC" w:rsidRDefault="00C4378A" w:rsidP="00C4378A">
            <w:pPr>
              <w:widowControl w:val="0"/>
              <w:tabs>
                <w:tab w:val="clear" w:pos="567"/>
              </w:tabs>
              <w:spacing w:line="240" w:lineRule="auto"/>
              <w:rPr>
                <w:rFonts w:eastAsia="TimesNewRoman"/>
                <w:snapToGrid/>
                <w:szCs w:val="22"/>
              </w:rPr>
            </w:pPr>
            <w:r w:rsidRPr="00A07FCC">
              <w:t xml:space="preserve">Prieširdžių virpėjimas </w:t>
            </w:r>
          </w:p>
        </w:tc>
        <w:tc>
          <w:tcPr>
            <w:tcW w:w="1852" w:type="dxa"/>
          </w:tcPr>
          <w:p w14:paraId="66341076" w14:textId="61CFABF7" w:rsidR="00C4378A" w:rsidRPr="00A07FCC" w:rsidRDefault="00C4378A" w:rsidP="00C4378A">
            <w:pPr>
              <w:widowControl w:val="0"/>
              <w:tabs>
                <w:tab w:val="clear" w:pos="567"/>
              </w:tabs>
              <w:spacing w:line="240" w:lineRule="auto"/>
              <w:rPr>
                <w:bCs/>
                <w:snapToGrid/>
                <w:szCs w:val="22"/>
              </w:rPr>
            </w:pPr>
            <w:r w:rsidRPr="00A07FCC">
              <w:t xml:space="preserve">Labai dažnas </w:t>
            </w:r>
          </w:p>
        </w:tc>
        <w:tc>
          <w:tcPr>
            <w:tcW w:w="1673" w:type="dxa"/>
          </w:tcPr>
          <w:p w14:paraId="766879AC" w14:textId="7705142B" w:rsidR="00C4378A" w:rsidRPr="00A07FCC" w:rsidRDefault="00C4378A" w:rsidP="00C4378A">
            <w:pPr>
              <w:widowControl w:val="0"/>
              <w:tabs>
                <w:tab w:val="clear" w:pos="567"/>
              </w:tabs>
              <w:spacing w:line="240" w:lineRule="auto"/>
              <w:rPr>
                <w:bCs/>
                <w:snapToGrid/>
                <w:szCs w:val="22"/>
              </w:rPr>
            </w:pPr>
            <w:r w:rsidRPr="00A07FCC">
              <w:t xml:space="preserve">Dažnas </w:t>
            </w:r>
          </w:p>
        </w:tc>
        <w:tc>
          <w:tcPr>
            <w:tcW w:w="1510" w:type="dxa"/>
          </w:tcPr>
          <w:p w14:paraId="2110B086" w14:textId="18E3B5FA" w:rsidR="00C4378A" w:rsidRPr="00A07FCC" w:rsidRDefault="00C4378A" w:rsidP="00C4378A">
            <w:pPr>
              <w:widowControl w:val="0"/>
              <w:tabs>
                <w:tab w:val="clear" w:pos="567"/>
              </w:tabs>
              <w:spacing w:line="240" w:lineRule="auto"/>
            </w:pPr>
            <w:r w:rsidRPr="00A07FCC">
              <w:t xml:space="preserve">Dažnas* </w:t>
            </w:r>
          </w:p>
        </w:tc>
        <w:tc>
          <w:tcPr>
            <w:tcW w:w="1510" w:type="dxa"/>
            <w:gridSpan w:val="2"/>
          </w:tcPr>
          <w:p w14:paraId="1850D408" w14:textId="72C8F123" w:rsidR="00C4378A" w:rsidRPr="00A07FCC" w:rsidRDefault="00C4378A" w:rsidP="00C4378A">
            <w:pPr>
              <w:widowControl w:val="0"/>
              <w:tabs>
                <w:tab w:val="clear" w:pos="567"/>
              </w:tabs>
              <w:spacing w:line="240" w:lineRule="auto"/>
            </w:pPr>
            <w:r w:rsidRPr="00A07FCC">
              <w:t>Dažnas*</w:t>
            </w:r>
          </w:p>
        </w:tc>
      </w:tr>
      <w:tr w:rsidR="00C4378A" w:rsidRPr="00A07FCC" w14:paraId="04071B97" w14:textId="77777777" w:rsidTr="002C18E9">
        <w:tc>
          <w:tcPr>
            <w:tcW w:w="2515" w:type="dxa"/>
          </w:tcPr>
          <w:p w14:paraId="5A180FA7" w14:textId="376AE177" w:rsidR="00C4378A" w:rsidRPr="00A07FCC" w:rsidRDefault="00C4378A" w:rsidP="00C4378A">
            <w:pPr>
              <w:widowControl w:val="0"/>
              <w:tabs>
                <w:tab w:val="clear" w:pos="567"/>
              </w:tabs>
              <w:spacing w:line="240" w:lineRule="auto"/>
              <w:rPr>
                <w:rFonts w:eastAsia="TimesNewRoman"/>
                <w:snapToGrid/>
                <w:szCs w:val="22"/>
              </w:rPr>
            </w:pPr>
            <w:r w:rsidRPr="00A07FCC">
              <w:t xml:space="preserve">Širdies nepakankamumas </w:t>
            </w:r>
          </w:p>
        </w:tc>
        <w:tc>
          <w:tcPr>
            <w:tcW w:w="1852" w:type="dxa"/>
          </w:tcPr>
          <w:p w14:paraId="681D5CCC" w14:textId="77777777" w:rsidR="00C4378A" w:rsidRPr="00A07FCC" w:rsidRDefault="00C4378A" w:rsidP="00C4378A">
            <w:pPr>
              <w:widowControl w:val="0"/>
              <w:tabs>
                <w:tab w:val="clear" w:pos="567"/>
              </w:tabs>
              <w:spacing w:line="240" w:lineRule="auto"/>
              <w:rPr>
                <w:bCs/>
                <w:snapToGrid/>
                <w:szCs w:val="22"/>
              </w:rPr>
            </w:pPr>
          </w:p>
        </w:tc>
        <w:tc>
          <w:tcPr>
            <w:tcW w:w="1673" w:type="dxa"/>
          </w:tcPr>
          <w:p w14:paraId="497DE3DD" w14:textId="77777777" w:rsidR="00C4378A" w:rsidRPr="00A07FCC" w:rsidRDefault="00C4378A" w:rsidP="00C4378A">
            <w:pPr>
              <w:widowControl w:val="0"/>
              <w:tabs>
                <w:tab w:val="clear" w:pos="567"/>
              </w:tabs>
              <w:spacing w:line="240" w:lineRule="auto"/>
              <w:rPr>
                <w:bCs/>
                <w:snapToGrid/>
                <w:szCs w:val="22"/>
              </w:rPr>
            </w:pPr>
          </w:p>
        </w:tc>
        <w:tc>
          <w:tcPr>
            <w:tcW w:w="1510" w:type="dxa"/>
          </w:tcPr>
          <w:p w14:paraId="7D9B6262" w14:textId="6B40EDF0" w:rsidR="00C4378A" w:rsidRPr="00A07FCC" w:rsidRDefault="00C4378A" w:rsidP="00C4378A">
            <w:pPr>
              <w:widowControl w:val="0"/>
              <w:tabs>
                <w:tab w:val="clear" w:pos="567"/>
              </w:tabs>
              <w:spacing w:line="240" w:lineRule="auto"/>
            </w:pPr>
            <w:r w:rsidRPr="00A07FCC">
              <w:t xml:space="preserve">Dažnas* </w:t>
            </w:r>
          </w:p>
        </w:tc>
        <w:tc>
          <w:tcPr>
            <w:tcW w:w="1510" w:type="dxa"/>
            <w:gridSpan w:val="2"/>
          </w:tcPr>
          <w:p w14:paraId="4D1A4648" w14:textId="34F4F112" w:rsidR="00C4378A" w:rsidRPr="00A07FCC" w:rsidRDefault="00C4378A" w:rsidP="00C4378A">
            <w:pPr>
              <w:widowControl w:val="0"/>
              <w:tabs>
                <w:tab w:val="clear" w:pos="567"/>
              </w:tabs>
              <w:spacing w:line="240" w:lineRule="auto"/>
            </w:pPr>
            <w:r w:rsidRPr="00A07FCC">
              <w:t>Dažnas*</w:t>
            </w:r>
          </w:p>
        </w:tc>
      </w:tr>
      <w:tr w:rsidR="00C4378A" w:rsidRPr="00A07FCC" w14:paraId="3C6DEA30" w14:textId="77777777" w:rsidTr="002C18E9">
        <w:tc>
          <w:tcPr>
            <w:tcW w:w="2515" w:type="dxa"/>
          </w:tcPr>
          <w:p w14:paraId="66FE0DEB" w14:textId="1A58596A" w:rsidR="00C4378A" w:rsidRPr="00A07FCC" w:rsidRDefault="00C4378A" w:rsidP="00C4378A">
            <w:pPr>
              <w:widowControl w:val="0"/>
              <w:tabs>
                <w:tab w:val="clear" w:pos="567"/>
              </w:tabs>
              <w:spacing w:line="240" w:lineRule="auto"/>
              <w:rPr>
                <w:rFonts w:eastAsia="TimesNewRoman"/>
                <w:snapToGrid/>
                <w:szCs w:val="22"/>
              </w:rPr>
            </w:pPr>
            <w:r w:rsidRPr="00A07FCC">
              <w:t xml:space="preserve">Miokardo infarktas </w:t>
            </w:r>
          </w:p>
        </w:tc>
        <w:tc>
          <w:tcPr>
            <w:tcW w:w="1852" w:type="dxa"/>
          </w:tcPr>
          <w:p w14:paraId="3B68CE8E" w14:textId="77777777" w:rsidR="00C4378A" w:rsidRPr="00A07FCC" w:rsidRDefault="00C4378A" w:rsidP="00C4378A">
            <w:pPr>
              <w:widowControl w:val="0"/>
              <w:tabs>
                <w:tab w:val="clear" w:pos="567"/>
              </w:tabs>
              <w:spacing w:line="240" w:lineRule="auto"/>
              <w:rPr>
                <w:bCs/>
                <w:snapToGrid/>
                <w:szCs w:val="22"/>
              </w:rPr>
            </w:pPr>
          </w:p>
        </w:tc>
        <w:tc>
          <w:tcPr>
            <w:tcW w:w="1673" w:type="dxa"/>
          </w:tcPr>
          <w:p w14:paraId="3EC903CA" w14:textId="77777777" w:rsidR="00C4378A" w:rsidRPr="00A07FCC" w:rsidRDefault="00C4378A" w:rsidP="00C4378A">
            <w:pPr>
              <w:widowControl w:val="0"/>
              <w:tabs>
                <w:tab w:val="clear" w:pos="567"/>
              </w:tabs>
              <w:spacing w:line="240" w:lineRule="auto"/>
              <w:rPr>
                <w:bCs/>
                <w:snapToGrid/>
                <w:szCs w:val="22"/>
              </w:rPr>
            </w:pPr>
          </w:p>
        </w:tc>
        <w:tc>
          <w:tcPr>
            <w:tcW w:w="1510" w:type="dxa"/>
          </w:tcPr>
          <w:p w14:paraId="40A32CEE" w14:textId="437F2F89" w:rsidR="00C4378A" w:rsidRPr="00A07FCC" w:rsidRDefault="00C4378A" w:rsidP="00C4378A">
            <w:pPr>
              <w:widowControl w:val="0"/>
              <w:tabs>
                <w:tab w:val="clear" w:pos="567"/>
              </w:tabs>
              <w:spacing w:line="240" w:lineRule="auto"/>
            </w:pPr>
            <w:r w:rsidRPr="00A07FCC">
              <w:t xml:space="preserve">Dažnas* </w:t>
            </w:r>
          </w:p>
        </w:tc>
        <w:tc>
          <w:tcPr>
            <w:tcW w:w="1510" w:type="dxa"/>
            <w:gridSpan w:val="2"/>
          </w:tcPr>
          <w:p w14:paraId="4EFF8A6A" w14:textId="3BE92337" w:rsidR="00C4378A" w:rsidRPr="00A07FCC" w:rsidRDefault="00C4378A" w:rsidP="00C4378A">
            <w:pPr>
              <w:widowControl w:val="0"/>
              <w:tabs>
                <w:tab w:val="clear" w:pos="567"/>
              </w:tabs>
              <w:spacing w:line="240" w:lineRule="auto"/>
            </w:pPr>
            <w:r w:rsidRPr="00A07FCC">
              <w:t>Nedažnas*</w:t>
            </w:r>
          </w:p>
        </w:tc>
      </w:tr>
      <w:tr w:rsidR="00C4378A" w:rsidRPr="00A07FCC" w14:paraId="53DF1B3B" w14:textId="77777777" w:rsidTr="00C4378A">
        <w:tc>
          <w:tcPr>
            <w:tcW w:w="9060" w:type="dxa"/>
            <w:gridSpan w:val="6"/>
          </w:tcPr>
          <w:p w14:paraId="3E41A757" w14:textId="09E70335" w:rsidR="00C4378A" w:rsidRPr="00A07FCC" w:rsidRDefault="00C4378A" w:rsidP="00C4378A">
            <w:pPr>
              <w:widowControl w:val="0"/>
              <w:tabs>
                <w:tab w:val="clear" w:pos="567"/>
              </w:tabs>
              <w:spacing w:line="240" w:lineRule="auto"/>
              <w:rPr>
                <w:rFonts w:eastAsia="TimesNewRoman"/>
                <w:snapToGrid/>
                <w:szCs w:val="22"/>
              </w:rPr>
            </w:pPr>
            <w:r w:rsidRPr="00A07FCC">
              <w:rPr>
                <w:rFonts w:eastAsia="TimesNewRoman"/>
                <w:b/>
                <w:bCs/>
                <w:snapToGrid/>
                <w:szCs w:val="22"/>
              </w:rPr>
              <w:t>Kraujagyslių sutrikimai</w:t>
            </w:r>
          </w:p>
        </w:tc>
      </w:tr>
      <w:tr w:rsidR="00C4378A" w:rsidRPr="00A07FCC" w14:paraId="71BBB767" w14:textId="77777777" w:rsidTr="002C18E9">
        <w:tc>
          <w:tcPr>
            <w:tcW w:w="2515" w:type="dxa"/>
          </w:tcPr>
          <w:p w14:paraId="68CE5D8A" w14:textId="63E578DB" w:rsidR="00C4378A" w:rsidRPr="00A07FCC" w:rsidRDefault="00C4378A" w:rsidP="00C4378A">
            <w:pPr>
              <w:widowControl w:val="0"/>
              <w:tabs>
                <w:tab w:val="clear" w:pos="567"/>
              </w:tabs>
              <w:spacing w:line="240" w:lineRule="auto"/>
              <w:rPr>
                <w:rFonts w:eastAsia="TimesNewRoman"/>
                <w:snapToGrid/>
                <w:szCs w:val="22"/>
              </w:rPr>
            </w:pPr>
            <w:r w:rsidRPr="00A07FCC">
              <w:t xml:space="preserve">Giliųjų venų trombozė </w:t>
            </w:r>
          </w:p>
        </w:tc>
        <w:tc>
          <w:tcPr>
            <w:tcW w:w="1852" w:type="dxa"/>
          </w:tcPr>
          <w:p w14:paraId="4FE76F8B" w14:textId="6899A958" w:rsidR="00C4378A" w:rsidRPr="00A07FCC" w:rsidRDefault="00C4378A" w:rsidP="00C4378A">
            <w:pPr>
              <w:widowControl w:val="0"/>
              <w:tabs>
                <w:tab w:val="clear" w:pos="567"/>
              </w:tabs>
              <w:spacing w:line="240" w:lineRule="auto"/>
              <w:rPr>
                <w:bCs/>
                <w:snapToGrid/>
                <w:szCs w:val="22"/>
              </w:rPr>
            </w:pPr>
            <w:r w:rsidRPr="00A07FCC">
              <w:t xml:space="preserve">Dažnas </w:t>
            </w:r>
          </w:p>
        </w:tc>
        <w:tc>
          <w:tcPr>
            <w:tcW w:w="1673" w:type="dxa"/>
          </w:tcPr>
          <w:p w14:paraId="7CAEFD5C" w14:textId="6A0293F8" w:rsidR="00C4378A" w:rsidRPr="00A07FCC" w:rsidRDefault="00C4378A" w:rsidP="00C4378A">
            <w:pPr>
              <w:widowControl w:val="0"/>
              <w:tabs>
                <w:tab w:val="clear" w:pos="567"/>
              </w:tabs>
              <w:spacing w:line="240" w:lineRule="auto"/>
              <w:rPr>
                <w:bCs/>
                <w:snapToGrid/>
                <w:szCs w:val="22"/>
              </w:rPr>
            </w:pPr>
            <w:r w:rsidRPr="00A07FCC">
              <w:t xml:space="preserve">Nedažnas </w:t>
            </w:r>
          </w:p>
        </w:tc>
        <w:tc>
          <w:tcPr>
            <w:tcW w:w="1510" w:type="dxa"/>
          </w:tcPr>
          <w:p w14:paraId="603AB8C4" w14:textId="7FF38CB9" w:rsidR="00C4378A" w:rsidRPr="00A07FCC" w:rsidRDefault="00C4378A" w:rsidP="00C4378A">
            <w:pPr>
              <w:widowControl w:val="0"/>
              <w:tabs>
                <w:tab w:val="clear" w:pos="567"/>
              </w:tabs>
              <w:spacing w:line="240" w:lineRule="auto"/>
            </w:pPr>
            <w:r w:rsidRPr="00A07FCC">
              <w:t xml:space="preserve">Dažnas </w:t>
            </w:r>
          </w:p>
        </w:tc>
        <w:tc>
          <w:tcPr>
            <w:tcW w:w="1510" w:type="dxa"/>
            <w:gridSpan w:val="2"/>
          </w:tcPr>
          <w:p w14:paraId="47CF2B44" w14:textId="3D6A8A2C" w:rsidR="00C4378A" w:rsidRPr="00A07FCC" w:rsidRDefault="00C4378A" w:rsidP="00C4378A">
            <w:pPr>
              <w:widowControl w:val="0"/>
              <w:tabs>
                <w:tab w:val="clear" w:pos="567"/>
              </w:tabs>
              <w:spacing w:line="240" w:lineRule="auto"/>
            </w:pPr>
            <w:r w:rsidRPr="00A07FCC">
              <w:t>Nedažnas</w:t>
            </w:r>
          </w:p>
        </w:tc>
      </w:tr>
      <w:tr w:rsidR="00C4378A" w:rsidRPr="00A07FCC" w14:paraId="2736C59D" w14:textId="77777777" w:rsidTr="002C18E9">
        <w:tc>
          <w:tcPr>
            <w:tcW w:w="2515" w:type="dxa"/>
          </w:tcPr>
          <w:p w14:paraId="12BE3AC4" w14:textId="755A52C1" w:rsidR="00C4378A" w:rsidRPr="00A07FCC" w:rsidRDefault="00C4378A" w:rsidP="00C4378A">
            <w:pPr>
              <w:widowControl w:val="0"/>
              <w:tabs>
                <w:tab w:val="clear" w:pos="567"/>
              </w:tabs>
              <w:spacing w:line="240" w:lineRule="auto"/>
              <w:rPr>
                <w:rFonts w:eastAsia="TimesNewRoman"/>
                <w:snapToGrid/>
                <w:szCs w:val="22"/>
              </w:rPr>
            </w:pPr>
            <w:r w:rsidRPr="00A07FCC">
              <w:t xml:space="preserve">Hipotenzija </w:t>
            </w:r>
          </w:p>
        </w:tc>
        <w:tc>
          <w:tcPr>
            <w:tcW w:w="1852" w:type="dxa"/>
          </w:tcPr>
          <w:p w14:paraId="26E1347E" w14:textId="6A97AAAC" w:rsidR="00C4378A" w:rsidRPr="00A07FCC" w:rsidRDefault="00C4378A" w:rsidP="00C4378A">
            <w:pPr>
              <w:widowControl w:val="0"/>
              <w:tabs>
                <w:tab w:val="clear" w:pos="567"/>
              </w:tabs>
              <w:spacing w:line="240" w:lineRule="auto"/>
              <w:rPr>
                <w:bCs/>
                <w:snapToGrid/>
                <w:szCs w:val="22"/>
              </w:rPr>
            </w:pPr>
            <w:r w:rsidRPr="00A07FCC">
              <w:t>Dažnas</w:t>
            </w:r>
          </w:p>
        </w:tc>
        <w:tc>
          <w:tcPr>
            <w:tcW w:w="1673" w:type="dxa"/>
          </w:tcPr>
          <w:p w14:paraId="28A77D99" w14:textId="577B6B17" w:rsidR="00C4378A" w:rsidRPr="00A07FCC" w:rsidRDefault="00C4378A" w:rsidP="00C4378A">
            <w:pPr>
              <w:widowControl w:val="0"/>
              <w:tabs>
                <w:tab w:val="clear" w:pos="567"/>
              </w:tabs>
              <w:spacing w:line="240" w:lineRule="auto"/>
              <w:rPr>
                <w:bCs/>
                <w:snapToGrid/>
                <w:szCs w:val="22"/>
              </w:rPr>
            </w:pPr>
            <w:r w:rsidRPr="00A07FCC">
              <w:t>Dažnas</w:t>
            </w:r>
          </w:p>
        </w:tc>
        <w:tc>
          <w:tcPr>
            <w:tcW w:w="1510" w:type="dxa"/>
          </w:tcPr>
          <w:p w14:paraId="3C8A166C" w14:textId="77777777" w:rsidR="00C4378A" w:rsidRPr="00A07FCC" w:rsidRDefault="00C4378A" w:rsidP="00C4378A">
            <w:pPr>
              <w:widowControl w:val="0"/>
              <w:tabs>
                <w:tab w:val="clear" w:pos="567"/>
              </w:tabs>
              <w:spacing w:line="240" w:lineRule="auto"/>
            </w:pPr>
          </w:p>
        </w:tc>
        <w:tc>
          <w:tcPr>
            <w:tcW w:w="1510" w:type="dxa"/>
            <w:gridSpan w:val="2"/>
          </w:tcPr>
          <w:p w14:paraId="188AFDC9" w14:textId="77777777" w:rsidR="00C4378A" w:rsidRPr="00A07FCC" w:rsidRDefault="00C4378A" w:rsidP="00C4378A">
            <w:pPr>
              <w:widowControl w:val="0"/>
              <w:tabs>
                <w:tab w:val="clear" w:pos="567"/>
              </w:tabs>
              <w:spacing w:line="240" w:lineRule="auto"/>
            </w:pPr>
          </w:p>
        </w:tc>
      </w:tr>
      <w:tr w:rsidR="00C4378A" w:rsidRPr="00A07FCC" w14:paraId="43085BBE" w14:textId="77777777" w:rsidTr="002C18E9">
        <w:tc>
          <w:tcPr>
            <w:tcW w:w="2515" w:type="dxa"/>
          </w:tcPr>
          <w:p w14:paraId="7D6EDC7F" w14:textId="2525B737" w:rsidR="00C4378A" w:rsidRPr="00A07FCC" w:rsidRDefault="00C4378A" w:rsidP="00C4378A">
            <w:pPr>
              <w:widowControl w:val="0"/>
              <w:tabs>
                <w:tab w:val="clear" w:pos="567"/>
              </w:tabs>
              <w:spacing w:line="240" w:lineRule="auto"/>
              <w:rPr>
                <w:rFonts w:eastAsia="TimesNewRoman"/>
                <w:snapToGrid/>
                <w:szCs w:val="22"/>
              </w:rPr>
            </w:pPr>
            <w:r w:rsidRPr="00A07FCC">
              <w:t xml:space="preserve">Hipertenzija </w:t>
            </w:r>
          </w:p>
        </w:tc>
        <w:tc>
          <w:tcPr>
            <w:tcW w:w="1852" w:type="dxa"/>
          </w:tcPr>
          <w:p w14:paraId="210DF072" w14:textId="2DE5DD41" w:rsidR="00C4378A" w:rsidRPr="00A07FCC" w:rsidRDefault="00C4378A" w:rsidP="00C4378A">
            <w:pPr>
              <w:widowControl w:val="0"/>
              <w:tabs>
                <w:tab w:val="clear" w:pos="567"/>
              </w:tabs>
              <w:spacing w:line="240" w:lineRule="auto"/>
              <w:rPr>
                <w:bCs/>
                <w:snapToGrid/>
                <w:szCs w:val="22"/>
              </w:rPr>
            </w:pPr>
            <w:r w:rsidRPr="00A07FCC">
              <w:t>Dažnas</w:t>
            </w:r>
          </w:p>
        </w:tc>
        <w:tc>
          <w:tcPr>
            <w:tcW w:w="1673" w:type="dxa"/>
          </w:tcPr>
          <w:p w14:paraId="2ECE0614" w14:textId="6665C062" w:rsidR="00C4378A" w:rsidRPr="00A07FCC" w:rsidRDefault="00C4378A" w:rsidP="00C4378A">
            <w:pPr>
              <w:widowControl w:val="0"/>
              <w:tabs>
                <w:tab w:val="clear" w:pos="567"/>
              </w:tabs>
              <w:spacing w:line="240" w:lineRule="auto"/>
              <w:rPr>
                <w:bCs/>
                <w:snapToGrid/>
                <w:szCs w:val="22"/>
              </w:rPr>
            </w:pPr>
            <w:r w:rsidRPr="00A07FCC">
              <w:t>Dažnas</w:t>
            </w:r>
          </w:p>
        </w:tc>
        <w:tc>
          <w:tcPr>
            <w:tcW w:w="1510" w:type="dxa"/>
          </w:tcPr>
          <w:p w14:paraId="30CBFDBD" w14:textId="77777777" w:rsidR="00C4378A" w:rsidRPr="00A07FCC" w:rsidRDefault="00C4378A" w:rsidP="00C4378A">
            <w:pPr>
              <w:widowControl w:val="0"/>
              <w:tabs>
                <w:tab w:val="clear" w:pos="567"/>
              </w:tabs>
              <w:spacing w:line="240" w:lineRule="auto"/>
            </w:pPr>
          </w:p>
        </w:tc>
        <w:tc>
          <w:tcPr>
            <w:tcW w:w="1510" w:type="dxa"/>
            <w:gridSpan w:val="2"/>
          </w:tcPr>
          <w:p w14:paraId="1CD218A6" w14:textId="77777777" w:rsidR="00C4378A" w:rsidRPr="00A07FCC" w:rsidRDefault="00C4378A" w:rsidP="00C4378A">
            <w:pPr>
              <w:widowControl w:val="0"/>
              <w:tabs>
                <w:tab w:val="clear" w:pos="567"/>
              </w:tabs>
              <w:spacing w:line="240" w:lineRule="auto"/>
            </w:pPr>
          </w:p>
        </w:tc>
      </w:tr>
      <w:tr w:rsidR="00C4378A" w:rsidRPr="00A07FCC" w14:paraId="6DFDE7B4" w14:textId="77777777" w:rsidTr="00C4378A">
        <w:trPr>
          <w:gridAfter w:val="1"/>
          <w:wAfter w:w="65" w:type="dxa"/>
        </w:trPr>
        <w:tc>
          <w:tcPr>
            <w:tcW w:w="8995" w:type="dxa"/>
            <w:gridSpan w:val="5"/>
          </w:tcPr>
          <w:p w14:paraId="1C60CFAE" w14:textId="18108228" w:rsidR="00C4378A" w:rsidRPr="00A07FCC" w:rsidRDefault="00B14E34" w:rsidP="00C4378A">
            <w:pPr>
              <w:widowControl w:val="0"/>
              <w:tabs>
                <w:tab w:val="clear" w:pos="567"/>
              </w:tabs>
              <w:spacing w:line="240" w:lineRule="auto"/>
              <w:rPr>
                <w:rFonts w:eastAsia="TimesNewRoman"/>
                <w:snapToGrid/>
                <w:szCs w:val="22"/>
              </w:rPr>
            </w:pPr>
            <w:r w:rsidRPr="00A07FCC">
              <w:rPr>
                <w:rFonts w:eastAsia="TimesNewRoman"/>
                <w:b/>
                <w:bCs/>
                <w:snapToGrid/>
                <w:szCs w:val="22"/>
              </w:rPr>
              <w:t>Kvėpavimo sistemos, krūtinės ląstos ir tarpuplaučio sutrikimai</w:t>
            </w:r>
          </w:p>
        </w:tc>
      </w:tr>
      <w:tr w:rsidR="00B14E34" w:rsidRPr="00A07FCC" w14:paraId="7071D486" w14:textId="77777777" w:rsidTr="002C18E9">
        <w:tc>
          <w:tcPr>
            <w:tcW w:w="2515" w:type="dxa"/>
          </w:tcPr>
          <w:p w14:paraId="3AC6AAA0" w14:textId="0045E9E1" w:rsidR="00B14E34" w:rsidRPr="00A07FCC" w:rsidRDefault="00B14E34" w:rsidP="00B14E34">
            <w:pPr>
              <w:widowControl w:val="0"/>
              <w:tabs>
                <w:tab w:val="clear" w:pos="567"/>
              </w:tabs>
              <w:spacing w:line="240" w:lineRule="auto"/>
              <w:rPr>
                <w:rFonts w:eastAsia="TimesNewRoman"/>
                <w:snapToGrid/>
                <w:szCs w:val="22"/>
              </w:rPr>
            </w:pPr>
            <w:r w:rsidRPr="00A07FCC">
              <w:t xml:space="preserve">Dusulys </w:t>
            </w:r>
          </w:p>
        </w:tc>
        <w:tc>
          <w:tcPr>
            <w:tcW w:w="1852" w:type="dxa"/>
          </w:tcPr>
          <w:p w14:paraId="728C845A" w14:textId="70454885"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13BE74CC" w14:textId="2CFBF853"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0C937294" w14:textId="5972521B" w:rsidR="00B14E34" w:rsidRPr="00A07FCC" w:rsidRDefault="00B14E34" w:rsidP="00B14E34">
            <w:pPr>
              <w:widowControl w:val="0"/>
              <w:tabs>
                <w:tab w:val="clear" w:pos="567"/>
              </w:tabs>
              <w:spacing w:line="240" w:lineRule="auto"/>
            </w:pPr>
            <w:r w:rsidRPr="00A07FCC">
              <w:t xml:space="preserve">Labai dažnas </w:t>
            </w:r>
          </w:p>
        </w:tc>
        <w:tc>
          <w:tcPr>
            <w:tcW w:w="1510" w:type="dxa"/>
            <w:gridSpan w:val="2"/>
          </w:tcPr>
          <w:p w14:paraId="0F9F61A6" w14:textId="11C4BA5E" w:rsidR="00B14E34" w:rsidRPr="00A07FCC" w:rsidRDefault="00B14E34" w:rsidP="00B14E34">
            <w:pPr>
              <w:widowControl w:val="0"/>
              <w:tabs>
                <w:tab w:val="clear" w:pos="567"/>
              </w:tabs>
              <w:spacing w:line="240" w:lineRule="auto"/>
            </w:pPr>
            <w:r w:rsidRPr="00A07FCC">
              <w:t>Dažnas</w:t>
            </w:r>
          </w:p>
        </w:tc>
      </w:tr>
      <w:tr w:rsidR="00B14E34" w:rsidRPr="00A07FCC" w14:paraId="5C46BCE9" w14:textId="77777777" w:rsidTr="002C18E9">
        <w:tc>
          <w:tcPr>
            <w:tcW w:w="2515" w:type="dxa"/>
          </w:tcPr>
          <w:p w14:paraId="14C57583" w14:textId="432E527C" w:rsidR="00B14E34" w:rsidRPr="00A07FCC" w:rsidRDefault="00B14E34" w:rsidP="00B14E34">
            <w:pPr>
              <w:widowControl w:val="0"/>
              <w:tabs>
                <w:tab w:val="clear" w:pos="567"/>
              </w:tabs>
              <w:spacing w:line="240" w:lineRule="auto"/>
              <w:rPr>
                <w:rFonts w:eastAsia="TimesNewRoman"/>
                <w:snapToGrid/>
                <w:szCs w:val="22"/>
              </w:rPr>
            </w:pPr>
            <w:r w:rsidRPr="00A07FCC">
              <w:t xml:space="preserve">Kosulys </w:t>
            </w:r>
          </w:p>
        </w:tc>
        <w:tc>
          <w:tcPr>
            <w:tcW w:w="1852" w:type="dxa"/>
          </w:tcPr>
          <w:p w14:paraId="7639D217" w14:textId="631F2A93"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233DC2B4" w14:textId="0755BB55" w:rsidR="00B14E34" w:rsidRPr="00A07FCC" w:rsidRDefault="00B14E34" w:rsidP="00B14E34">
            <w:pPr>
              <w:widowControl w:val="0"/>
              <w:tabs>
                <w:tab w:val="clear" w:pos="567"/>
              </w:tabs>
              <w:spacing w:line="240" w:lineRule="auto"/>
              <w:rPr>
                <w:bCs/>
                <w:snapToGrid/>
                <w:szCs w:val="22"/>
              </w:rPr>
            </w:pPr>
          </w:p>
        </w:tc>
        <w:tc>
          <w:tcPr>
            <w:tcW w:w="1510" w:type="dxa"/>
          </w:tcPr>
          <w:p w14:paraId="13634118" w14:textId="502BCCFD" w:rsidR="00B14E34" w:rsidRPr="00A07FCC" w:rsidRDefault="00B14E34" w:rsidP="00B14E34">
            <w:pPr>
              <w:widowControl w:val="0"/>
              <w:tabs>
                <w:tab w:val="clear" w:pos="567"/>
              </w:tabs>
              <w:spacing w:line="240" w:lineRule="auto"/>
            </w:pPr>
            <w:r w:rsidRPr="00A07FCC">
              <w:t xml:space="preserve">Labai dažnas </w:t>
            </w:r>
          </w:p>
        </w:tc>
        <w:tc>
          <w:tcPr>
            <w:tcW w:w="1510" w:type="dxa"/>
            <w:gridSpan w:val="2"/>
          </w:tcPr>
          <w:p w14:paraId="61C4F70E" w14:textId="3B63D94E" w:rsidR="00B14E34" w:rsidRPr="00A07FCC" w:rsidRDefault="00B14E34" w:rsidP="00B14E34">
            <w:pPr>
              <w:widowControl w:val="0"/>
              <w:tabs>
                <w:tab w:val="clear" w:pos="567"/>
              </w:tabs>
              <w:spacing w:line="240" w:lineRule="auto"/>
            </w:pPr>
            <w:r w:rsidRPr="00A07FCC">
              <w:t>Nedažnas</w:t>
            </w:r>
          </w:p>
        </w:tc>
      </w:tr>
      <w:tr w:rsidR="00B14E34" w:rsidRPr="00A07FCC" w14:paraId="2B046B5A" w14:textId="77777777" w:rsidTr="002C18E9">
        <w:tc>
          <w:tcPr>
            <w:tcW w:w="2515" w:type="dxa"/>
          </w:tcPr>
          <w:p w14:paraId="7C61B36E" w14:textId="0094658C" w:rsidR="00B14E34" w:rsidRPr="00A07FCC" w:rsidRDefault="00B14E34" w:rsidP="00B14E34">
            <w:pPr>
              <w:widowControl w:val="0"/>
              <w:tabs>
                <w:tab w:val="clear" w:pos="567"/>
              </w:tabs>
              <w:spacing w:line="240" w:lineRule="auto"/>
              <w:rPr>
                <w:rFonts w:eastAsia="TimesNewRoman"/>
                <w:snapToGrid/>
                <w:szCs w:val="22"/>
              </w:rPr>
            </w:pPr>
            <w:r w:rsidRPr="00A07FCC">
              <w:t xml:space="preserve">Plaučių embolija </w:t>
            </w:r>
          </w:p>
        </w:tc>
        <w:tc>
          <w:tcPr>
            <w:tcW w:w="1852" w:type="dxa"/>
          </w:tcPr>
          <w:p w14:paraId="4B2D6D35" w14:textId="58086807"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673" w:type="dxa"/>
          </w:tcPr>
          <w:p w14:paraId="28C379F9" w14:textId="558BA8EA"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6E2B18A0" w14:textId="69DBEC2D" w:rsidR="00B14E34" w:rsidRPr="00A07FCC" w:rsidRDefault="00B14E34" w:rsidP="00B14E34">
            <w:pPr>
              <w:widowControl w:val="0"/>
              <w:tabs>
                <w:tab w:val="clear" w:pos="567"/>
              </w:tabs>
              <w:spacing w:line="240" w:lineRule="auto"/>
            </w:pPr>
            <w:r w:rsidRPr="00A07FCC">
              <w:t xml:space="preserve">Dažnas </w:t>
            </w:r>
          </w:p>
        </w:tc>
        <w:tc>
          <w:tcPr>
            <w:tcW w:w="1510" w:type="dxa"/>
            <w:gridSpan w:val="2"/>
          </w:tcPr>
          <w:p w14:paraId="065CA3CC" w14:textId="35006C04" w:rsidR="00B14E34" w:rsidRPr="00A07FCC" w:rsidRDefault="00B14E34" w:rsidP="00B14E34">
            <w:pPr>
              <w:widowControl w:val="0"/>
              <w:tabs>
                <w:tab w:val="clear" w:pos="567"/>
              </w:tabs>
              <w:spacing w:line="240" w:lineRule="auto"/>
            </w:pPr>
            <w:r w:rsidRPr="00A07FCC">
              <w:t>Nedažnas</w:t>
            </w:r>
          </w:p>
        </w:tc>
      </w:tr>
      <w:tr w:rsidR="00B14E34" w:rsidRPr="00A07FCC" w14:paraId="34E6C837" w14:textId="77777777" w:rsidTr="002C18E9">
        <w:tc>
          <w:tcPr>
            <w:tcW w:w="2515" w:type="dxa"/>
          </w:tcPr>
          <w:p w14:paraId="31C94F3E" w14:textId="6C3C9DFB" w:rsidR="00B14E34" w:rsidRPr="00A07FCC" w:rsidRDefault="00B14E34" w:rsidP="00B14E34">
            <w:pPr>
              <w:widowControl w:val="0"/>
              <w:tabs>
                <w:tab w:val="clear" w:pos="567"/>
              </w:tabs>
              <w:spacing w:line="240" w:lineRule="auto"/>
              <w:rPr>
                <w:rFonts w:eastAsia="TimesNewRoman"/>
                <w:snapToGrid/>
                <w:szCs w:val="22"/>
              </w:rPr>
            </w:pPr>
            <w:r w:rsidRPr="00A07FCC">
              <w:t xml:space="preserve">Kraujavimas iš nosies </w:t>
            </w:r>
          </w:p>
        </w:tc>
        <w:tc>
          <w:tcPr>
            <w:tcW w:w="1852" w:type="dxa"/>
          </w:tcPr>
          <w:p w14:paraId="12F1BD4A" w14:textId="4E5BA87C" w:rsidR="00B14E34" w:rsidRPr="00A07FCC" w:rsidRDefault="00B14E34" w:rsidP="00B14E34">
            <w:pPr>
              <w:widowControl w:val="0"/>
              <w:tabs>
                <w:tab w:val="clear" w:pos="567"/>
              </w:tabs>
              <w:spacing w:line="240" w:lineRule="auto"/>
              <w:rPr>
                <w:bCs/>
                <w:snapToGrid/>
                <w:szCs w:val="22"/>
              </w:rPr>
            </w:pPr>
          </w:p>
        </w:tc>
        <w:tc>
          <w:tcPr>
            <w:tcW w:w="1673" w:type="dxa"/>
          </w:tcPr>
          <w:p w14:paraId="5EF78976" w14:textId="7F006CD2" w:rsidR="00B14E34" w:rsidRPr="00A07FCC" w:rsidRDefault="00B14E34" w:rsidP="00B14E34">
            <w:pPr>
              <w:widowControl w:val="0"/>
              <w:tabs>
                <w:tab w:val="clear" w:pos="567"/>
              </w:tabs>
              <w:spacing w:line="240" w:lineRule="auto"/>
              <w:rPr>
                <w:bCs/>
                <w:snapToGrid/>
                <w:szCs w:val="22"/>
              </w:rPr>
            </w:pPr>
          </w:p>
        </w:tc>
        <w:tc>
          <w:tcPr>
            <w:tcW w:w="1510" w:type="dxa"/>
          </w:tcPr>
          <w:p w14:paraId="59615BF1" w14:textId="6146C12B" w:rsidR="00B14E34" w:rsidRPr="00A07FCC" w:rsidRDefault="00B14E34" w:rsidP="00B14E34">
            <w:pPr>
              <w:widowControl w:val="0"/>
              <w:tabs>
                <w:tab w:val="clear" w:pos="567"/>
              </w:tabs>
              <w:spacing w:line="240" w:lineRule="auto"/>
            </w:pPr>
            <w:r w:rsidRPr="00A07FCC">
              <w:t xml:space="preserve">Dažnas* </w:t>
            </w:r>
          </w:p>
        </w:tc>
        <w:tc>
          <w:tcPr>
            <w:tcW w:w="1510" w:type="dxa"/>
            <w:gridSpan w:val="2"/>
          </w:tcPr>
          <w:p w14:paraId="071111DC" w14:textId="726D8B73" w:rsidR="00B14E34" w:rsidRPr="00A07FCC" w:rsidRDefault="00B14E34" w:rsidP="00B14E34">
            <w:pPr>
              <w:widowControl w:val="0"/>
              <w:tabs>
                <w:tab w:val="clear" w:pos="567"/>
              </w:tabs>
              <w:spacing w:line="240" w:lineRule="auto"/>
            </w:pPr>
            <w:r w:rsidRPr="00A07FCC">
              <w:t>Nedažnas*</w:t>
            </w:r>
          </w:p>
        </w:tc>
      </w:tr>
      <w:tr w:rsidR="00B14E34" w:rsidRPr="00A07FCC" w14:paraId="195ABB11" w14:textId="77777777" w:rsidTr="002C18E9">
        <w:tc>
          <w:tcPr>
            <w:tcW w:w="2515" w:type="dxa"/>
          </w:tcPr>
          <w:p w14:paraId="41ACE8D8" w14:textId="68766866" w:rsidR="00B14E34" w:rsidRPr="00A07FCC" w:rsidRDefault="00B14E34" w:rsidP="00B14E34">
            <w:pPr>
              <w:widowControl w:val="0"/>
              <w:tabs>
                <w:tab w:val="clear" w:pos="567"/>
              </w:tabs>
              <w:spacing w:line="240" w:lineRule="auto"/>
              <w:rPr>
                <w:rFonts w:eastAsia="TimesNewRoman"/>
                <w:snapToGrid/>
                <w:szCs w:val="22"/>
              </w:rPr>
            </w:pPr>
            <w:r w:rsidRPr="00A07FCC">
              <w:rPr>
                <w:rFonts w:eastAsia="TimesNewRoman"/>
                <w:snapToGrid/>
                <w:szCs w:val="22"/>
              </w:rPr>
              <w:t>Intersticinė plaučių liga</w:t>
            </w:r>
          </w:p>
        </w:tc>
        <w:tc>
          <w:tcPr>
            <w:tcW w:w="1852" w:type="dxa"/>
          </w:tcPr>
          <w:p w14:paraId="216D8063" w14:textId="77777777" w:rsidR="00B14E34" w:rsidRPr="00A07FCC" w:rsidRDefault="00B14E34" w:rsidP="00B14E34">
            <w:pPr>
              <w:widowControl w:val="0"/>
              <w:tabs>
                <w:tab w:val="clear" w:pos="567"/>
              </w:tabs>
              <w:spacing w:line="240" w:lineRule="auto"/>
              <w:rPr>
                <w:bCs/>
                <w:snapToGrid/>
                <w:szCs w:val="22"/>
              </w:rPr>
            </w:pPr>
          </w:p>
        </w:tc>
        <w:tc>
          <w:tcPr>
            <w:tcW w:w="1673" w:type="dxa"/>
          </w:tcPr>
          <w:p w14:paraId="00E3083F" w14:textId="77777777" w:rsidR="00B14E34" w:rsidRPr="00A07FCC" w:rsidRDefault="00B14E34" w:rsidP="00B14E34">
            <w:pPr>
              <w:widowControl w:val="0"/>
              <w:tabs>
                <w:tab w:val="clear" w:pos="567"/>
              </w:tabs>
              <w:spacing w:line="240" w:lineRule="auto"/>
              <w:rPr>
                <w:bCs/>
                <w:snapToGrid/>
                <w:szCs w:val="22"/>
              </w:rPr>
            </w:pPr>
          </w:p>
        </w:tc>
        <w:tc>
          <w:tcPr>
            <w:tcW w:w="1510" w:type="dxa"/>
          </w:tcPr>
          <w:p w14:paraId="20C007CB" w14:textId="1CE13260" w:rsidR="00B14E34" w:rsidRPr="00A07FCC" w:rsidRDefault="00B14E34" w:rsidP="00B14E34">
            <w:pPr>
              <w:widowControl w:val="0"/>
              <w:tabs>
                <w:tab w:val="clear" w:pos="567"/>
              </w:tabs>
              <w:spacing w:line="240" w:lineRule="auto"/>
            </w:pPr>
            <w:r w:rsidRPr="00A07FCC">
              <w:t xml:space="preserve">Dažnas* </w:t>
            </w:r>
          </w:p>
        </w:tc>
        <w:tc>
          <w:tcPr>
            <w:tcW w:w="1510" w:type="dxa"/>
            <w:gridSpan w:val="2"/>
          </w:tcPr>
          <w:p w14:paraId="01F7C55A" w14:textId="06563C9C" w:rsidR="00B14E34" w:rsidRPr="00A07FCC" w:rsidRDefault="00B14E34" w:rsidP="00B14E34">
            <w:pPr>
              <w:widowControl w:val="0"/>
              <w:tabs>
                <w:tab w:val="clear" w:pos="567"/>
              </w:tabs>
              <w:spacing w:line="240" w:lineRule="auto"/>
            </w:pPr>
            <w:r w:rsidRPr="00A07FCC">
              <w:t>Nedažnas*</w:t>
            </w:r>
          </w:p>
        </w:tc>
      </w:tr>
      <w:tr w:rsidR="00B14E34" w:rsidRPr="00A07FCC" w14:paraId="6261DCDA" w14:textId="77777777" w:rsidTr="00B14E34">
        <w:trPr>
          <w:gridAfter w:val="1"/>
          <w:wAfter w:w="65" w:type="dxa"/>
        </w:trPr>
        <w:tc>
          <w:tcPr>
            <w:tcW w:w="8995" w:type="dxa"/>
            <w:gridSpan w:val="5"/>
          </w:tcPr>
          <w:p w14:paraId="7B3FC92E" w14:textId="565723CC" w:rsidR="00B14E34" w:rsidRPr="00A07FCC" w:rsidRDefault="00B14E34" w:rsidP="00B14E34">
            <w:pPr>
              <w:widowControl w:val="0"/>
              <w:tabs>
                <w:tab w:val="clear" w:pos="567"/>
              </w:tabs>
              <w:spacing w:line="240" w:lineRule="auto"/>
              <w:rPr>
                <w:rFonts w:eastAsia="TimesNewRoman"/>
                <w:b/>
                <w:bCs/>
                <w:snapToGrid/>
                <w:szCs w:val="22"/>
              </w:rPr>
            </w:pPr>
            <w:r w:rsidRPr="00A07FCC">
              <w:rPr>
                <w:rFonts w:eastAsia="TimesNewRoman"/>
                <w:b/>
                <w:bCs/>
                <w:snapToGrid/>
                <w:szCs w:val="22"/>
              </w:rPr>
              <w:t>Virškinimo trakto sutrikimai</w:t>
            </w:r>
          </w:p>
        </w:tc>
      </w:tr>
      <w:tr w:rsidR="00B14E34" w:rsidRPr="00A07FCC" w14:paraId="754ED605" w14:textId="77777777" w:rsidTr="002C18E9">
        <w:tc>
          <w:tcPr>
            <w:tcW w:w="2515" w:type="dxa"/>
          </w:tcPr>
          <w:p w14:paraId="39F84D6E" w14:textId="6C475E09" w:rsidR="00B14E34" w:rsidRPr="00A07FCC" w:rsidRDefault="00B14E34" w:rsidP="00B14E34">
            <w:pPr>
              <w:widowControl w:val="0"/>
              <w:tabs>
                <w:tab w:val="clear" w:pos="567"/>
              </w:tabs>
              <w:spacing w:line="240" w:lineRule="auto"/>
              <w:rPr>
                <w:rFonts w:eastAsia="TimesNewRoman"/>
                <w:snapToGrid/>
                <w:szCs w:val="22"/>
              </w:rPr>
            </w:pPr>
            <w:r w:rsidRPr="00A07FCC">
              <w:t xml:space="preserve">Viduriavimas </w:t>
            </w:r>
          </w:p>
        </w:tc>
        <w:tc>
          <w:tcPr>
            <w:tcW w:w="1852" w:type="dxa"/>
          </w:tcPr>
          <w:p w14:paraId="05BF50D4" w14:textId="294BB1C5"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178C7CA8" w14:textId="57EF90E8"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0396EFE2" w14:textId="1C96F2EB" w:rsidR="00B14E34" w:rsidRPr="00A07FCC" w:rsidRDefault="00B14E34" w:rsidP="00B14E34">
            <w:pPr>
              <w:widowControl w:val="0"/>
              <w:tabs>
                <w:tab w:val="clear" w:pos="567"/>
              </w:tabs>
              <w:spacing w:line="240" w:lineRule="auto"/>
            </w:pPr>
            <w:r w:rsidRPr="00A07FCC">
              <w:t xml:space="preserve">Labai dažnas </w:t>
            </w:r>
          </w:p>
        </w:tc>
        <w:tc>
          <w:tcPr>
            <w:tcW w:w="1510" w:type="dxa"/>
            <w:gridSpan w:val="2"/>
          </w:tcPr>
          <w:p w14:paraId="507D6314" w14:textId="65F1E4A8" w:rsidR="00B14E34" w:rsidRPr="00A07FCC" w:rsidRDefault="00B14E34" w:rsidP="00B14E34">
            <w:pPr>
              <w:widowControl w:val="0"/>
              <w:tabs>
                <w:tab w:val="clear" w:pos="567"/>
              </w:tabs>
              <w:spacing w:line="240" w:lineRule="auto"/>
            </w:pPr>
            <w:r w:rsidRPr="00A07FCC">
              <w:t>Dažnas</w:t>
            </w:r>
          </w:p>
        </w:tc>
      </w:tr>
      <w:tr w:rsidR="00B14E34" w:rsidRPr="00A07FCC" w14:paraId="64A15A87" w14:textId="77777777" w:rsidTr="002C18E9">
        <w:tc>
          <w:tcPr>
            <w:tcW w:w="2515" w:type="dxa"/>
          </w:tcPr>
          <w:p w14:paraId="3F3D3F8D" w14:textId="08EF62B4" w:rsidR="00B14E34" w:rsidRPr="00A07FCC" w:rsidRDefault="00B14E34" w:rsidP="00B14E34">
            <w:pPr>
              <w:widowControl w:val="0"/>
              <w:tabs>
                <w:tab w:val="clear" w:pos="567"/>
              </w:tabs>
              <w:spacing w:line="240" w:lineRule="auto"/>
              <w:rPr>
                <w:rFonts w:eastAsia="TimesNewRoman"/>
                <w:snapToGrid/>
                <w:szCs w:val="22"/>
              </w:rPr>
            </w:pPr>
            <w:r w:rsidRPr="00A07FCC">
              <w:t xml:space="preserve">Vėmimas </w:t>
            </w:r>
          </w:p>
        </w:tc>
        <w:tc>
          <w:tcPr>
            <w:tcW w:w="1852" w:type="dxa"/>
          </w:tcPr>
          <w:p w14:paraId="2BBBD479" w14:textId="0BDDDF38"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5FD2EE09" w14:textId="59C9272E"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3A02C56F" w14:textId="14F106A0" w:rsidR="00B14E34" w:rsidRPr="00A07FCC" w:rsidRDefault="00B14E34" w:rsidP="00B14E34">
            <w:pPr>
              <w:widowControl w:val="0"/>
              <w:tabs>
                <w:tab w:val="clear" w:pos="567"/>
              </w:tabs>
              <w:spacing w:line="240" w:lineRule="auto"/>
            </w:pPr>
            <w:r w:rsidRPr="00A07FCC">
              <w:t xml:space="preserve">Dažnas </w:t>
            </w:r>
          </w:p>
        </w:tc>
        <w:tc>
          <w:tcPr>
            <w:tcW w:w="1510" w:type="dxa"/>
            <w:gridSpan w:val="2"/>
          </w:tcPr>
          <w:p w14:paraId="175CF7F6" w14:textId="7D97E5B6" w:rsidR="00B14E34" w:rsidRPr="00A07FCC" w:rsidRDefault="00B14E34" w:rsidP="00B14E34">
            <w:pPr>
              <w:widowControl w:val="0"/>
              <w:tabs>
                <w:tab w:val="clear" w:pos="567"/>
              </w:tabs>
              <w:spacing w:line="240" w:lineRule="auto"/>
            </w:pPr>
            <w:r w:rsidRPr="00A07FCC">
              <w:t>Dažnas</w:t>
            </w:r>
          </w:p>
        </w:tc>
      </w:tr>
      <w:tr w:rsidR="00B14E34" w:rsidRPr="00A07FCC" w14:paraId="4F9933C7" w14:textId="77777777" w:rsidTr="002C18E9">
        <w:tc>
          <w:tcPr>
            <w:tcW w:w="2515" w:type="dxa"/>
          </w:tcPr>
          <w:p w14:paraId="5050EE7C" w14:textId="62AA485D" w:rsidR="00B14E34" w:rsidRPr="00A07FCC" w:rsidRDefault="00B14E34" w:rsidP="00B14E34">
            <w:pPr>
              <w:widowControl w:val="0"/>
              <w:tabs>
                <w:tab w:val="clear" w:pos="567"/>
              </w:tabs>
              <w:spacing w:line="240" w:lineRule="auto"/>
              <w:rPr>
                <w:rFonts w:eastAsia="TimesNewRoman"/>
                <w:snapToGrid/>
                <w:szCs w:val="22"/>
              </w:rPr>
            </w:pPr>
            <w:r w:rsidRPr="00A07FCC">
              <w:t xml:space="preserve">Pykinimas </w:t>
            </w:r>
          </w:p>
        </w:tc>
        <w:tc>
          <w:tcPr>
            <w:tcW w:w="1852" w:type="dxa"/>
          </w:tcPr>
          <w:p w14:paraId="4BD9DCF1" w14:textId="47548328"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7FFDF7D7" w14:textId="1038821B" w:rsidR="00B14E34" w:rsidRPr="00A07FCC" w:rsidRDefault="00B14E34" w:rsidP="00B14E34">
            <w:pPr>
              <w:widowControl w:val="0"/>
              <w:tabs>
                <w:tab w:val="clear" w:pos="567"/>
              </w:tabs>
              <w:spacing w:line="240" w:lineRule="auto"/>
              <w:rPr>
                <w:bCs/>
                <w:snapToGrid/>
                <w:szCs w:val="22"/>
              </w:rPr>
            </w:pPr>
            <w:r w:rsidRPr="00A07FCC">
              <w:t xml:space="preserve">Nedažnas </w:t>
            </w:r>
          </w:p>
        </w:tc>
        <w:tc>
          <w:tcPr>
            <w:tcW w:w="1510" w:type="dxa"/>
          </w:tcPr>
          <w:p w14:paraId="4D1A01B2" w14:textId="62E400DA" w:rsidR="00B14E34" w:rsidRPr="00A07FCC" w:rsidRDefault="00B14E34" w:rsidP="00B14E34">
            <w:pPr>
              <w:widowControl w:val="0"/>
              <w:tabs>
                <w:tab w:val="clear" w:pos="567"/>
              </w:tabs>
              <w:spacing w:line="240" w:lineRule="auto"/>
            </w:pPr>
            <w:r w:rsidRPr="00A07FCC">
              <w:t xml:space="preserve">Labai dažnas </w:t>
            </w:r>
          </w:p>
        </w:tc>
        <w:tc>
          <w:tcPr>
            <w:tcW w:w="1510" w:type="dxa"/>
            <w:gridSpan w:val="2"/>
          </w:tcPr>
          <w:p w14:paraId="79BFD69D" w14:textId="60018A21" w:rsidR="00B14E34" w:rsidRPr="00A07FCC" w:rsidRDefault="00B14E34" w:rsidP="00B14E34">
            <w:pPr>
              <w:widowControl w:val="0"/>
              <w:tabs>
                <w:tab w:val="clear" w:pos="567"/>
              </w:tabs>
              <w:spacing w:line="240" w:lineRule="auto"/>
            </w:pPr>
            <w:r w:rsidRPr="00A07FCC">
              <w:t>Nedažnas</w:t>
            </w:r>
          </w:p>
        </w:tc>
      </w:tr>
      <w:tr w:rsidR="00B14E34" w:rsidRPr="00A07FCC" w14:paraId="4DBD6855" w14:textId="77777777" w:rsidTr="002C18E9">
        <w:tc>
          <w:tcPr>
            <w:tcW w:w="2515" w:type="dxa"/>
          </w:tcPr>
          <w:p w14:paraId="07F046CB" w14:textId="39A701BC" w:rsidR="00B14E34" w:rsidRPr="00A07FCC" w:rsidRDefault="00B14E34" w:rsidP="00B14E34">
            <w:pPr>
              <w:widowControl w:val="0"/>
              <w:tabs>
                <w:tab w:val="clear" w:pos="567"/>
              </w:tabs>
              <w:spacing w:line="240" w:lineRule="auto"/>
              <w:rPr>
                <w:rFonts w:eastAsia="TimesNewRoman"/>
                <w:snapToGrid/>
                <w:szCs w:val="22"/>
              </w:rPr>
            </w:pPr>
            <w:r w:rsidRPr="00A07FCC">
              <w:t xml:space="preserve">Vidurių užkietėjimas </w:t>
            </w:r>
          </w:p>
        </w:tc>
        <w:tc>
          <w:tcPr>
            <w:tcW w:w="1852" w:type="dxa"/>
          </w:tcPr>
          <w:p w14:paraId="27D885BB" w14:textId="361CF326"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388F2250" w14:textId="0FA8C682"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6624268F" w14:textId="58D42A90" w:rsidR="00B14E34" w:rsidRPr="00A07FCC" w:rsidRDefault="00B14E34" w:rsidP="00B14E34">
            <w:pPr>
              <w:widowControl w:val="0"/>
              <w:tabs>
                <w:tab w:val="clear" w:pos="567"/>
              </w:tabs>
              <w:spacing w:line="240" w:lineRule="auto"/>
            </w:pPr>
            <w:r w:rsidRPr="00A07FCC">
              <w:t xml:space="preserve">Labai dažnas </w:t>
            </w:r>
          </w:p>
        </w:tc>
        <w:tc>
          <w:tcPr>
            <w:tcW w:w="1510" w:type="dxa"/>
            <w:gridSpan w:val="2"/>
          </w:tcPr>
          <w:p w14:paraId="13E83171" w14:textId="5E71BF23" w:rsidR="00B14E34" w:rsidRPr="00A07FCC" w:rsidRDefault="00B14E34" w:rsidP="00B14E34">
            <w:pPr>
              <w:widowControl w:val="0"/>
              <w:tabs>
                <w:tab w:val="clear" w:pos="567"/>
              </w:tabs>
              <w:spacing w:line="240" w:lineRule="auto"/>
            </w:pPr>
            <w:r w:rsidRPr="00A07FCC">
              <w:t>Dažnas</w:t>
            </w:r>
          </w:p>
        </w:tc>
      </w:tr>
      <w:tr w:rsidR="00B14E34" w:rsidRPr="00A07FCC" w14:paraId="0F51CE14" w14:textId="77777777" w:rsidTr="002C18E9">
        <w:tc>
          <w:tcPr>
            <w:tcW w:w="2515" w:type="dxa"/>
          </w:tcPr>
          <w:p w14:paraId="0E97DDCF" w14:textId="56FA5CFE" w:rsidR="00B14E34" w:rsidRPr="00A07FCC" w:rsidRDefault="00B14E34" w:rsidP="00B14E34">
            <w:pPr>
              <w:widowControl w:val="0"/>
              <w:tabs>
                <w:tab w:val="clear" w:pos="567"/>
              </w:tabs>
              <w:spacing w:line="240" w:lineRule="auto"/>
              <w:rPr>
                <w:rFonts w:eastAsia="TimesNewRoman"/>
                <w:snapToGrid/>
                <w:szCs w:val="22"/>
              </w:rPr>
            </w:pPr>
            <w:r w:rsidRPr="00A07FCC">
              <w:t xml:space="preserve">Pilvo skausmas </w:t>
            </w:r>
          </w:p>
        </w:tc>
        <w:tc>
          <w:tcPr>
            <w:tcW w:w="1852" w:type="dxa"/>
          </w:tcPr>
          <w:p w14:paraId="7324FB3A" w14:textId="4CBE7FF9" w:rsidR="00B14E34" w:rsidRPr="00A07FCC" w:rsidRDefault="00B14E34" w:rsidP="00B14E34">
            <w:pPr>
              <w:widowControl w:val="0"/>
              <w:tabs>
                <w:tab w:val="clear" w:pos="567"/>
              </w:tabs>
              <w:spacing w:line="240" w:lineRule="auto"/>
              <w:rPr>
                <w:bCs/>
                <w:snapToGrid/>
                <w:szCs w:val="22"/>
              </w:rPr>
            </w:pPr>
            <w:r w:rsidRPr="00A07FCC">
              <w:t xml:space="preserve">Labai dažnas </w:t>
            </w:r>
          </w:p>
        </w:tc>
        <w:tc>
          <w:tcPr>
            <w:tcW w:w="1673" w:type="dxa"/>
          </w:tcPr>
          <w:p w14:paraId="6CC6E6A4" w14:textId="434060A1"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510" w:type="dxa"/>
          </w:tcPr>
          <w:p w14:paraId="258B041C" w14:textId="6233480C" w:rsidR="00B14E34" w:rsidRPr="00A07FCC" w:rsidRDefault="00B14E34" w:rsidP="00B14E34">
            <w:pPr>
              <w:widowControl w:val="0"/>
              <w:tabs>
                <w:tab w:val="clear" w:pos="567"/>
              </w:tabs>
              <w:spacing w:line="240" w:lineRule="auto"/>
            </w:pPr>
          </w:p>
        </w:tc>
        <w:tc>
          <w:tcPr>
            <w:tcW w:w="1510" w:type="dxa"/>
            <w:gridSpan w:val="2"/>
          </w:tcPr>
          <w:p w14:paraId="61297A9D" w14:textId="1817C027" w:rsidR="00B14E34" w:rsidRPr="00A07FCC" w:rsidRDefault="00B14E34" w:rsidP="00B14E34">
            <w:pPr>
              <w:widowControl w:val="0"/>
              <w:tabs>
                <w:tab w:val="clear" w:pos="567"/>
              </w:tabs>
              <w:spacing w:line="240" w:lineRule="auto"/>
            </w:pPr>
          </w:p>
        </w:tc>
      </w:tr>
      <w:tr w:rsidR="00B14E34" w:rsidRPr="00A07FCC" w14:paraId="18894A0D" w14:textId="77777777" w:rsidTr="002C18E9">
        <w:tc>
          <w:tcPr>
            <w:tcW w:w="2515" w:type="dxa"/>
          </w:tcPr>
          <w:p w14:paraId="00EFF831" w14:textId="5DCE51FD" w:rsidR="00B14E34" w:rsidRPr="00A07FCC" w:rsidRDefault="00B14E34" w:rsidP="00B14E34">
            <w:pPr>
              <w:widowControl w:val="0"/>
              <w:tabs>
                <w:tab w:val="clear" w:pos="567"/>
              </w:tabs>
              <w:spacing w:line="240" w:lineRule="auto"/>
              <w:rPr>
                <w:rFonts w:eastAsia="TimesNewRoman"/>
                <w:snapToGrid/>
                <w:szCs w:val="22"/>
              </w:rPr>
            </w:pPr>
            <w:r w:rsidRPr="00A07FCC">
              <w:t>Skausmas viršutinėje pilvo dalyje</w:t>
            </w:r>
          </w:p>
        </w:tc>
        <w:tc>
          <w:tcPr>
            <w:tcW w:w="1852" w:type="dxa"/>
          </w:tcPr>
          <w:p w14:paraId="11112CDF" w14:textId="7B5EF265"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673" w:type="dxa"/>
          </w:tcPr>
          <w:p w14:paraId="5AF31BE9" w14:textId="04860AF3" w:rsidR="00B14E34" w:rsidRPr="00A07FCC" w:rsidRDefault="00B14E34" w:rsidP="00B14E34">
            <w:pPr>
              <w:widowControl w:val="0"/>
              <w:tabs>
                <w:tab w:val="clear" w:pos="567"/>
              </w:tabs>
              <w:spacing w:line="240" w:lineRule="auto"/>
              <w:rPr>
                <w:bCs/>
                <w:snapToGrid/>
                <w:szCs w:val="22"/>
              </w:rPr>
            </w:pPr>
            <w:r w:rsidRPr="00A07FCC">
              <w:t xml:space="preserve">Nedažnas </w:t>
            </w:r>
          </w:p>
        </w:tc>
        <w:tc>
          <w:tcPr>
            <w:tcW w:w="1510" w:type="dxa"/>
          </w:tcPr>
          <w:p w14:paraId="3B82A820" w14:textId="4ADAE7AC" w:rsidR="00B14E34" w:rsidRPr="00A07FCC" w:rsidRDefault="00B14E34" w:rsidP="00B14E34">
            <w:pPr>
              <w:widowControl w:val="0"/>
              <w:tabs>
                <w:tab w:val="clear" w:pos="567"/>
              </w:tabs>
              <w:spacing w:line="240" w:lineRule="auto"/>
            </w:pPr>
          </w:p>
        </w:tc>
        <w:tc>
          <w:tcPr>
            <w:tcW w:w="1510" w:type="dxa"/>
            <w:gridSpan w:val="2"/>
          </w:tcPr>
          <w:p w14:paraId="1E78BA21" w14:textId="645FD0D2" w:rsidR="00B14E34" w:rsidRPr="00A07FCC" w:rsidRDefault="00B14E34" w:rsidP="00B14E34">
            <w:pPr>
              <w:widowControl w:val="0"/>
              <w:tabs>
                <w:tab w:val="clear" w:pos="567"/>
              </w:tabs>
              <w:spacing w:line="240" w:lineRule="auto"/>
            </w:pPr>
          </w:p>
        </w:tc>
      </w:tr>
      <w:tr w:rsidR="00B14E34" w:rsidRPr="00A07FCC" w14:paraId="04FA8D0F" w14:textId="77777777" w:rsidTr="002C18E9">
        <w:tc>
          <w:tcPr>
            <w:tcW w:w="2515" w:type="dxa"/>
          </w:tcPr>
          <w:p w14:paraId="6F3754AC" w14:textId="4F2C4F52" w:rsidR="00B14E34" w:rsidRPr="00A07FCC" w:rsidRDefault="00B14E34" w:rsidP="00B14E34">
            <w:pPr>
              <w:widowControl w:val="0"/>
              <w:tabs>
                <w:tab w:val="clear" w:pos="567"/>
              </w:tabs>
              <w:spacing w:line="240" w:lineRule="auto"/>
              <w:rPr>
                <w:rFonts w:eastAsia="TimesNewRoman"/>
                <w:snapToGrid/>
                <w:szCs w:val="22"/>
              </w:rPr>
            </w:pPr>
            <w:r w:rsidRPr="00A07FCC">
              <w:lastRenderedPageBreak/>
              <w:t xml:space="preserve">Stomatitas </w:t>
            </w:r>
          </w:p>
        </w:tc>
        <w:tc>
          <w:tcPr>
            <w:tcW w:w="1852" w:type="dxa"/>
          </w:tcPr>
          <w:p w14:paraId="38B83449" w14:textId="1C23A8B2"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673" w:type="dxa"/>
          </w:tcPr>
          <w:p w14:paraId="0DBA9A48" w14:textId="1F0B6944" w:rsidR="00B14E34" w:rsidRPr="00A07FCC" w:rsidRDefault="00B14E34" w:rsidP="00B14E34">
            <w:pPr>
              <w:widowControl w:val="0"/>
              <w:tabs>
                <w:tab w:val="clear" w:pos="567"/>
              </w:tabs>
              <w:spacing w:line="240" w:lineRule="auto"/>
              <w:rPr>
                <w:bCs/>
                <w:snapToGrid/>
                <w:szCs w:val="22"/>
              </w:rPr>
            </w:pPr>
            <w:r w:rsidRPr="00A07FCC">
              <w:t xml:space="preserve">Nedažnas </w:t>
            </w:r>
          </w:p>
        </w:tc>
        <w:tc>
          <w:tcPr>
            <w:tcW w:w="1510" w:type="dxa"/>
          </w:tcPr>
          <w:p w14:paraId="4ABD73C1" w14:textId="709C11B1" w:rsidR="00B14E34" w:rsidRPr="00A07FCC" w:rsidRDefault="00B14E34" w:rsidP="00B14E34">
            <w:pPr>
              <w:widowControl w:val="0"/>
              <w:tabs>
                <w:tab w:val="clear" w:pos="567"/>
              </w:tabs>
              <w:spacing w:line="240" w:lineRule="auto"/>
            </w:pPr>
          </w:p>
        </w:tc>
        <w:tc>
          <w:tcPr>
            <w:tcW w:w="1510" w:type="dxa"/>
            <w:gridSpan w:val="2"/>
          </w:tcPr>
          <w:p w14:paraId="610E8469" w14:textId="4AF69417" w:rsidR="00B14E34" w:rsidRPr="00A07FCC" w:rsidRDefault="00B14E34" w:rsidP="00B14E34">
            <w:pPr>
              <w:widowControl w:val="0"/>
              <w:tabs>
                <w:tab w:val="clear" w:pos="567"/>
              </w:tabs>
              <w:spacing w:line="240" w:lineRule="auto"/>
            </w:pPr>
          </w:p>
        </w:tc>
      </w:tr>
      <w:tr w:rsidR="00B14E34" w:rsidRPr="00A07FCC" w14:paraId="41A70F2D" w14:textId="77777777" w:rsidTr="002C18E9">
        <w:tc>
          <w:tcPr>
            <w:tcW w:w="2515" w:type="dxa"/>
          </w:tcPr>
          <w:p w14:paraId="40042B11" w14:textId="71EBD2A7" w:rsidR="00B14E34" w:rsidRPr="00A07FCC" w:rsidRDefault="00B14E34" w:rsidP="00B14E34">
            <w:pPr>
              <w:widowControl w:val="0"/>
              <w:tabs>
                <w:tab w:val="clear" w:pos="567"/>
              </w:tabs>
              <w:spacing w:line="240" w:lineRule="auto"/>
              <w:rPr>
                <w:rFonts w:eastAsia="TimesNewRoman"/>
                <w:snapToGrid/>
                <w:szCs w:val="22"/>
              </w:rPr>
            </w:pPr>
            <w:r w:rsidRPr="00A07FCC">
              <w:t xml:space="preserve">Burnos sausmė </w:t>
            </w:r>
          </w:p>
        </w:tc>
        <w:tc>
          <w:tcPr>
            <w:tcW w:w="1852" w:type="dxa"/>
          </w:tcPr>
          <w:p w14:paraId="7AF50576" w14:textId="11E71759"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673" w:type="dxa"/>
          </w:tcPr>
          <w:p w14:paraId="24DF7B5A" w14:textId="48C2F7C8" w:rsidR="00B14E34" w:rsidRPr="00A07FCC" w:rsidRDefault="00B14E34" w:rsidP="00B14E34">
            <w:pPr>
              <w:widowControl w:val="0"/>
              <w:tabs>
                <w:tab w:val="clear" w:pos="567"/>
              </w:tabs>
              <w:spacing w:line="240" w:lineRule="auto"/>
              <w:rPr>
                <w:bCs/>
                <w:snapToGrid/>
                <w:szCs w:val="22"/>
              </w:rPr>
            </w:pPr>
          </w:p>
        </w:tc>
        <w:tc>
          <w:tcPr>
            <w:tcW w:w="1510" w:type="dxa"/>
          </w:tcPr>
          <w:p w14:paraId="2C8BEC5C" w14:textId="25207419" w:rsidR="00B14E34" w:rsidRPr="00A07FCC" w:rsidRDefault="00B14E34" w:rsidP="00B14E34">
            <w:pPr>
              <w:widowControl w:val="0"/>
              <w:tabs>
                <w:tab w:val="clear" w:pos="567"/>
              </w:tabs>
              <w:spacing w:line="240" w:lineRule="auto"/>
            </w:pPr>
          </w:p>
        </w:tc>
        <w:tc>
          <w:tcPr>
            <w:tcW w:w="1510" w:type="dxa"/>
            <w:gridSpan w:val="2"/>
          </w:tcPr>
          <w:p w14:paraId="0EF755E6" w14:textId="2E5F9D40" w:rsidR="00B14E34" w:rsidRPr="00A07FCC" w:rsidRDefault="00B14E34" w:rsidP="00B14E34">
            <w:pPr>
              <w:widowControl w:val="0"/>
              <w:tabs>
                <w:tab w:val="clear" w:pos="567"/>
              </w:tabs>
              <w:spacing w:line="240" w:lineRule="auto"/>
            </w:pPr>
          </w:p>
        </w:tc>
      </w:tr>
      <w:tr w:rsidR="00B14E34" w:rsidRPr="00A07FCC" w14:paraId="502DEA09" w14:textId="77777777" w:rsidTr="002C18E9">
        <w:tc>
          <w:tcPr>
            <w:tcW w:w="2515" w:type="dxa"/>
          </w:tcPr>
          <w:p w14:paraId="7D08EF2A" w14:textId="7EFD5703" w:rsidR="00B14E34" w:rsidRPr="00A07FCC" w:rsidRDefault="00B14E34" w:rsidP="00B14E34">
            <w:pPr>
              <w:widowControl w:val="0"/>
              <w:tabs>
                <w:tab w:val="clear" w:pos="567"/>
              </w:tabs>
              <w:spacing w:line="240" w:lineRule="auto"/>
              <w:rPr>
                <w:rFonts w:eastAsia="TimesNewRoman"/>
                <w:snapToGrid/>
                <w:szCs w:val="22"/>
              </w:rPr>
            </w:pPr>
            <w:r w:rsidRPr="00A07FCC">
              <w:t xml:space="preserve">Pilvo pūtimas </w:t>
            </w:r>
          </w:p>
        </w:tc>
        <w:tc>
          <w:tcPr>
            <w:tcW w:w="1852" w:type="dxa"/>
          </w:tcPr>
          <w:p w14:paraId="5ACC0B21" w14:textId="2A3A4669" w:rsidR="00B14E34" w:rsidRPr="00A07FCC" w:rsidRDefault="00B14E34" w:rsidP="00B14E34">
            <w:pPr>
              <w:widowControl w:val="0"/>
              <w:tabs>
                <w:tab w:val="clear" w:pos="567"/>
              </w:tabs>
              <w:spacing w:line="240" w:lineRule="auto"/>
              <w:rPr>
                <w:bCs/>
                <w:snapToGrid/>
                <w:szCs w:val="22"/>
              </w:rPr>
            </w:pPr>
            <w:r w:rsidRPr="00A07FCC">
              <w:t xml:space="preserve">Dažnas </w:t>
            </w:r>
          </w:p>
        </w:tc>
        <w:tc>
          <w:tcPr>
            <w:tcW w:w="1673" w:type="dxa"/>
          </w:tcPr>
          <w:p w14:paraId="60D3C7FA" w14:textId="18ABF167" w:rsidR="00B14E34" w:rsidRPr="00A07FCC" w:rsidRDefault="00B14E34" w:rsidP="00B14E34">
            <w:pPr>
              <w:widowControl w:val="0"/>
              <w:tabs>
                <w:tab w:val="clear" w:pos="567"/>
              </w:tabs>
              <w:spacing w:line="240" w:lineRule="auto"/>
              <w:rPr>
                <w:bCs/>
                <w:snapToGrid/>
                <w:szCs w:val="22"/>
              </w:rPr>
            </w:pPr>
            <w:r w:rsidRPr="00A07FCC">
              <w:t xml:space="preserve">Nedažnas </w:t>
            </w:r>
          </w:p>
        </w:tc>
        <w:tc>
          <w:tcPr>
            <w:tcW w:w="1510" w:type="dxa"/>
          </w:tcPr>
          <w:p w14:paraId="37ABBD9A" w14:textId="0A9F4CAF" w:rsidR="00B14E34" w:rsidRPr="00A07FCC" w:rsidRDefault="00B14E34" w:rsidP="00B14E34">
            <w:pPr>
              <w:widowControl w:val="0"/>
              <w:tabs>
                <w:tab w:val="clear" w:pos="567"/>
              </w:tabs>
              <w:spacing w:line="240" w:lineRule="auto"/>
            </w:pPr>
          </w:p>
        </w:tc>
        <w:tc>
          <w:tcPr>
            <w:tcW w:w="1510" w:type="dxa"/>
            <w:gridSpan w:val="2"/>
          </w:tcPr>
          <w:p w14:paraId="5295997B" w14:textId="6912A05F" w:rsidR="00B14E34" w:rsidRPr="00A07FCC" w:rsidRDefault="00B14E34" w:rsidP="00B14E34">
            <w:pPr>
              <w:widowControl w:val="0"/>
              <w:tabs>
                <w:tab w:val="clear" w:pos="567"/>
              </w:tabs>
              <w:spacing w:line="240" w:lineRule="auto"/>
            </w:pPr>
          </w:p>
        </w:tc>
      </w:tr>
      <w:tr w:rsidR="00B14E34" w:rsidRPr="00A07FCC" w14:paraId="6A79E29F" w14:textId="77777777" w:rsidTr="002C18E9">
        <w:tc>
          <w:tcPr>
            <w:tcW w:w="2515" w:type="dxa"/>
          </w:tcPr>
          <w:p w14:paraId="5BB84E04" w14:textId="135F79F2" w:rsidR="00B14E34" w:rsidRPr="00A07FCC" w:rsidRDefault="00B14E34" w:rsidP="00B14E34">
            <w:pPr>
              <w:widowControl w:val="0"/>
              <w:tabs>
                <w:tab w:val="clear" w:pos="567"/>
              </w:tabs>
              <w:spacing w:line="240" w:lineRule="auto"/>
              <w:rPr>
                <w:rFonts w:eastAsia="TimesNewRoman"/>
                <w:snapToGrid/>
                <w:szCs w:val="22"/>
              </w:rPr>
            </w:pPr>
            <w:r w:rsidRPr="00A07FCC">
              <w:rPr>
                <w:rFonts w:eastAsia="TimesNewRoman"/>
                <w:snapToGrid/>
                <w:szCs w:val="22"/>
              </w:rPr>
              <w:t>Kraujavimas iš virškinimo trakto</w:t>
            </w:r>
          </w:p>
        </w:tc>
        <w:tc>
          <w:tcPr>
            <w:tcW w:w="1852" w:type="dxa"/>
          </w:tcPr>
          <w:p w14:paraId="4895D1C2" w14:textId="6513EEF4" w:rsidR="00B14E34" w:rsidRPr="00A07FCC" w:rsidRDefault="00B14E34" w:rsidP="00B14E34">
            <w:pPr>
              <w:widowControl w:val="0"/>
              <w:tabs>
                <w:tab w:val="clear" w:pos="567"/>
              </w:tabs>
              <w:spacing w:line="240" w:lineRule="auto"/>
              <w:rPr>
                <w:bCs/>
                <w:snapToGrid/>
                <w:szCs w:val="22"/>
              </w:rPr>
            </w:pPr>
          </w:p>
        </w:tc>
        <w:tc>
          <w:tcPr>
            <w:tcW w:w="1673" w:type="dxa"/>
          </w:tcPr>
          <w:p w14:paraId="369CE54E" w14:textId="1C4D85D5" w:rsidR="00B14E34" w:rsidRPr="00A07FCC" w:rsidRDefault="00B14E34" w:rsidP="00B14E34">
            <w:pPr>
              <w:widowControl w:val="0"/>
              <w:tabs>
                <w:tab w:val="clear" w:pos="567"/>
              </w:tabs>
              <w:spacing w:line="240" w:lineRule="auto"/>
              <w:rPr>
                <w:bCs/>
                <w:snapToGrid/>
                <w:szCs w:val="22"/>
              </w:rPr>
            </w:pPr>
          </w:p>
        </w:tc>
        <w:tc>
          <w:tcPr>
            <w:tcW w:w="1510" w:type="dxa"/>
          </w:tcPr>
          <w:p w14:paraId="3C15B568" w14:textId="15BFE482" w:rsidR="00B14E34" w:rsidRPr="00A07FCC" w:rsidRDefault="00B14E34" w:rsidP="00B14E34">
            <w:pPr>
              <w:widowControl w:val="0"/>
              <w:tabs>
                <w:tab w:val="clear" w:pos="567"/>
              </w:tabs>
              <w:spacing w:line="240" w:lineRule="auto"/>
            </w:pPr>
            <w:r w:rsidRPr="00A07FCC">
              <w:t xml:space="preserve">Dažnas </w:t>
            </w:r>
          </w:p>
        </w:tc>
        <w:tc>
          <w:tcPr>
            <w:tcW w:w="1510" w:type="dxa"/>
            <w:gridSpan w:val="2"/>
          </w:tcPr>
          <w:p w14:paraId="27DD28FB" w14:textId="7DAE058C" w:rsidR="00B14E34" w:rsidRPr="00A07FCC" w:rsidRDefault="00B14E34" w:rsidP="00B14E34">
            <w:pPr>
              <w:widowControl w:val="0"/>
              <w:tabs>
                <w:tab w:val="clear" w:pos="567"/>
              </w:tabs>
              <w:spacing w:line="240" w:lineRule="auto"/>
            </w:pPr>
            <w:r w:rsidRPr="00A07FCC">
              <w:t>Nedažnas</w:t>
            </w:r>
          </w:p>
        </w:tc>
      </w:tr>
      <w:tr w:rsidR="00B14E34" w:rsidRPr="00A07FCC" w14:paraId="0B3F9DFA" w14:textId="77777777" w:rsidTr="00B14E34">
        <w:tc>
          <w:tcPr>
            <w:tcW w:w="9060" w:type="dxa"/>
            <w:gridSpan w:val="6"/>
          </w:tcPr>
          <w:p w14:paraId="3F57554B" w14:textId="60373586" w:rsidR="00B14E34" w:rsidRPr="00A07FCC" w:rsidRDefault="00B14E34" w:rsidP="00B14E34">
            <w:pPr>
              <w:widowControl w:val="0"/>
              <w:tabs>
                <w:tab w:val="clear" w:pos="567"/>
              </w:tabs>
              <w:spacing w:line="240" w:lineRule="auto"/>
              <w:rPr>
                <w:rFonts w:eastAsia="TimesNewRoman"/>
                <w:snapToGrid/>
                <w:szCs w:val="22"/>
              </w:rPr>
            </w:pPr>
            <w:r w:rsidRPr="00A07FCC">
              <w:rPr>
                <w:rFonts w:eastAsia="TimesNewRoman"/>
                <w:b/>
                <w:bCs/>
                <w:snapToGrid/>
                <w:szCs w:val="22"/>
              </w:rPr>
              <w:t>Kepenų, tulžies pūslės ir latakų sutrikimai</w:t>
            </w:r>
          </w:p>
        </w:tc>
      </w:tr>
      <w:tr w:rsidR="00B14E34" w:rsidRPr="00A07FCC" w14:paraId="5A2D9510" w14:textId="77777777" w:rsidTr="002C18E9">
        <w:tc>
          <w:tcPr>
            <w:tcW w:w="2515" w:type="dxa"/>
          </w:tcPr>
          <w:p w14:paraId="5496BFB9" w14:textId="1156DF90" w:rsidR="00B14E34" w:rsidRPr="00A07FCC" w:rsidRDefault="00B14E34" w:rsidP="00B14E34">
            <w:pPr>
              <w:widowControl w:val="0"/>
              <w:tabs>
                <w:tab w:val="clear" w:pos="567"/>
              </w:tabs>
              <w:spacing w:line="240" w:lineRule="auto"/>
              <w:rPr>
                <w:rFonts w:eastAsia="TimesNewRoman"/>
                <w:snapToGrid/>
                <w:szCs w:val="22"/>
              </w:rPr>
            </w:pPr>
            <w:r w:rsidRPr="00A07FCC">
              <w:t xml:space="preserve">Hiperbilirubinemija </w:t>
            </w:r>
          </w:p>
        </w:tc>
        <w:tc>
          <w:tcPr>
            <w:tcW w:w="1852" w:type="dxa"/>
          </w:tcPr>
          <w:p w14:paraId="3645FB71" w14:textId="77777777" w:rsidR="00B14E34" w:rsidRPr="00A07FCC" w:rsidRDefault="00B14E34" w:rsidP="00B14E34">
            <w:pPr>
              <w:widowControl w:val="0"/>
              <w:tabs>
                <w:tab w:val="clear" w:pos="567"/>
              </w:tabs>
              <w:spacing w:line="240" w:lineRule="auto"/>
              <w:rPr>
                <w:bCs/>
                <w:snapToGrid/>
                <w:szCs w:val="22"/>
              </w:rPr>
            </w:pPr>
          </w:p>
        </w:tc>
        <w:tc>
          <w:tcPr>
            <w:tcW w:w="1673" w:type="dxa"/>
          </w:tcPr>
          <w:p w14:paraId="35CBF2B8" w14:textId="77777777" w:rsidR="00B14E34" w:rsidRPr="00A07FCC" w:rsidRDefault="00B14E34" w:rsidP="00B14E34">
            <w:pPr>
              <w:widowControl w:val="0"/>
              <w:tabs>
                <w:tab w:val="clear" w:pos="567"/>
              </w:tabs>
              <w:spacing w:line="240" w:lineRule="auto"/>
              <w:rPr>
                <w:bCs/>
                <w:snapToGrid/>
                <w:szCs w:val="22"/>
              </w:rPr>
            </w:pPr>
          </w:p>
        </w:tc>
        <w:tc>
          <w:tcPr>
            <w:tcW w:w="1510" w:type="dxa"/>
          </w:tcPr>
          <w:p w14:paraId="6C2B606C" w14:textId="446A6E10" w:rsidR="00B14E34" w:rsidRPr="00A07FCC" w:rsidRDefault="00B14E34" w:rsidP="00B14E34">
            <w:pPr>
              <w:widowControl w:val="0"/>
              <w:tabs>
                <w:tab w:val="clear" w:pos="567"/>
              </w:tabs>
              <w:spacing w:line="240" w:lineRule="auto"/>
            </w:pPr>
            <w:r w:rsidRPr="00A07FCC">
              <w:t xml:space="preserve">Nedažnas </w:t>
            </w:r>
          </w:p>
        </w:tc>
        <w:tc>
          <w:tcPr>
            <w:tcW w:w="1510" w:type="dxa"/>
            <w:gridSpan w:val="2"/>
          </w:tcPr>
          <w:p w14:paraId="571EF86F" w14:textId="420D416A" w:rsidR="00B14E34" w:rsidRPr="00A07FCC" w:rsidRDefault="00B14E34" w:rsidP="00B14E34">
            <w:pPr>
              <w:widowControl w:val="0"/>
              <w:tabs>
                <w:tab w:val="clear" w:pos="567"/>
              </w:tabs>
              <w:spacing w:line="240" w:lineRule="auto"/>
            </w:pPr>
            <w:r w:rsidRPr="00A07FCC">
              <w:t>Nedažnas</w:t>
            </w:r>
          </w:p>
        </w:tc>
      </w:tr>
      <w:tr w:rsidR="00B14E34" w:rsidRPr="00A07FCC" w14:paraId="46644E87" w14:textId="77777777" w:rsidTr="002C18E9">
        <w:tc>
          <w:tcPr>
            <w:tcW w:w="2515" w:type="dxa"/>
          </w:tcPr>
          <w:p w14:paraId="55AC9C49" w14:textId="4CCB62D7" w:rsidR="00B14E34" w:rsidRPr="00A07FCC" w:rsidRDefault="00B14E34" w:rsidP="00B14E34">
            <w:pPr>
              <w:widowControl w:val="0"/>
              <w:tabs>
                <w:tab w:val="clear" w:pos="567"/>
              </w:tabs>
              <w:spacing w:line="240" w:lineRule="auto"/>
              <w:rPr>
                <w:rFonts w:eastAsia="TimesNewRoman"/>
                <w:snapToGrid/>
                <w:szCs w:val="22"/>
              </w:rPr>
            </w:pPr>
            <w:r w:rsidRPr="00A07FCC">
              <w:t xml:space="preserve">Hepatitas </w:t>
            </w:r>
          </w:p>
        </w:tc>
        <w:tc>
          <w:tcPr>
            <w:tcW w:w="1852" w:type="dxa"/>
          </w:tcPr>
          <w:p w14:paraId="59F48FAF" w14:textId="77777777" w:rsidR="00B14E34" w:rsidRPr="00A07FCC" w:rsidRDefault="00B14E34" w:rsidP="00B14E34">
            <w:pPr>
              <w:widowControl w:val="0"/>
              <w:tabs>
                <w:tab w:val="clear" w:pos="567"/>
              </w:tabs>
              <w:spacing w:line="240" w:lineRule="auto"/>
              <w:rPr>
                <w:bCs/>
                <w:snapToGrid/>
                <w:szCs w:val="22"/>
              </w:rPr>
            </w:pPr>
          </w:p>
        </w:tc>
        <w:tc>
          <w:tcPr>
            <w:tcW w:w="1673" w:type="dxa"/>
          </w:tcPr>
          <w:p w14:paraId="16390D62" w14:textId="77777777" w:rsidR="00B14E34" w:rsidRPr="00A07FCC" w:rsidRDefault="00B14E34" w:rsidP="00B14E34">
            <w:pPr>
              <w:widowControl w:val="0"/>
              <w:tabs>
                <w:tab w:val="clear" w:pos="567"/>
              </w:tabs>
              <w:spacing w:line="240" w:lineRule="auto"/>
              <w:rPr>
                <w:bCs/>
                <w:snapToGrid/>
                <w:szCs w:val="22"/>
              </w:rPr>
            </w:pPr>
          </w:p>
        </w:tc>
        <w:tc>
          <w:tcPr>
            <w:tcW w:w="1510" w:type="dxa"/>
          </w:tcPr>
          <w:p w14:paraId="25C33627" w14:textId="1193650A" w:rsidR="00B14E34" w:rsidRPr="00A07FCC" w:rsidRDefault="00B14E34" w:rsidP="00B14E34">
            <w:pPr>
              <w:widowControl w:val="0"/>
              <w:tabs>
                <w:tab w:val="clear" w:pos="567"/>
              </w:tabs>
              <w:spacing w:line="240" w:lineRule="auto"/>
            </w:pPr>
            <w:r w:rsidRPr="00A07FCC">
              <w:t xml:space="preserve">Nedažnas* </w:t>
            </w:r>
          </w:p>
        </w:tc>
        <w:tc>
          <w:tcPr>
            <w:tcW w:w="1510" w:type="dxa"/>
            <w:gridSpan w:val="2"/>
          </w:tcPr>
          <w:p w14:paraId="4D014FEE" w14:textId="04CBEFB3" w:rsidR="00B14E34" w:rsidRPr="00A07FCC" w:rsidRDefault="00B14E34" w:rsidP="00B14E34">
            <w:pPr>
              <w:widowControl w:val="0"/>
              <w:tabs>
                <w:tab w:val="clear" w:pos="567"/>
              </w:tabs>
              <w:spacing w:line="240" w:lineRule="auto"/>
            </w:pPr>
          </w:p>
        </w:tc>
      </w:tr>
      <w:tr w:rsidR="00B14E34" w:rsidRPr="00A07FCC" w14:paraId="51A25BFB" w14:textId="77777777" w:rsidTr="00B14E34">
        <w:tc>
          <w:tcPr>
            <w:tcW w:w="9060" w:type="dxa"/>
            <w:gridSpan w:val="6"/>
          </w:tcPr>
          <w:p w14:paraId="1AACAEA6" w14:textId="0E077360" w:rsidR="00B14E34" w:rsidRPr="00A07FCC" w:rsidRDefault="00B14E34" w:rsidP="00B14E34">
            <w:pPr>
              <w:widowControl w:val="0"/>
              <w:tabs>
                <w:tab w:val="clear" w:pos="567"/>
              </w:tabs>
              <w:spacing w:line="240" w:lineRule="auto"/>
              <w:rPr>
                <w:rFonts w:eastAsia="TimesNewRoman"/>
                <w:snapToGrid/>
                <w:szCs w:val="22"/>
              </w:rPr>
            </w:pPr>
            <w:r w:rsidRPr="00A07FCC">
              <w:rPr>
                <w:rFonts w:eastAsia="TimesNewRoman"/>
                <w:b/>
                <w:bCs/>
                <w:snapToGrid/>
                <w:szCs w:val="22"/>
              </w:rPr>
              <w:t>Odos ir poodinio audinio sutrikimai</w:t>
            </w:r>
          </w:p>
        </w:tc>
      </w:tr>
      <w:tr w:rsidR="001A2EB8" w:rsidRPr="00A07FCC" w14:paraId="7216EB7A" w14:textId="77777777" w:rsidTr="002C18E9">
        <w:tc>
          <w:tcPr>
            <w:tcW w:w="2515" w:type="dxa"/>
          </w:tcPr>
          <w:p w14:paraId="422E7B3A" w14:textId="4A593492" w:rsidR="001A2EB8" w:rsidRPr="00A07FCC" w:rsidRDefault="001A2EB8" w:rsidP="001A2EB8">
            <w:pPr>
              <w:widowControl w:val="0"/>
              <w:tabs>
                <w:tab w:val="clear" w:pos="567"/>
              </w:tabs>
              <w:spacing w:line="240" w:lineRule="auto"/>
              <w:rPr>
                <w:rFonts w:eastAsia="TimesNewRoman"/>
                <w:snapToGrid/>
                <w:szCs w:val="22"/>
              </w:rPr>
            </w:pPr>
            <w:r w:rsidRPr="00A07FCC">
              <w:t xml:space="preserve">Išbėrimas </w:t>
            </w:r>
          </w:p>
        </w:tc>
        <w:tc>
          <w:tcPr>
            <w:tcW w:w="1852" w:type="dxa"/>
          </w:tcPr>
          <w:p w14:paraId="0C3A3DE2" w14:textId="1C7672CF"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3164CA77" w14:textId="071F3B41"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02B7F606" w14:textId="5430EE1A" w:rsidR="001A2EB8" w:rsidRPr="00A07FCC" w:rsidRDefault="001A2EB8" w:rsidP="001A2EB8">
            <w:pPr>
              <w:widowControl w:val="0"/>
              <w:tabs>
                <w:tab w:val="clear" w:pos="567"/>
              </w:tabs>
              <w:spacing w:line="240" w:lineRule="auto"/>
            </w:pPr>
            <w:r w:rsidRPr="00A07FCC">
              <w:t xml:space="preserve">Dažnas </w:t>
            </w:r>
          </w:p>
        </w:tc>
        <w:tc>
          <w:tcPr>
            <w:tcW w:w="1510" w:type="dxa"/>
            <w:gridSpan w:val="2"/>
          </w:tcPr>
          <w:p w14:paraId="6665FFE5" w14:textId="742B2BD7" w:rsidR="001A2EB8" w:rsidRPr="00A07FCC" w:rsidRDefault="001A2EB8" w:rsidP="001A2EB8">
            <w:pPr>
              <w:widowControl w:val="0"/>
              <w:tabs>
                <w:tab w:val="clear" w:pos="567"/>
              </w:tabs>
              <w:spacing w:line="240" w:lineRule="auto"/>
            </w:pPr>
            <w:r w:rsidRPr="00A07FCC">
              <w:t>Dažnas</w:t>
            </w:r>
          </w:p>
        </w:tc>
      </w:tr>
      <w:tr w:rsidR="001A2EB8" w:rsidRPr="00A07FCC" w14:paraId="73493740" w14:textId="77777777" w:rsidTr="002C18E9">
        <w:tc>
          <w:tcPr>
            <w:tcW w:w="2515" w:type="dxa"/>
          </w:tcPr>
          <w:p w14:paraId="2E640E7F" w14:textId="5B42A732" w:rsidR="001A2EB8" w:rsidRPr="00A07FCC" w:rsidRDefault="001A2EB8" w:rsidP="001A2EB8">
            <w:pPr>
              <w:widowControl w:val="0"/>
              <w:tabs>
                <w:tab w:val="clear" w:pos="567"/>
              </w:tabs>
              <w:spacing w:line="240" w:lineRule="auto"/>
              <w:rPr>
                <w:rFonts w:eastAsia="TimesNewRoman"/>
                <w:snapToGrid/>
                <w:szCs w:val="22"/>
              </w:rPr>
            </w:pPr>
            <w:r w:rsidRPr="00A07FCC">
              <w:t xml:space="preserve">Niežėjimas </w:t>
            </w:r>
          </w:p>
        </w:tc>
        <w:tc>
          <w:tcPr>
            <w:tcW w:w="1852" w:type="dxa"/>
          </w:tcPr>
          <w:p w14:paraId="4F8CEE89" w14:textId="7AD1A8E6" w:rsidR="001A2EB8" w:rsidRPr="00A07FCC" w:rsidRDefault="001A2EB8" w:rsidP="001A2EB8">
            <w:pPr>
              <w:widowControl w:val="0"/>
              <w:tabs>
                <w:tab w:val="clear" w:pos="567"/>
              </w:tabs>
              <w:spacing w:line="240" w:lineRule="auto"/>
              <w:rPr>
                <w:bCs/>
                <w:snapToGrid/>
                <w:szCs w:val="22"/>
              </w:rPr>
            </w:pPr>
          </w:p>
        </w:tc>
        <w:tc>
          <w:tcPr>
            <w:tcW w:w="1673" w:type="dxa"/>
          </w:tcPr>
          <w:p w14:paraId="6CA7D3C9" w14:textId="5B58DAE0" w:rsidR="001A2EB8" w:rsidRPr="00A07FCC" w:rsidRDefault="001A2EB8" w:rsidP="001A2EB8">
            <w:pPr>
              <w:widowControl w:val="0"/>
              <w:tabs>
                <w:tab w:val="clear" w:pos="567"/>
              </w:tabs>
              <w:spacing w:line="240" w:lineRule="auto"/>
              <w:rPr>
                <w:bCs/>
                <w:snapToGrid/>
                <w:szCs w:val="22"/>
              </w:rPr>
            </w:pPr>
          </w:p>
        </w:tc>
        <w:tc>
          <w:tcPr>
            <w:tcW w:w="1510" w:type="dxa"/>
          </w:tcPr>
          <w:p w14:paraId="7D74B3F0" w14:textId="1441D47B" w:rsidR="001A2EB8" w:rsidRPr="00A07FCC" w:rsidRDefault="001A2EB8" w:rsidP="001A2EB8">
            <w:pPr>
              <w:widowControl w:val="0"/>
              <w:tabs>
                <w:tab w:val="clear" w:pos="567"/>
              </w:tabs>
              <w:spacing w:line="240" w:lineRule="auto"/>
            </w:pPr>
            <w:r w:rsidRPr="00A07FCC">
              <w:t xml:space="preserve">Dažnas </w:t>
            </w:r>
          </w:p>
        </w:tc>
        <w:tc>
          <w:tcPr>
            <w:tcW w:w="1510" w:type="dxa"/>
            <w:gridSpan w:val="2"/>
          </w:tcPr>
          <w:p w14:paraId="0127EA03" w14:textId="3C812DCD" w:rsidR="001A2EB8" w:rsidRPr="00A07FCC" w:rsidRDefault="001A2EB8" w:rsidP="001A2EB8">
            <w:pPr>
              <w:widowControl w:val="0"/>
              <w:tabs>
                <w:tab w:val="clear" w:pos="567"/>
              </w:tabs>
              <w:spacing w:line="240" w:lineRule="auto"/>
            </w:pPr>
            <w:r w:rsidRPr="00A07FCC">
              <w:t>-</w:t>
            </w:r>
          </w:p>
        </w:tc>
      </w:tr>
      <w:tr w:rsidR="001A2EB8" w:rsidRPr="00A07FCC" w14:paraId="5085E138" w14:textId="77777777" w:rsidTr="002C18E9">
        <w:tc>
          <w:tcPr>
            <w:tcW w:w="2515" w:type="dxa"/>
          </w:tcPr>
          <w:p w14:paraId="36E79280" w14:textId="2715010F" w:rsidR="001A2EB8" w:rsidRPr="00A07FCC" w:rsidRDefault="001A2EB8" w:rsidP="001A2EB8">
            <w:pPr>
              <w:widowControl w:val="0"/>
              <w:tabs>
                <w:tab w:val="clear" w:pos="567"/>
              </w:tabs>
              <w:spacing w:line="240" w:lineRule="auto"/>
              <w:rPr>
                <w:rFonts w:eastAsia="TimesNewRoman"/>
                <w:snapToGrid/>
                <w:szCs w:val="22"/>
              </w:rPr>
            </w:pPr>
            <w:r w:rsidRPr="00A07FCC">
              <w:t>Reakcija į vaistinį preparatą su eozinofilija ir sisteminiais simptomais</w:t>
            </w:r>
          </w:p>
        </w:tc>
        <w:tc>
          <w:tcPr>
            <w:tcW w:w="1852" w:type="dxa"/>
          </w:tcPr>
          <w:p w14:paraId="6CEC0124" w14:textId="176C1F27" w:rsidR="001A2EB8" w:rsidRPr="00A07FCC" w:rsidRDefault="001A2EB8" w:rsidP="001A2EB8">
            <w:pPr>
              <w:widowControl w:val="0"/>
              <w:tabs>
                <w:tab w:val="clear" w:pos="567"/>
              </w:tabs>
              <w:spacing w:line="240" w:lineRule="auto"/>
              <w:rPr>
                <w:bCs/>
                <w:snapToGrid/>
                <w:szCs w:val="22"/>
              </w:rPr>
            </w:pPr>
          </w:p>
        </w:tc>
        <w:tc>
          <w:tcPr>
            <w:tcW w:w="1673" w:type="dxa"/>
          </w:tcPr>
          <w:p w14:paraId="34F4B2EC" w14:textId="5849847A" w:rsidR="001A2EB8" w:rsidRPr="00A07FCC" w:rsidRDefault="001A2EB8" w:rsidP="001A2EB8">
            <w:pPr>
              <w:widowControl w:val="0"/>
              <w:tabs>
                <w:tab w:val="clear" w:pos="567"/>
              </w:tabs>
              <w:spacing w:line="240" w:lineRule="auto"/>
              <w:rPr>
                <w:bCs/>
                <w:snapToGrid/>
                <w:szCs w:val="22"/>
              </w:rPr>
            </w:pPr>
          </w:p>
        </w:tc>
        <w:tc>
          <w:tcPr>
            <w:tcW w:w="1510" w:type="dxa"/>
          </w:tcPr>
          <w:p w14:paraId="2A80D07E" w14:textId="286C74A8" w:rsidR="001A2EB8" w:rsidRPr="00A07FCC" w:rsidRDefault="001A2EB8" w:rsidP="001A2EB8">
            <w:pPr>
              <w:widowControl w:val="0"/>
              <w:tabs>
                <w:tab w:val="clear" w:pos="567"/>
              </w:tabs>
              <w:spacing w:line="240" w:lineRule="auto"/>
            </w:pPr>
            <w:r w:rsidRPr="00A07FCC">
              <w:t>Nežinomas*</w:t>
            </w:r>
          </w:p>
        </w:tc>
        <w:tc>
          <w:tcPr>
            <w:tcW w:w="1510" w:type="dxa"/>
            <w:gridSpan w:val="2"/>
          </w:tcPr>
          <w:p w14:paraId="2ACB3390" w14:textId="75D05426" w:rsidR="001A2EB8" w:rsidRPr="00A07FCC" w:rsidRDefault="001A2EB8" w:rsidP="001A2EB8">
            <w:pPr>
              <w:widowControl w:val="0"/>
              <w:tabs>
                <w:tab w:val="clear" w:pos="567"/>
              </w:tabs>
              <w:spacing w:line="240" w:lineRule="auto"/>
            </w:pPr>
            <w:r w:rsidRPr="00A07FCC">
              <w:t>Nežinomas*</w:t>
            </w:r>
          </w:p>
        </w:tc>
      </w:tr>
      <w:tr w:rsidR="001A2EB8" w:rsidRPr="00A07FCC" w14:paraId="3C345900" w14:textId="77777777" w:rsidTr="002C18E9">
        <w:tc>
          <w:tcPr>
            <w:tcW w:w="2515" w:type="dxa"/>
          </w:tcPr>
          <w:p w14:paraId="6DCAFFF7" w14:textId="6BD65265" w:rsidR="001A2EB8" w:rsidRPr="00A07FCC" w:rsidRDefault="001A2EB8" w:rsidP="001A2EB8">
            <w:pPr>
              <w:widowControl w:val="0"/>
              <w:tabs>
                <w:tab w:val="clear" w:pos="567"/>
              </w:tabs>
              <w:spacing w:line="240" w:lineRule="auto"/>
              <w:rPr>
                <w:rFonts w:eastAsia="TimesNewRoman"/>
                <w:snapToGrid/>
                <w:szCs w:val="22"/>
              </w:rPr>
            </w:pPr>
            <w:r w:rsidRPr="00A07FCC">
              <w:t xml:space="preserve">Toksinė epidermio nekrolizė </w:t>
            </w:r>
          </w:p>
        </w:tc>
        <w:tc>
          <w:tcPr>
            <w:tcW w:w="1852" w:type="dxa"/>
          </w:tcPr>
          <w:p w14:paraId="1FCAA510" w14:textId="0CA6DAF3" w:rsidR="001A2EB8" w:rsidRPr="00A07FCC" w:rsidRDefault="001A2EB8" w:rsidP="001A2EB8">
            <w:pPr>
              <w:widowControl w:val="0"/>
              <w:tabs>
                <w:tab w:val="clear" w:pos="567"/>
              </w:tabs>
              <w:spacing w:line="240" w:lineRule="auto"/>
              <w:rPr>
                <w:bCs/>
                <w:snapToGrid/>
                <w:szCs w:val="22"/>
              </w:rPr>
            </w:pPr>
          </w:p>
        </w:tc>
        <w:tc>
          <w:tcPr>
            <w:tcW w:w="1673" w:type="dxa"/>
          </w:tcPr>
          <w:p w14:paraId="3C2B13E1" w14:textId="29F3E50D" w:rsidR="001A2EB8" w:rsidRPr="00A07FCC" w:rsidRDefault="001A2EB8" w:rsidP="001A2EB8">
            <w:pPr>
              <w:widowControl w:val="0"/>
              <w:tabs>
                <w:tab w:val="clear" w:pos="567"/>
              </w:tabs>
              <w:spacing w:line="240" w:lineRule="auto"/>
              <w:rPr>
                <w:bCs/>
                <w:snapToGrid/>
                <w:szCs w:val="22"/>
              </w:rPr>
            </w:pPr>
          </w:p>
        </w:tc>
        <w:tc>
          <w:tcPr>
            <w:tcW w:w="1510" w:type="dxa"/>
          </w:tcPr>
          <w:p w14:paraId="5BA67A00" w14:textId="66798357" w:rsidR="001A2EB8" w:rsidRPr="00A07FCC" w:rsidRDefault="001A2EB8" w:rsidP="001A2EB8">
            <w:pPr>
              <w:widowControl w:val="0"/>
              <w:tabs>
                <w:tab w:val="clear" w:pos="567"/>
              </w:tabs>
              <w:spacing w:line="240" w:lineRule="auto"/>
            </w:pPr>
            <w:r w:rsidRPr="00A07FCC">
              <w:t>Nežinomas*</w:t>
            </w:r>
          </w:p>
        </w:tc>
        <w:tc>
          <w:tcPr>
            <w:tcW w:w="1510" w:type="dxa"/>
            <w:gridSpan w:val="2"/>
          </w:tcPr>
          <w:p w14:paraId="1CA334FC" w14:textId="3735EC78" w:rsidR="001A2EB8" w:rsidRPr="00A07FCC" w:rsidRDefault="001A2EB8" w:rsidP="001A2EB8">
            <w:pPr>
              <w:widowControl w:val="0"/>
              <w:tabs>
                <w:tab w:val="clear" w:pos="567"/>
              </w:tabs>
              <w:spacing w:line="240" w:lineRule="auto"/>
            </w:pPr>
            <w:r w:rsidRPr="00A07FCC">
              <w:t>Nežinomas*</w:t>
            </w:r>
          </w:p>
        </w:tc>
      </w:tr>
      <w:tr w:rsidR="001A2EB8" w:rsidRPr="00A07FCC" w14:paraId="34A285DE" w14:textId="77777777" w:rsidTr="002C18E9">
        <w:tc>
          <w:tcPr>
            <w:tcW w:w="2515" w:type="dxa"/>
          </w:tcPr>
          <w:p w14:paraId="2DD287AA" w14:textId="3C3A86EB" w:rsidR="001A2EB8" w:rsidRPr="00A07FCC" w:rsidRDefault="001A2EB8" w:rsidP="001A2EB8">
            <w:pPr>
              <w:widowControl w:val="0"/>
              <w:tabs>
                <w:tab w:val="clear" w:pos="567"/>
              </w:tabs>
              <w:spacing w:line="240" w:lineRule="auto"/>
              <w:rPr>
                <w:rFonts w:eastAsia="TimesNewRoman"/>
                <w:snapToGrid/>
                <w:szCs w:val="22"/>
              </w:rPr>
            </w:pPr>
            <w:r w:rsidRPr="00A07FCC">
              <w:t>Stivenso-Džonsono (</w:t>
            </w:r>
            <w:r w:rsidRPr="00682487">
              <w:rPr>
                <w:i/>
                <w:iCs/>
              </w:rPr>
              <w:t>Stevens-Johnson</w:t>
            </w:r>
            <w:r w:rsidRPr="00A07FCC">
              <w:t>) sindromas</w:t>
            </w:r>
          </w:p>
        </w:tc>
        <w:tc>
          <w:tcPr>
            <w:tcW w:w="1852" w:type="dxa"/>
          </w:tcPr>
          <w:p w14:paraId="00AB41FA" w14:textId="0981D974" w:rsidR="001A2EB8" w:rsidRPr="00A07FCC" w:rsidRDefault="001A2EB8" w:rsidP="001A2EB8">
            <w:pPr>
              <w:widowControl w:val="0"/>
              <w:tabs>
                <w:tab w:val="clear" w:pos="567"/>
              </w:tabs>
              <w:spacing w:line="240" w:lineRule="auto"/>
              <w:rPr>
                <w:bCs/>
                <w:snapToGrid/>
                <w:szCs w:val="22"/>
              </w:rPr>
            </w:pPr>
          </w:p>
        </w:tc>
        <w:tc>
          <w:tcPr>
            <w:tcW w:w="1673" w:type="dxa"/>
          </w:tcPr>
          <w:p w14:paraId="450ED6A8" w14:textId="782A4ABB" w:rsidR="001A2EB8" w:rsidRPr="00A07FCC" w:rsidRDefault="001A2EB8" w:rsidP="001A2EB8">
            <w:pPr>
              <w:widowControl w:val="0"/>
              <w:tabs>
                <w:tab w:val="clear" w:pos="567"/>
              </w:tabs>
              <w:spacing w:line="240" w:lineRule="auto"/>
              <w:rPr>
                <w:bCs/>
                <w:snapToGrid/>
                <w:szCs w:val="22"/>
              </w:rPr>
            </w:pPr>
          </w:p>
        </w:tc>
        <w:tc>
          <w:tcPr>
            <w:tcW w:w="1510" w:type="dxa"/>
          </w:tcPr>
          <w:p w14:paraId="654DC5C5" w14:textId="7707AAA4" w:rsidR="001A2EB8" w:rsidRPr="00A07FCC" w:rsidRDefault="001A2EB8" w:rsidP="001A2EB8">
            <w:pPr>
              <w:widowControl w:val="0"/>
              <w:tabs>
                <w:tab w:val="clear" w:pos="567"/>
              </w:tabs>
              <w:spacing w:line="240" w:lineRule="auto"/>
            </w:pPr>
            <w:r w:rsidRPr="00A07FCC">
              <w:t>Nežinomas*</w:t>
            </w:r>
          </w:p>
        </w:tc>
        <w:tc>
          <w:tcPr>
            <w:tcW w:w="1510" w:type="dxa"/>
            <w:gridSpan w:val="2"/>
          </w:tcPr>
          <w:p w14:paraId="73A8FA98" w14:textId="7BC2B283" w:rsidR="001A2EB8" w:rsidRPr="00A07FCC" w:rsidRDefault="001A2EB8" w:rsidP="001A2EB8">
            <w:pPr>
              <w:widowControl w:val="0"/>
              <w:tabs>
                <w:tab w:val="clear" w:pos="567"/>
              </w:tabs>
              <w:spacing w:line="240" w:lineRule="auto"/>
            </w:pPr>
            <w:r w:rsidRPr="00A07FCC">
              <w:t>Nežinomas*</w:t>
            </w:r>
          </w:p>
        </w:tc>
      </w:tr>
      <w:tr w:rsidR="001A2EB8" w:rsidRPr="00A07FCC" w14:paraId="65A27CE7" w14:textId="77777777" w:rsidTr="001A2EB8">
        <w:trPr>
          <w:gridAfter w:val="1"/>
          <w:wAfter w:w="65" w:type="dxa"/>
        </w:trPr>
        <w:tc>
          <w:tcPr>
            <w:tcW w:w="8995" w:type="dxa"/>
            <w:gridSpan w:val="5"/>
          </w:tcPr>
          <w:p w14:paraId="461C614B" w14:textId="7F368F64" w:rsidR="001A2EB8" w:rsidRPr="00A07FCC" w:rsidRDefault="001A2EB8" w:rsidP="00B14E34">
            <w:pPr>
              <w:widowControl w:val="0"/>
              <w:tabs>
                <w:tab w:val="clear" w:pos="567"/>
              </w:tabs>
              <w:spacing w:line="240" w:lineRule="auto"/>
              <w:rPr>
                <w:rFonts w:eastAsia="TimesNewRoman"/>
                <w:snapToGrid/>
                <w:szCs w:val="22"/>
              </w:rPr>
            </w:pPr>
            <w:r w:rsidRPr="00A07FCC">
              <w:rPr>
                <w:rFonts w:eastAsia="TimesNewRoman"/>
                <w:b/>
                <w:bCs/>
                <w:snapToGrid/>
                <w:szCs w:val="22"/>
              </w:rPr>
              <w:t>Skeleto, raumenų ir jungiamojo audinio sutrikimai</w:t>
            </w:r>
          </w:p>
        </w:tc>
      </w:tr>
      <w:tr w:rsidR="001A2EB8" w:rsidRPr="00A07FCC" w14:paraId="2B13E873" w14:textId="77777777" w:rsidTr="002C18E9">
        <w:tc>
          <w:tcPr>
            <w:tcW w:w="2515" w:type="dxa"/>
          </w:tcPr>
          <w:p w14:paraId="7B42D000" w14:textId="19554201" w:rsidR="001A2EB8" w:rsidRPr="00A07FCC" w:rsidRDefault="001A2EB8" w:rsidP="001A2EB8">
            <w:pPr>
              <w:widowControl w:val="0"/>
              <w:tabs>
                <w:tab w:val="clear" w:pos="567"/>
              </w:tabs>
              <w:spacing w:line="240" w:lineRule="auto"/>
              <w:rPr>
                <w:rFonts w:eastAsia="TimesNewRoman"/>
                <w:snapToGrid/>
                <w:szCs w:val="22"/>
              </w:rPr>
            </w:pPr>
            <w:r w:rsidRPr="00A07FCC">
              <w:t xml:space="preserve">Raumenų silpnumas </w:t>
            </w:r>
          </w:p>
        </w:tc>
        <w:tc>
          <w:tcPr>
            <w:tcW w:w="1852" w:type="dxa"/>
          </w:tcPr>
          <w:p w14:paraId="4D329958" w14:textId="76D1F04F"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29319CDD" w14:textId="6EFCFFA2"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6F5B803B" w14:textId="581444BB" w:rsidR="001A2EB8" w:rsidRPr="00A07FCC" w:rsidRDefault="001A2EB8" w:rsidP="001A2EB8">
            <w:pPr>
              <w:widowControl w:val="0"/>
              <w:tabs>
                <w:tab w:val="clear" w:pos="567"/>
              </w:tabs>
              <w:spacing w:line="240" w:lineRule="auto"/>
            </w:pPr>
          </w:p>
        </w:tc>
        <w:tc>
          <w:tcPr>
            <w:tcW w:w="1510" w:type="dxa"/>
            <w:gridSpan w:val="2"/>
          </w:tcPr>
          <w:p w14:paraId="24534F3F" w14:textId="79840081" w:rsidR="001A2EB8" w:rsidRPr="00A07FCC" w:rsidRDefault="001A2EB8" w:rsidP="001A2EB8">
            <w:pPr>
              <w:widowControl w:val="0"/>
              <w:tabs>
                <w:tab w:val="clear" w:pos="567"/>
              </w:tabs>
              <w:spacing w:line="240" w:lineRule="auto"/>
            </w:pPr>
          </w:p>
        </w:tc>
      </w:tr>
      <w:tr w:rsidR="001A2EB8" w:rsidRPr="00A07FCC" w14:paraId="6813EEBD" w14:textId="77777777" w:rsidTr="002C18E9">
        <w:tc>
          <w:tcPr>
            <w:tcW w:w="2515" w:type="dxa"/>
          </w:tcPr>
          <w:p w14:paraId="1D8DA36B" w14:textId="4F8D262B" w:rsidR="001A2EB8" w:rsidRPr="00A07FCC" w:rsidRDefault="001A2EB8" w:rsidP="001A2EB8">
            <w:pPr>
              <w:widowControl w:val="0"/>
              <w:tabs>
                <w:tab w:val="clear" w:pos="567"/>
              </w:tabs>
              <w:spacing w:line="240" w:lineRule="auto"/>
              <w:rPr>
                <w:rFonts w:eastAsia="TimesNewRoman"/>
                <w:snapToGrid/>
                <w:szCs w:val="22"/>
              </w:rPr>
            </w:pPr>
            <w:r w:rsidRPr="00A07FCC">
              <w:t xml:space="preserve">Nugaros skausmas </w:t>
            </w:r>
          </w:p>
        </w:tc>
        <w:tc>
          <w:tcPr>
            <w:tcW w:w="1852" w:type="dxa"/>
          </w:tcPr>
          <w:p w14:paraId="5DC302DB" w14:textId="74FE31A9"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1D51743C" w14:textId="56C40BC4"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58E4F21E" w14:textId="655497ED" w:rsidR="001A2EB8" w:rsidRPr="00A07FCC" w:rsidRDefault="001A2EB8" w:rsidP="001A2EB8">
            <w:pPr>
              <w:widowControl w:val="0"/>
              <w:tabs>
                <w:tab w:val="clear" w:pos="567"/>
              </w:tabs>
              <w:spacing w:line="240" w:lineRule="auto"/>
            </w:pPr>
          </w:p>
        </w:tc>
        <w:tc>
          <w:tcPr>
            <w:tcW w:w="1510" w:type="dxa"/>
            <w:gridSpan w:val="2"/>
          </w:tcPr>
          <w:p w14:paraId="62295E4F" w14:textId="1C9D9B1E" w:rsidR="001A2EB8" w:rsidRPr="00A07FCC" w:rsidRDefault="001A2EB8" w:rsidP="001A2EB8">
            <w:pPr>
              <w:widowControl w:val="0"/>
              <w:tabs>
                <w:tab w:val="clear" w:pos="567"/>
              </w:tabs>
              <w:spacing w:line="240" w:lineRule="auto"/>
            </w:pPr>
          </w:p>
        </w:tc>
      </w:tr>
      <w:tr w:rsidR="001A2EB8" w:rsidRPr="00A07FCC" w14:paraId="75282629" w14:textId="77777777" w:rsidTr="002C18E9">
        <w:tc>
          <w:tcPr>
            <w:tcW w:w="2515" w:type="dxa"/>
          </w:tcPr>
          <w:p w14:paraId="3988734B" w14:textId="24FBB81D" w:rsidR="001A2EB8" w:rsidRPr="00A07FCC" w:rsidRDefault="001A2EB8" w:rsidP="001A2EB8">
            <w:pPr>
              <w:widowControl w:val="0"/>
              <w:tabs>
                <w:tab w:val="clear" w:pos="567"/>
              </w:tabs>
              <w:spacing w:line="240" w:lineRule="auto"/>
              <w:rPr>
                <w:rFonts w:eastAsia="TimesNewRoman"/>
                <w:snapToGrid/>
                <w:szCs w:val="22"/>
              </w:rPr>
            </w:pPr>
            <w:r w:rsidRPr="00A07FCC">
              <w:t xml:space="preserve">Kaulų skausmas </w:t>
            </w:r>
          </w:p>
        </w:tc>
        <w:tc>
          <w:tcPr>
            <w:tcW w:w="1852" w:type="dxa"/>
          </w:tcPr>
          <w:p w14:paraId="42BBC6A2" w14:textId="67D2EA3A"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38C00C25" w14:textId="2170AE08" w:rsidR="001A2EB8" w:rsidRPr="00A07FCC" w:rsidRDefault="001A2EB8" w:rsidP="001A2EB8">
            <w:pPr>
              <w:widowControl w:val="0"/>
              <w:tabs>
                <w:tab w:val="clear" w:pos="567"/>
              </w:tabs>
              <w:spacing w:line="240" w:lineRule="auto"/>
              <w:rPr>
                <w:bCs/>
                <w:snapToGrid/>
                <w:szCs w:val="22"/>
              </w:rPr>
            </w:pPr>
            <w:r w:rsidRPr="00A07FCC">
              <w:t xml:space="preserve">Nedažnas </w:t>
            </w:r>
          </w:p>
        </w:tc>
        <w:tc>
          <w:tcPr>
            <w:tcW w:w="1510" w:type="dxa"/>
          </w:tcPr>
          <w:p w14:paraId="3A9EB25F" w14:textId="7AD11F27" w:rsidR="001A2EB8" w:rsidRPr="00A07FCC" w:rsidRDefault="001A2EB8" w:rsidP="001A2EB8">
            <w:pPr>
              <w:widowControl w:val="0"/>
              <w:tabs>
                <w:tab w:val="clear" w:pos="567"/>
              </w:tabs>
              <w:spacing w:line="240" w:lineRule="auto"/>
            </w:pPr>
            <w:r w:rsidRPr="00A07FCC">
              <w:t xml:space="preserve">Labai dažnas </w:t>
            </w:r>
          </w:p>
        </w:tc>
        <w:tc>
          <w:tcPr>
            <w:tcW w:w="1510" w:type="dxa"/>
            <w:gridSpan w:val="2"/>
          </w:tcPr>
          <w:p w14:paraId="752DB290" w14:textId="43A5087D" w:rsidR="001A2EB8" w:rsidRPr="00A07FCC" w:rsidRDefault="001A2EB8" w:rsidP="001A2EB8">
            <w:pPr>
              <w:widowControl w:val="0"/>
              <w:tabs>
                <w:tab w:val="clear" w:pos="567"/>
              </w:tabs>
              <w:spacing w:line="240" w:lineRule="auto"/>
            </w:pPr>
            <w:r w:rsidRPr="00A07FCC">
              <w:t>Dažnas</w:t>
            </w:r>
          </w:p>
        </w:tc>
      </w:tr>
      <w:tr w:rsidR="001A2EB8" w:rsidRPr="00A07FCC" w14:paraId="47436DDD" w14:textId="77777777" w:rsidTr="002C18E9">
        <w:tc>
          <w:tcPr>
            <w:tcW w:w="2515" w:type="dxa"/>
          </w:tcPr>
          <w:p w14:paraId="5038AE10" w14:textId="2D437DDA" w:rsidR="001A2EB8" w:rsidRPr="00A07FCC" w:rsidRDefault="001A2EB8" w:rsidP="001A2EB8">
            <w:pPr>
              <w:widowControl w:val="0"/>
              <w:tabs>
                <w:tab w:val="clear" w:pos="567"/>
              </w:tabs>
              <w:spacing w:line="240" w:lineRule="auto"/>
              <w:rPr>
                <w:rFonts w:eastAsia="TimesNewRoman"/>
                <w:snapToGrid/>
                <w:szCs w:val="22"/>
              </w:rPr>
            </w:pPr>
            <w:r w:rsidRPr="00A07FCC">
              <w:t xml:space="preserve">Raumenų spazmas </w:t>
            </w:r>
          </w:p>
        </w:tc>
        <w:tc>
          <w:tcPr>
            <w:tcW w:w="1852" w:type="dxa"/>
          </w:tcPr>
          <w:p w14:paraId="297A8F34" w14:textId="113FD0E4"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5DD48D3D" w14:textId="79554A9E" w:rsidR="001A2EB8" w:rsidRPr="00A07FCC" w:rsidRDefault="001A2EB8" w:rsidP="001A2EB8">
            <w:pPr>
              <w:widowControl w:val="0"/>
              <w:tabs>
                <w:tab w:val="clear" w:pos="567"/>
              </w:tabs>
              <w:spacing w:line="240" w:lineRule="auto"/>
              <w:rPr>
                <w:bCs/>
                <w:snapToGrid/>
                <w:szCs w:val="22"/>
              </w:rPr>
            </w:pPr>
            <w:r w:rsidRPr="00A07FCC">
              <w:t xml:space="preserve"> </w:t>
            </w:r>
          </w:p>
        </w:tc>
        <w:tc>
          <w:tcPr>
            <w:tcW w:w="1510" w:type="dxa"/>
          </w:tcPr>
          <w:p w14:paraId="3E3B44B6" w14:textId="487B2F79" w:rsidR="001A2EB8" w:rsidRPr="00A07FCC" w:rsidRDefault="001A2EB8" w:rsidP="001A2EB8">
            <w:pPr>
              <w:widowControl w:val="0"/>
              <w:tabs>
                <w:tab w:val="clear" w:pos="567"/>
              </w:tabs>
              <w:spacing w:line="240" w:lineRule="auto"/>
            </w:pPr>
            <w:r w:rsidRPr="00A07FCC">
              <w:t xml:space="preserve">Labai dažnas </w:t>
            </w:r>
          </w:p>
        </w:tc>
        <w:tc>
          <w:tcPr>
            <w:tcW w:w="1510" w:type="dxa"/>
            <w:gridSpan w:val="2"/>
          </w:tcPr>
          <w:p w14:paraId="02C7D502" w14:textId="38D90AE7" w:rsidR="001A2EB8" w:rsidRPr="00A07FCC" w:rsidRDefault="001A2EB8" w:rsidP="001A2EB8">
            <w:pPr>
              <w:widowControl w:val="0"/>
              <w:tabs>
                <w:tab w:val="clear" w:pos="567"/>
              </w:tabs>
              <w:spacing w:line="240" w:lineRule="auto"/>
            </w:pPr>
            <w:r w:rsidRPr="00A07FCC">
              <w:t>Nedažnas</w:t>
            </w:r>
          </w:p>
        </w:tc>
      </w:tr>
      <w:tr w:rsidR="001A2EB8" w:rsidRPr="00A07FCC" w14:paraId="130949E0" w14:textId="77777777" w:rsidTr="001A2EB8">
        <w:tc>
          <w:tcPr>
            <w:tcW w:w="9060" w:type="dxa"/>
            <w:gridSpan w:val="6"/>
          </w:tcPr>
          <w:p w14:paraId="6C102FFA" w14:textId="73A2CBAD" w:rsidR="001A2EB8" w:rsidRPr="00A07FCC" w:rsidRDefault="001A2EB8" w:rsidP="00B14E34">
            <w:pPr>
              <w:widowControl w:val="0"/>
              <w:tabs>
                <w:tab w:val="clear" w:pos="567"/>
              </w:tabs>
              <w:spacing w:line="240" w:lineRule="auto"/>
              <w:rPr>
                <w:rFonts w:eastAsia="TimesNewRoman"/>
                <w:snapToGrid/>
                <w:szCs w:val="22"/>
              </w:rPr>
            </w:pPr>
            <w:r w:rsidRPr="00A07FCC">
              <w:rPr>
                <w:rFonts w:eastAsia="TimesNewRoman"/>
                <w:b/>
                <w:bCs/>
                <w:snapToGrid/>
                <w:szCs w:val="22"/>
              </w:rPr>
              <w:t>Inkstų ir šlapimo takų sutrikimai</w:t>
            </w:r>
          </w:p>
        </w:tc>
      </w:tr>
      <w:tr w:rsidR="001A2EB8" w:rsidRPr="00A07FCC" w14:paraId="722B0EFB" w14:textId="77777777" w:rsidTr="002C18E9">
        <w:tc>
          <w:tcPr>
            <w:tcW w:w="2515" w:type="dxa"/>
          </w:tcPr>
          <w:p w14:paraId="3CCB9F71" w14:textId="4F4F5D20" w:rsidR="001A2EB8" w:rsidRPr="00A07FCC" w:rsidRDefault="001A2EB8" w:rsidP="001A2EB8">
            <w:pPr>
              <w:widowControl w:val="0"/>
              <w:tabs>
                <w:tab w:val="clear" w:pos="567"/>
              </w:tabs>
              <w:spacing w:line="240" w:lineRule="auto"/>
              <w:rPr>
                <w:rFonts w:eastAsia="TimesNewRoman"/>
                <w:snapToGrid/>
                <w:szCs w:val="22"/>
              </w:rPr>
            </w:pPr>
            <w:r w:rsidRPr="00A07FCC">
              <w:t xml:space="preserve">Ūminis inkstų pažeidimas </w:t>
            </w:r>
          </w:p>
        </w:tc>
        <w:tc>
          <w:tcPr>
            <w:tcW w:w="1852" w:type="dxa"/>
          </w:tcPr>
          <w:p w14:paraId="6AB08A17" w14:textId="32B486E4"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11AE7E9B" w14:textId="52A7B2BE"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6E3BC983" w14:textId="6346F6BA" w:rsidR="001A2EB8" w:rsidRPr="00A07FCC" w:rsidRDefault="001A2EB8" w:rsidP="001A2EB8">
            <w:pPr>
              <w:widowControl w:val="0"/>
              <w:tabs>
                <w:tab w:val="clear" w:pos="567"/>
              </w:tabs>
              <w:spacing w:line="240" w:lineRule="auto"/>
            </w:pPr>
          </w:p>
        </w:tc>
        <w:tc>
          <w:tcPr>
            <w:tcW w:w="1510" w:type="dxa"/>
            <w:gridSpan w:val="2"/>
          </w:tcPr>
          <w:p w14:paraId="06AE9231" w14:textId="7D91F3E8" w:rsidR="001A2EB8" w:rsidRPr="00A07FCC" w:rsidRDefault="001A2EB8" w:rsidP="001A2EB8">
            <w:pPr>
              <w:widowControl w:val="0"/>
              <w:tabs>
                <w:tab w:val="clear" w:pos="567"/>
              </w:tabs>
              <w:spacing w:line="240" w:lineRule="auto"/>
            </w:pPr>
          </w:p>
        </w:tc>
      </w:tr>
      <w:tr w:rsidR="001A2EB8" w:rsidRPr="00A07FCC" w14:paraId="7079A388" w14:textId="77777777" w:rsidTr="002C18E9">
        <w:tc>
          <w:tcPr>
            <w:tcW w:w="2515" w:type="dxa"/>
          </w:tcPr>
          <w:p w14:paraId="18DFE3C8" w14:textId="4146A125" w:rsidR="001A2EB8" w:rsidRPr="00A07FCC" w:rsidRDefault="001A2EB8" w:rsidP="001A2EB8">
            <w:pPr>
              <w:widowControl w:val="0"/>
              <w:tabs>
                <w:tab w:val="clear" w:pos="567"/>
              </w:tabs>
              <w:spacing w:line="240" w:lineRule="auto"/>
              <w:rPr>
                <w:rFonts w:eastAsia="TimesNewRoman"/>
                <w:snapToGrid/>
                <w:szCs w:val="22"/>
              </w:rPr>
            </w:pPr>
            <w:r w:rsidRPr="00A07FCC">
              <w:t xml:space="preserve">Lėtinis inkstų pažeidimas </w:t>
            </w:r>
          </w:p>
        </w:tc>
        <w:tc>
          <w:tcPr>
            <w:tcW w:w="1852" w:type="dxa"/>
          </w:tcPr>
          <w:p w14:paraId="60324167" w14:textId="4DA0D0AC"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0303ECC8" w14:textId="2D723439"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489F5866" w14:textId="67704942" w:rsidR="001A2EB8" w:rsidRPr="00A07FCC" w:rsidRDefault="001A2EB8" w:rsidP="001A2EB8">
            <w:pPr>
              <w:widowControl w:val="0"/>
              <w:tabs>
                <w:tab w:val="clear" w:pos="567"/>
              </w:tabs>
              <w:spacing w:line="240" w:lineRule="auto"/>
            </w:pPr>
          </w:p>
        </w:tc>
        <w:tc>
          <w:tcPr>
            <w:tcW w:w="1510" w:type="dxa"/>
            <w:gridSpan w:val="2"/>
          </w:tcPr>
          <w:p w14:paraId="240F0D30" w14:textId="347429B1" w:rsidR="001A2EB8" w:rsidRPr="00A07FCC" w:rsidRDefault="001A2EB8" w:rsidP="001A2EB8">
            <w:pPr>
              <w:widowControl w:val="0"/>
              <w:tabs>
                <w:tab w:val="clear" w:pos="567"/>
              </w:tabs>
              <w:spacing w:line="240" w:lineRule="auto"/>
            </w:pPr>
          </w:p>
        </w:tc>
      </w:tr>
      <w:tr w:rsidR="001A2EB8" w:rsidRPr="00A07FCC" w14:paraId="0F61C385" w14:textId="77777777" w:rsidTr="002C18E9">
        <w:tc>
          <w:tcPr>
            <w:tcW w:w="2515" w:type="dxa"/>
          </w:tcPr>
          <w:p w14:paraId="1048B70E" w14:textId="53124FC4" w:rsidR="001A2EB8" w:rsidRPr="00A07FCC" w:rsidRDefault="001A2EB8" w:rsidP="001A2EB8">
            <w:pPr>
              <w:widowControl w:val="0"/>
              <w:tabs>
                <w:tab w:val="clear" w:pos="567"/>
              </w:tabs>
              <w:spacing w:line="240" w:lineRule="auto"/>
              <w:rPr>
                <w:rFonts w:eastAsia="TimesNewRoman"/>
                <w:snapToGrid/>
                <w:szCs w:val="22"/>
              </w:rPr>
            </w:pPr>
            <w:r w:rsidRPr="00A07FCC">
              <w:t xml:space="preserve">Šlapimo susilaikymas </w:t>
            </w:r>
          </w:p>
        </w:tc>
        <w:tc>
          <w:tcPr>
            <w:tcW w:w="1852" w:type="dxa"/>
          </w:tcPr>
          <w:p w14:paraId="50A343BD" w14:textId="008AE6A7"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226A9795" w14:textId="6BBF3CFA"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6E45F483" w14:textId="22933863" w:rsidR="001A2EB8" w:rsidRPr="00A07FCC" w:rsidRDefault="001A2EB8" w:rsidP="001A2EB8">
            <w:pPr>
              <w:widowControl w:val="0"/>
              <w:tabs>
                <w:tab w:val="clear" w:pos="567"/>
              </w:tabs>
              <w:spacing w:line="240" w:lineRule="auto"/>
            </w:pPr>
            <w:r w:rsidRPr="00A07FCC">
              <w:t xml:space="preserve">Dažnas </w:t>
            </w:r>
          </w:p>
        </w:tc>
        <w:tc>
          <w:tcPr>
            <w:tcW w:w="1510" w:type="dxa"/>
            <w:gridSpan w:val="2"/>
          </w:tcPr>
          <w:p w14:paraId="0CC22713" w14:textId="04E6ECD5" w:rsidR="001A2EB8" w:rsidRPr="00A07FCC" w:rsidRDefault="001A2EB8" w:rsidP="001A2EB8">
            <w:pPr>
              <w:widowControl w:val="0"/>
              <w:tabs>
                <w:tab w:val="clear" w:pos="567"/>
              </w:tabs>
              <w:spacing w:line="240" w:lineRule="auto"/>
            </w:pPr>
            <w:r w:rsidRPr="00A07FCC">
              <w:t>Nedažnas</w:t>
            </w:r>
          </w:p>
        </w:tc>
      </w:tr>
      <w:tr w:rsidR="001A2EB8" w:rsidRPr="00A07FCC" w14:paraId="2C98F7CA" w14:textId="77777777" w:rsidTr="002C18E9">
        <w:tc>
          <w:tcPr>
            <w:tcW w:w="2515" w:type="dxa"/>
          </w:tcPr>
          <w:p w14:paraId="05E359BF" w14:textId="2A186A11" w:rsidR="001A2EB8" w:rsidRPr="00A07FCC" w:rsidRDefault="001A2EB8" w:rsidP="001A2EB8">
            <w:pPr>
              <w:widowControl w:val="0"/>
              <w:tabs>
                <w:tab w:val="clear" w:pos="567"/>
              </w:tabs>
              <w:spacing w:line="240" w:lineRule="auto"/>
              <w:rPr>
                <w:rFonts w:eastAsia="TimesNewRoman"/>
                <w:snapToGrid/>
                <w:szCs w:val="22"/>
              </w:rPr>
            </w:pPr>
            <w:r w:rsidRPr="00A07FCC">
              <w:t xml:space="preserve">Inkstų nepakankamumas </w:t>
            </w:r>
          </w:p>
        </w:tc>
        <w:tc>
          <w:tcPr>
            <w:tcW w:w="1852" w:type="dxa"/>
          </w:tcPr>
          <w:p w14:paraId="7DF694FA" w14:textId="6B032A20" w:rsidR="001A2EB8" w:rsidRPr="00A07FCC" w:rsidRDefault="001A2EB8" w:rsidP="001A2EB8">
            <w:pPr>
              <w:widowControl w:val="0"/>
              <w:tabs>
                <w:tab w:val="clear" w:pos="567"/>
              </w:tabs>
              <w:spacing w:line="240" w:lineRule="auto"/>
              <w:rPr>
                <w:bCs/>
                <w:snapToGrid/>
                <w:szCs w:val="22"/>
              </w:rPr>
            </w:pPr>
          </w:p>
        </w:tc>
        <w:tc>
          <w:tcPr>
            <w:tcW w:w="1673" w:type="dxa"/>
          </w:tcPr>
          <w:p w14:paraId="77BE3B8B" w14:textId="59B760A3" w:rsidR="001A2EB8" w:rsidRPr="00A07FCC" w:rsidRDefault="001A2EB8" w:rsidP="001A2EB8">
            <w:pPr>
              <w:widowControl w:val="0"/>
              <w:tabs>
                <w:tab w:val="clear" w:pos="567"/>
              </w:tabs>
              <w:spacing w:line="240" w:lineRule="auto"/>
              <w:rPr>
                <w:bCs/>
                <w:snapToGrid/>
                <w:szCs w:val="22"/>
              </w:rPr>
            </w:pPr>
          </w:p>
        </w:tc>
        <w:tc>
          <w:tcPr>
            <w:tcW w:w="1510" w:type="dxa"/>
          </w:tcPr>
          <w:p w14:paraId="57FF4618" w14:textId="73A6B309" w:rsidR="001A2EB8" w:rsidRPr="00A07FCC" w:rsidRDefault="001A2EB8" w:rsidP="001A2EB8">
            <w:pPr>
              <w:widowControl w:val="0"/>
              <w:tabs>
                <w:tab w:val="clear" w:pos="567"/>
              </w:tabs>
              <w:spacing w:line="240" w:lineRule="auto"/>
            </w:pPr>
            <w:r w:rsidRPr="00A07FCC">
              <w:t xml:space="preserve">Dažnas </w:t>
            </w:r>
          </w:p>
        </w:tc>
        <w:tc>
          <w:tcPr>
            <w:tcW w:w="1510" w:type="dxa"/>
            <w:gridSpan w:val="2"/>
          </w:tcPr>
          <w:p w14:paraId="7730F7A2" w14:textId="5D2F6065" w:rsidR="001A2EB8" w:rsidRPr="00A07FCC" w:rsidRDefault="001A2EB8" w:rsidP="001A2EB8">
            <w:pPr>
              <w:widowControl w:val="0"/>
              <w:tabs>
                <w:tab w:val="clear" w:pos="567"/>
              </w:tabs>
              <w:spacing w:line="240" w:lineRule="auto"/>
            </w:pPr>
            <w:r w:rsidRPr="00A07FCC">
              <w:t>Dažnas</w:t>
            </w:r>
          </w:p>
        </w:tc>
      </w:tr>
      <w:tr w:rsidR="001A2EB8" w:rsidRPr="00A07FCC" w14:paraId="5A2E36EB" w14:textId="77777777" w:rsidTr="001A2EB8">
        <w:tc>
          <w:tcPr>
            <w:tcW w:w="9060" w:type="dxa"/>
            <w:gridSpan w:val="6"/>
          </w:tcPr>
          <w:p w14:paraId="44674C44" w14:textId="2776F74F" w:rsidR="001A2EB8" w:rsidRPr="00A07FCC" w:rsidRDefault="001A2EB8" w:rsidP="00B14E34">
            <w:pPr>
              <w:widowControl w:val="0"/>
              <w:tabs>
                <w:tab w:val="clear" w:pos="567"/>
              </w:tabs>
              <w:spacing w:line="240" w:lineRule="auto"/>
              <w:rPr>
                <w:rFonts w:eastAsia="TimesNewRoman"/>
                <w:snapToGrid/>
                <w:szCs w:val="22"/>
              </w:rPr>
            </w:pPr>
            <w:r w:rsidRPr="00A07FCC">
              <w:rPr>
                <w:rFonts w:eastAsia="TimesNewRoman"/>
                <w:b/>
                <w:bCs/>
                <w:snapToGrid/>
                <w:szCs w:val="22"/>
              </w:rPr>
              <w:t>Lytinės sistemos ir krūties sutrikimai</w:t>
            </w:r>
          </w:p>
        </w:tc>
      </w:tr>
      <w:tr w:rsidR="001A2EB8" w:rsidRPr="00A07FCC" w14:paraId="2D441A23" w14:textId="77777777" w:rsidTr="002C18E9">
        <w:tc>
          <w:tcPr>
            <w:tcW w:w="2515" w:type="dxa"/>
          </w:tcPr>
          <w:p w14:paraId="22664B41" w14:textId="3547C1C7" w:rsidR="001A2EB8" w:rsidRPr="00A07FCC" w:rsidRDefault="001A2EB8" w:rsidP="001A2EB8">
            <w:pPr>
              <w:widowControl w:val="0"/>
              <w:tabs>
                <w:tab w:val="clear" w:pos="567"/>
              </w:tabs>
              <w:spacing w:line="240" w:lineRule="auto"/>
              <w:rPr>
                <w:rFonts w:eastAsia="TimesNewRoman"/>
                <w:snapToGrid/>
                <w:szCs w:val="22"/>
              </w:rPr>
            </w:pPr>
            <w:r w:rsidRPr="00A07FCC">
              <w:rPr>
                <w:rFonts w:eastAsia="TimesNewRoman"/>
                <w:snapToGrid/>
                <w:szCs w:val="22"/>
              </w:rPr>
              <w:t>Dubens skausmas</w:t>
            </w:r>
          </w:p>
        </w:tc>
        <w:tc>
          <w:tcPr>
            <w:tcW w:w="1852" w:type="dxa"/>
          </w:tcPr>
          <w:p w14:paraId="4961BA94" w14:textId="77777777" w:rsidR="001A2EB8" w:rsidRPr="00A07FCC" w:rsidRDefault="001A2EB8" w:rsidP="001A2EB8">
            <w:pPr>
              <w:widowControl w:val="0"/>
              <w:tabs>
                <w:tab w:val="clear" w:pos="567"/>
              </w:tabs>
              <w:spacing w:line="240" w:lineRule="auto"/>
              <w:rPr>
                <w:bCs/>
                <w:snapToGrid/>
                <w:szCs w:val="22"/>
              </w:rPr>
            </w:pPr>
          </w:p>
        </w:tc>
        <w:tc>
          <w:tcPr>
            <w:tcW w:w="1673" w:type="dxa"/>
          </w:tcPr>
          <w:p w14:paraId="453FA1EC" w14:textId="77777777" w:rsidR="001A2EB8" w:rsidRPr="00A07FCC" w:rsidRDefault="001A2EB8" w:rsidP="001A2EB8">
            <w:pPr>
              <w:widowControl w:val="0"/>
              <w:tabs>
                <w:tab w:val="clear" w:pos="567"/>
              </w:tabs>
              <w:spacing w:line="240" w:lineRule="auto"/>
              <w:rPr>
                <w:bCs/>
                <w:snapToGrid/>
                <w:szCs w:val="22"/>
              </w:rPr>
            </w:pPr>
          </w:p>
        </w:tc>
        <w:tc>
          <w:tcPr>
            <w:tcW w:w="1510" w:type="dxa"/>
          </w:tcPr>
          <w:p w14:paraId="3533B2A0" w14:textId="06959D9E" w:rsidR="001A2EB8" w:rsidRPr="00A07FCC" w:rsidRDefault="001A2EB8" w:rsidP="001A2EB8">
            <w:pPr>
              <w:widowControl w:val="0"/>
              <w:tabs>
                <w:tab w:val="clear" w:pos="567"/>
              </w:tabs>
              <w:spacing w:line="240" w:lineRule="auto"/>
            </w:pPr>
            <w:r w:rsidRPr="00A07FCC">
              <w:t xml:space="preserve">Dažnas </w:t>
            </w:r>
          </w:p>
        </w:tc>
        <w:tc>
          <w:tcPr>
            <w:tcW w:w="1510" w:type="dxa"/>
            <w:gridSpan w:val="2"/>
          </w:tcPr>
          <w:p w14:paraId="1B588070" w14:textId="34CC67B4" w:rsidR="001A2EB8" w:rsidRPr="00A07FCC" w:rsidRDefault="001A2EB8" w:rsidP="001A2EB8">
            <w:pPr>
              <w:widowControl w:val="0"/>
              <w:tabs>
                <w:tab w:val="clear" w:pos="567"/>
              </w:tabs>
              <w:spacing w:line="240" w:lineRule="auto"/>
            </w:pPr>
            <w:r w:rsidRPr="00A07FCC">
              <w:t>Dažnas</w:t>
            </w:r>
          </w:p>
        </w:tc>
      </w:tr>
      <w:tr w:rsidR="001A2EB8" w:rsidRPr="00A07FCC" w14:paraId="3E9C31E1" w14:textId="77777777" w:rsidTr="001A2EB8">
        <w:tc>
          <w:tcPr>
            <w:tcW w:w="9060" w:type="dxa"/>
            <w:gridSpan w:val="6"/>
          </w:tcPr>
          <w:p w14:paraId="22F3D527" w14:textId="07D33EEB" w:rsidR="001A2EB8" w:rsidRPr="00A07FCC" w:rsidRDefault="001A2EB8" w:rsidP="00B14E34">
            <w:pPr>
              <w:widowControl w:val="0"/>
              <w:tabs>
                <w:tab w:val="clear" w:pos="567"/>
              </w:tabs>
              <w:spacing w:line="240" w:lineRule="auto"/>
              <w:rPr>
                <w:rFonts w:eastAsia="TimesNewRoman"/>
                <w:snapToGrid/>
                <w:szCs w:val="22"/>
              </w:rPr>
            </w:pPr>
            <w:r w:rsidRPr="00A07FCC">
              <w:rPr>
                <w:rFonts w:eastAsia="TimesNewRoman"/>
                <w:b/>
                <w:bCs/>
                <w:snapToGrid/>
                <w:szCs w:val="22"/>
              </w:rPr>
              <w:t>Bendrieji sutrikimai ir vartojimo vietos pažeidimai</w:t>
            </w:r>
          </w:p>
        </w:tc>
      </w:tr>
      <w:tr w:rsidR="001A2EB8" w:rsidRPr="00A07FCC" w14:paraId="53E833AA" w14:textId="77777777" w:rsidTr="002C18E9">
        <w:tc>
          <w:tcPr>
            <w:tcW w:w="2515" w:type="dxa"/>
          </w:tcPr>
          <w:p w14:paraId="79DB5A61" w14:textId="31ED1C8E" w:rsidR="001A2EB8" w:rsidRPr="00A07FCC" w:rsidRDefault="001A2EB8" w:rsidP="001A2EB8">
            <w:pPr>
              <w:widowControl w:val="0"/>
              <w:tabs>
                <w:tab w:val="clear" w:pos="567"/>
              </w:tabs>
              <w:spacing w:line="240" w:lineRule="auto"/>
              <w:rPr>
                <w:rFonts w:eastAsia="TimesNewRoman"/>
                <w:snapToGrid/>
                <w:szCs w:val="22"/>
              </w:rPr>
            </w:pPr>
            <w:r w:rsidRPr="00A07FCC">
              <w:t xml:space="preserve">Nuovargis </w:t>
            </w:r>
          </w:p>
        </w:tc>
        <w:tc>
          <w:tcPr>
            <w:tcW w:w="1852" w:type="dxa"/>
          </w:tcPr>
          <w:p w14:paraId="6F2739F1" w14:textId="706D3A04"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4EE6B262" w14:textId="2957A1C4"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03563FBC" w14:textId="21E5AEDA" w:rsidR="001A2EB8" w:rsidRPr="00A07FCC" w:rsidRDefault="001A2EB8" w:rsidP="001A2EB8">
            <w:pPr>
              <w:widowControl w:val="0"/>
              <w:tabs>
                <w:tab w:val="clear" w:pos="567"/>
              </w:tabs>
              <w:spacing w:line="240" w:lineRule="auto"/>
            </w:pPr>
            <w:r w:rsidRPr="00A07FCC">
              <w:t xml:space="preserve">Labai dažnas </w:t>
            </w:r>
          </w:p>
        </w:tc>
        <w:tc>
          <w:tcPr>
            <w:tcW w:w="1510" w:type="dxa"/>
            <w:gridSpan w:val="2"/>
          </w:tcPr>
          <w:p w14:paraId="1ED7B284" w14:textId="0371A216" w:rsidR="001A2EB8" w:rsidRPr="00A07FCC" w:rsidRDefault="001A2EB8" w:rsidP="001A2EB8">
            <w:pPr>
              <w:widowControl w:val="0"/>
              <w:tabs>
                <w:tab w:val="clear" w:pos="567"/>
              </w:tabs>
              <w:spacing w:line="240" w:lineRule="auto"/>
            </w:pPr>
            <w:r w:rsidRPr="00A07FCC">
              <w:t>Dažnas</w:t>
            </w:r>
          </w:p>
        </w:tc>
      </w:tr>
      <w:tr w:rsidR="001A2EB8" w:rsidRPr="00A07FCC" w14:paraId="2604C0AE" w14:textId="77777777" w:rsidTr="002C18E9">
        <w:tc>
          <w:tcPr>
            <w:tcW w:w="2515" w:type="dxa"/>
          </w:tcPr>
          <w:p w14:paraId="6F74AD55" w14:textId="3963E502" w:rsidR="001A2EB8" w:rsidRPr="00A07FCC" w:rsidRDefault="001A2EB8" w:rsidP="001A2EB8">
            <w:pPr>
              <w:widowControl w:val="0"/>
              <w:tabs>
                <w:tab w:val="clear" w:pos="567"/>
              </w:tabs>
              <w:spacing w:line="240" w:lineRule="auto"/>
              <w:rPr>
                <w:rFonts w:eastAsia="TimesNewRoman"/>
                <w:snapToGrid/>
                <w:szCs w:val="22"/>
              </w:rPr>
            </w:pPr>
            <w:r w:rsidRPr="00A07FCC">
              <w:t xml:space="preserve">Karščiavimas </w:t>
            </w:r>
          </w:p>
        </w:tc>
        <w:tc>
          <w:tcPr>
            <w:tcW w:w="1852" w:type="dxa"/>
          </w:tcPr>
          <w:p w14:paraId="6A2A88D1" w14:textId="48554E59"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7CCFAC57" w14:textId="0BAB9742"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46136D75" w14:textId="50D67A2B" w:rsidR="001A2EB8" w:rsidRPr="00A07FCC" w:rsidRDefault="001A2EB8" w:rsidP="001A2EB8">
            <w:pPr>
              <w:widowControl w:val="0"/>
              <w:tabs>
                <w:tab w:val="clear" w:pos="567"/>
              </w:tabs>
              <w:spacing w:line="240" w:lineRule="auto"/>
            </w:pPr>
            <w:r w:rsidRPr="00A07FCC">
              <w:t xml:space="preserve">Labai dažnas </w:t>
            </w:r>
          </w:p>
        </w:tc>
        <w:tc>
          <w:tcPr>
            <w:tcW w:w="1510" w:type="dxa"/>
            <w:gridSpan w:val="2"/>
          </w:tcPr>
          <w:p w14:paraId="725AF20D" w14:textId="4F19B07E" w:rsidR="001A2EB8" w:rsidRPr="00A07FCC" w:rsidRDefault="001A2EB8" w:rsidP="001A2EB8">
            <w:pPr>
              <w:widowControl w:val="0"/>
              <w:tabs>
                <w:tab w:val="clear" w:pos="567"/>
              </w:tabs>
              <w:spacing w:line="240" w:lineRule="auto"/>
            </w:pPr>
            <w:r w:rsidRPr="00A07FCC">
              <w:t>Dažnas</w:t>
            </w:r>
          </w:p>
        </w:tc>
      </w:tr>
      <w:tr w:rsidR="001A2EB8" w:rsidRPr="00A07FCC" w14:paraId="23AB3A29" w14:textId="77777777" w:rsidTr="002C18E9">
        <w:tc>
          <w:tcPr>
            <w:tcW w:w="2515" w:type="dxa"/>
          </w:tcPr>
          <w:p w14:paraId="482BB6F9" w14:textId="2794A8B1" w:rsidR="001A2EB8" w:rsidRPr="00A07FCC" w:rsidRDefault="001A2EB8" w:rsidP="001A2EB8">
            <w:pPr>
              <w:widowControl w:val="0"/>
              <w:tabs>
                <w:tab w:val="clear" w:pos="567"/>
              </w:tabs>
              <w:spacing w:line="240" w:lineRule="auto"/>
              <w:rPr>
                <w:rFonts w:eastAsia="TimesNewRoman"/>
                <w:snapToGrid/>
                <w:szCs w:val="22"/>
              </w:rPr>
            </w:pPr>
            <w:r w:rsidRPr="00A07FCC">
              <w:t xml:space="preserve">Periferinė edema </w:t>
            </w:r>
          </w:p>
        </w:tc>
        <w:tc>
          <w:tcPr>
            <w:tcW w:w="1852" w:type="dxa"/>
          </w:tcPr>
          <w:p w14:paraId="50174825" w14:textId="0D185CC1" w:rsidR="001A2EB8" w:rsidRPr="00A07FCC" w:rsidRDefault="001A2EB8" w:rsidP="001A2EB8">
            <w:pPr>
              <w:widowControl w:val="0"/>
              <w:tabs>
                <w:tab w:val="clear" w:pos="567"/>
              </w:tabs>
              <w:spacing w:line="240" w:lineRule="auto"/>
              <w:rPr>
                <w:bCs/>
                <w:snapToGrid/>
                <w:szCs w:val="22"/>
              </w:rPr>
            </w:pPr>
            <w:r w:rsidRPr="00A07FCC">
              <w:t xml:space="preserve">Labai dažnas </w:t>
            </w:r>
          </w:p>
        </w:tc>
        <w:tc>
          <w:tcPr>
            <w:tcW w:w="1673" w:type="dxa"/>
          </w:tcPr>
          <w:p w14:paraId="28379D8B" w14:textId="7AAB1267"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78A398C3" w14:textId="0FEE05C3" w:rsidR="001A2EB8" w:rsidRPr="00A07FCC" w:rsidRDefault="001A2EB8" w:rsidP="001A2EB8">
            <w:pPr>
              <w:widowControl w:val="0"/>
              <w:tabs>
                <w:tab w:val="clear" w:pos="567"/>
              </w:tabs>
              <w:spacing w:line="240" w:lineRule="auto"/>
            </w:pPr>
            <w:r w:rsidRPr="00A07FCC">
              <w:t xml:space="preserve">Labai dažnas </w:t>
            </w:r>
          </w:p>
        </w:tc>
        <w:tc>
          <w:tcPr>
            <w:tcW w:w="1510" w:type="dxa"/>
            <w:gridSpan w:val="2"/>
          </w:tcPr>
          <w:p w14:paraId="372864AE" w14:textId="395FC58F" w:rsidR="001A2EB8" w:rsidRPr="00A07FCC" w:rsidRDefault="001A2EB8" w:rsidP="001A2EB8">
            <w:pPr>
              <w:widowControl w:val="0"/>
              <w:tabs>
                <w:tab w:val="clear" w:pos="567"/>
              </w:tabs>
              <w:spacing w:line="240" w:lineRule="auto"/>
            </w:pPr>
            <w:r w:rsidRPr="00A07FCC">
              <w:t>Dažnas</w:t>
            </w:r>
          </w:p>
        </w:tc>
      </w:tr>
      <w:tr w:rsidR="001A2EB8" w:rsidRPr="00A07FCC" w14:paraId="15D4BAC4" w14:textId="77777777" w:rsidTr="002C18E9">
        <w:tc>
          <w:tcPr>
            <w:tcW w:w="2515" w:type="dxa"/>
          </w:tcPr>
          <w:p w14:paraId="2A459E66" w14:textId="2A2ACFE0" w:rsidR="001A2EB8" w:rsidRPr="00A07FCC" w:rsidRDefault="001A2EB8" w:rsidP="001A2EB8">
            <w:pPr>
              <w:widowControl w:val="0"/>
              <w:tabs>
                <w:tab w:val="clear" w:pos="567"/>
              </w:tabs>
              <w:spacing w:line="240" w:lineRule="auto"/>
              <w:rPr>
                <w:rFonts w:eastAsia="TimesNewRoman"/>
                <w:snapToGrid/>
                <w:szCs w:val="22"/>
              </w:rPr>
            </w:pPr>
            <w:r w:rsidRPr="00A07FCC">
              <w:t>Ne širdies skausmas krūtinės srityje</w:t>
            </w:r>
          </w:p>
        </w:tc>
        <w:tc>
          <w:tcPr>
            <w:tcW w:w="1852" w:type="dxa"/>
          </w:tcPr>
          <w:p w14:paraId="4BDA891E" w14:textId="47757E72"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19CB2A7A" w14:textId="0180AC7E"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22295759" w14:textId="3BAB71D4" w:rsidR="001A2EB8" w:rsidRPr="00A07FCC" w:rsidRDefault="001A2EB8" w:rsidP="001A2EB8">
            <w:pPr>
              <w:widowControl w:val="0"/>
              <w:tabs>
                <w:tab w:val="clear" w:pos="567"/>
              </w:tabs>
              <w:spacing w:line="240" w:lineRule="auto"/>
            </w:pPr>
          </w:p>
        </w:tc>
        <w:tc>
          <w:tcPr>
            <w:tcW w:w="1510" w:type="dxa"/>
            <w:gridSpan w:val="2"/>
          </w:tcPr>
          <w:p w14:paraId="2708C0AF" w14:textId="5ABA646C" w:rsidR="001A2EB8" w:rsidRPr="00A07FCC" w:rsidRDefault="001A2EB8" w:rsidP="001A2EB8">
            <w:pPr>
              <w:widowControl w:val="0"/>
              <w:tabs>
                <w:tab w:val="clear" w:pos="567"/>
              </w:tabs>
              <w:spacing w:line="240" w:lineRule="auto"/>
            </w:pPr>
          </w:p>
        </w:tc>
      </w:tr>
      <w:tr w:rsidR="001A2EB8" w:rsidRPr="00A07FCC" w14:paraId="08ABDE4B" w14:textId="77777777" w:rsidTr="002C18E9">
        <w:tc>
          <w:tcPr>
            <w:tcW w:w="2515" w:type="dxa"/>
          </w:tcPr>
          <w:p w14:paraId="59C8DAC8" w14:textId="59FDF19C" w:rsidR="001A2EB8" w:rsidRPr="00A07FCC" w:rsidRDefault="001A2EB8" w:rsidP="001A2EB8">
            <w:pPr>
              <w:widowControl w:val="0"/>
              <w:tabs>
                <w:tab w:val="clear" w:pos="567"/>
              </w:tabs>
              <w:spacing w:line="240" w:lineRule="auto"/>
              <w:rPr>
                <w:rFonts w:eastAsia="TimesNewRoman"/>
                <w:snapToGrid/>
                <w:szCs w:val="22"/>
              </w:rPr>
            </w:pPr>
            <w:r w:rsidRPr="00A07FCC">
              <w:t xml:space="preserve">Edema </w:t>
            </w:r>
          </w:p>
        </w:tc>
        <w:tc>
          <w:tcPr>
            <w:tcW w:w="1852" w:type="dxa"/>
          </w:tcPr>
          <w:p w14:paraId="097DFF67" w14:textId="7E2ACDCD"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41BBD69A" w14:textId="4B263366"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5E24B706" w14:textId="55753B81" w:rsidR="001A2EB8" w:rsidRPr="00A07FCC" w:rsidRDefault="001A2EB8" w:rsidP="001A2EB8">
            <w:pPr>
              <w:widowControl w:val="0"/>
              <w:tabs>
                <w:tab w:val="clear" w:pos="567"/>
              </w:tabs>
              <w:spacing w:line="240" w:lineRule="auto"/>
            </w:pPr>
          </w:p>
        </w:tc>
        <w:tc>
          <w:tcPr>
            <w:tcW w:w="1510" w:type="dxa"/>
            <w:gridSpan w:val="2"/>
          </w:tcPr>
          <w:p w14:paraId="418E3C4B" w14:textId="3B3AAFC0" w:rsidR="001A2EB8" w:rsidRPr="00A07FCC" w:rsidRDefault="001A2EB8" w:rsidP="001A2EB8">
            <w:pPr>
              <w:widowControl w:val="0"/>
              <w:tabs>
                <w:tab w:val="clear" w:pos="567"/>
              </w:tabs>
              <w:spacing w:line="240" w:lineRule="auto"/>
            </w:pPr>
          </w:p>
        </w:tc>
      </w:tr>
      <w:tr w:rsidR="001A2EB8" w:rsidRPr="00A07FCC" w14:paraId="3C874A77" w14:textId="77777777" w:rsidTr="001A2EB8">
        <w:trPr>
          <w:gridAfter w:val="1"/>
          <w:wAfter w:w="65" w:type="dxa"/>
        </w:trPr>
        <w:tc>
          <w:tcPr>
            <w:tcW w:w="8995" w:type="dxa"/>
            <w:gridSpan w:val="5"/>
          </w:tcPr>
          <w:p w14:paraId="6A5C0B82" w14:textId="560F64B4" w:rsidR="001A2EB8" w:rsidRPr="00A07FCC" w:rsidRDefault="001A2EB8" w:rsidP="00B14E34">
            <w:pPr>
              <w:widowControl w:val="0"/>
              <w:tabs>
                <w:tab w:val="clear" w:pos="567"/>
              </w:tabs>
              <w:spacing w:line="240" w:lineRule="auto"/>
              <w:rPr>
                <w:rFonts w:eastAsia="TimesNewRoman"/>
                <w:snapToGrid/>
                <w:szCs w:val="22"/>
              </w:rPr>
            </w:pPr>
            <w:r w:rsidRPr="00A07FCC">
              <w:rPr>
                <w:rFonts w:eastAsia="TimesNewRoman"/>
                <w:b/>
                <w:bCs/>
                <w:snapToGrid/>
                <w:szCs w:val="22"/>
              </w:rPr>
              <w:t>Tyrimai</w:t>
            </w:r>
          </w:p>
        </w:tc>
      </w:tr>
      <w:tr w:rsidR="001A2EB8" w:rsidRPr="00A07FCC" w14:paraId="0854C248" w14:textId="77777777" w:rsidTr="002C18E9">
        <w:tc>
          <w:tcPr>
            <w:tcW w:w="2515" w:type="dxa"/>
          </w:tcPr>
          <w:p w14:paraId="69B9C039" w14:textId="10846F2A" w:rsidR="001A2EB8" w:rsidRPr="00A07FCC" w:rsidRDefault="001A2EB8" w:rsidP="001A2EB8">
            <w:pPr>
              <w:widowControl w:val="0"/>
              <w:tabs>
                <w:tab w:val="clear" w:pos="567"/>
              </w:tabs>
              <w:spacing w:line="240" w:lineRule="auto"/>
              <w:rPr>
                <w:rFonts w:eastAsia="TimesNewRoman"/>
                <w:snapToGrid/>
                <w:szCs w:val="22"/>
              </w:rPr>
            </w:pPr>
            <w:r w:rsidRPr="00A07FCC">
              <w:t>Padidėjęs alaninaminotransferazės aktyvumas</w:t>
            </w:r>
          </w:p>
        </w:tc>
        <w:tc>
          <w:tcPr>
            <w:tcW w:w="1852" w:type="dxa"/>
          </w:tcPr>
          <w:p w14:paraId="1610273F" w14:textId="43A96524"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04BE5BE1" w14:textId="5499E979"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15D77EDD" w14:textId="2F9EA72B" w:rsidR="001A2EB8" w:rsidRPr="00A07FCC" w:rsidRDefault="001A2EB8" w:rsidP="001A2EB8">
            <w:pPr>
              <w:widowControl w:val="0"/>
              <w:tabs>
                <w:tab w:val="clear" w:pos="567"/>
              </w:tabs>
              <w:spacing w:line="240" w:lineRule="auto"/>
            </w:pPr>
            <w:r w:rsidRPr="00A07FCC">
              <w:t xml:space="preserve">Dažnas </w:t>
            </w:r>
          </w:p>
        </w:tc>
        <w:tc>
          <w:tcPr>
            <w:tcW w:w="1510" w:type="dxa"/>
            <w:gridSpan w:val="2"/>
          </w:tcPr>
          <w:p w14:paraId="072A99A3" w14:textId="747FD8C9" w:rsidR="001A2EB8" w:rsidRPr="00A07FCC" w:rsidRDefault="001A2EB8" w:rsidP="001A2EB8">
            <w:pPr>
              <w:widowControl w:val="0"/>
              <w:tabs>
                <w:tab w:val="clear" w:pos="567"/>
              </w:tabs>
              <w:spacing w:line="240" w:lineRule="auto"/>
            </w:pPr>
            <w:r w:rsidRPr="00A07FCC">
              <w:t>Dažnas</w:t>
            </w:r>
          </w:p>
        </w:tc>
      </w:tr>
      <w:tr w:rsidR="001A2EB8" w:rsidRPr="00A07FCC" w14:paraId="7135CC83" w14:textId="77777777" w:rsidTr="002C18E9">
        <w:tc>
          <w:tcPr>
            <w:tcW w:w="2515" w:type="dxa"/>
          </w:tcPr>
          <w:p w14:paraId="064BB07C" w14:textId="67AC91C0" w:rsidR="001A2EB8" w:rsidRPr="00A07FCC" w:rsidRDefault="001A2EB8" w:rsidP="001A2EB8">
            <w:pPr>
              <w:widowControl w:val="0"/>
              <w:tabs>
                <w:tab w:val="clear" w:pos="567"/>
              </w:tabs>
              <w:spacing w:line="240" w:lineRule="auto"/>
              <w:rPr>
                <w:rFonts w:eastAsia="TimesNewRoman"/>
                <w:snapToGrid/>
                <w:szCs w:val="22"/>
              </w:rPr>
            </w:pPr>
            <w:r w:rsidRPr="00A07FCC">
              <w:t xml:space="preserve">Sumažėjęs svoris </w:t>
            </w:r>
          </w:p>
        </w:tc>
        <w:tc>
          <w:tcPr>
            <w:tcW w:w="1852" w:type="dxa"/>
          </w:tcPr>
          <w:p w14:paraId="20BE4603" w14:textId="626060F8"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673" w:type="dxa"/>
          </w:tcPr>
          <w:p w14:paraId="3E90A713" w14:textId="2674EB5A" w:rsidR="001A2EB8" w:rsidRPr="00A07FCC" w:rsidRDefault="001A2EB8" w:rsidP="001A2EB8">
            <w:pPr>
              <w:widowControl w:val="0"/>
              <w:tabs>
                <w:tab w:val="clear" w:pos="567"/>
              </w:tabs>
              <w:spacing w:line="240" w:lineRule="auto"/>
              <w:rPr>
                <w:bCs/>
                <w:snapToGrid/>
                <w:szCs w:val="22"/>
              </w:rPr>
            </w:pPr>
            <w:r w:rsidRPr="00A07FCC">
              <w:t xml:space="preserve">Dažnas </w:t>
            </w:r>
          </w:p>
        </w:tc>
        <w:tc>
          <w:tcPr>
            <w:tcW w:w="1510" w:type="dxa"/>
          </w:tcPr>
          <w:p w14:paraId="4E665067" w14:textId="7B0AD759" w:rsidR="001A2EB8" w:rsidRPr="00A07FCC" w:rsidRDefault="001A2EB8" w:rsidP="001A2EB8">
            <w:pPr>
              <w:widowControl w:val="0"/>
              <w:tabs>
                <w:tab w:val="clear" w:pos="567"/>
              </w:tabs>
              <w:spacing w:line="240" w:lineRule="auto"/>
            </w:pPr>
          </w:p>
        </w:tc>
        <w:tc>
          <w:tcPr>
            <w:tcW w:w="1510" w:type="dxa"/>
            <w:gridSpan w:val="2"/>
          </w:tcPr>
          <w:p w14:paraId="46276AB7" w14:textId="41086B58" w:rsidR="001A2EB8" w:rsidRPr="00A07FCC" w:rsidRDefault="001A2EB8" w:rsidP="001A2EB8">
            <w:pPr>
              <w:widowControl w:val="0"/>
              <w:tabs>
                <w:tab w:val="clear" w:pos="567"/>
              </w:tabs>
              <w:spacing w:line="240" w:lineRule="auto"/>
            </w:pPr>
          </w:p>
        </w:tc>
      </w:tr>
      <w:tr w:rsidR="00DE6431" w:rsidRPr="00A07FCC" w14:paraId="7F514E51" w14:textId="77777777" w:rsidTr="002C18E9">
        <w:tc>
          <w:tcPr>
            <w:tcW w:w="2515" w:type="dxa"/>
          </w:tcPr>
          <w:p w14:paraId="513BEFA4" w14:textId="10DC35E6" w:rsidR="00DE6431" w:rsidRPr="00A07FCC" w:rsidRDefault="00DE6431" w:rsidP="00DE6431">
            <w:pPr>
              <w:widowControl w:val="0"/>
              <w:tabs>
                <w:tab w:val="clear" w:pos="567"/>
              </w:tabs>
              <w:spacing w:line="240" w:lineRule="auto"/>
              <w:rPr>
                <w:rFonts w:eastAsia="TimesNewRoman"/>
                <w:snapToGrid/>
                <w:szCs w:val="22"/>
              </w:rPr>
            </w:pPr>
            <w:r w:rsidRPr="00A07FCC">
              <w:t xml:space="preserve">Sumažėjęs neutrofilų skaičius </w:t>
            </w:r>
          </w:p>
        </w:tc>
        <w:tc>
          <w:tcPr>
            <w:tcW w:w="1852" w:type="dxa"/>
          </w:tcPr>
          <w:p w14:paraId="036543A5" w14:textId="71C693D5" w:rsidR="00DE6431" w:rsidRPr="00A07FCC" w:rsidRDefault="00DE6431" w:rsidP="00DE6431">
            <w:pPr>
              <w:widowControl w:val="0"/>
              <w:tabs>
                <w:tab w:val="clear" w:pos="567"/>
              </w:tabs>
              <w:spacing w:line="240" w:lineRule="auto"/>
              <w:rPr>
                <w:bCs/>
                <w:snapToGrid/>
                <w:szCs w:val="22"/>
              </w:rPr>
            </w:pPr>
          </w:p>
        </w:tc>
        <w:tc>
          <w:tcPr>
            <w:tcW w:w="1673" w:type="dxa"/>
          </w:tcPr>
          <w:p w14:paraId="5EE0CBFC" w14:textId="0AB58BF3" w:rsidR="00DE6431" w:rsidRPr="00A07FCC" w:rsidRDefault="00DE6431" w:rsidP="00DE6431">
            <w:pPr>
              <w:widowControl w:val="0"/>
              <w:tabs>
                <w:tab w:val="clear" w:pos="567"/>
              </w:tabs>
              <w:spacing w:line="240" w:lineRule="auto"/>
              <w:rPr>
                <w:bCs/>
                <w:snapToGrid/>
                <w:szCs w:val="22"/>
              </w:rPr>
            </w:pPr>
          </w:p>
        </w:tc>
        <w:tc>
          <w:tcPr>
            <w:tcW w:w="1510" w:type="dxa"/>
          </w:tcPr>
          <w:p w14:paraId="70FE617A" w14:textId="0743D072" w:rsidR="00DE6431" w:rsidRPr="00A07FCC" w:rsidRDefault="00DE6431" w:rsidP="00DE6431">
            <w:pPr>
              <w:widowControl w:val="0"/>
              <w:tabs>
                <w:tab w:val="clear" w:pos="567"/>
              </w:tabs>
              <w:spacing w:line="240" w:lineRule="auto"/>
            </w:pPr>
            <w:r w:rsidRPr="00A07FCC">
              <w:t xml:space="preserve">Dažnas </w:t>
            </w:r>
          </w:p>
        </w:tc>
        <w:tc>
          <w:tcPr>
            <w:tcW w:w="1510" w:type="dxa"/>
            <w:gridSpan w:val="2"/>
          </w:tcPr>
          <w:p w14:paraId="69EE8AD7" w14:textId="4FA04BA0" w:rsidR="00DE6431" w:rsidRPr="00A07FCC" w:rsidRDefault="00DE6431" w:rsidP="00DE6431">
            <w:pPr>
              <w:widowControl w:val="0"/>
              <w:tabs>
                <w:tab w:val="clear" w:pos="567"/>
              </w:tabs>
              <w:spacing w:line="240" w:lineRule="auto"/>
            </w:pPr>
            <w:r w:rsidRPr="00A07FCC">
              <w:t>Dažnas</w:t>
            </w:r>
          </w:p>
        </w:tc>
      </w:tr>
      <w:tr w:rsidR="00DE6431" w:rsidRPr="00A07FCC" w14:paraId="4E527EF3" w14:textId="77777777" w:rsidTr="002C18E9">
        <w:tc>
          <w:tcPr>
            <w:tcW w:w="2515" w:type="dxa"/>
          </w:tcPr>
          <w:p w14:paraId="4538E203" w14:textId="53822B64" w:rsidR="00DE6431" w:rsidRPr="00A07FCC" w:rsidRDefault="00DE6431" w:rsidP="00DE6431">
            <w:pPr>
              <w:widowControl w:val="0"/>
              <w:tabs>
                <w:tab w:val="clear" w:pos="567"/>
              </w:tabs>
              <w:spacing w:line="240" w:lineRule="auto"/>
              <w:rPr>
                <w:rFonts w:eastAsia="TimesNewRoman"/>
                <w:snapToGrid/>
                <w:szCs w:val="22"/>
              </w:rPr>
            </w:pPr>
            <w:r w:rsidRPr="00A07FCC">
              <w:t>Sumažėjęs baltųjų kraujo ląstelių skaičius</w:t>
            </w:r>
          </w:p>
        </w:tc>
        <w:tc>
          <w:tcPr>
            <w:tcW w:w="1852" w:type="dxa"/>
          </w:tcPr>
          <w:p w14:paraId="32436DD3" w14:textId="42C3E47F" w:rsidR="00DE6431" w:rsidRPr="00A07FCC" w:rsidRDefault="00DE6431" w:rsidP="00DE6431">
            <w:pPr>
              <w:widowControl w:val="0"/>
              <w:tabs>
                <w:tab w:val="clear" w:pos="567"/>
              </w:tabs>
              <w:spacing w:line="240" w:lineRule="auto"/>
              <w:rPr>
                <w:bCs/>
                <w:snapToGrid/>
                <w:szCs w:val="22"/>
              </w:rPr>
            </w:pPr>
          </w:p>
        </w:tc>
        <w:tc>
          <w:tcPr>
            <w:tcW w:w="1673" w:type="dxa"/>
          </w:tcPr>
          <w:p w14:paraId="5FD8FE3C" w14:textId="6A22592C" w:rsidR="00DE6431" w:rsidRPr="00A07FCC" w:rsidRDefault="00DE6431" w:rsidP="00DE6431">
            <w:pPr>
              <w:widowControl w:val="0"/>
              <w:tabs>
                <w:tab w:val="clear" w:pos="567"/>
              </w:tabs>
              <w:spacing w:line="240" w:lineRule="auto"/>
              <w:rPr>
                <w:bCs/>
                <w:snapToGrid/>
                <w:szCs w:val="22"/>
              </w:rPr>
            </w:pPr>
          </w:p>
        </w:tc>
        <w:tc>
          <w:tcPr>
            <w:tcW w:w="1510" w:type="dxa"/>
          </w:tcPr>
          <w:p w14:paraId="229E21AF" w14:textId="7F4BB486" w:rsidR="00DE6431" w:rsidRPr="00A07FCC" w:rsidRDefault="00DE6431" w:rsidP="00DE6431">
            <w:pPr>
              <w:widowControl w:val="0"/>
              <w:tabs>
                <w:tab w:val="clear" w:pos="567"/>
              </w:tabs>
              <w:spacing w:line="240" w:lineRule="auto"/>
            </w:pPr>
            <w:r w:rsidRPr="00A07FCC">
              <w:t xml:space="preserve">Dažnas </w:t>
            </w:r>
          </w:p>
        </w:tc>
        <w:tc>
          <w:tcPr>
            <w:tcW w:w="1510" w:type="dxa"/>
            <w:gridSpan w:val="2"/>
          </w:tcPr>
          <w:p w14:paraId="277F00E8" w14:textId="16596DA5" w:rsidR="00DE6431" w:rsidRPr="00A07FCC" w:rsidRDefault="00DE6431" w:rsidP="00DE6431">
            <w:pPr>
              <w:widowControl w:val="0"/>
              <w:tabs>
                <w:tab w:val="clear" w:pos="567"/>
              </w:tabs>
              <w:spacing w:line="240" w:lineRule="auto"/>
            </w:pPr>
            <w:r w:rsidRPr="00A07FCC">
              <w:t>Dažnas</w:t>
            </w:r>
          </w:p>
        </w:tc>
      </w:tr>
      <w:tr w:rsidR="00DE6431" w:rsidRPr="00A07FCC" w14:paraId="2CC7E6ED" w14:textId="77777777" w:rsidTr="002C18E9">
        <w:tc>
          <w:tcPr>
            <w:tcW w:w="2515" w:type="dxa"/>
          </w:tcPr>
          <w:p w14:paraId="4AC06905" w14:textId="7FD01B3E" w:rsidR="00DE6431" w:rsidRPr="00A07FCC" w:rsidRDefault="00DE6431" w:rsidP="00DE6431">
            <w:pPr>
              <w:widowControl w:val="0"/>
              <w:tabs>
                <w:tab w:val="clear" w:pos="567"/>
              </w:tabs>
              <w:spacing w:line="240" w:lineRule="auto"/>
              <w:rPr>
                <w:rFonts w:eastAsia="TimesNewRoman"/>
                <w:snapToGrid/>
                <w:szCs w:val="22"/>
              </w:rPr>
            </w:pPr>
            <w:r w:rsidRPr="00A07FCC">
              <w:t xml:space="preserve">Sumažėjęs trombocitų skaičius </w:t>
            </w:r>
          </w:p>
        </w:tc>
        <w:tc>
          <w:tcPr>
            <w:tcW w:w="1852" w:type="dxa"/>
          </w:tcPr>
          <w:p w14:paraId="5289B6F0" w14:textId="56AE3C3E" w:rsidR="00DE6431" w:rsidRPr="00A07FCC" w:rsidRDefault="00DE6431" w:rsidP="00DE6431">
            <w:pPr>
              <w:widowControl w:val="0"/>
              <w:tabs>
                <w:tab w:val="clear" w:pos="567"/>
              </w:tabs>
              <w:spacing w:line="240" w:lineRule="auto"/>
              <w:rPr>
                <w:bCs/>
                <w:snapToGrid/>
                <w:szCs w:val="22"/>
              </w:rPr>
            </w:pPr>
          </w:p>
        </w:tc>
        <w:tc>
          <w:tcPr>
            <w:tcW w:w="1673" w:type="dxa"/>
          </w:tcPr>
          <w:p w14:paraId="083BF207" w14:textId="7021AB1C" w:rsidR="00DE6431" w:rsidRPr="00A07FCC" w:rsidRDefault="00DE6431" w:rsidP="00DE6431">
            <w:pPr>
              <w:widowControl w:val="0"/>
              <w:tabs>
                <w:tab w:val="clear" w:pos="567"/>
              </w:tabs>
              <w:spacing w:line="240" w:lineRule="auto"/>
              <w:rPr>
                <w:bCs/>
                <w:snapToGrid/>
                <w:szCs w:val="22"/>
              </w:rPr>
            </w:pPr>
          </w:p>
        </w:tc>
        <w:tc>
          <w:tcPr>
            <w:tcW w:w="1510" w:type="dxa"/>
          </w:tcPr>
          <w:p w14:paraId="7EC0AC0A" w14:textId="3D510C22" w:rsidR="00DE6431" w:rsidRPr="00A07FCC" w:rsidRDefault="00DE6431" w:rsidP="00DE6431">
            <w:pPr>
              <w:widowControl w:val="0"/>
              <w:tabs>
                <w:tab w:val="clear" w:pos="567"/>
              </w:tabs>
              <w:spacing w:line="240" w:lineRule="auto"/>
            </w:pPr>
            <w:r w:rsidRPr="00A07FCC">
              <w:t xml:space="preserve">Dažnas </w:t>
            </w:r>
          </w:p>
        </w:tc>
        <w:tc>
          <w:tcPr>
            <w:tcW w:w="1510" w:type="dxa"/>
            <w:gridSpan w:val="2"/>
          </w:tcPr>
          <w:p w14:paraId="4094EFFF" w14:textId="694B5981" w:rsidR="00DE6431" w:rsidRPr="00A07FCC" w:rsidRDefault="00DE6431" w:rsidP="00DE6431">
            <w:pPr>
              <w:widowControl w:val="0"/>
              <w:tabs>
                <w:tab w:val="clear" w:pos="567"/>
              </w:tabs>
              <w:spacing w:line="240" w:lineRule="auto"/>
            </w:pPr>
            <w:r w:rsidRPr="00A07FCC">
              <w:t>Dažnas</w:t>
            </w:r>
          </w:p>
        </w:tc>
      </w:tr>
      <w:tr w:rsidR="00DE6431" w:rsidRPr="00A07FCC" w14:paraId="4B130250" w14:textId="77777777" w:rsidTr="002C18E9">
        <w:tc>
          <w:tcPr>
            <w:tcW w:w="2515" w:type="dxa"/>
          </w:tcPr>
          <w:p w14:paraId="54D4BA0C" w14:textId="6550F970" w:rsidR="00DE6431" w:rsidRPr="00A07FCC" w:rsidRDefault="00DE6431" w:rsidP="00DE6431">
            <w:pPr>
              <w:widowControl w:val="0"/>
              <w:tabs>
                <w:tab w:val="clear" w:pos="567"/>
              </w:tabs>
              <w:spacing w:line="240" w:lineRule="auto"/>
              <w:rPr>
                <w:rFonts w:eastAsia="TimesNewRoman"/>
                <w:snapToGrid/>
                <w:szCs w:val="22"/>
              </w:rPr>
            </w:pPr>
            <w:r w:rsidRPr="00A07FCC">
              <w:t>Padidėjusi šlapimo rūgšties koncentracija kraujyje</w:t>
            </w:r>
          </w:p>
        </w:tc>
        <w:tc>
          <w:tcPr>
            <w:tcW w:w="1852" w:type="dxa"/>
          </w:tcPr>
          <w:p w14:paraId="7FF22F47" w14:textId="25A0E373" w:rsidR="00DE6431" w:rsidRPr="00A07FCC" w:rsidRDefault="00DE6431" w:rsidP="00DE6431">
            <w:pPr>
              <w:widowControl w:val="0"/>
              <w:tabs>
                <w:tab w:val="clear" w:pos="567"/>
              </w:tabs>
              <w:spacing w:line="240" w:lineRule="auto"/>
              <w:rPr>
                <w:bCs/>
                <w:snapToGrid/>
                <w:szCs w:val="22"/>
              </w:rPr>
            </w:pPr>
          </w:p>
        </w:tc>
        <w:tc>
          <w:tcPr>
            <w:tcW w:w="1673" w:type="dxa"/>
          </w:tcPr>
          <w:p w14:paraId="090CBD98" w14:textId="5A37B17D" w:rsidR="00DE6431" w:rsidRPr="00A07FCC" w:rsidRDefault="00DE6431" w:rsidP="00DE6431">
            <w:pPr>
              <w:widowControl w:val="0"/>
              <w:tabs>
                <w:tab w:val="clear" w:pos="567"/>
              </w:tabs>
              <w:spacing w:line="240" w:lineRule="auto"/>
              <w:rPr>
                <w:bCs/>
                <w:snapToGrid/>
                <w:szCs w:val="22"/>
              </w:rPr>
            </w:pPr>
          </w:p>
        </w:tc>
        <w:tc>
          <w:tcPr>
            <w:tcW w:w="1510" w:type="dxa"/>
          </w:tcPr>
          <w:p w14:paraId="48D21B01" w14:textId="060E8830" w:rsidR="00DE6431" w:rsidRPr="00A07FCC" w:rsidRDefault="00DE6431" w:rsidP="00DE6431">
            <w:pPr>
              <w:widowControl w:val="0"/>
              <w:tabs>
                <w:tab w:val="clear" w:pos="567"/>
              </w:tabs>
              <w:spacing w:line="240" w:lineRule="auto"/>
            </w:pPr>
            <w:r w:rsidRPr="00A07FCC">
              <w:t xml:space="preserve">Dažnas* </w:t>
            </w:r>
          </w:p>
        </w:tc>
        <w:tc>
          <w:tcPr>
            <w:tcW w:w="1510" w:type="dxa"/>
            <w:gridSpan w:val="2"/>
          </w:tcPr>
          <w:p w14:paraId="3F62C457" w14:textId="768B548E" w:rsidR="00DE6431" w:rsidRPr="00A07FCC" w:rsidRDefault="00DE6431" w:rsidP="00DE6431">
            <w:pPr>
              <w:widowControl w:val="0"/>
              <w:tabs>
                <w:tab w:val="clear" w:pos="567"/>
              </w:tabs>
              <w:spacing w:line="240" w:lineRule="auto"/>
            </w:pPr>
            <w:r w:rsidRPr="00A07FCC">
              <w:t>Nedažnas*</w:t>
            </w:r>
          </w:p>
        </w:tc>
      </w:tr>
      <w:tr w:rsidR="00DE6431" w:rsidRPr="00A07FCC" w14:paraId="064E19C4" w14:textId="77777777" w:rsidTr="00DE6431">
        <w:tc>
          <w:tcPr>
            <w:tcW w:w="9060" w:type="dxa"/>
            <w:gridSpan w:val="6"/>
          </w:tcPr>
          <w:p w14:paraId="751B46D2" w14:textId="3628BBB2" w:rsidR="00DE6431" w:rsidRPr="00A07FCC" w:rsidRDefault="00DE6431" w:rsidP="00B14E34">
            <w:pPr>
              <w:widowControl w:val="0"/>
              <w:tabs>
                <w:tab w:val="clear" w:pos="567"/>
              </w:tabs>
              <w:spacing w:line="240" w:lineRule="auto"/>
              <w:rPr>
                <w:rFonts w:eastAsia="TimesNewRoman"/>
                <w:snapToGrid/>
                <w:szCs w:val="22"/>
              </w:rPr>
            </w:pPr>
            <w:r w:rsidRPr="00A07FCC">
              <w:rPr>
                <w:rFonts w:eastAsia="TimesNewRoman"/>
                <w:b/>
                <w:bCs/>
                <w:snapToGrid/>
                <w:szCs w:val="22"/>
              </w:rPr>
              <w:t>Sužalojimai, apsinuodijimai ir procedūrų komplikacijos</w:t>
            </w:r>
          </w:p>
        </w:tc>
      </w:tr>
      <w:tr w:rsidR="00DE6431" w:rsidRPr="00A07FCC" w14:paraId="3209A033" w14:textId="77777777" w:rsidTr="002C18E9">
        <w:tc>
          <w:tcPr>
            <w:tcW w:w="2515" w:type="dxa"/>
          </w:tcPr>
          <w:p w14:paraId="35018E8C" w14:textId="23AE488E" w:rsidR="00DE6431" w:rsidRPr="00A07FCC" w:rsidRDefault="00F562D0" w:rsidP="00DE6431">
            <w:pPr>
              <w:widowControl w:val="0"/>
              <w:tabs>
                <w:tab w:val="clear" w:pos="567"/>
              </w:tabs>
              <w:spacing w:line="240" w:lineRule="auto"/>
              <w:rPr>
                <w:rFonts w:eastAsia="TimesNewRoman"/>
                <w:snapToGrid/>
                <w:szCs w:val="22"/>
              </w:rPr>
            </w:pPr>
            <w:r w:rsidRPr="00A07FCC">
              <w:t>Griuvimas</w:t>
            </w:r>
          </w:p>
        </w:tc>
        <w:tc>
          <w:tcPr>
            <w:tcW w:w="1852" w:type="dxa"/>
          </w:tcPr>
          <w:p w14:paraId="17C6630F" w14:textId="1980EA45" w:rsidR="00DE6431" w:rsidRPr="00A07FCC" w:rsidRDefault="00DE6431" w:rsidP="00DE6431">
            <w:pPr>
              <w:widowControl w:val="0"/>
              <w:tabs>
                <w:tab w:val="clear" w:pos="567"/>
              </w:tabs>
              <w:spacing w:line="240" w:lineRule="auto"/>
              <w:rPr>
                <w:bCs/>
                <w:snapToGrid/>
                <w:szCs w:val="22"/>
              </w:rPr>
            </w:pPr>
            <w:r w:rsidRPr="00A07FCC">
              <w:t xml:space="preserve">Dažnas </w:t>
            </w:r>
          </w:p>
        </w:tc>
        <w:tc>
          <w:tcPr>
            <w:tcW w:w="1673" w:type="dxa"/>
          </w:tcPr>
          <w:p w14:paraId="30D2F3E4" w14:textId="01A81457" w:rsidR="00DE6431" w:rsidRPr="00A07FCC" w:rsidRDefault="00DE6431" w:rsidP="00DE6431">
            <w:pPr>
              <w:widowControl w:val="0"/>
              <w:tabs>
                <w:tab w:val="clear" w:pos="567"/>
              </w:tabs>
              <w:spacing w:line="240" w:lineRule="auto"/>
              <w:rPr>
                <w:bCs/>
                <w:snapToGrid/>
                <w:szCs w:val="22"/>
              </w:rPr>
            </w:pPr>
            <w:r w:rsidRPr="00A07FCC">
              <w:t xml:space="preserve">Dažnas </w:t>
            </w:r>
          </w:p>
        </w:tc>
        <w:tc>
          <w:tcPr>
            <w:tcW w:w="1510" w:type="dxa"/>
          </w:tcPr>
          <w:p w14:paraId="27E34992" w14:textId="298333B4" w:rsidR="00DE6431" w:rsidRPr="00A07FCC" w:rsidRDefault="00DE6431" w:rsidP="00DE6431">
            <w:pPr>
              <w:widowControl w:val="0"/>
              <w:tabs>
                <w:tab w:val="clear" w:pos="567"/>
              </w:tabs>
              <w:spacing w:line="240" w:lineRule="auto"/>
            </w:pPr>
          </w:p>
        </w:tc>
        <w:tc>
          <w:tcPr>
            <w:tcW w:w="1510" w:type="dxa"/>
            <w:gridSpan w:val="2"/>
          </w:tcPr>
          <w:p w14:paraId="558A346A" w14:textId="59D3B2E7" w:rsidR="00DE6431" w:rsidRPr="00A07FCC" w:rsidRDefault="00DE6431" w:rsidP="00DE6431">
            <w:pPr>
              <w:widowControl w:val="0"/>
              <w:tabs>
                <w:tab w:val="clear" w:pos="567"/>
              </w:tabs>
              <w:spacing w:line="240" w:lineRule="auto"/>
            </w:pPr>
          </w:p>
        </w:tc>
      </w:tr>
    </w:tbl>
    <w:p w14:paraId="7028ECF0" w14:textId="7DF72CD3" w:rsidR="004E389E" w:rsidRPr="00A07FCC" w:rsidRDefault="00F562D0" w:rsidP="009332FE">
      <w:pPr>
        <w:widowControl w:val="0"/>
        <w:tabs>
          <w:tab w:val="clear" w:pos="567"/>
        </w:tabs>
        <w:spacing w:line="240" w:lineRule="auto"/>
        <w:rPr>
          <w:rFonts w:eastAsia="TimesNewRoman"/>
          <w:snapToGrid/>
          <w:szCs w:val="22"/>
        </w:rPr>
      </w:pPr>
      <w:r w:rsidRPr="00A07FCC">
        <w:rPr>
          <w:rFonts w:eastAsia="TimesNewRoman"/>
          <w:snapToGrid/>
          <w:szCs w:val="22"/>
        </w:rPr>
        <w:t>* Nustatyta vaistiniam preparatui esant rinkoje</w:t>
      </w:r>
    </w:p>
    <w:p w14:paraId="526FBDC4" w14:textId="77777777" w:rsidR="00F562D0" w:rsidRPr="00A07FCC" w:rsidRDefault="00F562D0" w:rsidP="0063533B">
      <w:pPr>
        <w:widowControl w:val="0"/>
        <w:tabs>
          <w:tab w:val="clear" w:pos="567"/>
        </w:tabs>
        <w:spacing w:line="240" w:lineRule="auto"/>
        <w:rPr>
          <w:rFonts w:eastAsia="TimesNewRoman"/>
          <w:snapToGrid/>
          <w:szCs w:val="22"/>
          <w:u w:val="single"/>
        </w:rPr>
      </w:pPr>
    </w:p>
    <w:p w14:paraId="43F95A2D" w14:textId="0E7FA87F" w:rsidR="0063533B" w:rsidRPr="00A07FCC" w:rsidRDefault="0063533B" w:rsidP="0063533B">
      <w:pPr>
        <w:widowControl w:val="0"/>
        <w:tabs>
          <w:tab w:val="clear" w:pos="567"/>
        </w:tabs>
        <w:spacing w:line="240" w:lineRule="auto"/>
        <w:rPr>
          <w:rFonts w:eastAsia="TimesNewRoman"/>
          <w:snapToGrid/>
          <w:szCs w:val="22"/>
          <w:u w:val="single"/>
        </w:rPr>
      </w:pPr>
      <w:r w:rsidRPr="00A07FCC">
        <w:rPr>
          <w:rFonts w:eastAsia="TimesNewRoman"/>
          <w:snapToGrid/>
          <w:szCs w:val="22"/>
          <w:u w:val="single"/>
        </w:rPr>
        <w:t>Atrinktų nepageidaujamų reakcijų apibūdinimas</w:t>
      </w:r>
    </w:p>
    <w:p w14:paraId="7CAEC8AB" w14:textId="77777777" w:rsidR="00F562D0" w:rsidRPr="00A07FCC" w:rsidRDefault="00F562D0" w:rsidP="0063533B">
      <w:pPr>
        <w:widowControl w:val="0"/>
        <w:tabs>
          <w:tab w:val="clear" w:pos="567"/>
        </w:tabs>
        <w:spacing w:line="240" w:lineRule="auto"/>
        <w:rPr>
          <w:rFonts w:eastAsia="TimesNewRoman"/>
          <w:snapToGrid/>
          <w:szCs w:val="22"/>
        </w:rPr>
      </w:pPr>
    </w:p>
    <w:p w14:paraId="50054684" w14:textId="5FF50DB4"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 xml:space="preserve">Šiame skyriuje pateikiamas dažnis paremtas klinikiniais tyrimais, kuriuose dalyvavo pacientai, gydyti pomalidomidu </w:t>
      </w:r>
      <w:r w:rsidR="00F562D0" w:rsidRPr="00A07FCC">
        <w:rPr>
          <w:rFonts w:eastAsia="TimesNewRoman"/>
          <w:snapToGrid/>
          <w:szCs w:val="22"/>
        </w:rPr>
        <w:t>derin</w:t>
      </w:r>
      <w:r w:rsidR="00BB0EF2">
        <w:rPr>
          <w:rFonts w:eastAsia="TimesNewRoman"/>
          <w:snapToGrid/>
          <w:szCs w:val="22"/>
        </w:rPr>
        <w:t>iu</w:t>
      </w:r>
      <w:r w:rsidRPr="00A07FCC">
        <w:rPr>
          <w:rFonts w:eastAsia="TimesNewRoman"/>
          <w:snapToGrid/>
          <w:szCs w:val="22"/>
        </w:rPr>
        <w:t xml:space="preserve"> su bortezomibu ir deksametazonu (Pom+Btz+Deks) arba </w:t>
      </w:r>
      <w:r w:rsidR="00F562D0" w:rsidRPr="00A07FCC">
        <w:rPr>
          <w:rFonts w:eastAsia="TimesNewRoman"/>
          <w:snapToGrid/>
          <w:szCs w:val="22"/>
        </w:rPr>
        <w:t>derin</w:t>
      </w:r>
      <w:r w:rsidR="004846D2">
        <w:rPr>
          <w:rFonts w:eastAsia="TimesNewRoman"/>
          <w:snapToGrid/>
          <w:szCs w:val="22"/>
        </w:rPr>
        <w:t>iu</w:t>
      </w:r>
      <w:r w:rsidRPr="00A07FCC">
        <w:rPr>
          <w:rFonts w:eastAsia="TimesNewRoman"/>
          <w:snapToGrid/>
          <w:szCs w:val="22"/>
        </w:rPr>
        <w:t xml:space="preserve"> su deksametazonu (Pom+Deks).</w:t>
      </w:r>
    </w:p>
    <w:p w14:paraId="60AC0385" w14:textId="77777777" w:rsidR="00F562D0" w:rsidRPr="00A07FCC" w:rsidRDefault="00F562D0" w:rsidP="0063533B">
      <w:pPr>
        <w:widowControl w:val="0"/>
        <w:tabs>
          <w:tab w:val="clear" w:pos="567"/>
        </w:tabs>
        <w:spacing w:line="240" w:lineRule="auto"/>
        <w:rPr>
          <w:rFonts w:eastAsia="TimesNewRoman"/>
          <w:i/>
          <w:iCs/>
          <w:snapToGrid/>
          <w:szCs w:val="22"/>
        </w:rPr>
      </w:pPr>
    </w:p>
    <w:p w14:paraId="756F0B72" w14:textId="7DA29145"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Teratogeninis poveikis</w:t>
      </w:r>
    </w:p>
    <w:p w14:paraId="4016F7EB" w14:textId="77777777"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Pomalidomido struktūra panaši į talidomido. Talidomidas yra žinoma teratogeninė veiklioji medžiaga žmogui, kuri sukelia sunkius, gyvybei pavojingus apsigimimus. Žiurkėms ir triušiams duodant pomalidomido pagrindinių organų formavimosi laikotarpiu, nustatytas teratogeninis pomalidomido poveikis (žr. 4.6 ir 5.3 skyrius). Jei pomalidomidas vartojamas nėštumo metu, gali pasireikšti teratogeninis pomalidomido poveikis žmonėms (žr. 4.4 skyrių).</w:t>
      </w:r>
    </w:p>
    <w:p w14:paraId="3E898E51" w14:textId="77777777" w:rsidR="00CC1CA1" w:rsidRPr="00A07FCC" w:rsidRDefault="00CC1CA1" w:rsidP="0063533B">
      <w:pPr>
        <w:widowControl w:val="0"/>
        <w:tabs>
          <w:tab w:val="clear" w:pos="567"/>
        </w:tabs>
        <w:spacing w:line="240" w:lineRule="auto"/>
        <w:rPr>
          <w:rFonts w:eastAsia="TimesNewRoman"/>
          <w:i/>
          <w:iCs/>
          <w:snapToGrid/>
          <w:szCs w:val="22"/>
        </w:rPr>
      </w:pPr>
    </w:p>
    <w:p w14:paraId="4C31D49A" w14:textId="12E03623"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Neutropenija ir trombocitopenija</w:t>
      </w:r>
    </w:p>
    <w:p w14:paraId="2EB5F6CE" w14:textId="5274547E"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Neutropenija pasireiškė iki 54,0</w:t>
      </w:r>
      <w:r w:rsidR="000C5A7C" w:rsidRPr="00A07FCC">
        <w:rPr>
          <w:rFonts w:eastAsia="TimesNewRoman"/>
          <w:snapToGrid/>
          <w:szCs w:val="22"/>
        </w:rPr>
        <w:t> </w:t>
      </w:r>
      <w:r w:rsidRPr="00A07FCC">
        <w:rPr>
          <w:rFonts w:eastAsia="TimesNewRoman"/>
          <w:snapToGrid/>
          <w:szCs w:val="22"/>
        </w:rPr>
        <w:t>% (Pom+Btz+Deks) pacientų (47,1</w:t>
      </w:r>
      <w:r w:rsidR="000C5A7C" w:rsidRPr="00A07FCC">
        <w:rPr>
          <w:rFonts w:eastAsia="TimesNewRoman"/>
          <w:snapToGrid/>
          <w:szCs w:val="22"/>
        </w:rPr>
        <w:t> </w:t>
      </w:r>
      <w:r w:rsidRPr="00A07FCC">
        <w:rPr>
          <w:rFonts w:eastAsia="TimesNewRoman"/>
          <w:snapToGrid/>
          <w:szCs w:val="22"/>
        </w:rPr>
        <w:t xml:space="preserve">% </w:t>
      </w:r>
      <w:r w:rsidR="000C5A7C" w:rsidRPr="00A07FCC">
        <w:rPr>
          <w:rFonts w:eastAsia="TimesNewRoman"/>
          <w:snapToGrid/>
          <w:szCs w:val="22"/>
        </w:rPr>
        <w:t>[</w:t>
      </w:r>
      <w:r w:rsidRPr="00A07FCC">
        <w:rPr>
          <w:rFonts w:eastAsia="TimesNewRoman"/>
          <w:snapToGrid/>
          <w:szCs w:val="22"/>
        </w:rPr>
        <w:t>Pom+Btz+Deks</w:t>
      </w:r>
      <w:r w:rsidR="000C5A7C" w:rsidRPr="00A07FCC">
        <w:rPr>
          <w:rFonts w:eastAsia="TimesNewRoman"/>
          <w:snapToGrid/>
          <w:szCs w:val="22"/>
        </w:rPr>
        <w:t>]</w:t>
      </w:r>
      <w:r w:rsidRPr="00A07FCC">
        <w:rPr>
          <w:rFonts w:eastAsia="TimesNewRoman"/>
          <w:snapToGrid/>
          <w:szCs w:val="22"/>
        </w:rPr>
        <w:t xml:space="preserve"> 3 ar 4 laipsnio). Dėl neutropenijos reikėjo nutraukti gydymą pomalidomidu 0,7</w:t>
      </w:r>
      <w:r w:rsidR="000C5A7C" w:rsidRPr="00A07FCC">
        <w:rPr>
          <w:rFonts w:eastAsia="TimesNewRoman"/>
          <w:snapToGrid/>
          <w:szCs w:val="22"/>
        </w:rPr>
        <w:t> </w:t>
      </w:r>
      <w:r w:rsidRPr="00A07FCC">
        <w:rPr>
          <w:rFonts w:eastAsia="TimesNewRoman"/>
          <w:snapToGrid/>
          <w:szCs w:val="22"/>
        </w:rPr>
        <w:t>% pacientų ir ji nedažnai buvo sunki.</w:t>
      </w:r>
    </w:p>
    <w:p w14:paraId="757F8A72" w14:textId="77777777" w:rsidR="000C5A7C" w:rsidRPr="00A07FCC" w:rsidRDefault="000C5A7C" w:rsidP="0063533B">
      <w:pPr>
        <w:widowControl w:val="0"/>
        <w:tabs>
          <w:tab w:val="clear" w:pos="567"/>
        </w:tabs>
        <w:spacing w:line="240" w:lineRule="auto"/>
        <w:rPr>
          <w:rFonts w:eastAsia="TimesNewRoman"/>
          <w:snapToGrid/>
          <w:szCs w:val="22"/>
        </w:rPr>
      </w:pPr>
    </w:p>
    <w:p w14:paraId="15CA1508" w14:textId="22739E80"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Febrilinė neutropenija (FN) pasireiškė 3,2</w:t>
      </w:r>
      <w:r w:rsidR="000C5A7C" w:rsidRPr="00A07FCC">
        <w:rPr>
          <w:rFonts w:eastAsia="TimesNewRoman"/>
          <w:snapToGrid/>
          <w:szCs w:val="22"/>
        </w:rPr>
        <w:t> </w:t>
      </w:r>
      <w:r w:rsidRPr="00A07FCC">
        <w:rPr>
          <w:rFonts w:eastAsia="TimesNewRoman"/>
          <w:snapToGrid/>
          <w:szCs w:val="22"/>
        </w:rPr>
        <w:t>% (Pom+Btz+Deks) pacientų ir 6,7</w:t>
      </w:r>
      <w:r w:rsidR="000C5A7C" w:rsidRPr="00A07FCC">
        <w:rPr>
          <w:rFonts w:eastAsia="TimesNewRoman"/>
          <w:snapToGrid/>
          <w:szCs w:val="22"/>
        </w:rPr>
        <w:t> </w:t>
      </w:r>
      <w:r w:rsidRPr="00A07FCC">
        <w:rPr>
          <w:rFonts w:eastAsia="TimesNewRoman"/>
          <w:snapToGrid/>
          <w:szCs w:val="22"/>
        </w:rPr>
        <w:t>% (Pom+Deks) pacientų, sunki FN nustatyta 1,8</w:t>
      </w:r>
      <w:r w:rsidR="000C5A7C" w:rsidRPr="00A07FCC">
        <w:rPr>
          <w:rFonts w:eastAsia="TimesNewRoman"/>
          <w:snapToGrid/>
          <w:szCs w:val="22"/>
        </w:rPr>
        <w:t> </w:t>
      </w:r>
      <w:r w:rsidRPr="00A07FCC">
        <w:rPr>
          <w:rFonts w:eastAsia="TimesNewRoman"/>
          <w:snapToGrid/>
          <w:szCs w:val="22"/>
        </w:rPr>
        <w:t>% (Pom+Btz+Deks) pacientų ir 4,0</w:t>
      </w:r>
      <w:r w:rsidR="000C5A7C" w:rsidRPr="00A07FCC">
        <w:rPr>
          <w:rFonts w:eastAsia="TimesNewRoman"/>
          <w:snapToGrid/>
          <w:szCs w:val="22"/>
        </w:rPr>
        <w:t> </w:t>
      </w:r>
      <w:r w:rsidRPr="00A07FCC">
        <w:rPr>
          <w:rFonts w:eastAsia="TimesNewRoman"/>
          <w:snapToGrid/>
          <w:szCs w:val="22"/>
        </w:rPr>
        <w:t>% (Pom+Deks) pacientų (žr. 4.2 ir 4.4 skyrius).</w:t>
      </w:r>
    </w:p>
    <w:p w14:paraId="7C074E93" w14:textId="77777777" w:rsidR="000C5A7C" w:rsidRPr="00A07FCC" w:rsidRDefault="000C5A7C" w:rsidP="0063533B">
      <w:pPr>
        <w:widowControl w:val="0"/>
        <w:tabs>
          <w:tab w:val="clear" w:pos="567"/>
        </w:tabs>
        <w:spacing w:line="240" w:lineRule="auto"/>
        <w:rPr>
          <w:rFonts w:eastAsia="TimesNewRoman"/>
          <w:snapToGrid/>
          <w:szCs w:val="22"/>
        </w:rPr>
      </w:pPr>
    </w:p>
    <w:p w14:paraId="04957F5E" w14:textId="69203AC5"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Trombocitopenija pasireiškė 39,9</w:t>
      </w:r>
      <w:r w:rsidR="000C5A7C" w:rsidRPr="00A07FCC">
        <w:rPr>
          <w:rFonts w:eastAsia="TimesNewRoman"/>
          <w:snapToGrid/>
          <w:szCs w:val="22"/>
        </w:rPr>
        <w:t> </w:t>
      </w:r>
      <w:r w:rsidRPr="00A07FCC">
        <w:rPr>
          <w:rFonts w:eastAsia="TimesNewRoman"/>
          <w:snapToGrid/>
          <w:szCs w:val="22"/>
        </w:rPr>
        <w:t>% (Pom+Btz+Deks) ir 27,0</w:t>
      </w:r>
      <w:r w:rsidR="000C5A7C" w:rsidRPr="00A07FCC">
        <w:rPr>
          <w:rFonts w:eastAsia="TimesNewRoman"/>
          <w:snapToGrid/>
          <w:szCs w:val="22"/>
        </w:rPr>
        <w:t> </w:t>
      </w:r>
      <w:r w:rsidRPr="00A07FCC">
        <w:rPr>
          <w:rFonts w:eastAsia="TimesNewRoman"/>
          <w:snapToGrid/>
          <w:szCs w:val="22"/>
        </w:rPr>
        <w:t>% (Pom+Deks) pacientų. Trombocitopenija buvo 3-ojo ar 4-ojo laipsnio 28,1</w:t>
      </w:r>
      <w:r w:rsidR="000C5A7C" w:rsidRPr="00A07FCC">
        <w:rPr>
          <w:rFonts w:eastAsia="TimesNewRoman"/>
          <w:snapToGrid/>
          <w:szCs w:val="22"/>
        </w:rPr>
        <w:t> </w:t>
      </w:r>
      <w:r w:rsidRPr="00A07FCC">
        <w:rPr>
          <w:rFonts w:eastAsia="TimesNewRoman"/>
          <w:snapToGrid/>
          <w:szCs w:val="22"/>
        </w:rPr>
        <w:t>% (Pom+Btz+Deks) ir 20,7</w:t>
      </w:r>
      <w:r w:rsidR="000C5A7C" w:rsidRPr="00A07FCC">
        <w:rPr>
          <w:rFonts w:eastAsia="TimesNewRoman"/>
          <w:snapToGrid/>
          <w:szCs w:val="22"/>
        </w:rPr>
        <w:t> </w:t>
      </w:r>
      <w:r w:rsidRPr="00A07FCC">
        <w:rPr>
          <w:rFonts w:eastAsia="TimesNewRoman"/>
          <w:snapToGrid/>
          <w:szCs w:val="22"/>
        </w:rPr>
        <w:t>% (Pom+Deks) pacientų, dėl jos reikėjo nutraukti pomalidomido vartojimą 0,7</w:t>
      </w:r>
      <w:r w:rsidR="000C5A7C" w:rsidRPr="00A07FCC">
        <w:rPr>
          <w:rFonts w:eastAsia="TimesNewRoman"/>
          <w:snapToGrid/>
          <w:szCs w:val="22"/>
        </w:rPr>
        <w:t> </w:t>
      </w:r>
      <w:r w:rsidRPr="00A07FCC">
        <w:rPr>
          <w:rFonts w:eastAsia="TimesNewRoman"/>
          <w:snapToGrid/>
          <w:szCs w:val="22"/>
        </w:rPr>
        <w:t>% (Pom+Btz+Deks) ir 0,7</w:t>
      </w:r>
      <w:r w:rsidR="000C5A7C" w:rsidRPr="00A07FCC">
        <w:rPr>
          <w:rFonts w:eastAsia="TimesNewRoman"/>
          <w:snapToGrid/>
          <w:szCs w:val="22"/>
        </w:rPr>
        <w:t> </w:t>
      </w:r>
      <w:r w:rsidRPr="00A07FCC">
        <w:rPr>
          <w:rFonts w:eastAsia="TimesNewRoman"/>
          <w:snapToGrid/>
          <w:szCs w:val="22"/>
        </w:rPr>
        <w:t xml:space="preserve">% (Pom+Deks) pacientų ir </w:t>
      </w:r>
      <w:r w:rsidR="000C5A7C" w:rsidRPr="00A07FCC">
        <w:rPr>
          <w:rFonts w:eastAsia="TimesNewRoman"/>
          <w:snapToGrid/>
          <w:szCs w:val="22"/>
        </w:rPr>
        <w:t xml:space="preserve">trombocitopenija </w:t>
      </w:r>
      <w:r w:rsidRPr="00A07FCC">
        <w:rPr>
          <w:rFonts w:eastAsia="TimesNewRoman"/>
          <w:snapToGrid/>
          <w:szCs w:val="22"/>
        </w:rPr>
        <w:t>buvo sunki 0,7</w:t>
      </w:r>
      <w:r w:rsidR="000C5A7C" w:rsidRPr="00A07FCC">
        <w:rPr>
          <w:rFonts w:eastAsia="TimesNewRoman"/>
          <w:snapToGrid/>
          <w:szCs w:val="22"/>
        </w:rPr>
        <w:t> </w:t>
      </w:r>
      <w:r w:rsidRPr="00A07FCC">
        <w:rPr>
          <w:rFonts w:eastAsia="TimesNewRoman"/>
          <w:snapToGrid/>
          <w:szCs w:val="22"/>
        </w:rPr>
        <w:t>% (Pom+Btz+Deks) ir 1,7</w:t>
      </w:r>
      <w:r w:rsidR="000C5A7C" w:rsidRPr="00A07FCC">
        <w:rPr>
          <w:rFonts w:eastAsia="TimesNewRoman"/>
          <w:snapToGrid/>
          <w:szCs w:val="22"/>
        </w:rPr>
        <w:t> </w:t>
      </w:r>
      <w:r w:rsidRPr="00A07FCC">
        <w:rPr>
          <w:rFonts w:eastAsia="TimesNewRoman"/>
          <w:snapToGrid/>
          <w:szCs w:val="22"/>
        </w:rPr>
        <w:t>% (Pom+Deks) pacientų (žr. 4.2 ir 4.4 skyrius).</w:t>
      </w:r>
    </w:p>
    <w:p w14:paraId="2D065DAB" w14:textId="77777777" w:rsidR="000C5A7C" w:rsidRPr="00A07FCC" w:rsidRDefault="000C5A7C" w:rsidP="0063533B">
      <w:pPr>
        <w:widowControl w:val="0"/>
        <w:tabs>
          <w:tab w:val="clear" w:pos="567"/>
        </w:tabs>
        <w:spacing w:line="240" w:lineRule="auto"/>
        <w:rPr>
          <w:rFonts w:eastAsia="TimesNewRoman"/>
          <w:snapToGrid/>
          <w:szCs w:val="22"/>
        </w:rPr>
      </w:pPr>
    </w:p>
    <w:p w14:paraId="7643FA1C" w14:textId="17518274"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Neutropenija ir trombocitopenija dažniau pasireiškė per pirmus 2 gydymo pomalidomidu kartu su bortezomibu ir deksametazonu arba kartu su deksametazonu ciklus.</w:t>
      </w:r>
    </w:p>
    <w:p w14:paraId="1A05446E" w14:textId="77777777" w:rsidR="000C5A7C" w:rsidRPr="00A07FCC" w:rsidRDefault="000C5A7C" w:rsidP="0063533B">
      <w:pPr>
        <w:widowControl w:val="0"/>
        <w:tabs>
          <w:tab w:val="clear" w:pos="567"/>
        </w:tabs>
        <w:spacing w:line="240" w:lineRule="auto"/>
        <w:rPr>
          <w:rFonts w:eastAsia="TimesNewRoman"/>
          <w:i/>
          <w:iCs/>
          <w:snapToGrid/>
          <w:szCs w:val="22"/>
        </w:rPr>
      </w:pPr>
    </w:p>
    <w:p w14:paraId="28DEF085" w14:textId="684429D2"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Infekcija</w:t>
      </w:r>
    </w:p>
    <w:p w14:paraId="0BBDEAF9" w14:textId="77777777" w:rsidR="0063533B"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Infekcija buvo dažniausias nehematologinis toksinis poveikis.</w:t>
      </w:r>
    </w:p>
    <w:p w14:paraId="758E26DE" w14:textId="77777777" w:rsidR="00310642" w:rsidRPr="00A07FCC" w:rsidRDefault="00310642" w:rsidP="0063533B">
      <w:pPr>
        <w:widowControl w:val="0"/>
        <w:tabs>
          <w:tab w:val="clear" w:pos="567"/>
        </w:tabs>
        <w:spacing w:line="240" w:lineRule="auto"/>
        <w:rPr>
          <w:rFonts w:eastAsia="TimesNewRoman"/>
          <w:snapToGrid/>
          <w:szCs w:val="22"/>
        </w:rPr>
      </w:pPr>
    </w:p>
    <w:p w14:paraId="0FEBFEF8" w14:textId="295EC950"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Infekcija pasireiškė 83,1</w:t>
      </w:r>
      <w:r w:rsidR="000C5A7C" w:rsidRPr="00A07FCC">
        <w:rPr>
          <w:rFonts w:eastAsia="TimesNewRoman"/>
          <w:snapToGrid/>
          <w:szCs w:val="22"/>
        </w:rPr>
        <w:t> </w:t>
      </w:r>
      <w:r w:rsidRPr="00A07FCC">
        <w:rPr>
          <w:rFonts w:eastAsia="TimesNewRoman"/>
          <w:snapToGrid/>
          <w:szCs w:val="22"/>
        </w:rPr>
        <w:t>% (Pom+Btz+Deks) ir 55,0</w:t>
      </w:r>
      <w:r w:rsidR="000C5A7C" w:rsidRPr="00A07FCC">
        <w:rPr>
          <w:rFonts w:eastAsia="TimesNewRoman"/>
          <w:snapToGrid/>
          <w:szCs w:val="22"/>
        </w:rPr>
        <w:t> </w:t>
      </w:r>
      <w:r w:rsidRPr="00A07FCC">
        <w:rPr>
          <w:rFonts w:eastAsia="TimesNewRoman"/>
          <w:snapToGrid/>
          <w:szCs w:val="22"/>
        </w:rPr>
        <w:t>% (Pom+Deks) pacientų (34,9</w:t>
      </w:r>
      <w:r w:rsidR="000C5A7C" w:rsidRPr="00A07FCC">
        <w:rPr>
          <w:rFonts w:eastAsia="TimesNewRoman"/>
          <w:snapToGrid/>
          <w:szCs w:val="22"/>
        </w:rPr>
        <w:t> </w:t>
      </w:r>
      <w:r w:rsidRPr="00A07FCC">
        <w:rPr>
          <w:rFonts w:eastAsia="TimesNewRoman"/>
          <w:snapToGrid/>
          <w:szCs w:val="22"/>
        </w:rPr>
        <w:t xml:space="preserve">% </w:t>
      </w:r>
      <w:r w:rsidR="000C5A7C" w:rsidRPr="00A07FCC">
        <w:rPr>
          <w:rFonts w:eastAsia="TimesNewRoman"/>
          <w:snapToGrid/>
          <w:szCs w:val="22"/>
        </w:rPr>
        <w:t>[</w:t>
      </w:r>
      <w:r w:rsidRPr="00A07FCC">
        <w:rPr>
          <w:rFonts w:eastAsia="TimesNewRoman"/>
          <w:snapToGrid/>
          <w:szCs w:val="22"/>
        </w:rPr>
        <w:t>Pom+Btz+Deks</w:t>
      </w:r>
      <w:r w:rsidR="000C5A7C" w:rsidRPr="00A07FCC">
        <w:rPr>
          <w:rFonts w:eastAsia="TimesNewRoman"/>
          <w:snapToGrid/>
          <w:szCs w:val="22"/>
        </w:rPr>
        <w:t>]</w:t>
      </w:r>
      <w:r w:rsidRPr="00A07FCC">
        <w:rPr>
          <w:rFonts w:eastAsia="TimesNewRoman"/>
          <w:snapToGrid/>
          <w:szCs w:val="22"/>
        </w:rPr>
        <w:t xml:space="preserve"> ir 24,0</w:t>
      </w:r>
      <w:r w:rsidR="000C5A7C" w:rsidRPr="00A07FCC">
        <w:rPr>
          <w:rFonts w:eastAsia="TimesNewRoman"/>
          <w:snapToGrid/>
          <w:szCs w:val="22"/>
        </w:rPr>
        <w:t> </w:t>
      </w:r>
      <w:r w:rsidRPr="00A07FCC">
        <w:rPr>
          <w:rFonts w:eastAsia="TimesNewRoman"/>
          <w:snapToGrid/>
          <w:szCs w:val="22"/>
        </w:rPr>
        <w:t xml:space="preserve">% </w:t>
      </w:r>
      <w:r w:rsidR="000C5A7C" w:rsidRPr="00A07FCC">
        <w:rPr>
          <w:rFonts w:eastAsia="TimesNewRoman"/>
          <w:snapToGrid/>
          <w:szCs w:val="22"/>
        </w:rPr>
        <w:t>[</w:t>
      </w:r>
      <w:r w:rsidRPr="00A07FCC">
        <w:rPr>
          <w:rFonts w:eastAsia="TimesNewRoman"/>
          <w:snapToGrid/>
          <w:szCs w:val="22"/>
        </w:rPr>
        <w:t>Pom+Deks</w:t>
      </w:r>
      <w:r w:rsidR="000C5A7C" w:rsidRPr="00A07FCC">
        <w:rPr>
          <w:rFonts w:eastAsia="TimesNewRoman"/>
          <w:snapToGrid/>
          <w:szCs w:val="22"/>
        </w:rPr>
        <w:t>]</w:t>
      </w:r>
      <w:r w:rsidRPr="00A07FCC">
        <w:rPr>
          <w:rFonts w:eastAsia="TimesNewRoman"/>
          <w:snapToGrid/>
          <w:szCs w:val="22"/>
        </w:rPr>
        <w:t xml:space="preserve"> 3 ar 4 laipsnio). Viršutinių kvėpavimo takų infekcija ir pneumonija buvo dažniausiai nustatytos infekcijos. Mirtinos (5 laipsnio) infekcijos pasireiškė 4,0</w:t>
      </w:r>
      <w:r w:rsidR="000C5A7C" w:rsidRPr="00A07FCC">
        <w:rPr>
          <w:rFonts w:eastAsia="TimesNewRoman"/>
          <w:snapToGrid/>
          <w:szCs w:val="22"/>
        </w:rPr>
        <w:t> </w:t>
      </w:r>
      <w:r w:rsidRPr="00A07FCC">
        <w:rPr>
          <w:rFonts w:eastAsia="TimesNewRoman"/>
          <w:snapToGrid/>
          <w:szCs w:val="22"/>
        </w:rPr>
        <w:t>% (Pom+Btz+Deks) ir 2,7</w:t>
      </w:r>
      <w:r w:rsidR="000C5A7C" w:rsidRPr="00A07FCC">
        <w:rPr>
          <w:rFonts w:eastAsia="TimesNewRoman"/>
          <w:snapToGrid/>
          <w:szCs w:val="22"/>
        </w:rPr>
        <w:t> </w:t>
      </w:r>
      <w:r w:rsidRPr="00A07FCC">
        <w:rPr>
          <w:rFonts w:eastAsia="TimesNewRoman"/>
          <w:snapToGrid/>
          <w:szCs w:val="22"/>
        </w:rPr>
        <w:t>% (Pom+Deks) pacientų. Dėl infekcijų pomalidomido vartojimą reikėjo nutraukti 3,6</w:t>
      </w:r>
      <w:r w:rsidR="000C5A7C" w:rsidRPr="00A07FCC">
        <w:rPr>
          <w:rFonts w:eastAsia="TimesNewRoman"/>
          <w:snapToGrid/>
          <w:szCs w:val="22"/>
        </w:rPr>
        <w:t> </w:t>
      </w:r>
      <w:r w:rsidRPr="00A07FCC">
        <w:rPr>
          <w:rFonts w:eastAsia="TimesNewRoman"/>
          <w:snapToGrid/>
          <w:szCs w:val="22"/>
        </w:rPr>
        <w:t>% (Pom+Btz+Deks) ir 2,0</w:t>
      </w:r>
      <w:r w:rsidR="000C5A7C" w:rsidRPr="00A07FCC">
        <w:rPr>
          <w:rFonts w:eastAsia="TimesNewRoman"/>
          <w:snapToGrid/>
          <w:szCs w:val="22"/>
        </w:rPr>
        <w:t> </w:t>
      </w:r>
      <w:r w:rsidRPr="00A07FCC">
        <w:rPr>
          <w:rFonts w:eastAsia="TimesNewRoman"/>
          <w:snapToGrid/>
          <w:szCs w:val="22"/>
        </w:rPr>
        <w:t>% (Pom+Deks) pacientų.</w:t>
      </w:r>
    </w:p>
    <w:p w14:paraId="77D40C41" w14:textId="77777777" w:rsidR="000C5A7C" w:rsidRPr="00A07FCC" w:rsidRDefault="000C5A7C" w:rsidP="0063533B">
      <w:pPr>
        <w:widowControl w:val="0"/>
        <w:tabs>
          <w:tab w:val="clear" w:pos="567"/>
        </w:tabs>
        <w:spacing w:line="240" w:lineRule="auto"/>
        <w:rPr>
          <w:rFonts w:eastAsia="TimesNewRoman"/>
          <w:i/>
          <w:iCs/>
          <w:snapToGrid/>
          <w:szCs w:val="22"/>
        </w:rPr>
      </w:pPr>
    </w:p>
    <w:p w14:paraId="6BA11F85" w14:textId="5773280B"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Tromboemboliniai reiškiniai</w:t>
      </w:r>
    </w:p>
    <w:p w14:paraId="1F4330B2" w14:textId="09768474"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Klinikinių tyrimų metu profilaktiškai vartoti acetilsalicilo rūgšt</w:t>
      </w:r>
      <w:r w:rsidR="000C5A7C" w:rsidRPr="00A07FCC">
        <w:rPr>
          <w:rFonts w:eastAsia="TimesNewRoman"/>
          <w:snapToGrid/>
          <w:szCs w:val="22"/>
        </w:rPr>
        <w:t>ies</w:t>
      </w:r>
      <w:r w:rsidRPr="00A07FCC">
        <w:rPr>
          <w:rFonts w:eastAsia="TimesNewRoman"/>
          <w:snapToGrid/>
          <w:szCs w:val="22"/>
        </w:rPr>
        <w:t xml:space="preserve"> (ir kitų antikoaguliantų didelės rizikos pacientams) buvo privaloma visiems pacientams. </w:t>
      </w:r>
      <w:r w:rsidR="000C5A7C" w:rsidRPr="00A07FCC">
        <w:rPr>
          <w:rFonts w:eastAsia="TimesNewRoman"/>
          <w:snapToGrid/>
          <w:szCs w:val="22"/>
        </w:rPr>
        <w:t>Gydymas antikoaguliantais y</w:t>
      </w:r>
      <w:r w:rsidRPr="00A07FCC">
        <w:rPr>
          <w:rFonts w:eastAsia="TimesNewRoman"/>
          <w:snapToGrid/>
          <w:szCs w:val="22"/>
        </w:rPr>
        <w:t>ra rekomenduo</w:t>
      </w:r>
      <w:r w:rsidR="000C5A7C" w:rsidRPr="00A07FCC">
        <w:rPr>
          <w:rFonts w:eastAsia="TimesNewRoman"/>
          <w:snapToGrid/>
          <w:szCs w:val="22"/>
        </w:rPr>
        <w:t>jama</w:t>
      </w:r>
      <w:r w:rsidR="00B10706" w:rsidRPr="00A07FCC">
        <w:rPr>
          <w:rFonts w:eastAsia="TimesNewRoman"/>
          <w:snapToGrid/>
          <w:szCs w:val="22"/>
        </w:rPr>
        <w:t>s</w:t>
      </w:r>
      <w:r w:rsidRPr="00A07FCC">
        <w:rPr>
          <w:rFonts w:eastAsia="TimesNewRoman"/>
          <w:snapToGrid/>
          <w:szCs w:val="22"/>
        </w:rPr>
        <w:t xml:space="preserve"> (jei nėra kontraindikuotinas) (žr. 4.4 skyrių).</w:t>
      </w:r>
    </w:p>
    <w:p w14:paraId="57B72CCA" w14:textId="77777777" w:rsidR="00B10706" w:rsidRPr="00A07FCC" w:rsidRDefault="00B10706" w:rsidP="0063533B">
      <w:pPr>
        <w:widowControl w:val="0"/>
        <w:tabs>
          <w:tab w:val="clear" w:pos="567"/>
        </w:tabs>
        <w:spacing w:line="240" w:lineRule="auto"/>
        <w:rPr>
          <w:rFonts w:eastAsia="TimesNewRoman"/>
          <w:snapToGrid/>
          <w:szCs w:val="22"/>
        </w:rPr>
      </w:pPr>
    </w:p>
    <w:p w14:paraId="4B5A1281" w14:textId="633CE6BC"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Venų tromboemboliniai reiškiniai (VTR) pasireiškė 12,2</w:t>
      </w:r>
      <w:r w:rsidR="00B10706" w:rsidRPr="00A07FCC">
        <w:rPr>
          <w:rFonts w:eastAsia="TimesNewRoman"/>
          <w:snapToGrid/>
          <w:szCs w:val="22"/>
        </w:rPr>
        <w:t> </w:t>
      </w:r>
      <w:r w:rsidRPr="00A07FCC">
        <w:rPr>
          <w:rFonts w:eastAsia="TimesNewRoman"/>
          <w:snapToGrid/>
          <w:szCs w:val="22"/>
        </w:rPr>
        <w:t>% (Pom+Btz+Deks) ir 3,3</w:t>
      </w:r>
      <w:r w:rsidR="00B10706" w:rsidRPr="00A07FCC">
        <w:rPr>
          <w:rFonts w:eastAsia="TimesNewRoman"/>
          <w:snapToGrid/>
          <w:szCs w:val="22"/>
        </w:rPr>
        <w:t> </w:t>
      </w:r>
      <w:r w:rsidRPr="00A07FCC">
        <w:rPr>
          <w:rFonts w:eastAsia="TimesNewRoman"/>
          <w:snapToGrid/>
          <w:szCs w:val="22"/>
        </w:rPr>
        <w:t>% (Pom+Deks) pacientų (5,8</w:t>
      </w:r>
      <w:r w:rsidR="00B10706" w:rsidRPr="00A07FCC">
        <w:rPr>
          <w:rFonts w:eastAsia="TimesNewRoman"/>
          <w:snapToGrid/>
          <w:szCs w:val="22"/>
        </w:rPr>
        <w:t> </w:t>
      </w:r>
      <w:r w:rsidRPr="00A07FCC">
        <w:rPr>
          <w:rFonts w:eastAsia="TimesNewRoman"/>
          <w:snapToGrid/>
          <w:szCs w:val="22"/>
        </w:rPr>
        <w:t xml:space="preserve">% </w:t>
      </w:r>
      <w:r w:rsidR="00B10706" w:rsidRPr="00A07FCC">
        <w:rPr>
          <w:rFonts w:eastAsia="TimesNewRoman"/>
          <w:snapToGrid/>
          <w:szCs w:val="22"/>
        </w:rPr>
        <w:t>[</w:t>
      </w:r>
      <w:r w:rsidRPr="00A07FCC">
        <w:rPr>
          <w:rFonts w:eastAsia="TimesNewRoman"/>
          <w:snapToGrid/>
          <w:szCs w:val="22"/>
        </w:rPr>
        <w:t>Pom+Btz+Deks</w:t>
      </w:r>
      <w:r w:rsidR="00B10706" w:rsidRPr="00A07FCC">
        <w:rPr>
          <w:rFonts w:eastAsia="TimesNewRoman"/>
          <w:snapToGrid/>
          <w:szCs w:val="22"/>
        </w:rPr>
        <w:t>]</w:t>
      </w:r>
      <w:r w:rsidRPr="00A07FCC">
        <w:rPr>
          <w:rFonts w:eastAsia="TimesNewRoman"/>
          <w:snapToGrid/>
          <w:szCs w:val="22"/>
        </w:rPr>
        <w:t xml:space="preserve"> ir 1,3</w:t>
      </w:r>
      <w:r w:rsidR="00B10706" w:rsidRPr="00A07FCC">
        <w:rPr>
          <w:rFonts w:eastAsia="TimesNewRoman"/>
          <w:snapToGrid/>
          <w:szCs w:val="22"/>
        </w:rPr>
        <w:t> </w:t>
      </w:r>
      <w:r w:rsidRPr="00A07FCC">
        <w:rPr>
          <w:rFonts w:eastAsia="TimesNewRoman"/>
          <w:snapToGrid/>
          <w:szCs w:val="22"/>
        </w:rPr>
        <w:t xml:space="preserve">% </w:t>
      </w:r>
      <w:r w:rsidR="00B10706" w:rsidRPr="00A07FCC">
        <w:rPr>
          <w:rFonts w:eastAsia="TimesNewRoman"/>
          <w:snapToGrid/>
          <w:szCs w:val="22"/>
        </w:rPr>
        <w:t>[</w:t>
      </w:r>
      <w:r w:rsidRPr="00A07FCC">
        <w:rPr>
          <w:rFonts w:eastAsia="TimesNewRoman"/>
          <w:snapToGrid/>
          <w:szCs w:val="22"/>
        </w:rPr>
        <w:t>Pom+Deks</w:t>
      </w:r>
      <w:r w:rsidR="00B10706" w:rsidRPr="00A07FCC">
        <w:rPr>
          <w:rFonts w:eastAsia="TimesNewRoman"/>
          <w:snapToGrid/>
          <w:szCs w:val="22"/>
        </w:rPr>
        <w:t>]</w:t>
      </w:r>
      <w:r w:rsidRPr="00A07FCC">
        <w:rPr>
          <w:rFonts w:eastAsia="TimesNewRoman"/>
          <w:snapToGrid/>
          <w:szCs w:val="22"/>
        </w:rPr>
        <w:t xml:space="preserve"> 3 ar 4 laipsnio). Sunkūs VTR nustatyti 4,7</w:t>
      </w:r>
      <w:r w:rsidR="00B10706" w:rsidRPr="00A07FCC">
        <w:rPr>
          <w:rFonts w:eastAsia="TimesNewRoman"/>
          <w:snapToGrid/>
          <w:szCs w:val="22"/>
        </w:rPr>
        <w:t> </w:t>
      </w:r>
      <w:r w:rsidRPr="00A07FCC">
        <w:rPr>
          <w:rFonts w:eastAsia="TimesNewRoman"/>
          <w:snapToGrid/>
          <w:szCs w:val="22"/>
        </w:rPr>
        <w:t>% (Pom+Btz+Deks) ir 1,7</w:t>
      </w:r>
      <w:r w:rsidR="00B10706" w:rsidRPr="00A07FCC">
        <w:rPr>
          <w:rFonts w:eastAsia="TimesNewRoman"/>
          <w:snapToGrid/>
          <w:szCs w:val="22"/>
        </w:rPr>
        <w:t> </w:t>
      </w:r>
      <w:r w:rsidRPr="00A07FCC">
        <w:rPr>
          <w:rFonts w:eastAsia="TimesNewRoman"/>
          <w:snapToGrid/>
          <w:szCs w:val="22"/>
        </w:rPr>
        <w:t>% (Pom+Deks) pacientų, mirtinų reakcijų nenustatyta, VTR buvo susiję gydymo pomalidomidu nutraukimu iki 2,2</w:t>
      </w:r>
      <w:r w:rsidR="00B10706" w:rsidRPr="00A07FCC">
        <w:rPr>
          <w:rFonts w:eastAsia="TimesNewRoman"/>
          <w:snapToGrid/>
          <w:szCs w:val="22"/>
        </w:rPr>
        <w:t> </w:t>
      </w:r>
      <w:r w:rsidRPr="00A07FCC">
        <w:rPr>
          <w:rFonts w:eastAsia="TimesNewRoman"/>
          <w:snapToGrid/>
          <w:szCs w:val="22"/>
        </w:rPr>
        <w:t>% (Pom+Btz+Deks) pacientų.</w:t>
      </w:r>
    </w:p>
    <w:p w14:paraId="0DF40C6E" w14:textId="77777777" w:rsidR="00B10706" w:rsidRPr="00A07FCC" w:rsidRDefault="00B10706" w:rsidP="0063533B">
      <w:pPr>
        <w:widowControl w:val="0"/>
        <w:tabs>
          <w:tab w:val="clear" w:pos="567"/>
        </w:tabs>
        <w:spacing w:line="240" w:lineRule="auto"/>
        <w:rPr>
          <w:rFonts w:eastAsia="TimesNewRoman"/>
          <w:i/>
          <w:iCs/>
          <w:snapToGrid/>
          <w:szCs w:val="22"/>
        </w:rPr>
      </w:pPr>
    </w:p>
    <w:p w14:paraId="5984A91E" w14:textId="345DDC0D"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 xml:space="preserve">Periferinė neuropatija – pomalidomidas </w:t>
      </w:r>
      <w:r w:rsidR="00B10706" w:rsidRPr="00A07FCC">
        <w:rPr>
          <w:rFonts w:eastAsia="TimesNewRoman"/>
          <w:i/>
          <w:iCs/>
          <w:snapToGrid/>
          <w:szCs w:val="22"/>
        </w:rPr>
        <w:t>derin</w:t>
      </w:r>
      <w:r w:rsidR="006D4A43">
        <w:rPr>
          <w:rFonts w:eastAsia="TimesNewRoman"/>
          <w:i/>
          <w:iCs/>
          <w:snapToGrid/>
          <w:szCs w:val="22"/>
        </w:rPr>
        <w:t>iu</w:t>
      </w:r>
      <w:r w:rsidRPr="00A07FCC">
        <w:rPr>
          <w:rFonts w:eastAsia="TimesNewRoman"/>
          <w:i/>
          <w:iCs/>
          <w:snapToGrid/>
          <w:szCs w:val="22"/>
        </w:rPr>
        <w:t xml:space="preserve"> su bortezomibu ir deksametazonu</w:t>
      </w:r>
    </w:p>
    <w:p w14:paraId="39FC1D97" w14:textId="54D5B21D" w:rsidR="00B10706" w:rsidRPr="00A07FCC" w:rsidRDefault="00B10706" w:rsidP="0063533B">
      <w:pPr>
        <w:widowControl w:val="0"/>
        <w:tabs>
          <w:tab w:val="clear" w:pos="567"/>
        </w:tabs>
        <w:spacing w:line="240" w:lineRule="auto"/>
        <w:rPr>
          <w:rFonts w:eastAsia="TimesNewRoman"/>
          <w:snapToGrid/>
          <w:szCs w:val="22"/>
        </w:rPr>
      </w:pPr>
      <w:r w:rsidRPr="00A07FCC">
        <w:rPr>
          <w:rFonts w:eastAsia="TimesNewRoman"/>
          <w:snapToGrid/>
          <w:szCs w:val="22"/>
        </w:rPr>
        <w:t>Į klinikinius tyrimus p</w:t>
      </w:r>
      <w:r w:rsidR="0063533B" w:rsidRPr="00A07FCC">
        <w:rPr>
          <w:rFonts w:eastAsia="TimesNewRoman"/>
          <w:snapToGrid/>
          <w:szCs w:val="22"/>
        </w:rPr>
        <w:t xml:space="preserve">acientai, </w:t>
      </w:r>
      <w:r w:rsidR="00E9711F" w:rsidRPr="00A07FCC">
        <w:rPr>
          <w:rFonts w:eastAsia="TimesNewRoman"/>
          <w:snapToGrid/>
          <w:szCs w:val="22"/>
        </w:rPr>
        <w:t>sergantys nepraeinančia ≥ 2 laipsnio periferine neuropatija su skausmu</w:t>
      </w:r>
      <w:r w:rsidR="008F0ABB">
        <w:rPr>
          <w:rFonts w:eastAsia="TimesNewRoman"/>
          <w:snapToGrid/>
          <w:szCs w:val="22"/>
        </w:rPr>
        <w:t xml:space="preserve">, per </w:t>
      </w:r>
      <w:r w:rsidR="0063533B" w:rsidRPr="00A07FCC">
        <w:rPr>
          <w:rFonts w:eastAsia="TimesNewRoman"/>
          <w:snapToGrid/>
          <w:szCs w:val="22"/>
        </w:rPr>
        <w:t xml:space="preserve">14 </w:t>
      </w:r>
      <w:r w:rsidRPr="00A07FCC">
        <w:rPr>
          <w:rFonts w:eastAsia="TimesNewRoman"/>
          <w:snapToGrid/>
          <w:szCs w:val="22"/>
        </w:rPr>
        <w:t>parų</w:t>
      </w:r>
      <w:r w:rsidR="0063533B" w:rsidRPr="00A07FCC">
        <w:rPr>
          <w:rFonts w:eastAsia="TimesNewRoman"/>
          <w:snapToGrid/>
          <w:szCs w:val="22"/>
        </w:rPr>
        <w:t xml:space="preserve"> iki </w:t>
      </w:r>
      <w:r w:rsidRPr="00A07FCC">
        <w:rPr>
          <w:rFonts w:eastAsia="TimesNewRoman"/>
          <w:snapToGrid/>
          <w:szCs w:val="22"/>
        </w:rPr>
        <w:t xml:space="preserve">suskirstymo </w:t>
      </w:r>
      <w:r w:rsidR="0063533B" w:rsidRPr="00A07FCC">
        <w:rPr>
          <w:rFonts w:eastAsia="TimesNewRoman"/>
          <w:snapToGrid/>
          <w:szCs w:val="22"/>
        </w:rPr>
        <w:t>atsitiktini</w:t>
      </w:r>
      <w:r w:rsidR="00BA2CBD">
        <w:rPr>
          <w:rFonts w:eastAsia="TimesNewRoman"/>
          <w:snapToGrid/>
          <w:szCs w:val="22"/>
        </w:rPr>
        <w:t xml:space="preserve">u </w:t>
      </w:r>
      <w:r w:rsidRPr="00A07FCC">
        <w:rPr>
          <w:rFonts w:eastAsia="TimesNewRoman"/>
          <w:snapToGrid/>
          <w:szCs w:val="22"/>
        </w:rPr>
        <w:t>būdu į grupes</w:t>
      </w:r>
      <w:r w:rsidR="00BA2CBD">
        <w:rPr>
          <w:rFonts w:eastAsia="TimesNewRoman"/>
          <w:snapToGrid/>
          <w:szCs w:val="22"/>
        </w:rPr>
        <w:t xml:space="preserve"> nebuvo įtraukti. </w:t>
      </w:r>
      <w:r w:rsidR="0063533B" w:rsidRPr="00A07FCC">
        <w:rPr>
          <w:rFonts w:eastAsia="TimesNewRoman"/>
          <w:snapToGrid/>
          <w:szCs w:val="22"/>
        </w:rPr>
        <w:t>. Periferinė neuropatija pasireiškė 55,4</w:t>
      </w:r>
      <w:r w:rsidRPr="00A07FCC">
        <w:rPr>
          <w:rFonts w:eastAsia="TimesNewRoman"/>
          <w:snapToGrid/>
          <w:szCs w:val="22"/>
        </w:rPr>
        <w:t> </w:t>
      </w:r>
      <w:r w:rsidR="0063533B" w:rsidRPr="00A07FCC">
        <w:rPr>
          <w:rFonts w:eastAsia="TimesNewRoman"/>
          <w:snapToGrid/>
          <w:szCs w:val="22"/>
        </w:rPr>
        <w:t>% pacientų (10,8</w:t>
      </w:r>
      <w:r w:rsidRPr="00A07FCC">
        <w:rPr>
          <w:rFonts w:eastAsia="TimesNewRoman"/>
          <w:snapToGrid/>
          <w:szCs w:val="22"/>
        </w:rPr>
        <w:t> </w:t>
      </w:r>
      <w:r w:rsidR="0063533B" w:rsidRPr="00A07FCC">
        <w:rPr>
          <w:rFonts w:eastAsia="TimesNewRoman"/>
          <w:snapToGrid/>
          <w:szCs w:val="22"/>
        </w:rPr>
        <w:t>% 3 laipsnio, 0,7</w:t>
      </w:r>
      <w:r w:rsidRPr="00A07FCC">
        <w:rPr>
          <w:rFonts w:eastAsia="TimesNewRoman"/>
          <w:snapToGrid/>
          <w:szCs w:val="22"/>
        </w:rPr>
        <w:t> </w:t>
      </w:r>
      <w:r w:rsidR="0063533B" w:rsidRPr="00A07FCC">
        <w:rPr>
          <w:rFonts w:eastAsia="TimesNewRoman"/>
          <w:snapToGrid/>
          <w:szCs w:val="22"/>
        </w:rPr>
        <w:t xml:space="preserve">% 4 laipsnio). Pagal ekspoziciją koreguoti rodikliai buvo panašūs visose gydymo grupėse. </w:t>
      </w:r>
    </w:p>
    <w:p w14:paraId="5158BDF6" w14:textId="51765CAD"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Maždaug 30</w:t>
      </w:r>
      <w:r w:rsidR="00B10706" w:rsidRPr="00A07FCC">
        <w:rPr>
          <w:rFonts w:eastAsia="TimesNewRoman"/>
          <w:snapToGrid/>
          <w:szCs w:val="22"/>
        </w:rPr>
        <w:t> </w:t>
      </w:r>
      <w:r w:rsidRPr="00A07FCC">
        <w:rPr>
          <w:rFonts w:eastAsia="TimesNewRoman"/>
          <w:snapToGrid/>
          <w:szCs w:val="22"/>
        </w:rPr>
        <w:t xml:space="preserve">% pacientų, kuriems pasireiškė periferinė neuropatija, </w:t>
      </w:r>
      <w:r w:rsidR="00B10706" w:rsidRPr="00A07FCC">
        <w:rPr>
          <w:rFonts w:eastAsia="TimesNewRoman"/>
          <w:snapToGrid/>
          <w:szCs w:val="22"/>
        </w:rPr>
        <w:t xml:space="preserve">pradinio įvertinimo metu nustatyta, </w:t>
      </w:r>
      <w:r w:rsidR="00B10706" w:rsidRPr="00A07FCC">
        <w:rPr>
          <w:rFonts w:eastAsia="TimesNewRoman"/>
          <w:snapToGrid/>
          <w:szCs w:val="22"/>
        </w:rPr>
        <w:lastRenderedPageBreak/>
        <w:t xml:space="preserve">kad jiems </w:t>
      </w:r>
      <w:r w:rsidRPr="00A07FCC">
        <w:rPr>
          <w:rFonts w:eastAsia="TimesNewRoman"/>
          <w:snapToGrid/>
          <w:szCs w:val="22"/>
        </w:rPr>
        <w:t>anksčiau buvo periferinė neuropatija. Dėl periferinės neuropatijos reikėjo nutraukti gydymą bortezomibu maždaug 14,4</w:t>
      </w:r>
      <w:r w:rsidR="00B10706" w:rsidRPr="00A07FCC">
        <w:rPr>
          <w:rFonts w:eastAsia="TimesNewRoman"/>
          <w:snapToGrid/>
          <w:szCs w:val="22"/>
        </w:rPr>
        <w:t> </w:t>
      </w:r>
      <w:r w:rsidRPr="00A07FCC">
        <w:rPr>
          <w:rFonts w:eastAsia="TimesNewRoman"/>
          <w:snapToGrid/>
          <w:szCs w:val="22"/>
        </w:rPr>
        <w:t>% pacientų, pomalidomidu – 1,8</w:t>
      </w:r>
      <w:r w:rsidR="00B10706" w:rsidRPr="00A07FCC">
        <w:rPr>
          <w:rFonts w:eastAsia="TimesNewRoman"/>
          <w:snapToGrid/>
          <w:szCs w:val="22"/>
        </w:rPr>
        <w:t> </w:t>
      </w:r>
      <w:r w:rsidRPr="00A07FCC">
        <w:rPr>
          <w:rFonts w:eastAsia="TimesNewRoman"/>
          <w:snapToGrid/>
          <w:szCs w:val="22"/>
        </w:rPr>
        <w:t>%, deksametazonu – 1,8</w:t>
      </w:r>
      <w:r w:rsidR="00B10706" w:rsidRPr="00A07FCC">
        <w:rPr>
          <w:rFonts w:eastAsia="TimesNewRoman"/>
          <w:snapToGrid/>
          <w:szCs w:val="22"/>
        </w:rPr>
        <w:t> </w:t>
      </w:r>
      <w:r w:rsidRPr="00A07FCC">
        <w:rPr>
          <w:rFonts w:eastAsia="TimesNewRoman"/>
          <w:snapToGrid/>
          <w:szCs w:val="22"/>
        </w:rPr>
        <w:t>% Pom+Btz+Deks grupės pacientų ir 8,9</w:t>
      </w:r>
      <w:r w:rsidR="00B10706" w:rsidRPr="00A07FCC">
        <w:rPr>
          <w:rFonts w:eastAsia="TimesNewRoman"/>
          <w:snapToGrid/>
          <w:szCs w:val="22"/>
        </w:rPr>
        <w:t> </w:t>
      </w:r>
      <w:r w:rsidRPr="00A07FCC">
        <w:rPr>
          <w:rFonts w:eastAsia="TimesNewRoman"/>
          <w:snapToGrid/>
          <w:szCs w:val="22"/>
        </w:rPr>
        <w:t>% – Btz+Deks grupės pacientų.</w:t>
      </w:r>
    </w:p>
    <w:p w14:paraId="36C30CDE" w14:textId="77777777" w:rsidR="00B10706" w:rsidRPr="00A07FCC" w:rsidRDefault="00B10706" w:rsidP="0063533B">
      <w:pPr>
        <w:widowControl w:val="0"/>
        <w:tabs>
          <w:tab w:val="clear" w:pos="567"/>
        </w:tabs>
        <w:spacing w:line="240" w:lineRule="auto"/>
        <w:rPr>
          <w:rFonts w:eastAsia="TimesNewRoman"/>
          <w:i/>
          <w:iCs/>
          <w:snapToGrid/>
          <w:szCs w:val="22"/>
        </w:rPr>
      </w:pPr>
    </w:p>
    <w:p w14:paraId="547C6CF1" w14:textId="251EDA47"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 xml:space="preserve">Periferinė neuropatija – pomalidomidas </w:t>
      </w:r>
      <w:r w:rsidR="00B10706" w:rsidRPr="00A07FCC">
        <w:rPr>
          <w:rFonts w:eastAsia="TimesNewRoman"/>
          <w:i/>
          <w:iCs/>
          <w:snapToGrid/>
          <w:szCs w:val="22"/>
        </w:rPr>
        <w:t>derin</w:t>
      </w:r>
      <w:r w:rsidR="00E46AD3">
        <w:rPr>
          <w:rFonts w:eastAsia="TimesNewRoman"/>
          <w:i/>
          <w:iCs/>
          <w:snapToGrid/>
          <w:szCs w:val="22"/>
        </w:rPr>
        <w:t>iu</w:t>
      </w:r>
      <w:r w:rsidRPr="00A07FCC">
        <w:rPr>
          <w:rFonts w:eastAsia="TimesNewRoman"/>
          <w:i/>
          <w:iCs/>
          <w:snapToGrid/>
          <w:szCs w:val="22"/>
        </w:rPr>
        <w:t xml:space="preserve"> su deksametazonu</w:t>
      </w:r>
    </w:p>
    <w:p w14:paraId="446C4CF1" w14:textId="2BA8A42B" w:rsidR="0063533B" w:rsidRPr="00A07FCC" w:rsidRDefault="009E7208" w:rsidP="0063533B">
      <w:pPr>
        <w:widowControl w:val="0"/>
        <w:tabs>
          <w:tab w:val="clear" w:pos="567"/>
        </w:tabs>
        <w:spacing w:line="240" w:lineRule="auto"/>
        <w:rPr>
          <w:rFonts w:eastAsia="TimesNewRoman"/>
          <w:snapToGrid/>
          <w:szCs w:val="22"/>
        </w:rPr>
      </w:pPr>
      <w:r>
        <w:rPr>
          <w:rFonts w:eastAsia="TimesNewRoman"/>
          <w:snapToGrid/>
          <w:szCs w:val="22"/>
        </w:rPr>
        <w:t>Į</w:t>
      </w:r>
      <w:r w:rsidR="00B10706" w:rsidRPr="00A07FCC">
        <w:rPr>
          <w:rFonts w:eastAsia="TimesNewRoman"/>
          <w:snapToGrid/>
          <w:szCs w:val="22"/>
        </w:rPr>
        <w:t xml:space="preserve"> klinikinius tyrimus neįtraukti p</w:t>
      </w:r>
      <w:r w:rsidR="0063533B" w:rsidRPr="00A07FCC">
        <w:rPr>
          <w:rFonts w:eastAsia="TimesNewRoman"/>
          <w:snapToGrid/>
          <w:szCs w:val="22"/>
        </w:rPr>
        <w:t>acientai, sergantys nepraeinančia ≥</w:t>
      </w:r>
      <w:r w:rsidR="00384042" w:rsidRPr="00A07FCC">
        <w:rPr>
          <w:rFonts w:eastAsia="TimesNewRoman"/>
          <w:snapToGrid/>
          <w:szCs w:val="22"/>
        </w:rPr>
        <w:t> </w:t>
      </w:r>
      <w:r w:rsidR="0063533B" w:rsidRPr="00A07FCC">
        <w:rPr>
          <w:rFonts w:eastAsia="TimesNewRoman"/>
          <w:snapToGrid/>
          <w:szCs w:val="22"/>
        </w:rPr>
        <w:t>2 laipsnio periferine neuropatija. Periferinė neuropatija, daugiausiai 1-ojo ar 2-ojo laipsnio, pasireiškė 12,3</w:t>
      </w:r>
      <w:r w:rsidR="00384042" w:rsidRPr="00A07FCC">
        <w:rPr>
          <w:rFonts w:eastAsia="TimesNewRoman"/>
          <w:snapToGrid/>
          <w:szCs w:val="22"/>
        </w:rPr>
        <w:t> </w:t>
      </w:r>
      <w:r w:rsidR="0063533B" w:rsidRPr="00A07FCC">
        <w:rPr>
          <w:rFonts w:eastAsia="TimesNewRoman"/>
          <w:snapToGrid/>
          <w:szCs w:val="22"/>
        </w:rPr>
        <w:t>% pacientų (1,0</w:t>
      </w:r>
      <w:r w:rsidR="00384042" w:rsidRPr="00A07FCC">
        <w:rPr>
          <w:rFonts w:eastAsia="TimesNewRoman"/>
          <w:snapToGrid/>
          <w:szCs w:val="22"/>
        </w:rPr>
        <w:t> </w:t>
      </w:r>
      <w:r w:rsidR="0063533B" w:rsidRPr="00A07FCC">
        <w:rPr>
          <w:rFonts w:eastAsia="TimesNewRoman"/>
          <w:snapToGrid/>
          <w:szCs w:val="22"/>
        </w:rPr>
        <w:t>% 3 arba 4 laipsnio). Sunkių periferinės neuropatijos reakcijų nenustatyta, dėl periferinės neuropatijos gydymą reikėjo nutraukti 0,3</w:t>
      </w:r>
      <w:r w:rsidR="00384042" w:rsidRPr="00A07FCC">
        <w:rPr>
          <w:rFonts w:eastAsia="TimesNewRoman"/>
          <w:snapToGrid/>
          <w:szCs w:val="22"/>
        </w:rPr>
        <w:t> </w:t>
      </w:r>
      <w:r w:rsidR="0063533B" w:rsidRPr="00A07FCC">
        <w:rPr>
          <w:rFonts w:eastAsia="TimesNewRoman"/>
          <w:snapToGrid/>
          <w:szCs w:val="22"/>
        </w:rPr>
        <w:t>% pacientų (žr. 4.4 skyrių).</w:t>
      </w:r>
    </w:p>
    <w:p w14:paraId="07BE2DB4" w14:textId="77777777" w:rsidR="00384042" w:rsidRPr="00A07FCC" w:rsidRDefault="00384042" w:rsidP="0063533B">
      <w:pPr>
        <w:widowControl w:val="0"/>
        <w:tabs>
          <w:tab w:val="clear" w:pos="567"/>
        </w:tabs>
        <w:spacing w:line="240" w:lineRule="auto"/>
        <w:rPr>
          <w:rFonts w:eastAsia="TimesNewRoman"/>
          <w:i/>
          <w:iCs/>
          <w:snapToGrid/>
          <w:szCs w:val="22"/>
        </w:rPr>
      </w:pPr>
    </w:p>
    <w:p w14:paraId="09D088E7" w14:textId="66FCB525"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Kraujavimas</w:t>
      </w:r>
    </w:p>
    <w:p w14:paraId="2020C71C" w14:textId="61C0F85B"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Vartojant pomalidomid</w:t>
      </w:r>
      <w:r w:rsidR="00384042" w:rsidRPr="00A07FCC">
        <w:rPr>
          <w:rFonts w:eastAsia="TimesNewRoman"/>
          <w:snapToGrid/>
          <w:szCs w:val="22"/>
        </w:rPr>
        <w:t>o</w:t>
      </w:r>
      <w:r w:rsidRPr="00A07FCC">
        <w:rPr>
          <w:rFonts w:eastAsia="TimesNewRoman"/>
          <w:snapToGrid/>
          <w:szCs w:val="22"/>
        </w:rPr>
        <w:t xml:space="preserve"> nustatyt</w:t>
      </w:r>
      <w:r w:rsidR="00384042" w:rsidRPr="00A07FCC">
        <w:rPr>
          <w:rFonts w:eastAsia="TimesNewRoman"/>
          <w:snapToGrid/>
          <w:szCs w:val="22"/>
        </w:rPr>
        <w:t>a</w:t>
      </w:r>
      <w:r w:rsidRPr="00A07FCC">
        <w:rPr>
          <w:rFonts w:eastAsia="TimesNewRoman"/>
          <w:snapToGrid/>
          <w:szCs w:val="22"/>
        </w:rPr>
        <w:t xml:space="preserve"> hemoragini</w:t>
      </w:r>
      <w:r w:rsidR="00384042" w:rsidRPr="00A07FCC">
        <w:rPr>
          <w:rFonts w:eastAsia="TimesNewRoman"/>
          <w:snapToGrid/>
          <w:szCs w:val="22"/>
        </w:rPr>
        <w:t>ų</w:t>
      </w:r>
      <w:r w:rsidRPr="00A07FCC">
        <w:rPr>
          <w:rFonts w:eastAsia="TimesNewRoman"/>
          <w:snapToGrid/>
          <w:szCs w:val="22"/>
        </w:rPr>
        <w:t xml:space="preserve"> sutrikim</w:t>
      </w:r>
      <w:r w:rsidR="00384042" w:rsidRPr="00A07FCC">
        <w:rPr>
          <w:rFonts w:eastAsia="TimesNewRoman"/>
          <w:snapToGrid/>
          <w:szCs w:val="22"/>
        </w:rPr>
        <w:t>ų</w:t>
      </w:r>
      <w:r w:rsidRPr="00A07FCC">
        <w:rPr>
          <w:rFonts w:eastAsia="TimesNewRoman"/>
          <w:snapToGrid/>
          <w:szCs w:val="22"/>
        </w:rPr>
        <w:t xml:space="preserve">, ypač pacientams, kuriems yra rizikos veiksnių, pvz., </w:t>
      </w:r>
      <w:r w:rsidR="00384042" w:rsidRPr="00A07FCC">
        <w:rPr>
          <w:rFonts w:eastAsia="TimesNewRoman"/>
          <w:snapToGrid/>
          <w:szCs w:val="22"/>
        </w:rPr>
        <w:t xml:space="preserve">vartojimas </w:t>
      </w:r>
      <w:r w:rsidRPr="00A07FCC">
        <w:rPr>
          <w:rFonts w:eastAsia="TimesNewRoman"/>
          <w:snapToGrid/>
          <w:szCs w:val="22"/>
        </w:rPr>
        <w:t>kartu vaistini</w:t>
      </w:r>
      <w:r w:rsidR="00384042" w:rsidRPr="00A07FCC">
        <w:rPr>
          <w:rFonts w:eastAsia="TimesNewRoman"/>
          <w:snapToGrid/>
          <w:szCs w:val="22"/>
        </w:rPr>
        <w:t>ų</w:t>
      </w:r>
      <w:r w:rsidRPr="00A07FCC">
        <w:rPr>
          <w:rFonts w:eastAsia="TimesNewRoman"/>
          <w:snapToGrid/>
          <w:szCs w:val="22"/>
        </w:rPr>
        <w:t xml:space="preserve"> preparat</w:t>
      </w:r>
      <w:r w:rsidR="00384042" w:rsidRPr="00A07FCC">
        <w:rPr>
          <w:rFonts w:eastAsia="TimesNewRoman"/>
          <w:snapToGrid/>
          <w:szCs w:val="22"/>
        </w:rPr>
        <w:t>ų</w:t>
      </w:r>
      <w:r w:rsidRPr="00A07FCC">
        <w:rPr>
          <w:rFonts w:eastAsia="TimesNewRoman"/>
          <w:snapToGrid/>
          <w:szCs w:val="22"/>
        </w:rPr>
        <w:t>, didinanči</w:t>
      </w:r>
      <w:r w:rsidR="00384042" w:rsidRPr="00A07FCC">
        <w:rPr>
          <w:rFonts w:eastAsia="TimesNewRoman"/>
          <w:snapToGrid/>
          <w:szCs w:val="22"/>
        </w:rPr>
        <w:t>ų</w:t>
      </w:r>
      <w:r w:rsidRPr="00A07FCC">
        <w:rPr>
          <w:rFonts w:eastAsia="TimesNewRoman"/>
          <w:snapToGrid/>
          <w:szCs w:val="22"/>
        </w:rPr>
        <w:t xml:space="preserve"> polinkį į kraujavimą. Hemoraginiai reiškiniai buvo kraujavimas iš nosies, intrakranijinis kraujavimas ir kraujavimas iš virškinimo trakto.</w:t>
      </w:r>
    </w:p>
    <w:p w14:paraId="21D6CCF8" w14:textId="77777777" w:rsidR="00384042" w:rsidRPr="00A07FCC" w:rsidRDefault="00384042" w:rsidP="0063533B">
      <w:pPr>
        <w:widowControl w:val="0"/>
        <w:tabs>
          <w:tab w:val="clear" w:pos="567"/>
        </w:tabs>
        <w:spacing w:line="240" w:lineRule="auto"/>
        <w:rPr>
          <w:rFonts w:eastAsia="TimesNewRoman"/>
          <w:i/>
          <w:iCs/>
          <w:snapToGrid/>
          <w:szCs w:val="22"/>
        </w:rPr>
      </w:pPr>
    </w:p>
    <w:p w14:paraId="248331B3" w14:textId="4304950C"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Alerginės reakcijos ir sunkios odos reakcijos</w:t>
      </w:r>
    </w:p>
    <w:p w14:paraId="5816602A" w14:textId="7FAEDF4F"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Vartojant pomalidomid</w:t>
      </w:r>
      <w:r w:rsidR="00384042" w:rsidRPr="00A07FCC">
        <w:rPr>
          <w:rFonts w:eastAsia="TimesNewRoman"/>
          <w:snapToGrid/>
          <w:szCs w:val="22"/>
        </w:rPr>
        <w:t>o</w:t>
      </w:r>
      <w:r w:rsidRPr="00A07FCC">
        <w:rPr>
          <w:rFonts w:eastAsia="TimesNewRoman"/>
          <w:snapToGrid/>
          <w:szCs w:val="22"/>
        </w:rPr>
        <w:t xml:space="preserve"> nustatyta angioneurozinė</w:t>
      </w:r>
      <w:r w:rsidR="00384042" w:rsidRPr="00A07FCC">
        <w:rPr>
          <w:rFonts w:eastAsia="TimesNewRoman"/>
          <w:snapToGrid/>
          <w:szCs w:val="22"/>
        </w:rPr>
        <w:t>s</w:t>
      </w:r>
      <w:r w:rsidRPr="00A07FCC">
        <w:rPr>
          <w:rFonts w:eastAsia="TimesNewRoman"/>
          <w:snapToGrid/>
          <w:szCs w:val="22"/>
        </w:rPr>
        <w:t xml:space="preserve"> edem</w:t>
      </w:r>
      <w:r w:rsidR="00384042" w:rsidRPr="00A07FCC">
        <w:rPr>
          <w:rFonts w:eastAsia="TimesNewRoman"/>
          <w:snapToGrid/>
          <w:szCs w:val="22"/>
        </w:rPr>
        <w:t>os</w:t>
      </w:r>
      <w:r w:rsidRPr="00A07FCC">
        <w:rPr>
          <w:rFonts w:eastAsia="TimesNewRoman"/>
          <w:snapToGrid/>
          <w:szCs w:val="22"/>
        </w:rPr>
        <w:t>, anafilaksinė</w:t>
      </w:r>
      <w:r w:rsidR="00384042" w:rsidRPr="00A07FCC">
        <w:rPr>
          <w:rFonts w:eastAsia="TimesNewRoman"/>
          <w:snapToGrid/>
          <w:szCs w:val="22"/>
        </w:rPr>
        <w:t>s</w:t>
      </w:r>
      <w:r w:rsidRPr="00A07FCC">
        <w:rPr>
          <w:rFonts w:eastAsia="TimesNewRoman"/>
          <w:snapToGrid/>
          <w:szCs w:val="22"/>
        </w:rPr>
        <w:t xml:space="preserve"> reakcij</w:t>
      </w:r>
      <w:r w:rsidR="00384042" w:rsidRPr="00A07FCC">
        <w:rPr>
          <w:rFonts w:eastAsia="TimesNewRoman"/>
          <w:snapToGrid/>
          <w:szCs w:val="22"/>
        </w:rPr>
        <w:t>os atvejų</w:t>
      </w:r>
      <w:r w:rsidRPr="00A07FCC">
        <w:rPr>
          <w:rFonts w:eastAsia="TimesNewRoman"/>
          <w:snapToGrid/>
          <w:szCs w:val="22"/>
        </w:rPr>
        <w:t xml:space="preserve"> ir sunkių odos reakcijų, įskaitant SDS, TEN ir VRESS. Pacientams, kuriems </w:t>
      </w:r>
      <w:r w:rsidR="00384042" w:rsidRPr="00A07FCC">
        <w:rPr>
          <w:rFonts w:eastAsia="TimesNewRoman"/>
          <w:snapToGrid/>
          <w:szCs w:val="22"/>
        </w:rPr>
        <w:t>buvo pasireiškęs sunkus išbėrimas, susijęs su</w:t>
      </w:r>
      <w:r w:rsidRPr="00A07FCC">
        <w:rPr>
          <w:rFonts w:eastAsia="TimesNewRoman"/>
          <w:snapToGrid/>
          <w:szCs w:val="22"/>
        </w:rPr>
        <w:t xml:space="preserve"> lenalidomid</w:t>
      </w:r>
      <w:r w:rsidR="00384042" w:rsidRPr="00A07FCC">
        <w:rPr>
          <w:rFonts w:eastAsia="TimesNewRoman"/>
          <w:snapToGrid/>
          <w:szCs w:val="22"/>
        </w:rPr>
        <w:t>o</w:t>
      </w:r>
      <w:r w:rsidRPr="00A07FCC">
        <w:rPr>
          <w:rFonts w:eastAsia="TimesNewRoman"/>
          <w:snapToGrid/>
          <w:szCs w:val="22"/>
        </w:rPr>
        <w:t xml:space="preserve"> arba talidomid</w:t>
      </w:r>
      <w:r w:rsidR="00384042" w:rsidRPr="00A07FCC">
        <w:rPr>
          <w:rFonts w:eastAsia="TimesNewRoman"/>
          <w:snapToGrid/>
          <w:szCs w:val="22"/>
        </w:rPr>
        <w:t>o vartojimu</w:t>
      </w:r>
      <w:r w:rsidRPr="00A07FCC">
        <w:rPr>
          <w:rFonts w:eastAsia="TimesNewRoman"/>
          <w:snapToGrid/>
          <w:szCs w:val="22"/>
        </w:rPr>
        <w:t xml:space="preserve">, pomalidomido skirti </w:t>
      </w:r>
      <w:r w:rsidR="00BC362A">
        <w:rPr>
          <w:rFonts w:eastAsia="TimesNewRoman"/>
          <w:snapToGrid/>
          <w:szCs w:val="22"/>
        </w:rPr>
        <w:t>draudžiama</w:t>
      </w:r>
      <w:r w:rsidR="00BC362A" w:rsidRPr="00A07FCC">
        <w:rPr>
          <w:rFonts w:eastAsia="TimesNewRoman"/>
          <w:snapToGrid/>
          <w:szCs w:val="22"/>
        </w:rPr>
        <w:t xml:space="preserve"> </w:t>
      </w:r>
      <w:r w:rsidRPr="00A07FCC">
        <w:rPr>
          <w:rFonts w:eastAsia="TimesNewRoman"/>
          <w:snapToGrid/>
          <w:szCs w:val="22"/>
        </w:rPr>
        <w:t>(žr. 4.4 skyrių).</w:t>
      </w:r>
    </w:p>
    <w:p w14:paraId="46DA87DC" w14:textId="77777777" w:rsidR="00384042" w:rsidRPr="00A07FCC" w:rsidRDefault="00384042" w:rsidP="0063533B">
      <w:pPr>
        <w:widowControl w:val="0"/>
        <w:tabs>
          <w:tab w:val="clear" w:pos="567"/>
        </w:tabs>
        <w:spacing w:line="240" w:lineRule="auto"/>
        <w:rPr>
          <w:rFonts w:eastAsia="TimesNewRoman"/>
          <w:i/>
          <w:iCs/>
          <w:snapToGrid/>
          <w:szCs w:val="22"/>
        </w:rPr>
      </w:pPr>
    </w:p>
    <w:p w14:paraId="6D7417AD" w14:textId="6EE79F63" w:rsidR="0063533B" w:rsidRPr="00A07FCC" w:rsidRDefault="0063533B" w:rsidP="0063533B">
      <w:pPr>
        <w:widowControl w:val="0"/>
        <w:tabs>
          <w:tab w:val="clear" w:pos="567"/>
        </w:tabs>
        <w:spacing w:line="240" w:lineRule="auto"/>
        <w:rPr>
          <w:rFonts w:eastAsia="TimesNewRoman"/>
          <w:i/>
          <w:iCs/>
          <w:snapToGrid/>
          <w:szCs w:val="22"/>
        </w:rPr>
      </w:pPr>
      <w:r w:rsidRPr="00A07FCC">
        <w:rPr>
          <w:rFonts w:eastAsia="TimesNewRoman"/>
          <w:i/>
          <w:iCs/>
          <w:snapToGrid/>
          <w:szCs w:val="22"/>
        </w:rPr>
        <w:t>Vaikų populiacija</w:t>
      </w:r>
    </w:p>
    <w:p w14:paraId="19BD41AF" w14:textId="268F840C"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Vaikams (nuo 4 iki 18 metų), kurie sirgo pasikartojančiais ar progresuojančiais smegenų navikais, vartojant vaistin</w:t>
      </w:r>
      <w:r w:rsidR="00384042" w:rsidRPr="00A07FCC">
        <w:rPr>
          <w:rFonts w:eastAsia="TimesNewRoman"/>
          <w:snapToGrid/>
          <w:szCs w:val="22"/>
        </w:rPr>
        <w:t>io</w:t>
      </w:r>
      <w:r w:rsidRPr="00A07FCC">
        <w:rPr>
          <w:rFonts w:eastAsia="TimesNewRoman"/>
          <w:snapToGrid/>
          <w:szCs w:val="22"/>
        </w:rPr>
        <w:t xml:space="preserve"> preparat</w:t>
      </w:r>
      <w:r w:rsidR="00384042" w:rsidRPr="00A07FCC">
        <w:rPr>
          <w:rFonts w:eastAsia="TimesNewRoman"/>
          <w:snapToGrid/>
          <w:szCs w:val="22"/>
        </w:rPr>
        <w:t>o</w:t>
      </w:r>
      <w:r w:rsidRPr="00A07FCC">
        <w:rPr>
          <w:rFonts w:eastAsia="TimesNewRoman"/>
          <w:snapToGrid/>
          <w:szCs w:val="22"/>
        </w:rPr>
        <w:t xml:space="preserve"> stebėtos nepageidaujamos reakcijos atitiko žinomą pomalidomido saugumo </w:t>
      </w:r>
      <w:r w:rsidR="00384042" w:rsidRPr="00A07FCC">
        <w:rPr>
          <w:rFonts w:eastAsia="TimesNewRoman"/>
          <w:snapToGrid/>
          <w:szCs w:val="22"/>
        </w:rPr>
        <w:t>charakteristiką</w:t>
      </w:r>
      <w:r w:rsidRPr="00A07FCC">
        <w:rPr>
          <w:rFonts w:eastAsia="TimesNewRoman"/>
          <w:snapToGrid/>
          <w:szCs w:val="22"/>
        </w:rPr>
        <w:t xml:space="preserve"> suaugusiems pacientams (žr. 5.1 skyrių).</w:t>
      </w:r>
    </w:p>
    <w:p w14:paraId="4F47F513" w14:textId="77777777" w:rsidR="00384042" w:rsidRPr="00A07FCC" w:rsidRDefault="00384042" w:rsidP="0063533B">
      <w:pPr>
        <w:widowControl w:val="0"/>
        <w:tabs>
          <w:tab w:val="clear" w:pos="567"/>
        </w:tabs>
        <w:spacing w:line="240" w:lineRule="auto"/>
        <w:rPr>
          <w:rFonts w:eastAsia="TimesNewRoman"/>
          <w:snapToGrid/>
          <w:szCs w:val="22"/>
        </w:rPr>
      </w:pPr>
    </w:p>
    <w:p w14:paraId="63611C4D" w14:textId="77777777" w:rsidR="00384042" w:rsidRPr="00A07FCC" w:rsidRDefault="00384042" w:rsidP="00384042">
      <w:pPr>
        <w:autoSpaceDE w:val="0"/>
        <w:autoSpaceDN w:val="0"/>
        <w:adjustRightInd w:val="0"/>
        <w:jc w:val="both"/>
        <w:rPr>
          <w:szCs w:val="24"/>
          <w:u w:val="single"/>
        </w:rPr>
      </w:pPr>
      <w:r w:rsidRPr="00A07FCC">
        <w:rPr>
          <w:szCs w:val="24"/>
          <w:u w:val="single"/>
        </w:rPr>
        <w:t>Pranešimas apie įtariamas nepageidaujamas reakcijas</w:t>
      </w:r>
    </w:p>
    <w:p w14:paraId="1BECC1B9" w14:textId="77777777" w:rsidR="00F3718B" w:rsidRDefault="00F3718B" w:rsidP="00F3718B">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7030401B" w14:textId="77777777" w:rsidR="00384042" w:rsidRPr="00A07FCC" w:rsidRDefault="00384042" w:rsidP="0063533B">
      <w:pPr>
        <w:widowControl w:val="0"/>
        <w:tabs>
          <w:tab w:val="clear" w:pos="567"/>
        </w:tabs>
        <w:spacing w:line="240" w:lineRule="auto"/>
        <w:rPr>
          <w:rFonts w:eastAsia="TimesNewRoman"/>
          <w:b/>
          <w:bCs/>
          <w:snapToGrid/>
          <w:szCs w:val="22"/>
        </w:rPr>
      </w:pPr>
    </w:p>
    <w:p w14:paraId="7A16FE66" w14:textId="6996C9F6" w:rsidR="0063533B" w:rsidRPr="00A07FCC" w:rsidRDefault="0063533B" w:rsidP="0063533B">
      <w:pPr>
        <w:widowControl w:val="0"/>
        <w:tabs>
          <w:tab w:val="clear" w:pos="567"/>
        </w:tabs>
        <w:spacing w:line="240" w:lineRule="auto"/>
        <w:rPr>
          <w:rFonts w:eastAsia="TimesNewRoman"/>
          <w:b/>
          <w:bCs/>
          <w:snapToGrid/>
          <w:szCs w:val="22"/>
        </w:rPr>
      </w:pPr>
      <w:r w:rsidRPr="00A07FCC">
        <w:rPr>
          <w:rFonts w:eastAsia="TimesNewRoman"/>
          <w:b/>
          <w:bCs/>
          <w:snapToGrid/>
          <w:szCs w:val="22"/>
        </w:rPr>
        <w:t>4.9</w:t>
      </w:r>
      <w:r w:rsidR="00384042" w:rsidRPr="00A07FCC">
        <w:rPr>
          <w:rFonts w:eastAsia="TimesNewRoman"/>
          <w:b/>
          <w:bCs/>
          <w:snapToGrid/>
          <w:szCs w:val="22"/>
        </w:rPr>
        <w:tab/>
      </w:r>
      <w:r w:rsidRPr="00A07FCC">
        <w:rPr>
          <w:rFonts w:eastAsia="TimesNewRoman"/>
          <w:b/>
          <w:bCs/>
          <w:snapToGrid/>
          <w:szCs w:val="22"/>
        </w:rPr>
        <w:t>Perdozavimas</w:t>
      </w:r>
    </w:p>
    <w:p w14:paraId="0FFCD913" w14:textId="77777777" w:rsidR="00384042" w:rsidRPr="00A07FCC" w:rsidRDefault="00384042" w:rsidP="0063533B">
      <w:pPr>
        <w:widowControl w:val="0"/>
        <w:tabs>
          <w:tab w:val="clear" w:pos="567"/>
        </w:tabs>
        <w:spacing w:line="240" w:lineRule="auto"/>
        <w:rPr>
          <w:rFonts w:eastAsia="TimesNewRoman"/>
          <w:snapToGrid/>
          <w:szCs w:val="22"/>
        </w:rPr>
      </w:pPr>
    </w:p>
    <w:p w14:paraId="5F2A7A5A" w14:textId="0BE18C18" w:rsidR="0063533B"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Tyrimų metu sveikiems savanoriams vartojant net 50</w:t>
      </w:r>
      <w:r w:rsidR="00AC1D9A" w:rsidRPr="00A07FCC">
        <w:rPr>
          <w:rFonts w:eastAsia="TimesNewRoman"/>
          <w:snapToGrid/>
          <w:szCs w:val="22"/>
        </w:rPr>
        <w:t> </w:t>
      </w:r>
      <w:r w:rsidRPr="00A07FCC">
        <w:rPr>
          <w:rFonts w:eastAsia="TimesNewRoman"/>
          <w:snapToGrid/>
          <w:szCs w:val="22"/>
        </w:rPr>
        <w:t>mg vienkartinę pomalidomido dozę, su perdozavimu susijusių sunkių nepageidaujamų reakcijų nenustatyta. Daugine mieloma sergantiems pacientams vartojant net 10</w:t>
      </w:r>
      <w:r w:rsidR="00AC1D9A" w:rsidRPr="00A07FCC">
        <w:rPr>
          <w:rFonts w:eastAsia="TimesNewRoman"/>
          <w:snapToGrid/>
          <w:szCs w:val="22"/>
        </w:rPr>
        <w:t> </w:t>
      </w:r>
      <w:r w:rsidRPr="00A07FCC">
        <w:rPr>
          <w:rFonts w:eastAsia="TimesNewRoman"/>
          <w:snapToGrid/>
          <w:szCs w:val="22"/>
        </w:rPr>
        <w:t xml:space="preserve">mg kartą per parą kartotines dozes, su perdozavimu susijusių sunkių nepageidaujamų reakcijų nenustatyta. Dozę ribojantis toksinis poveikis buvo </w:t>
      </w:r>
      <w:r w:rsidR="00AC1D9A" w:rsidRPr="00A07FCC">
        <w:rPr>
          <w:rFonts w:eastAsia="TimesNewRoman"/>
          <w:snapToGrid/>
          <w:szCs w:val="22"/>
        </w:rPr>
        <w:t>kaulų čiulpų slopinimas</w:t>
      </w:r>
      <w:r w:rsidRPr="00A07FCC">
        <w:rPr>
          <w:rFonts w:eastAsia="TimesNewRoman"/>
          <w:snapToGrid/>
          <w:szCs w:val="22"/>
        </w:rPr>
        <w:t>. Tyrimų metu nustatyta, kad pomalidomidas gali būti šalinamas hemodialize.</w:t>
      </w:r>
    </w:p>
    <w:p w14:paraId="2789FA09" w14:textId="77777777" w:rsidR="00AC1D9A" w:rsidRPr="00A07FCC" w:rsidRDefault="00AC1D9A" w:rsidP="0063533B">
      <w:pPr>
        <w:widowControl w:val="0"/>
        <w:tabs>
          <w:tab w:val="clear" w:pos="567"/>
        </w:tabs>
        <w:spacing w:line="240" w:lineRule="auto"/>
        <w:rPr>
          <w:rFonts w:eastAsia="TimesNewRoman"/>
          <w:snapToGrid/>
          <w:szCs w:val="22"/>
        </w:rPr>
      </w:pPr>
    </w:p>
    <w:p w14:paraId="18775153" w14:textId="66C826EB" w:rsidR="004E389E" w:rsidRPr="00A07FCC" w:rsidRDefault="0063533B" w:rsidP="0063533B">
      <w:pPr>
        <w:widowControl w:val="0"/>
        <w:tabs>
          <w:tab w:val="clear" w:pos="567"/>
        </w:tabs>
        <w:spacing w:line="240" w:lineRule="auto"/>
        <w:rPr>
          <w:rFonts w:eastAsia="TimesNewRoman"/>
          <w:snapToGrid/>
          <w:szCs w:val="22"/>
        </w:rPr>
      </w:pPr>
      <w:r w:rsidRPr="00A07FCC">
        <w:rPr>
          <w:rFonts w:eastAsia="TimesNewRoman"/>
          <w:snapToGrid/>
          <w:szCs w:val="22"/>
        </w:rPr>
        <w:t>Perdozavimo atveju rekomenduojama palaikomoji priežiūra</w:t>
      </w:r>
    </w:p>
    <w:p w14:paraId="6CEB2004" w14:textId="77777777" w:rsidR="004E389E" w:rsidRPr="00A07FCC" w:rsidRDefault="004E389E" w:rsidP="009332FE">
      <w:pPr>
        <w:widowControl w:val="0"/>
        <w:tabs>
          <w:tab w:val="clear" w:pos="567"/>
        </w:tabs>
        <w:spacing w:line="240" w:lineRule="auto"/>
        <w:rPr>
          <w:rFonts w:eastAsia="TimesNewRoman"/>
          <w:snapToGrid/>
          <w:szCs w:val="22"/>
        </w:rPr>
      </w:pPr>
    </w:p>
    <w:p w14:paraId="4ABE16C7" w14:textId="77777777" w:rsidR="00447048" w:rsidRPr="00A07FCC" w:rsidRDefault="00447048" w:rsidP="00AB3C1A">
      <w:pPr>
        <w:widowControl w:val="0"/>
        <w:tabs>
          <w:tab w:val="clear" w:pos="567"/>
        </w:tabs>
        <w:spacing w:line="240" w:lineRule="auto"/>
        <w:ind w:left="567" w:hanging="567"/>
        <w:rPr>
          <w:snapToGrid/>
          <w:szCs w:val="22"/>
        </w:rPr>
      </w:pPr>
    </w:p>
    <w:p w14:paraId="797CA58F" w14:textId="77777777" w:rsidR="00776FBE" w:rsidRPr="00A07FCC" w:rsidRDefault="00447048" w:rsidP="00AB3C1A">
      <w:pPr>
        <w:widowControl w:val="0"/>
        <w:spacing w:line="240" w:lineRule="auto"/>
        <w:ind w:left="567" w:hanging="567"/>
        <w:outlineLvl w:val="1"/>
        <w:rPr>
          <w:b/>
          <w:snapToGrid/>
          <w:szCs w:val="22"/>
        </w:rPr>
      </w:pPr>
      <w:r w:rsidRPr="00A07FCC">
        <w:rPr>
          <w:b/>
          <w:snapToGrid/>
          <w:szCs w:val="22"/>
        </w:rPr>
        <w:t>5.</w:t>
      </w:r>
      <w:r w:rsidRPr="00A07FCC">
        <w:rPr>
          <w:b/>
          <w:snapToGrid/>
          <w:szCs w:val="22"/>
        </w:rPr>
        <w:tab/>
        <w:t>FARMAKOLOGINĖS SAVYBĖS</w:t>
      </w:r>
    </w:p>
    <w:p w14:paraId="3DE853EA" w14:textId="77777777" w:rsidR="001137C8" w:rsidRPr="00A07FCC" w:rsidRDefault="001137C8" w:rsidP="00AB3C1A">
      <w:pPr>
        <w:widowControl w:val="0"/>
        <w:tabs>
          <w:tab w:val="clear" w:pos="567"/>
        </w:tabs>
        <w:spacing w:line="240" w:lineRule="auto"/>
        <w:ind w:left="567" w:hanging="567"/>
        <w:rPr>
          <w:snapToGrid/>
          <w:szCs w:val="22"/>
        </w:rPr>
      </w:pPr>
    </w:p>
    <w:p w14:paraId="14E80051"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5.1</w:t>
      </w:r>
      <w:r w:rsidRPr="00A07FCC">
        <w:rPr>
          <w:b/>
          <w:snapToGrid/>
          <w:kern w:val="28"/>
          <w:szCs w:val="22"/>
        </w:rPr>
        <w:tab/>
        <w:t>Farmakodinaminės savybės</w:t>
      </w:r>
    </w:p>
    <w:p w14:paraId="2360E1C5" w14:textId="77777777" w:rsidR="001137C8" w:rsidRPr="00A07FCC" w:rsidRDefault="001137C8" w:rsidP="00AB3C1A">
      <w:pPr>
        <w:widowControl w:val="0"/>
        <w:tabs>
          <w:tab w:val="clear" w:pos="567"/>
        </w:tabs>
        <w:spacing w:line="240" w:lineRule="auto"/>
        <w:ind w:left="567" w:hanging="567"/>
        <w:rPr>
          <w:snapToGrid/>
          <w:szCs w:val="22"/>
          <w:highlight w:val="red"/>
        </w:rPr>
      </w:pPr>
    </w:p>
    <w:p w14:paraId="4EA84A14" w14:textId="77777777" w:rsidR="00D44313" w:rsidRPr="00A07FCC" w:rsidRDefault="00D44313" w:rsidP="00D44313">
      <w:pPr>
        <w:tabs>
          <w:tab w:val="clear" w:pos="567"/>
        </w:tabs>
        <w:spacing w:line="240" w:lineRule="auto"/>
        <w:rPr>
          <w:rFonts w:ascii="TimesNewRomanPSMT" w:hAnsi="TimesNewRomanPSMT"/>
          <w:snapToGrid/>
          <w:color w:val="000000"/>
          <w:szCs w:val="22"/>
        </w:rPr>
      </w:pPr>
      <w:r w:rsidRPr="00A07FCC">
        <w:rPr>
          <w:rFonts w:ascii="TimesNewRomanPSMT" w:hAnsi="TimesNewRomanPSMT"/>
          <w:snapToGrid/>
          <w:color w:val="000000"/>
          <w:szCs w:val="22"/>
        </w:rPr>
        <w:t>Farmakoterapinė grupė – imunosupresantai, kiti imunosupresantai, ATC kodas – L04AX06.</w:t>
      </w:r>
    </w:p>
    <w:p w14:paraId="2A67A0CF" w14:textId="77777777" w:rsidR="00D44313" w:rsidRPr="00A07FCC" w:rsidRDefault="00D44313" w:rsidP="00D44313">
      <w:pPr>
        <w:tabs>
          <w:tab w:val="clear" w:pos="567"/>
        </w:tabs>
        <w:spacing w:line="240" w:lineRule="auto"/>
        <w:rPr>
          <w:rFonts w:ascii="TimesNewRomanPSMT" w:hAnsi="TimesNewRomanPSMT"/>
          <w:snapToGrid/>
          <w:color w:val="000000"/>
          <w:szCs w:val="22"/>
        </w:rPr>
      </w:pPr>
    </w:p>
    <w:p w14:paraId="292ECCDD" w14:textId="7275C085" w:rsidR="00D44313" w:rsidRPr="00A07FCC" w:rsidRDefault="00D44313" w:rsidP="00D44313">
      <w:pPr>
        <w:tabs>
          <w:tab w:val="clear" w:pos="567"/>
        </w:tabs>
        <w:spacing w:line="240" w:lineRule="auto"/>
        <w:rPr>
          <w:rFonts w:ascii="TimesNewRomanPSMT" w:hAnsi="TimesNewRomanPSMT"/>
          <w:snapToGrid/>
          <w:color w:val="000000"/>
          <w:szCs w:val="22"/>
          <w:u w:val="single"/>
        </w:rPr>
      </w:pPr>
      <w:r w:rsidRPr="00A07FCC">
        <w:rPr>
          <w:rFonts w:ascii="TimesNewRomanPSMT" w:hAnsi="TimesNewRomanPSMT"/>
          <w:snapToGrid/>
          <w:color w:val="000000"/>
          <w:szCs w:val="22"/>
          <w:u w:val="single"/>
        </w:rPr>
        <w:t>Veikimo mechanizmas</w:t>
      </w:r>
    </w:p>
    <w:p w14:paraId="53B82D7F" w14:textId="77777777" w:rsidR="00D44313" w:rsidRPr="00A07FCC" w:rsidRDefault="00D44313" w:rsidP="00D44313">
      <w:pPr>
        <w:rPr>
          <w:snapToGrid/>
        </w:rPr>
      </w:pPr>
    </w:p>
    <w:p w14:paraId="7060E864" w14:textId="5BBF699B" w:rsidR="00EC3F0B" w:rsidRPr="00A07FCC" w:rsidRDefault="00D44313" w:rsidP="00D44313">
      <w:pPr>
        <w:rPr>
          <w:snapToGrid/>
        </w:rPr>
      </w:pPr>
      <w:r w:rsidRPr="00A07FCC">
        <w:rPr>
          <w:snapToGrid/>
        </w:rPr>
        <w:t xml:space="preserve">Pomalidomidas tiesiogiai cidiškai veikia mielomos navikines ląsteles, sukelia imunomoduliuojamąjį poveikį ir slopina stromos ląstelių dalyvavimą dauginės mielomos navikinių ląstelių augime. Tiksliau sakant, pomalidomidas slopina hemopoezinių navikinių ląstelių proliferaciją ir skatina jų apoptozę. Be to, pomalidomidas slopina lenalidomidui atsparių dauginės mielomos ląstelių </w:t>
      </w:r>
      <w:r w:rsidR="0090434C">
        <w:rPr>
          <w:snapToGrid/>
        </w:rPr>
        <w:t>eilių</w:t>
      </w:r>
      <w:r w:rsidR="0090434C" w:rsidRPr="00A07FCC">
        <w:rPr>
          <w:snapToGrid/>
        </w:rPr>
        <w:t xml:space="preserve"> </w:t>
      </w:r>
      <w:r w:rsidRPr="00A07FCC">
        <w:rPr>
          <w:snapToGrid/>
        </w:rPr>
        <w:t xml:space="preserve">proliferaciją ir sąveikauja su deksametazonu lenalidomidui jautrių ir lenalidomidui atsparių ląstelių </w:t>
      </w:r>
      <w:r w:rsidR="00276352">
        <w:rPr>
          <w:snapToGrid/>
        </w:rPr>
        <w:t>eilėse</w:t>
      </w:r>
      <w:r w:rsidRPr="00A07FCC">
        <w:rPr>
          <w:snapToGrid/>
        </w:rPr>
        <w:t xml:space="preserve">, skatindamas navikinių ląstelių apoptozę. Pomalidomidas skatina T ląstelių ir </w:t>
      </w:r>
      <w:r w:rsidR="00EC3F0B" w:rsidRPr="00A07FCC">
        <w:rPr>
          <w:snapToGrid/>
        </w:rPr>
        <w:t xml:space="preserve">natūralių ląstelių žudikių </w:t>
      </w:r>
      <w:r w:rsidR="00EC3F0B" w:rsidRPr="00A07FCC">
        <w:rPr>
          <w:snapToGrid/>
        </w:rPr>
        <w:lastRenderedPageBreak/>
        <w:t>(</w:t>
      </w:r>
      <w:r w:rsidRPr="00A07FCC">
        <w:rPr>
          <w:snapToGrid/>
        </w:rPr>
        <w:t>NK</w:t>
      </w:r>
      <w:r w:rsidR="00EC3F0B" w:rsidRPr="00A07FCC">
        <w:rPr>
          <w:snapToGrid/>
        </w:rPr>
        <w:t xml:space="preserve">, </w:t>
      </w:r>
      <w:r w:rsidRPr="00A07FCC">
        <w:rPr>
          <w:snapToGrid/>
        </w:rPr>
        <w:t xml:space="preserve">angl. </w:t>
      </w:r>
      <w:r w:rsidRPr="00A07FCC">
        <w:rPr>
          <w:rFonts w:ascii="TimesNewRomanPS-ItalicMT" w:hAnsi="TimesNewRomanPS-ItalicMT"/>
          <w:i/>
          <w:iCs/>
          <w:snapToGrid/>
        </w:rPr>
        <w:t>Natural Killer</w:t>
      </w:r>
      <w:r w:rsidRPr="00A07FCC">
        <w:rPr>
          <w:snapToGrid/>
        </w:rPr>
        <w:t xml:space="preserve">) ląstelinį imunitetą bei monocituose slopina prouždegiminių citokinų, pavyzdžiui, TNF-α ir IL-6, gamybą. </w:t>
      </w:r>
    </w:p>
    <w:p w14:paraId="375D1DD4" w14:textId="39363A21" w:rsidR="00D44313" w:rsidRPr="00A07FCC" w:rsidRDefault="00D44313" w:rsidP="00D44313">
      <w:pPr>
        <w:rPr>
          <w:snapToGrid/>
          <w:sz w:val="24"/>
          <w:szCs w:val="24"/>
        </w:rPr>
      </w:pPr>
      <w:r w:rsidRPr="00A07FCC">
        <w:rPr>
          <w:snapToGrid/>
        </w:rPr>
        <w:t>Pomalidomidas taip pat slopina angiogenezę blokuodamas endotelio ląstelių migravimą ir adheziją.</w:t>
      </w:r>
      <w:r w:rsidRPr="00A07FCC">
        <w:rPr>
          <w:snapToGrid/>
          <w:sz w:val="24"/>
          <w:szCs w:val="24"/>
        </w:rPr>
        <w:t xml:space="preserve"> </w:t>
      </w:r>
    </w:p>
    <w:p w14:paraId="630E8C97" w14:textId="77777777" w:rsidR="00D44313" w:rsidRPr="00A07FCC" w:rsidRDefault="00D44313" w:rsidP="00D44313">
      <w:pPr>
        <w:rPr>
          <w:snapToGrid/>
        </w:rPr>
      </w:pPr>
    </w:p>
    <w:p w14:paraId="33F170B3" w14:textId="594354F2" w:rsidR="00D44313" w:rsidRPr="00A07FCC" w:rsidRDefault="00EC3F0B" w:rsidP="00D44313">
      <w:pPr>
        <w:rPr>
          <w:snapToGrid/>
        </w:rPr>
      </w:pPr>
      <w:r w:rsidRPr="00A07FCC">
        <w:rPr>
          <w:rFonts w:ascii="TimesNewRomanPSMT" w:hAnsi="TimesNewRomanPSMT"/>
          <w:color w:val="000000"/>
          <w:szCs w:val="22"/>
        </w:rPr>
        <w:t xml:space="preserve">Pomalidomidas jungiasi tiesiogiai su baltymu cereblonu (CRBN), esančiuį E3 ligazės komplekse, kurį sudaro baltymas 1 (DDB1), kuris jungiasi su pažeista dezoksiribonukleino rūgštimi (DNR), kulinas 4 (CUL4) ir kulinų 1 reguliatorius (Roc1), </w:t>
      </w:r>
      <w:r w:rsidR="007A2C53" w:rsidRPr="00A07FCC">
        <w:rPr>
          <w:rFonts w:ascii="TimesNewRomanPSMT" w:hAnsi="TimesNewRomanPSMT"/>
          <w:color w:val="000000"/>
          <w:szCs w:val="22"/>
        </w:rPr>
        <w:t>ir</w:t>
      </w:r>
      <w:r w:rsidRPr="00A07FCC">
        <w:rPr>
          <w:rFonts w:ascii="TimesNewRomanPSMT" w:hAnsi="TimesNewRomanPSMT"/>
          <w:color w:val="000000"/>
          <w:szCs w:val="22"/>
        </w:rPr>
        <w:t xml:space="preserve"> gali slopinti CRBN autoubikvitinimą komplekso viduje. E3 ubikvitino ligazės atsako už įvairių substrat</w:t>
      </w:r>
      <w:r w:rsidR="007A2C53" w:rsidRPr="00A07FCC">
        <w:rPr>
          <w:rFonts w:ascii="TimesNewRomanPSMT" w:hAnsi="TimesNewRomanPSMT"/>
          <w:color w:val="000000"/>
          <w:szCs w:val="22"/>
        </w:rPr>
        <w:t>o</w:t>
      </w:r>
      <w:r w:rsidRPr="00A07FCC">
        <w:rPr>
          <w:rFonts w:ascii="TimesNewRomanPSMT" w:hAnsi="TimesNewRomanPSMT"/>
          <w:color w:val="000000"/>
          <w:szCs w:val="22"/>
        </w:rPr>
        <w:t xml:space="preserve"> baltymų poliubikvitinimą ir gali iš dalies paaiškinti pleotropinį ląstelių poveikį, pasireiškiantį gydant pomalidomidu.</w:t>
      </w:r>
    </w:p>
    <w:p w14:paraId="70782F53" w14:textId="77777777" w:rsidR="00D44313" w:rsidRPr="00A07FCC" w:rsidRDefault="00D44313" w:rsidP="00D44313">
      <w:pPr>
        <w:rPr>
          <w:snapToGrid/>
        </w:rPr>
      </w:pPr>
    </w:p>
    <w:p w14:paraId="3716D062" w14:textId="071EA880" w:rsidR="00A17717" w:rsidRPr="00A07FCC" w:rsidRDefault="007A2C53" w:rsidP="00D44313">
      <w:pPr>
        <w:rPr>
          <w:rFonts w:ascii="TimesNewRomanPSMT" w:hAnsi="TimesNewRomanPSMT"/>
          <w:color w:val="000000"/>
          <w:szCs w:val="22"/>
        </w:rPr>
      </w:pPr>
      <w:r w:rsidRPr="00A07FCC">
        <w:rPr>
          <w:rFonts w:ascii="TimesNewRomanPSMT" w:hAnsi="TimesNewRomanPSMT"/>
          <w:i/>
          <w:iCs/>
          <w:color w:val="000000"/>
          <w:szCs w:val="22"/>
        </w:rPr>
        <w:t>In vitro</w:t>
      </w:r>
      <w:r w:rsidRPr="00A07FCC">
        <w:rPr>
          <w:rFonts w:ascii="TimesNewRomanPSMT" w:hAnsi="TimesNewRomanPSMT"/>
          <w:color w:val="000000"/>
          <w:szCs w:val="22"/>
        </w:rPr>
        <w:t xml:space="preserve"> dalyvaujant pomalidomidui substra</w:t>
      </w:r>
      <w:r w:rsidR="00D563C3">
        <w:rPr>
          <w:rFonts w:ascii="TimesNewRomanPSMT" w:hAnsi="TimesNewRomanPSMT"/>
          <w:color w:val="000000"/>
          <w:szCs w:val="22"/>
        </w:rPr>
        <w:t>tiniai</w:t>
      </w:r>
      <w:r w:rsidRPr="00A07FCC">
        <w:rPr>
          <w:rFonts w:ascii="TimesNewRomanPSMT" w:hAnsi="TimesNewRomanPSMT"/>
          <w:color w:val="000000"/>
          <w:szCs w:val="22"/>
        </w:rPr>
        <w:t xml:space="preserve"> baltymai Aiolos ir Ikaros yra nukreipiami į ubikvitinimą ir vėliau skaidomi, todėl sukelia tiesioginį citotoksinį ir imunomoduliacinį poveikį. </w:t>
      </w:r>
    </w:p>
    <w:p w14:paraId="506A7573" w14:textId="0D775C26" w:rsidR="00D44313" w:rsidRPr="00A07FCC" w:rsidRDefault="007A2C53" w:rsidP="00D44313">
      <w:pPr>
        <w:rPr>
          <w:snapToGrid/>
        </w:rPr>
      </w:pPr>
      <w:r w:rsidRPr="00A07FCC">
        <w:rPr>
          <w:rFonts w:ascii="TimesNewRomanPS-ItalicMT" w:hAnsi="TimesNewRomanPS-ItalicMT"/>
          <w:i/>
          <w:iCs/>
          <w:color w:val="000000"/>
          <w:szCs w:val="22"/>
        </w:rPr>
        <w:t xml:space="preserve">In vivo </w:t>
      </w:r>
      <w:r w:rsidRPr="00A07FCC">
        <w:rPr>
          <w:rFonts w:ascii="TimesNewRomanPSMT" w:hAnsi="TimesNewRomanPSMT"/>
          <w:color w:val="000000"/>
          <w:szCs w:val="22"/>
        </w:rPr>
        <w:t>gydymas pomalidomidu sumažino Ikaros koncentraciją pacientams, sergantiems recidyvuojančia lenalidomidui refrakterine daugine mieloma.</w:t>
      </w:r>
    </w:p>
    <w:p w14:paraId="7092EE4D" w14:textId="77777777" w:rsidR="00D44313" w:rsidRPr="00A07FCC" w:rsidRDefault="00D44313" w:rsidP="00D44313">
      <w:pPr>
        <w:rPr>
          <w:snapToGrid/>
        </w:rPr>
      </w:pPr>
    </w:p>
    <w:p w14:paraId="7046742F" w14:textId="77777777" w:rsidR="00A17717" w:rsidRPr="00A07FCC" w:rsidRDefault="00A17717" w:rsidP="00A17717">
      <w:pPr>
        <w:tabs>
          <w:tab w:val="clear" w:pos="567"/>
        </w:tabs>
        <w:spacing w:line="240" w:lineRule="auto"/>
        <w:rPr>
          <w:rFonts w:ascii="TimesNewRomanPSMT" w:hAnsi="TimesNewRomanPSMT"/>
          <w:snapToGrid/>
          <w:color w:val="000000"/>
          <w:szCs w:val="22"/>
          <w:u w:val="single"/>
        </w:rPr>
      </w:pPr>
      <w:r w:rsidRPr="00A07FCC">
        <w:rPr>
          <w:rFonts w:ascii="TimesNewRomanPSMT" w:hAnsi="TimesNewRomanPSMT"/>
          <w:snapToGrid/>
          <w:color w:val="000000"/>
          <w:szCs w:val="22"/>
          <w:u w:val="single"/>
        </w:rPr>
        <w:t>Klinikinis veiksmingumas ir saugumas</w:t>
      </w:r>
    </w:p>
    <w:p w14:paraId="09ED9B09" w14:textId="77777777" w:rsidR="00A17717" w:rsidRPr="00A07FCC" w:rsidRDefault="00A17717" w:rsidP="00A17717">
      <w:pPr>
        <w:tabs>
          <w:tab w:val="clear" w:pos="567"/>
        </w:tabs>
        <w:spacing w:line="240" w:lineRule="auto"/>
        <w:rPr>
          <w:rFonts w:ascii="TimesNewRomanPS-ItalicMT" w:hAnsi="TimesNewRomanPS-ItalicMT"/>
          <w:i/>
          <w:iCs/>
          <w:snapToGrid/>
          <w:color w:val="000000"/>
          <w:szCs w:val="22"/>
        </w:rPr>
      </w:pPr>
    </w:p>
    <w:p w14:paraId="59E411FA" w14:textId="430D4492" w:rsidR="00A17717" w:rsidRPr="00A07FCC" w:rsidRDefault="00A17717" w:rsidP="00A17717">
      <w:pPr>
        <w:tabs>
          <w:tab w:val="clear" w:pos="567"/>
        </w:tabs>
        <w:spacing w:line="240" w:lineRule="auto"/>
        <w:rPr>
          <w:rFonts w:ascii="TimesNewRomanPS-ItalicMT" w:hAnsi="TimesNewRomanPS-ItalicMT"/>
          <w:i/>
          <w:iCs/>
          <w:snapToGrid/>
          <w:color w:val="000000"/>
          <w:szCs w:val="22"/>
        </w:rPr>
      </w:pPr>
      <w:r w:rsidRPr="00A07FCC">
        <w:rPr>
          <w:rFonts w:ascii="TimesNewRomanPS-ItalicMT" w:hAnsi="TimesNewRomanPS-ItalicMT"/>
          <w:i/>
          <w:iCs/>
          <w:snapToGrid/>
          <w:color w:val="000000"/>
          <w:szCs w:val="22"/>
        </w:rPr>
        <w:t>Pomalidomidas derin</w:t>
      </w:r>
      <w:r w:rsidR="004229B4">
        <w:rPr>
          <w:rFonts w:ascii="TimesNewRomanPS-ItalicMT" w:hAnsi="TimesNewRomanPS-ItalicMT"/>
          <w:i/>
          <w:iCs/>
          <w:snapToGrid/>
          <w:color w:val="000000"/>
          <w:szCs w:val="22"/>
        </w:rPr>
        <w:t>iu</w:t>
      </w:r>
      <w:r w:rsidRPr="00A07FCC">
        <w:rPr>
          <w:rFonts w:ascii="TimesNewRomanPS-ItalicMT" w:hAnsi="TimesNewRomanPS-ItalicMT"/>
          <w:i/>
          <w:iCs/>
          <w:snapToGrid/>
          <w:color w:val="000000"/>
          <w:szCs w:val="22"/>
        </w:rPr>
        <w:t xml:space="preserve"> su bortezomibu ir deksametazonu</w:t>
      </w:r>
    </w:p>
    <w:p w14:paraId="1D929B09" w14:textId="2560E58E" w:rsidR="00A17717" w:rsidRPr="00A07FCC" w:rsidRDefault="00A17717" w:rsidP="00A17717">
      <w:pPr>
        <w:tabs>
          <w:tab w:val="clear" w:pos="567"/>
        </w:tabs>
        <w:spacing w:line="240" w:lineRule="auto"/>
        <w:rPr>
          <w:rFonts w:ascii="TimesNewRomanPSMT" w:hAnsi="TimesNewRomanPSMT"/>
          <w:snapToGrid/>
          <w:color w:val="000000"/>
          <w:szCs w:val="22"/>
        </w:rPr>
      </w:pPr>
      <w:r w:rsidRPr="00A07FCC">
        <w:rPr>
          <w:rFonts w:ascii="TimesNewRomanPSMT" w:hAnsi="TimesNewRomanPSMT"/>
          <w:snapToGrid/>
          <w:color w:val="000000"/>
          <w:szCs w:val="22"/>
        </w:rPr>
        <w:t>Pomalidomido, vartojamo kartu su bortezomibu ir maža deksametazono doze (Pom + Btz + M deks D), veiksmingumas ir saugumas buvo lyginamas su bortezomibu ir maža deksametazono doze (Btz + M deks D) III fazės daugiacentriame, atsitiktinių imčių, atvirame tyrime (CC-4047-MM-007) anksčiau gydytiems suaugusiems pacientams, sergantiems daugine mieloma, kuriems prieš tai taikytas mažiausiai vienas gydymo kursas (įskaitant gydymą lenalidomidu), ir kuriems nustatytas ligos progresavimas paskutinio gydymo metu arba po jo. Iš viso į tyrimą buvo įtraukti ir atsitik</w:t>
      </w:r>
      <w:r w:rsidR="00213F6E" w:rsidRPr="00A07FCC">
        <w:rPr>
          <w:rFonts w:ascii="TimesNewRomanPSMT" w:hAnsi="TimesNewRomanPSMT"/>
          <w:snapToGrid/>
          <w:color w:val="000000"/>
          <w:szCs w:val="22"/>
        </w:rPr>
        <w:t>t</w:t>
      </w:r>
      <w:r w:rsidRPr="00A07FCC">
        <w:rPr>
          <w:rFonts w:ascii="TimesNewRomanPSMT" w:hAnsi="TimesNewRomanPSMT"/>
          <w:snapToGrid/>
          <w:color w:val="000000"/>
          <w:szCs w:val="22"/>
        </w:rPr>
        <w:t xml:space="preserve">iniu imčių būdu paskirstyti 559 pacientai: 281 Pom + Btz + M deks D grupėje ir 278 Btz + </w:t>
      </w:r>
      <w:r w:rsidR="00213F6E" w:rsidRPr="00A07FCC">
        <w:rPr>
          <w:rFonts w:ascii="TimesNewRomanPSMT" w:hAnsi="TimesNewRomanPSMT"/>
          <w:snapToGrid/>
          <w:color w:val="000000"/>
          <w:szCs w:val="22"/>
        </w:rPr>
        <w:t>M</w:t>
      </w:r>
      <w:r w:rsidRPr="00A07FCC">
        <w:rPr>
          <w:rFonts w:ascii="TimesNewRomanPSMT" w:hAnsi="TimesNewRomanPSMT"/>
          <w:snapToGrid/>
          <w:color w:val="000000"/>
          <w:szCs w:val="22"/>
        </w:rPr>
        <w:t xml:space="preserve"> deks D grupėje. 54 % pacientų buvo vyrai, visos populiacijos amžiaus mediana buvo 68 metai (min., maks.: 27, 89 metų). Maždaug 70 % pacientų sunkiai pasidavė gydymui lenalidomidu (71,2 % Pom + Btz + M deks D, 68,7 % Btz + M deks D). Maždaug 40 % pacientų buvo pirmasis atkrytis ir maždaug 73 % pacientų anksčiau buvo gydyti bortezomibu.</w:t>
      </w:r>
    </w:p>
    <w:p w14:paraId="1C0BEC82" w14:textId="77777777" w:rsidR="00A17717" w:rsidRPr="00A07FCC" w:rsidRDefault="00A17717" w:rsidP="00A17717">
      <w:pPr>
        <w:tabs>
          <w:tab w:val="clear" w:pos="567"/>
        </w:tabs>
        <w:spacing w:line="240" w:lineRule="auto"/>
        <w:rPr>
          <w:rFonts w:ascii="TimesNewRomanPSMT" w:hAnsi="TimesNewRomanPSMT"/>
          <w:snapToGrid/>
          <w:color w:val="000000"/>
          <w:szCs w:val="22"/>
        </w:rPr>
      </w:pPr>
    </w:p>
    <w:p w14:paraId="1C525B60" w14:textId="041C6686" w:rsidR="00A17717" w:rsidRPr="00A07FCC" w:rsidRDefault="00A17717" w:rsidP="00A17717">
      <w:pPr>
        <w:tabs>
          <w:tab w:val="clear" w:pos="567"/>
        </w:tabs>
        <w:spacing w:line="240" w:lineRule="auto"/>
        <w:rPr>
          <w:rFonts w:ascii="TimesNewRomanPSMT" w:hAnsi="TimesNewRomanPSMT"/>
          <w:snapToGrid/>
          <w:color w:val="000000"/>
          <w:szCs w:val="22"/>
        </w:rPr>
      </w:pPr>
      <w:r w:rsidRPr="00A07FCC">
        <w:rPr>
          <w:rFonts w:ascii="TimesNewRomanPSMT" w:hAnsi="TimesNewRomanPSMT"/>
          <w:snapToGrid/>
          <w:color w:val="000000"/>
          <w:szCs w:val="22"/>
        </w:rPr>
        <w:t>Pom + Btz + M deks D grupės pacientams buvo skiriama vartoti 4 mg geriamojo pomalidomido kiekvieno 21 paros ciklo 1-14 dieną. Bortezomibas (1,3 mg/m</w:t>
      </w:r>
      <w:r w:rsidRPr="00A07FCC">
        <w:rPr>
          <w:rFonts w:ascii="TimesNewRomanPSMT" w:hAnsi="TimesNewRomanPSMT"/>
          <w:snapToGrid/>
          <w:color w:val="000000"/>
          <w:szCs w:val="22"/>
          <w:vertAlign w:val="superscript"/>
        </w:rPr>
        <w:t>2</w:t>
      </w:r>
      <w:r w:rsidRPr="00A07FCC">
        <w:rPr>
          <w:rFonts w:ascii="TimesNewRomanPSMT" w:hAnsi="TimesNewRomanPSMT"/>
          <w:snapToGrid/>
          <w:color w:val="000000"/>
          <w:szCs w:val="22"/>
        </w:rPr>
        <w:t>/dozė) buvo skiriamas abiejų tyrimo grupių pacientams kiekvieno 21 paros ciklo 1, 4, 8 ir 11 dieną 1-8 ciklų metu bei kiekvieno 21 paros ciklo 1 ir 8 ciklo dieną nuo 9 ciklo. Maža deksametazono dozė (20 mg per parą [≤ 75 metų] arba 10 mg per parą [&gt; 75 metų]) buvo skiriama abiejų tyrimo grupių pacientams 21 paros ciklo 1, 2, 4, 5, 8, 9, 11 ir 12 dieną 1-8 ciklų metu ir kiekvieno 21 paros ciklo 1, 2, 8 ir 9 dieną nuo 9 ciklo. Pasireiškus toksiniam poveikiui, jei reikėjo, dozės buvo mažinamos ir gydymas buvo laikinai nutraukiamas arba stabdomas (žr. 4.2 skyrių).</w:t>
      </w:r>
    </w:p>
    <w:p w14:paraId="1E067C90" w14:textId="77777777" w:rsidR="00A17717" w:rsidRPr="00A07FCC" w:rsidRDefault="00A17717" w:rsidP="00A17717">
      <w:pPr>
        <w:rPr>
          <w:rFonts w:ascii="TimesNewRomanPSMT" w:hAnsi="TimesNewRomanPSMT"/>
          <w:snapToGrid/>
          <w:color w:val="000000"/>
          <w:szCs w:val="22"/>
        </w:rPr>
      </w:pPr>
    </w:p>
    <w:p w14:paraId="3A3F7BBA" w14:textId="20FCF52B" w:rsidR="00213F6E" w:rsidRPr="00A07FCC" w:rsidRDefault="00A17717" w:rsidP="00213F6E">
      <w:pPr>
        <w:tabs>
          <w:tab w:val="clear" w:pos="567"/>
        </w:tabs>
        <w:spacing w:line="240" w:lineRule="auto"/>
        <w:rPr>
          <w:rFonts w:ascii="TimesNewRomanPSMT" w:hAnsi="TimesNewRomanPSMT"/>
          <w:snapToGrid/>
          <w:color w:val="000000"/>
          <w:szCs w:val="22"/>
        </w:rPr>
      </w:pPr>
      <w:r w:rsidRPr="00A07FCC">
        <w:rPr>
          <w:rFonts w:ascii="TimesNewRomanPSMT" w:hAnsi="TimesNewRomanPSMT"/>
          <w:snapToGrid/>
          <w:color w:val="000000"/>
          <w:szCs w:val="22"/>
        </w:rPr>
        <w:t xml:space="preserve">Pagrindinė veiksmingumo vertinamoji baigtis buvo išgyvenamumas be ligos progresavimo (IBLP) pagal Nepriklausomo vertinimo komiteto (angl. </w:t>
      </w:r>
      <w:r w:rsidRPr="00A07FCC">
        <w:rPr>
          <w:rFonts w:ascii="TimesNewRomanPS-ItalicMT" w:hAnsi="TimesNewRomanPS-ItalicMT"/>
          <w:i/>
          <w:iCs/>
          <w:snapToGrid/>
          <w:color w:val="000000"/>
          <w:szCs w:val="22"/>
        </w:rPr>
        <w:t>Independent Review Adjudication Committee</w:t>
      </w:r>
      <w:r w:rsidRPr="00A07FCC">
        <w:rPr>
          <w:rFonts w:ascii="TimesNewRomanPSMT" w:hAnsi="TimesNewRomanPSMT"/>
          <w:snapToGrid/>
          <w:color w:val="000000"/>
          <w:szCs w:val="22"/>
        </w:rPr>
        <w:t xml:space="preserve">, IRAC) įvertinimą remiantis IMWG kriterijais numatytoje gydyti (angl. </w:t>
      </w:r>
      <w:r w:rsidRPr="00A07FCC">
        <w:rPr>
          <w:rFonts w:ascii="TimesNewRomanPS-ItalicMT" w:hAnsi="TimesNewRomanPS-ItalicMT"/>
          <w:i/>
          <w:iCs/>
          <w:snapToGrid/>
          <w:color w:val="000000"/>
          <w:szCs w:val="22"/>
        </w:rPr>
        <w:t>Intention to treat</w:t>
      </w:r>
      <w:r w:rsidRPr="00A07FCC">
        <w:rPr>
          <w:rFonts w:ascii="TimesNewRomanPSMT" w:hAnsi="TimesNewRomanPSMT"/>
          <w:snapToGrid/>
          <w:color w:val="000000"/>
          <w:szCs w:val="22"/>
        </w:rPr>
        <w:t>, ITT) populiacijoje. Po stebėjimo laikotarpio, kurio mediana 15,9 mėnesio, IBLP laiko mediana buvo 11,20 mėnesio (95 %</w:t>
      </w:r>
      <w:r w:rsidR="00213F6E" w:rsidRPr="00A07FCC">
        <w:rPr>
          <w:rFonts w:ascii="TimesNewRomanPSMT" w:hAnsi="TimesNewRomanPSMT"/>
          <w:snapToGrid/>
          <w:color w:val="000000"/>
          <w:szCs w:val="22"/>
        </w:rPr>
        <w:t xml:space="preserve"> PI: 9,66, 13,73) Pom + Btz + M deks D grupėje. Btz + M deks D grupėje IBLP laiko mediana buvo 7,1 mėnesio (95 % PI: 5,88; 8,48).</w:t>
      </w:r>
    </w:p>
    <w:p w14:paraId="046A68AC" w14:textId="307A5BD3" w:rsidR="00D44313" w:rsidRPr="00A07FCC" w:rsidRDefault="00213F6E" w:rsidP="00213F6E">
      <w:pPr>
        <w:rPr>
          <w:snapToGrid/>
        </w:rPr>
      </w:pPr>
      <w:r w:rsidRPr="00A07FCC">
        <w:rPr>
          <w:rFonts w:ascii="TimesNewRomanPSMT" w:hAnsi="TimesNewRomanPSMT"/>
          <w:snapToGrid/>
          <w:color w:val="000000"/>
          <w:szCs w:val="22"/>
        </w:rPr>
        <w:t>Bendrų veiksmingumo duomenų, surinktų iki 2017 m. spalio 26 d., santrauka pateikiama 8 lentelėje. ITT populiacijos IBLP Kaplano-Mejerio kreivė pateikta 1 pav.</w:t>
      </w:r>
    </w:p>
    <w:p w14:paraId="4A0B47D8" w14:textId="77777777" w:rsidR="00D44313" w:rsidRPr="00A07FCC" w:rsidRDefault="00D44313" w:rsidP="00D44313">
      <w:pPr>
        <w:rPr>
          <w:snapToGrid/>
        </w:rPr>
      </w:pPr>
    </w:p>
    <w:p w14:paraId="20976547" w14:textId="5B7F04BD" w:rsidR="00D44313" w:rsidRPr="00A07FCC" w:rsidRDefault="00213F6E" w:rsidP="00D44313">
      <w:pPr>
        <w:rPr>
          <w:snapToGrid/>
        </w:rPr>
      </w:pPr>
      <w:r w:rsidRPr="00A07FCC">
        <w:rPr>
          <w:rFonts w:ascii="TimesNewRomanPS-BoldMT" w:hAnsi="TimesNewRomanPS-BoldMT"/>
          <w:b/>
          <w:bCs/>
          <w:color w:val="000000"/>
          <w:szCs w:val="22"/>
        </w:rPr>
        <w:t>8 lentelė. Bendrų veiksmingumo duomenų santrauka</w:t>
      </w:r>
    </w:p>
    <w:p w14:paraId="21D6C623" w14:textId="77777777" w:rsidR="00D44313" w:rsidRPr="00A07FCC" w:rsidRDefault="00D44313" w:rsidP="00D44313">
      <w:pPr>
        <w:rPr>
          <w:snapToGrid/>
        </w:rPr>
      </w:pPr>
    </w:p>
    <w:tbl>
      <w:tblPr>
        <w:tblStyle w:val="Lentelstinklelis"/>
        <w:tblW w:w="9085" w:type="dxa"/>
        <w:tblLook w:val="04A0" w:firstRow="1" w:lastRow="0" w:firstColumn="1" w:lastColumn="0" w:noHBand="0" w:noVBand="1"/>
      </w:tblPr>
      <w:tblGrid>
        <w:gridCol w:w="2875"/>
        <w:gridCol w:w="3150"/>
        <w:gridCol w:w="3060"/>
      </w:tblGrid>
      <w:tr w:rsidR="007C719E" w:rsidRPr="00A07FCC" w14:paraId="533514C3" w14:textId="77777777" w:rsidTr="009C1D60">
        <w:tc>
          <w:tcPr>
            <w:tcW w:w="2875" w:type="dxa"/>
          </w:tcPr>
          <w:p w14:paraId="3FCF29BE" w14:textId="77777777" w:rsidR="007C719E" w:rsidRPr="00A07FCC" w:rsidRDefault="007C719E" w:rsidP="00D44313">
            <w:pPr>
              <w:rPr>
                <w:snapToGrid/>
              </w:rPr>
            </w:pPr>
          </w:p>
        </w:tc>
        <w:tc>
          <w:tcPr>
            <w:tcW w:w="3150" w:type="dxa"/>
          </w:tcPr>
          <w:p w14:paraId="09812B47" w14:textId="105D8302" w:rsidR="007C719E" w:rsidRPr="00A07FCC" w:rsidRDefault="00BD6967" w:rsidP="00D44313">
            <w:pPr>
              <w:rPr>
                <w:rFonts w:asciiTheme="minorHAnsi" w:hAnsiTheme="minorHAnsi"/>
                <w:snapToGrid/>
              </w:rPr>
            </w:pPr>
            <w:r w:rsidRPr="00A07FCC">
              <w:rPr>
                <w:rFonts w:ascii="TimesNewRomanPSMT" w:hAnsi="TimesNewRomanPSMT"/>
                <w:snapToGrid/>
                <w:color w:val="000000"/>
                <w:szCs w:val="22"/>
              </w:rPr>
              <w:t>Pom + Btz + M deks D (N = 281)</w:t>
            </w:r>
          </w:p>
        </w:tc>
        <w:tc>
          <w:tcPr>
            <w:tcW w:w="3060" w:type="dxa"/>
          </w:tcPr>
          <w:p w14:paraId="3B6600AF" w14:textId="3AFA77F4" w:rsidR="007C719E" w:rsidRPr="00A07FCC" w:rsidRDefault="00BD6967" w:rsidP="00D44313">
            <w:pPr>
              <w:rPr>
                <w:snapToGrid/>
              </w:rPr>
            </w:pPr>
            <w:r w:rsidRPr="00A07FCC">
              <w:rPr>
                <w:rFonts w:ascii="TimesNewRomanPSMT" w:hAnsi="TimesNewRomanPSMT"/>
                <w:snapToGrid/>
                <w:color w:val="000000"/>
                <w:szCs w:val="22"/>
              </w:rPr>
              <w:t>Btz + M deks D (N = 278)</w:t>
            </w:r>
          </w:p>
        </w:tc>
      </w:tr>
      <w:tr w:rsidR="00BD6967" w:rsidRPr="00A07FCC" w14:paraId="7307F2E0" w14:textId="77777777" w:rsidTr="009C1D60">
        <w:tc>
          <w:tcPr>
            <w:tcW w:w="2875" w:type="dxa"/>
          </w:tcPr>
          <w:p w14:paraId="366A58DA" w14:textId="4DCA5E9B" w:rsidR="00BD6967" w:rsidRPr="00A07FCC" w:rsidRDefault="00BD6967" w:rsidP="00D44313">
            <w:pPr>
              <w:rPr>
                <w:b/>
                <w:bCs/>
                <w:snapToGrid/>
              </w:rPr>
            </w:pPr>
            <w:r w:rsidRPr="00A07FCC">
              <w:rPr>
                <w:b/>
                <w:bCs/>
                <w:snapToGrid/>
              </w:rPr>
              <w:t>IBLP (mėnesiai)</w:t>
            </w:r>
          </w:p>
        </w:tc>
        <w:tc>
          <w:tcPr>
            <w:tcW w:w="6210" w:type="dxa"/>
            <w:gridSpan w:val="2"/>
          </w:tcPr>
          <w:p w14:paraId="28DF7F22" w14:textId="77777777" w:rsidR="00BD6967" w:rsidRPr="00A07FCC" w:rsidRDefault="00BD6967" w:rsidP="00D44313">
            <w:pPr>
              <w:rPr>
                <w:snapToGrid/>
              </w:rPr>
            </w:pPr>
          </w:p>
        </w:tc>
      </w:tr>
      <w:tr w:rsidR="007C719E" w:rsidRPr="00A07FCC" w14:paraId="572F9273" w14:textId="77777777" w:rsidTr="009C1D60">
        <w:tc>
          <w:tcPr>
            <w:tcW w:w="2875" w:type="dxa"/>
          </w:tcPr>
          <w:p w14:paraId="12FD7A75" w14:textId="13BBF537" w:rsidR="007C719E" w:rsidRPr="00A07FCC" w:rsidRDefault="00BD6967" w:rsidP="00D44313">
            <w:pPr>
              <w:rPr>
                <w:snapToGrid/>
              </w:rPr>
            </w:pPr>
            <w:r w:rsidRPr="00A07FCC">
              <w:rPr>
                <w:snapToGrid/>
              </w:rPr>
              <w:t>Laiko mediana</w:t>
            </w:r>
            <w:r w:rsidRPr="00A07FCC">
              <w:rPr>
                <w:snapToGrid/>
                <w:vertAlign w:val="superscript"/>
              </w:rPr>
              <w:t>a</w:t>
            </w:r>
            <w:r w:rsidRPr="00A07FCC">
              <w:rPr>
                <w:snapToGrid/>
              </w:rPr>
              <w:t xml:space="preserve"> (</w:t>
            </w:r>
            <w:r w:rsidRPr="00A07FCC">
              <w:rPr>
                <w:rFonts w:ascii="TimesNewRomanPSMT" w:hAnsi="TimesNewRomanPSMT"/>
                <w:snapToGrid/>
                <w:color w:val="000000"/>
                <w:szCs w:val="22"/>
              </w:rPr>
              <w:t>95 % PI)</w:t>
            </w:r>
            <w:r w:rsidRPr="00A07FCC">
              <w:rPr>
                <w:rFonts w:ascii="TimesNewRomanPSMT" w:hAnsi="TimesNewRomanPSMT"/>
                <w:snapToGrid/>
                <w:color w:val="000000"/>
                <w:szCs w:val="22"/>
                <w:vertAlign w:val="superscript"/>
              </w:rPr>
              <w:t>b</w:t>
            </w:r>
          </w:p>
        </w:tc>
        <w:tc>
          <w:tcPr>
            <w:tcW w:w="3150" w:type="dxa"/>
          </w:tcPr>
          <w:p w14:paraId="214F9061" w14:textId="02B835FE" w:rsidR="007C719E" w:rsidRPr="00A07FCC" w:rsidRDefault="00BD6967" w:rsidP="00BD6967">
            <w:pPr>
              <w:jc w:val="center"/>
              <w:rPr>
                <w:snapToGrid/>
              </w:rPr>
            </w:pPr>
            <w:r w:rsidRPr="00A07FCC">
              <w:rPr>
                <w:snapToGrid/>
              </w:rPr>
              <w:t>11,20 (9,66; 13,73)</w:t>
            </w:r>
          </w:p>
        </w:tc>
        <w:tc>
          <w:tcPr>
            <w:tcW w:w="3060" w:type="dxa"/>
          </w:tcPr>
          <w:p w14:paraId="0462A3B9" w14:textId="2168456F" w:rsidR="007C719E" w:rsidRPr="00A07FCC" w:rsidRDefault="00BD6967" w:rsidP="00BD6967">
            <w:pPr>
              <w:jc w:val="center"/>
              <w:rPr>
                <w:snapToGrid/>
              </w:rPr>
            </w:pPr>
            <w:r w:rsidRPr="00A07FCC">
              <w:rPr>
                <w:snapToGrid/>
              </w:rPr>
              <w:t>7,10 (5,88; 8,48)</w:t>
            </w:r>
          </w:p>
        </w:tc>
      </w:tr>
      <w:tr w:rsidR="009C1D60" w:rsidRPr="00A07FCC" w14:paraId="39F2DADA" w14:textId="77777777" w:rsidTr="009C1D60">
        <w:tc>
          <w:tcPr>
            <w:tcW w:w="2875" w:type="dxa"/>
          </w:tcPr>
          <w:p w14:paraId="57121FFD" w14:textId="429F5136" w:rsidR="009C1D60" w:rsidRPr="00A07FCC" w:rsidRDefault="009C1D60" w:rsidP="00D44313">
            <w:pPr>
              <w:rPr>
                <w:snapToGrid/>
              </w:rPr>
            </w:pPr>
            <w:r w:rsidRPr="00A07FCC">
              <w:rPr>
                <w:snapToGrid/>
              </w:rPr>
              <w:t>RS</w:t>
            </w:r>
            <w:r w:rsidRPr="00A07FCC">
              <w:rPr>
                <w:snapToGrid/>
                <w:vertAlign w:val="superscript"/>
              </w:rPr>
              <w:t>c</w:t>
            </w:r>
            <w:r w:rsidRPr="00A07FCC">
              <w:rPr>
                <w:snapToGrid/>
              </w:rPr>
              <w:t xml:space="preserve"> (95 % PI); p vertė</w:t>
            </w:r>
            <w:r w:rsidRPr="00A07FCC">
              <w:rPr>
                <w:snapToGrid/>
                <w:vertAlign w:val="superscript"/>
              </w:rPr>
              <w:t>d</w:t>
            </w:r>
          </w:p>
        </w:tc>
        <w:tc>
          <w:tcPr>
            <w:tcW w:w="6210" w:type="dxa"/>
            <w:gridSpan w:val="2"/>
          </w:tcPr>
          <w:p w14:paraId="6D62216C" w14:textId="2C5A1F81" w:rsidR="009C1D60" w:rsidRPr="00A07FCC" w:rsidRDefault="009C1D60" w:rsidP="009C1D60">
            <w:pPr>
              <w:jc w:val="center"/>
              <w:rPr>
                <w:snapToGrid/>
              </w:rPr>
            </w:pPr>
            <w:r w:rsidRPr="00A07FCC">
              <w:rPr>
                <w:snapToGrid/>
              </w:rPr>
              <w:t>0,61 (0,49; 0,77), &lt; 0,0001</w:t>
            </w:r>
          </w:p>
        </w:tc>
      </w:tr>
      <w:tr w:rsidR="007C719E" w:rsidRPr="00A07FCC" w14:paraId="37BE96B9" w14:textId="77777777" w:rsidTr="009C1D60">
        <w:tc>
          <w:tcPr>
            <w:tcW w:w="2875" w:type="dxa"/>
          </w:tcPr>
          <w:p w14:paraId="34C2A547" w14:textId="14D8DFFC" w:rsidR="007C719E" w:rsidRPr="00A07FCC" w:rsidRDefault="009C1D60" w:rsidP="00D44313">
            <w:pPr>
              <w:rPr>
                <w:b/>
                <w:bCs/>
                <w:snapToGrid/>
              </w:rPr>
            </w:pPr>
            <w:r w:rsidRPr="00A07FCC">
              <w:rPr>
                <w:b/>
                <w:bCs/>
                <w:snapToGrid/>
              </w:rPr>
              <w:t>BAD, n (%)</w:t>
            </w:r>
          </w:p>
        </w:tc>
        <w:tc>
          <w:tcPr>
            <w:tcW w:w="3150" w:type="dxa"/>
          </w:tcPr>
          <w:p w14:paraId="2A4B6498" w14:textId="480E2204" w:rsidR="007C719E" w:rsidRPr="00A07FCC" w:rsidRDefault="009C1D60" w:rsidP="00302865">
            <w:pPr>
              <w:jc w:val="center"/>
              <w:rPr>
                <w:snapToGrid/>
              </w:rPr>
            </w:pPr>
            <w:r w:rsidRPr="00A07FCC">
              <w:rPr>
                <w:snapToGrid/>
              </w:rPr>
              <w:t>82,2 %</w:t>
            </w:r>
          </w:p>
        </w:tc>
        <w:tc>
          <w:tcPr>
            <w:tcW w:w="3060" w:type="dxa"/>
          </w:tcPr>
          <w:p w14:paraId="295EDFDB" w14:textId="7C05D65B" w:rsidR="007C719E" w:rsidRPr="00A07FCC" w:rsidRDefault="009C1D60" w:rsidP="00302865">
            <w:pPr>
              <w:jc w:val="center"/>
              <w:rPr>
                <w:snapToGrid/>
              </w:rPr>
            </w:pPr>
            <w:r w:rsidRPr="00A07FCC">
              <w:rPr>
                <w:snapToGrid/>
              </w:rPr>
              <w:t>50 %</w:t>
            </w:r>
          </w:p>
        </w:tc>
      </w:tr>
      <w:tr w:rsidR="007C719E" w:rsidRPr="00A07FCC" w14:paraId="3C61E15F" w14:textId="77777777" w:rsidTr="009C1D60">
        <w:tc>
          <w:tcPr>
            <w:tcW w:w="2875" w:type="dxa"/>
          </w:tcPr>
          <w:p w14:paraId="25A8F998" w14:textId="3281A6AE" w:rsidR="007C719E" w:rsidRPr="00A07FCC" w:rsidRDefault="009C1D60" w:rsidP="00D44313">
            <w:pPr>
              <w:rPr>
                <w:snapToGrid/>
              </w:rPr>
            </w:pPr>
            <w:r w:rsidRPr="00A07FCC">
              <w:rPr>
                <w:snapToGrid/>
              </w:rPr>
              <w:lastRenderedPageBreak/>
              <w:t>gVA</w:t>
            </w:r>
          </w:p>
        </w:tc>
        <w:tc>
          <w:tcPr>
            <w:tcW w:w="3150" w:type="dxa"/>
          </w:tcPr>
          <w:p w14:paraId="5E7C1382" w14:textId="20C1CC2D" w:rsidR="007C719E" w:rsidRPr="00A07FCC" w:rsidRDefault="00302865" w:rsidP="00302865">
            <w:pPr>
              <w:jc w:val="center"/>
              <w:rPr>
                <w:snapToGrid/>
              </w:rPr>
            </w:pPr>
            <w:r w:rsidRPr="00A07FCC">
              <w:rPr>
                <w:snapToGrid/>
              </w:rPr>
              <w:t>9 (3,2)</w:t>
            </w:r>
          </w:p>
        </w:tc>
        <w:tc>
          <w:tcPr>
            <w:tcW w:w="3060" w:type="dxa"/>
          </w:tcPr>
          <w:p w14:paraId="59055384" w14:textId="295F34E8" w:rsidR="007C719E" w:rsidRPr="00A07FCC" w:rsidRDefault="00302865" w:rsidP="00302865">
            <w:pPr>
              <w:jc w:val="center"/>
              <w:rPr>
                <w:snapToGrid/>
              </w:rPr>
            </w:pPr>
            <w:r w:rsidRPr="00A07FCC">
              <w:rPr>
                <w:snapToGrid/>
              </w:rPr>
              <w:t>2 (0,7)</w:t>
            </w:r>
          </w:p>
        </w:tc>
      </w:tr>
      <w:tr w:rsidR="007C719E" w:rsidRPr="00A07FCC" w14:paraId="48E6DA76" w14:textId="77777777" w:rsidTr="009C1D60">
        <w:tc>
          <w:tcPr>
            <w:tcW w:w="2875" w:type="dxa"/>
          </w:tcPr>
          <w:p w14:paraId="120FBB01" w14:textId="766CEDE7" w:rsidR="007C719E" w:rsidRPr="00A07FCC" w:rsidRDefault="009C1D60" w:rsidP="00D44313">
            <w:pPr>
              <w:rPr>
                <w:snapToGrid/>
              </w:rPr>
            </w:pPr>
            <w:r w:rsidRPr="00A07FCC">
              <w:rPr>
                <w:snapToGrid/>
              </w:rPr>
              <w:t>VA</w:t>
            </w:r>
          </w:p>
        </w:tc>
        <w:tc>
          <w:tcPr>
            <w:tcW w:w="3150" w:type="dxa"/>
          </w:tcPr>
          <w:p w14:paraId="0085BF67" w14:textId="1292BFF7" w:rsidR="007C719E" w:rsidRPr="00A07FCC" w:rsidRDefault="00302865" w:rsidP="00302865">
            <w:pPr>
              <w:jc w:val="center"/>
              <w:rPr>
                <w:snapToGrid/>
              </w:rPr>
            </w:pPr>
            <w:r w:rsidRPr="00A07FCC">
              <w:rPr>
                <w:snapToGrid/>
              </w:rPr>
              <w:t>35 (12,5)</w:t>
            </w:r>
          </w:p>
        </w:tc>
        <w:tc>
          <w:tcPr>
            <w:tcW w:w="3060" w:type="dxa"/>
          </w:tcPr>
          <w:p w14:paraId="260C8213" w14:textId="6A9D25D9" w:rsidR="007C719E" w:rsidRPr="00A07FCC" w:rsidRDefault="00302865" w:rsidP="00302865">
            <w:pPr>
              <w:jc w:val="center"/>
              <w:rPr>
                <w:snapToGrid/>
              </w:rPr>
            </w:pPr>
            <w:r w:rsidRPr="00A07FCC">
              <w:rPr>
                <w:snapToGrid/>
              </w:rPr>
              <w:t>9 (3,2)</w:t>
            </w:r>
          </w:p>
        </w:tc>
      </w:tr>
      <w:tr w:rsidR="007C719E" w:rsidRPr="00A07FCC" w14:paraId="06ADA3F7" w14:textId="77777777" w:rsidTr="009C1D60">
        <w:tc>
          <w:tcPr>
            <w:tcW w:w="2875" w:type="dxa"/>
          </w:tcPr>
          <w:p w14:paraId="5B57B1C0" w14:textId="0BF69839" w:rsidR="007C719E" w:rsidRPr="00A07FCC" w:rsidRDefault="009C1D60" w:rsidP="00D44313">
            <w:pPr>
              <w:rPr>
                <w:snapToGrid/>
              </w:rPr>
            </w:pPr>
            <w:r w:rsidRPr="00A07FCC">
              <w:rPr>
                <w:snapToGrid/>
              </w:rPr>
              <w:t>LGDA</w:t>
            </w:r>
          </w:p>
        </w:tc>
        <w:tc>
          <w:tcPr>
            <w:tcW w:w="3150" w:type="dxa"/>
          </w:tcPr>
          <w:p w14:paraId="4E4B02D8" w14:textId="4C814A45" w:rsidR="007C719E" w:rsidRPr="00A07FCC" w:rsidRDefault="00302865" w:rsidP="00302865">
            <w:pPr>
              <w:jc w:val="center"/>
              <w:rPr>
                <w:snapToGrid/>
              </w:rPr>
            </w:pPr>
            <w:r w:rsidRPr="00A07FCC">
              <w:rPr>
                <w:snapToGrid/>
              </w:rPr>
              <w:t>104 (37,0)</w:t>
            </w:r>
          </w:p>
        </w:tc>
        <w:tc>
          <w:tcPr>
            <w:tcW w:w="3060" w:type="dxa"/>
          </w:tcPr>
          <w:p w14:paraId="2EB8E81E" w14:textId="3373E539" w:rsidR="007C719E" w:rsidRPr="00A07FCC" w:rsidRDefault="00302865" w:rsidP="00302865">
            <w:pPr>
              <w:jc w:val="center"/>
              <w:rPr>
                <w:snapToGrid/>
              </w:rPr>
            </w:pPr>
            <w:r w:rsidRPr="00A07FCC">
              <w:rPr>
                <w:snapToGrid/>
              </w:rPr>
              <w:t>40 (14,4)</w:t>
            </w:r>
          </w:p>
        </w:tc>
      </w:tr>
      <w:tr w:rsidR="00302865" w:rsidRPr="00A07FCC" w14:paraId="67799A91" w14:textId="77777777" w:rsidTr="009C1D60">
        <w:tc>
          <w:tcPr>
            <w:tcW w:w="2875" w:type="dxa"/>
          </w:tcPr>
          <w:p w14:paraId="5E2901D1" w14:textId="07BC9AA0" w:rsidR="00302865" w:rsidRPr="00A07FCC" w:rsidRDefault="00302865" w:rsidP="00D44313">
            <w:pPr>
              <w:rPr>
                <w:snapToGrid/>
              </w:rPr>
            </w:pPr>
            <w:r w:rsidRPr="00A07FCC">
              <w:rPr>
                <w:snapToGrid/>
              </w:rPr>
              <w:t>DA</w:t>
            </w:r>
          </w:p>
        </w:tc>
        <w:tc>
          <w:tcPr>
            <w:tcW w:w="3150" w:type="dxa"/>
          </w:tcPr>
          <w:p w14:paraId="663797F9" w14:textId="1A59C11E" w:rsidR="00302865" w:rsidRPr="00A07FCC" w:rsidRDefault="00302865" w:rsidP="00302865">
            <w:pPr>
              <w:jc w:val="center"/>
              <w:rPr>
                <w:snapToGrid/>
              </w:rPr>
            </w:pPr>
            <w:r w:rsidRPr="00A07FCC">
              <w:rPr>
                <w:snapToGrid/>
              </w:rPr>
              <w:t>83 (29,5)</w:t>
            </w:r>
          </w:p>
        </w:tc>
        <w:tc>
          <w:tcPr>
            <w:tcW w:w="3060" w:type="dxa"/>
          </w:tcPr>
          <w:p w14:paraId="7DCE1E9E" w14:textId="3606E92F" w:rsidR="00302865" w:rsidRPr="00A07FCC" w:rsidRDefault="00302865" w:rsidP="00302865">
            <w:pPr>
              <w:jc w:val="center"/>
              <w:rPr>
                <w:snapToGrid/>
              </w:rPr>
            </w:pPr>
            <w:r w:rsidRPr="00A07FCC">
              <w:rPr>
                <w:snapToGrid/>
              </w:rPr>
              <w:t>88 (31,7)</w:t>
            </w:r>
          </w:p>
        </w:tc>
      </w:tr>
      <w:tr w:rsidR="009C1D60" w:rsidRPr="00A07FCC" w14:paraId="3AC930FD" w14:textId="77777777" w:rsidTr="009C1D60">
        <w:tc>
          <w:tcPr>
            <w:tcW w:w="2875" w:type="dxa"/>
          </w:tcPr>
          <w:p w14:paraId="0BEB24B8" w14:textId="165E007A" w:rsidR="009C1D60" w:rsidRPr="00A07FCC" w:rsidRDefault="009C1D60" w:rsidP="00D44313">
            <w:pPr>
              <w:rPr>
                <w:snapToGrid/>
              </w:rPr>
            </w:pPr>
            <w:r w:rsidRPr="00A07FCC">
              <w:rPr>
                <w:snapToGrid/>
              </w:rPr>
              <w:t>ŠS (95 % PI)</w:t>
            </w:r>
            <w:r w:rsidRPr="00A07FCC">
              <w:rPr>
                <w:snapToGrid/>
                <w:vertAlign w:val="superscript"/>
              </w:rPr>
              <w:t>e</w:t>
            </w:r>
            <w:r w:rsidRPr="00A07FCC">
              <w:rPr>
                <w:snapToGrid/>
              </w:rPr>
              <w:t>; p vertė</w:t>
            </w:r>
            <w:r w:rsidRPr="00A07FCC">
              <w:rPr>
                <w:snapToGrid/>
                <w:vertAlign w:val="superscript"/>
              </w:rPr>
              <w:t>f</w:t>
            </w:r>
          </w:p>
        </w:tc>
        <w:tc>
          <w:tcPr>
            <w:tcW w:w="6210" w:type="dxa"/>
            <w:gridSpan w:val="2"/>
          </w:tcPr>
          <w:p w14:paraId="56EC53A6" w14:textId="650FE157" w:rsidR="009C1D60" w:rsidRPr="00A07FCC" w:rsidRDefault="009C1D60" w:rsidP="009C1D60">
            <w:pPr>
              <w:jc w:val="center"/>
              <w:rPr>
                <w:snapToGrid/>
              </w:rPr>
            </w:pPr>
            <w:r w:rsidRPr="00A07FCC">
              <w:rPr>
                <w:snapToGrid/>
              </w:rPr>
              <w:t>5,02 (3,35; 7,52), &lt; 0,001</w:t>
            </w:r>
          </w:p>
        </w:tc>
      </w:tr>
      <w:tr w:rsidR="009C1D60" w:rsidRPr="00A07FCC" w14:paraId="5EC30867" w14:textId="77777777" w:rsidTr="009C1D60">
        <w:tc>
          <w:tcPr>
            <w:tcW w:w="2875" w:type="dxa"/>
          </w:tcPr>
          <w:p w14:paraId="2CADAC82" w14:textId="5DE5E700" w:rsidR="009C1D60" w:rsidRPr="00A07FCC" w:rsidRDefault="009C1D60" w:rsidP="00D44313">
            <w:pPr>
              <w:rPr>
                <w:b/>
                <w:bCs/>
                <w:snapToGrid/>
              </w:rPr>
            </w:pPr>
            <w:r w:rsidRPr="00A07FCC">
              <w:rPr>
                <w:b/>
                <w:bCs/>
                <w:snapToGrid/>
              </w:rPr>
              <w:t>AT (mėnesiai</w:t>
            </w:r>
          </w:p>
        </w:tc>
        <w:tc>
          <w:tcPr>
            <w:tcW w:w="6210" w:type="dxa"/>
            <w:gridSpan w:val="2"/>
          </w:tcPr>
          <w:p w14:paraId="1DBFC5FB" w14:textId="77777777" w:rsidR="009C1D60" w:rsidRPr="00A07FCC" w:rsidRDefault="009C1D60" w:rsidP="009C1D60">
            <w:pPr>
              <w:jc w:val="center"/>
              <w:rPr>
                <w:snapToGrid/>
              </w:rPr>
            </w:pPr>
          </w:p>
        </w:tc>
      </w:tr>
      <w:tr w:rsidR="009C1D60" w:rsidRPr="00A07FCC" w14:paraId="75F602DA" w14:textId="77777777" w:rsidTr="009C1D60">
        <w:tc>
          <w:tcPr>
            <w:tcW w:w="2875" w:type="dxa"/>
          </w:tcPr>
          <w:p w14:paraId="6F450BEA" w14:textId="0B6489B2" w:rsidR="009C1D60" w:rsidRPr="00A07FCC" w:rsidRDefault="009C1D60" w:rsidP="00D44313">
            <w:pPr>
              <w:rPr>
                <w:snapToGrid/>
              </w:rPr>
            </w:pPr>
            <w:r w:rsidRPr="00A07FCC">
              <w:rPr>
                <w:snapToGrid/>
              </w:rPr>
              <w:t>Laiko mediana</w:t>
            </w:r>
            <w:r w:rsidRPr="00A07FCC">
              <w:rPr>
                <w:snapToGrid/>
                <w:vertAlign w:val="superscript"/>
              </w:rPr>
              <w:t>a</w:t>
            </w:r>
            <w:r w:rsidRPr="00A07FCC">
              <w:rPr>
                <w:snapToGrid/>
              </w:rPr>
              <w:t xml:space="preserve"> (</w:t>
            </w:r>
            <w:r w:rsidRPr="00A07FCC">
              <w:rPr>
                <w:rFonts w:ascii="TimesNewRomanPSMT" w:hAnsi="TimesNewRomanPSMT"/>
                <w:snapToGrid/>
                <w:color w:val="000000"/>
                <w:szCs w:val="22"/>
              </w:rPr>
              <w:t>95 % PI)</w:t>
            </w:r>
            <w:r w:rsidRPr="00A07FCC">
              <w:rPr>
                <w:rFonts w:ascii="TimesNewRomanPSMT" w:hAnsi="TimesNewRomanPSMT"/>
                <w:snapToGrid/>
                <w:color w:val="000000"/>
                <w:szCs w:val="22"/>
                <w:vertAlign w:val="superscript"/>
              </w:rPr>
              <w:t>b</w:t>
            </w:r>
          </w:p>
        </w:tc>
        <w:tc>
          <w:tcPr>
            <w:tcW w:w="3150" w:type="dxa"/>
          </w:tcPr>
          <w:p w14:paraId="46E70412" w14:textId="4E43473E" w:rsidR="009C1D60" w:rsidRPr="00A07FCC" w:rsidRDefault="009C1D60" w:rsidP="009C1D60">
            <w:pPr>
              <w:jc w:val="center"/>
              <w:rPr>
                <w:snapToGrid/>
              </w:rPr>
            </w:pPr>
            <w:r w:rsidRPr="00A07FCC">
              <w:rPr>
                <w:snapToGrid/>
              </w:rPr>
              <w:t>13,7 (10,94; 18,10)</w:t>
            </w:r>
          </w:p>
        </w:tc>
        <w:tc>
          <w:tcPr>
            <w:tcW w:w="3060" w:type="dxa"/>
          </w:tcPr>
          <w:p w14:paraId="27940E51" w14:textId="5FD697BD" w:rsidR="009C1D60" w:rsidRPr="00A07FCC" w:rsidRDefault="009C1D60" w:rsidP="009C1D60">
            <w:pPr>
              <w:jc w:val="center"/>
              <w:rPr>
                <w:snapToGrid/>
              </w:rPr>
            </w:pPr>
            <w:r w:rsidRPr="00A07FCC">
              <w:rPr>
                <w:snapToGrid/>
              </w:rPr>
              <w:t>13,7 (10,94; 18,10)</w:t>
            </w:r>
          </w:p>
        </w:tc>
      </w:tr>
      <w:tr w:rsidR="009C1D60" w:rsidRPr="00A07FCC" w14:paraId="18FC3A4E" w14:textId="77777777" w:rsidTr="009C1D60">
        <w:tc>
          <w:tcPr>
            <w:tcW w:w="2875" w:type="dxa"/>
          </w:tcPr>
          <w:p w14:paraId="1D2B713E" w14:textId="25413048" w:rsidR="009C1D60" w:rsidRPr="00A07FCC" w:rsidRDefault="009C1D60" w:rsidP="00D44313">
            <w:pPr>
              <w:rPr>
                <w:snapToGrid/>
              </w:rPr>
            </w:pPr>
            <w:r w:rsidRPr="00A07FCC">
              <w:rPr>
                <w:snapToGrid/>
              </w:rPr>
              <w:t>Rizikos santykis</w:t>
            </w:r>
            <w:r w:rsidRPr="00A07FCC">
              <w:rPr>
                <w:snapToGrid/>
                <w:vertAlign w:val="superscript"/>
              </w:rPr>
              <w:t>c</w:t>
            </w:r>
            <w:r w:rsidRPr="00A07FCC">
              <w:rPr>
                <w:snapToGrid/>
              </w:rPr>
              <w:t xml:space="preserve"> (</w:t>
            </w:r>
            <w:r w:rsidRPr="00A07FCC">
              <w:rPr>
                <w:rFonts w:ascii="TimesNewRomanPSMT" w:hAnsi="TimesNewRomanPSMT"/>
                <w:snapToGrid/>
                <w:color w:val="000000"/>
                <w:szCs w:val="22"/>
              </w:rPr>
              <w:t>95 % PI)</w:t>
            </w:r>
          </w:p>
        </w:tc>
        <w:tc>
          <w:tcPr>
            <w:tcW w:w="6210" w:type="dxa"/>
            <w:gridSpan w:val="2"/>
          </w:tcPr>
          <w:p w14:paraId="26A4186A" w14:textId="0661FB08" w:rsidR="009C1D60" w:rsidRPr="00A07FCC" w:rsidRDefault="009C1D60" w:rsidP="009C1D60">
            <w:pPr>
              <w:jc w:val="center"/>
              <w:rPr>
                <w:snapToGrid/>
              </w:rPr>
            </w:pPr>
            <w:r w:rsidRPr="00A07FCC">
              <w:rPr>
                <w:snapToGrid/>
              </w:rPr>
              <w:t>0,76 (0,56; 1,02)</w:t>
            </w:r>
          </w:p>
        </w:tc>
      </w:tr>
    </w:tbl>
    <w:p w14:paraId="6B9C35B7" w14:textId="77777777" w:rsidR="00302865" w:rsidRPr="00A07FCC" w:rsidRDefault="00302865" w:rsidP="00302865">
      <w:pPr>
        <w:tabs>
          <w:tab w:val="clear" w:pos="567"/>
        </w:tabs>
        <w:spacing w:line="240" w:lineRule="auto"/>
        <w:rPr>
          <w:snapToGrid/>
          <w:color w:val="000000"/>
          <w:sz w:val="20"/>
        </w:rPr>
      </w:pPr>
      <w:r w:rsidRPr="00A07FCC">
        <w:rPr>
          <w:snapToGrid/>
          <w:color w:val="000000"/>
          <w:sz w:val="20"/>
        </w:rPr>
        <w:t xml:space="preserve">Btz = bortezomibas; PI = pasikliautinasis intervalas; VA = visiškas atsakas; AT = atsako trukmė; RS = rizikos santykis; M deks D = maža deksametazono dozė; ŠS = šansų santykis; BAD = bendras atsako dažnis; IBLP = išgyvenamumas be ligos progresavimo; POM = pomalidomidas; DA = dalinis atsakas; gVA = griežtas visiškas atsakas; LGDA = labai geras dalinis atsakas. </w:t>
      </w:r>
    </w:p>
    <w:p w14:paraId="53D3193A" w14:textId="77777777" w:rsidR="00302865" w:rsidRPr="00A07FCC" w:rsidRDefault="00302865" w:rsidP="00302865">
      <w:pPr>
        <w:tabs>
          <w:tab w:val="clear" w:pos="567"/>
        </w:tabs>
        <w:spacing w:line="240" w:lineRule="auto"/>
        <w:rPr>
          <w:snapToGrid/>
          <w:color w:val="000000"/>
          <w:sz w:val="20"/>
        </w:rPr>
      </w:pPr>
      <w:r w:rsidRPr="00A07FCC">
        <w:rPr>
          <w:snapToGrid/>
          <w:color w:val="000000"/>
          <w:sz w:val="20"/>
          <w:vertAlign w:val="superscript"/>
        </w:rPr>
        <w:t xml:space="preserve">a </w:t>
      </w:r>
      <w:r w:rsidRPr="00A07FCC">
        <w:rPr>
          <w:snapToGrid/>
          <w:color w:val="000000"/>
          <w:sz w:val="20"/>
        </w:rPr>
        <w:t xml:space="preserve">Mediana paremta Kaplano-Mejerio įverčiu. </w:t>
      </w:r>
    </w:p>
    <w:p w14:paraId="43446109" w14:textId="4D74BEAC" w:rsidR="00302865" w:rsidRPr="00A07FCC" w:rsidRDefault="00302865" w:rsidP="00302865">
      <w:pPr>
        <w:tabs>
          <w:tab w:val="clear" w:pos="567"/>
        </w:tabs>
        <w:spacing w:line="240" w:lineRule="auto"/>
        <w:rPr>
          <w:snapToGrid/>
          <w:color w:val="000000"/>
          <w:sz w:val="20"/>
        </w:rPr>
      </w:pPr>
      <w:r w:rsidRPr="00A07FCC">
        <w:rPr>
          <w:snapToGrid/>
          <w:color w:val="000000"/>
          <w:sz w:val="20"/>
          <w:vertAlign w:val="superscript"/>
        </w:rPr>
        <w:t>b</w:t>
      </w:r>
      <w:r w:rsidRPr="00A07FCC">
        <w:rPr>
          <w:snapToGrid/>
          <w:color w:val="000000"/>
          <w:sz w:val="20"/>
        </w:rPr>
        <w:t xml:space="preserve"> 95 % PI apie medianą.</w:t>
      </w:r>
    </w:p>
    <w:p w14:paraId="74902C60" w14:textId="77777777" w:rsidR="00302865" w:rsidRPr="00A07FCC" w:rsidRDefault="00302865" w:rsidP="00302865">
      <w:pPr>
        <w:tabs>
          <w:tab w:val="clear" w:pos="567"/>
        </w:tabs>
        <w:spacing w:line="240" w:lineRule="auto"/>
        <w:rPr>
          <w:snapToGrid/>
          <w:color w:val="000000"/>
          <w:sz w:val="20"/>
        </w:rPr>
      </w:pPr>
      <w:r w:rsidRPr="00A07FCC">
        <w:rPr>
          <w:snapToGrid/>
          <w:color w:val="000000"/>
          <w:sz w:val="20"/>
          <w:vertAlign w:val="superscript"/>
        </w:rPr>
        <w:t>c</w:t>
      </w:r>
      <w:r w:rsidRPr="00A07FCC">
        <w:rPr>
          <w:snapToGrid/>
          <w:color w:val="000000"/>
          <w:sz w:val="20"/>
        </w:rPr>
        <w:t xml:space="preserve"> Vertinta naudojant Kokso proporcingos rizikos modelį. </w:t>
      </w:r>
    </w:p>
    <w:p w14:paraId="314B6146" w14:textId="647B9857" w:rsidR="00302865" w:rsidRPr="00A07FCC" w:rsidRDefault="00302865" w:rsidP="00302865">
      <w:pPr>
        <w:tabs>
          <w:tab w:val="clear" w:pos="567"/>
        </w:tabs>
        <w:spacing w:line="240" w:lineRule="auto"/>
        <w:rPr>
          <w:snapToGrid/>
          <w:color w:val="000000"/>
          <w:sz w:val="20"/>
        </w:rPr>
      </w:pPr>
      <w:r w:rsidRPr="00A07FCC">
        <w:rPr>
          <w:snapToGrid/>
          <w:color w:val="000000"/>
          <w:sz w:val="20"/>
          <w:vertAlign w:val="superscript"/>
        </w:rPr>
        <w:t>d</w:t>
      </w:r>
      <w:r w:rsidRPr="00A07FCC">
        <w:rPr>
          <w:snapToGrid/>
          <w:color w:val="000000"/>
          <w:sz w:val="20"/>
        </w:rPr>
        <w:t xml:space="preserve"> P vertė paremta nestratifikuotu </w:t>
      </w:r>
      <w:r w:rsidRPr="00A07FCC">
        <w:rPr>
          <w:i/>
          <w:iCs/>
          <w:snapToGrid/>
          <w:color w:val="000000"/>
          <w:sz w:val="20"/>
        </w:rPr>
        <w:t xml:space="preserve">log rank </w:t>
      </w:r>
      <w:r w:rsidRPr="00A07FCC">
        <w:rPr>
          <w:snapToGrid/>
          <w:color w:val="000000"/>
          <w:sz w:val="20"/>
        </w:rPr>
        <w:t>testu.</w:t>
      </w:r>
    </w:p>
    <w:p w14:paraId="7643B628" w14:textId="77777777" w:rsidR="00302865" w:rsidRPr="00A07FCC" w:rsidRDefault="00302865" w:rsidP="00302865">
      <w:pPr>
        <w:tabs>
          <w:tab w:val="clear" w:pos="567"/>
        </w:tabs>
        <w:spacing w:line="240" w:lineRule="auto"/>
        <w:rPr>
          <w:snapToGrid/>
          <w:color w:val="000000"/>
          <w:sz w:val="20"/>
        </w:rPr>
      </w:pPr>
      <w:r w:rsidRPr="00A07FCC">
        <w:rPr>
          <w:snapToGrid/>
          <w:color w:val="000000"/>
          <w:sz w:val="20"/>
          <w:vertAlign w:val="superscript"/>
        </w:rPr>
        <w:t>e</w:t>
      </w:r>
      <w:r w:rsidRPr="00A07FCC">
        <w:rPr>
          <w:snapToGrid/>
          <w:color w:val="000000"/>
          <w:sz w:val="20"/>
        </w:rPr>
        <w:t xml:space="preserve"> Pom + Btz + M deks D:Btz + M deks D šansų santykis. </w:t>
      </w:r>
    </w:p>
    <w:p w14:paraId="33DF8D74" w14:textId="04298FC8" w:rsidR="00302865" w:rsidRPr="00A07FCC" w:rsidRDefault="00302865" w:rsidP="00302865">
      <w:pPr>
        <w:tabs>
          <w:tab w:val="clear" w:pos="567"/>
        </w:tabs>
        <w:spacing w:line="240" w:lineRule="auto"/>
        <w:ind w:left="90" w:hanging="90"/>
        <w:rPr>
          <w:snapToGrid/>
          <w:color w:val="000000"/>
          <w:sz w:val="20"/>
        </w:rPr>
      </w:pPr>
      <w:r w:rsidRPr="00A07FCC">
        <w:rPr>
          <w:snapToGrid/>
          <w:color w:val="000000"/>
          <w:sz w:val="20"/>
          <w:vertAlign w:val="superscript"/>
        </w:rPr>
        <w:t>f</w:t>
      </w:r>
      <w:r w:rsidRPr="00A07FCC">
        <w:rPr>
          <w:snapToGrid/>
          <w:color w:val="000000"/>
          <w:sz w:val="20"/>
        </w:rPr>
        <w:t xml:space="preserve"> P vertė paremta CMH tyrimu, stratifikuotu pagal amžių (&lt;= 75 ir &gt; 75), ankstesnių mielomos gydymo kursų skaičius (1 ir&gt; 1) ir beta-2 mikroglobulino koncentracija atrankos metu (&lt; 3,5 mg/l, palyginti su ≥ 3,5 mg/l, ≤ 5,5 mg/l, palyginti su &gt; 5,5 mg/l).</w:t>
      </w:r>
    </w:p>
    <w:p w14:paraId="38022EDE" w14:textId="77777777" w:rsidR="00302865" w:rsidRPr="00A07FCC" w:rsidRDefault="00302865" w:rsidP="00302865">
      <w:pPr>
        <w:tabs>
          <w:tab w:val="clear" w:pos="567"/>
        </w:tabs>
        <w:spacing w:line="240" w:lineRule="auto"/>
        <w:rPr>
          <w:rFonts w:ascii="TimesNewRomanPSMT" w:hAnsi="TimesNewRomanPSMT"/>
          <w:snapToGrid/>
          <w:color w:val="000000"/>
          <w:szCs w:val="22"/>
        </w:rPr>
      </w:pPr>
    </w:p>
    <w:p w14:paraId="22425882" w14:textId="6C028701" w:rsidR="00302865" w:rsidRPr="00A07FCC" w:rsidRDefault="00302865" w:rsidP="00302865">
      <w:pPr>
        <w:tabs>
          <w:tab w:val="clear" w:pos="567"/>
        </w:tabs>
        <w:spacing w:line="240" w:lineRule="auto"/>
        <w:rPr>
          <w:rFonts w:ascii="TimesNewRomanPSMT" w:hAnsi="TimesNewRomanPSMT"/>
          <w:snapToGrid/>
          <w:color w:val="000000"/>
          <w:szCs w:val="22"/>
        </w:rPr>
      </w:pPr>
      <w:r w:rsidRPr="00A07FCC">
        <w:rPr>
          <w:rFonts w:ascii="TimesNewRomanPSMT" w:hAnsi="TimesNewRomanPSMT"/>
          <w:snapToGrid/>
          <w:color w:val="000000"/>
          <w:szCs w:val="22"/>
        </w:rPr>
        <w:t>Pom + Btz + M deks D tyrimo grupės gydymo trukmės mediana buvo 8,8 mėnesio (12 gydymo ciklų) ir 4,9 mėnesio (7 gydymo ciklai) Btz + M deks D tyrimo grupėje.</w:t>
      </w:r>
    </w:p>
    <w:p w14:paraId="3C708087" w14:textId="77777777" w:rsidR="00302865" w:rsidRPr="00A07FCC" w:rsidRDefault="00302865" w:rsidP="00302865">
      <w:pPr>
        <w:rPr>
          <w:rFonts w:ascii="TimesNewRomanPSMT" w:hAnsi="TimesNewRomanPSMT"/>
          <w:snapToGrid/>
          <w:color w:val="000000"/>
          <w:szCs w:val="22"/>
        </w:rPr>
      </w:pPr>
    </w:p>
    <w:p w14:paraId="775CFD92" w14:textId="6AD51324" w:rsidR="00D44313" w:rsidRPr="00A07FCC" w:rsidRDefault="00302865" w:rsidP="00302865">
      <w:pPr>
        <w:rPr>
          <w:rFonts w:ascii="TimesNewRomanPSMT" w:hAnsi="TimesNewRomanPSMT"/>
          <w:snapToGrid/>
          <w:color w:val="000000"/>
          <w:szCs w:val="22"/>
        </w:rPr>
      </w:pPr>
      <w:r w:rsidRPr="00A07FCC">
        <w:rPr>
          <w:rFonts w:ascii="TimesNewRomanPSMT" w:hAnsi="TimesNewRomanPSMT"/>
          <w:snapToGrid/>
          <w:color w:val="000000"/>
          <w:szCs w:val="22"/>
        </w:rPr>
        <w:t>IBLP pranašumas buvo ryškesnis pacientams, kuriems buvo skirta tik viena ankstesnė gydymo serija. Pacientams, kuriems buvo skirta 1 ankstesnė mielomos gydymo serija, IBLP trukmės mediana buvo 20,73 mėnesio (95 % PI: 15,11, 27,99) Pom + Btz + M deks D grupėje ir 11,63 mėnesio (95</w:t>
      </w:r>
      <w:r w:rsidR="00DA1A21" w:rsidRPr="00A07FCC">
        <w:rPr>
          <w:rFonts w:ascii="TimesNewRomanPSMT" w:hAnsi="TimesNewRomanPSMT"/>
          <w:snapToGrid/>
          <w:color w:val="000000"/>
          <w:szCs w:val="22"/>
        </w:rPr>
        <w:t> </w:t>
      </w:r>
      <w:r w:rsidRPr="00A07FCC">
        <w:rPr>
          <w:rFonts w:ascii="TimesNewRomanPSMT" w:hAnsi="TimesNewRomanPSMT"/>
          <w:snapToGrid/>
          <w:color w:val="000000"/>
          <w:szCs w:val="22"/>
        </w:rPr>
        <w:t>% PI: 7,52, 15,74) Btz + M deks D grupėje. 46</w:t>
      </w:r>
      <w:r w:rsidR="00DA1A21" w:rsidRPr="00A07FCC">
        <w:rPr>
          <w:rFonts w:ascii="TimesNewRomanPSMT" w:hAnsi="TimesNewRomanPSMT"/>
          <w:snapToGrid/>
          <w:color w:val="000000"/>
          <w:szCs w:val="22"/>
        </w:rPr>
        <w:t> </w:t>
      </w:r>
      <w:r w:rsidRPr="00A07FCC">
        <w:rPr>
          <w:rFonts w:ascii="TimesNewRomanPSMT" w:hAnsi="TimesNewRomanPSMT"/>
          <w:snapToGrid/>
          <w:color w:val="000000"/>
          <w:szCs w:val="22"/>
        </w:rPr>
        <w:t>% rizikos sumažėjimas buvo pastebėtas skiriant Pom + Btz + M deks D gydymą (RS = 0,54, 95</w:t>
      </w:r>
      <w:r w:rsidR="00DA1A21" w:rsidRPr="00A07FCC">
        <w:rPr>
          <w:rFonts w:ascii="TimesNewRomanPSMT" w:hAnsi="TimesNewRomanPSMT"/>
          <w:snapToGrid/>
          <w:color w:val="000000"/>
          <w:szCs w:val="22"/>
        </w:rPr>
        <w:t> </w:t>
      </w:r>
      <w:r w:rsidRPr="00A07FCC">
        <w:rPr>
          <w:rFonts w:ascii="TimesNewRomanPSMT" w:hAnsi="TimesNewRomanPSMT"/>
          <w:snapToGrid/>
          <w:color w:val="000000"/>
          <w:szCs w:val="22"/>
        </w:rPr>
        <w:t>% PI: 0,36; 0,82).</w:t>
      </w:r>
    </w:p>
    <w:p w14:paraId="4B34F75F" w14:textId="77777777" w:rsidR="00DA1A21" w:rsidRPr="00A07FCC" w:rsidRDefault="00DA1A21" w:rsidP="00302865">
      <w:pPr>
        <w:rPr>
          <w:rFonts w:ascii="TimesNewRomanPSMT" w:hAnsi="TimesNewRomanPSMT"/>
          <w:snapToGrid/>
          <w:color w:val="000000"/>
          <w:szCs w:val="22"/>
        </w:rPr>
      </w:pPr>
    </w:p>
    <w:p w14:paraId="67CECA39" w14:textId="6F0C5E9E" w:rsidR="00DA1A21" w:rsidRDefault="00311D53" w:rsidP="00F47F4A">
      <w:pPr>
        <w:ind w:left="630" w:hanging="630"/>
        <w:rPr>
          <w:rFonts w:ascii="TimesNewRomanPS-BoldMT" w:hAnsi="TimesNewRomanPS-BoldMT"/>
          <w:b/>
          <w:bCs/>
          <w:color w:val="000000"/>
          <w:szCs w:val="22"/>
        </w:rPr>
      </w:pPr>
      <w:r w:rsidRPr="00A07FCC">
        <w:rPr>
          <w:rFonts w:ascii="TimesNewRomanPS-BoldMT" w:hAnsi="TimesNewRomanPS-BoldMT"/>
          <w:b/>
          <w:bCs/>
          <w:color w:val="000000"/>
          <w:szCs w:val="22"/>
        </w:rPr>
        <w:t xml:space="preserve">1 pav. Išgyvenamumas be ligos progresavimo pagal IRAC atsako vertinimą remiantis IMWG kriterijais (stratifikuotas </w:t>
      </w:r>
      <w:r w:rsidRPr="00A07FCC">
        <w:rPr>
          <w:rFonts w:ascii="TimesNewRomanPS-BoldItalicMT" w:hAnsi="TimesNewRomanPS-BoldItalicMT"/>
          <w:b/>
          <w:bCs/>
          <w:i/>
          <w:iCs/>
          <w:color w:val="000000"/>
          <w:szCs w:val="22"/>
        </w:rPr>
        <w:t xml:space="preserve">log rank </w:t>
      </w:r>
      <w:r w:rsidRPr="00A07FCC">
        <w:rPr>
          <w:rFonts w:ascii="TimesNewRomanPS-BoldMT" w:hAnsi="TimesNewRomanPS-BoldMT"/>
          <w:b/>
          <w:bCs/>
          <w:color w:val="000000"/>
          <w:szCs w:val="22"/>
        </w:rPr>
        <w:t>testas) (</w:t>
      </w:r>
      <w:r w:rsidR="0013048B" w:rsidRPr="00A07FCC">
        <w:rPr>
          <w:rFonts w:ascii="TimesNewRomanPS-BoldMT" w:hAnsi="TimesNewRomanPS-BoldMT"/>
          <w:b/>
          <w:bCs/>
          <w:color w:val="000000"/>
          <w:szCs w:val="22"/>
        </w:rPr>
        <w:t>numatyta gydyti</w:t>
      </w:r>
      <w:r w:rsidR="00352595">
        <w:rPr>
          <w:rFonts w:ascii="TimesNewRomanPS-BoldMT" w:hAnsi="TimesNewRomanPS-BoldMT"/>
          <w:b/>
          <w:bCs/>
          <w:color w:val="000000"/>
          <w:szCs w:val="22"/>
        </w:rPr>
        <w:t xml:space="preserve"> </w:t>
      </w:r>
      <w:r w:rsidR="00352595" w:rsidRPr="00682487">
        <w:rPr>
          <w:b/>
          <w:bCs/>
          <w:snapToGrid/>
        </w:rPr>
        <w:t xml:space="preserve">(angl. </w:t>
      </w:r>
      <w:r w:rsidR="00352595" w:rsidRPr="00682487">
        <w:rPr>
          <w:b/>
          <w:bCs/>
          <w:i/>
          <w:iCs/>
          <w:snapToGrid/>
        </w:rPr>
        <w:t>Intention to treat</w:t>
      </w:r>
      <w:r w:rsidR="00352595" w:rsidRPr="00682487">
        <w:rPr>
          <w:b/>
          <w:bCs/>
          <w:snapToGrid/>
        </w:rPr>
        <w:t>, ITT)</w:t>
      </w:r>
      <w:r w:rsidRPr="00A07FCC">
        <w:rPr>
          <w:rFonts w:ascii="TimesNewRomanPS-BoldMT" w:hAnsi="TimesNewRomanPS-BoldMT"/>
          <w:b/>
          <w:bCs/>
          <w:color w:val="000000"/>
          <w:szCs w:val="22"/>
        </w:rPr>
        <w:t xml:space="preserve"> populiacij</w:t>
      </w:r>
      <w:r w:rsidR="00352595">
        <w:rPr>
          <w:rFonts w:ascii="TimesNewRomanPS-BoldMT" w:hAnsi="TimesNewRomanPS-BoldMT"/>
          <w:b/>
          <w:bCs/>
          <w:color w:val="000000"/>
          <w:szCs w:val="22"/>
        </w:rPr>
        <w:t>ą</w:t>
      </w:r>
      <w:r w:rsidR="00BB272A">
        <w:rPr>
          <w:rFonts w:ascii="TimesNewRomanPS-BoldMT" w:hAnsi="TimesNewRomanPS-BoldMT"/>
          <w:b/>
          <w:bCs/>
          <w:color w:val="000000"/>
          <w:szCs w:val="22"/>
        </w:rPr>
        <w:t>)</w:t>
      </w:r>
    </w:p>
    <w:p w14:paraId="69BAF4EF" w14:textId="77777777" w:rsidR="00F80443" w:rsidRDefault="00F80443" w:rsidP="00F47F4A">
      <w:pPr>
        <w:ind w:left="630" w:hanging="630"/>
        <w:rPr>
          <w:rFonts w:ascii="TimesNewRomanPS-BoldMT" w:hAnsi="TimesNewRomanPS-BoldMT"/>
          <w:b/>
          <w:bCs/>
          <w:color w:val="000000"/>
          <w:szCs w:val="22"/>
        </w:rPr>
      </w:pPr>
    </w:p>
    <w:p w14:paraId="79E161D0" w14:textId="77777777" w:rsidR="00F80443" w:rsidRDefault="00F80443" w:rsidP="00F47F4A">
      <w:pPr>
        <w:ind w:left="630" w:hanging="630"/>
        <w:rPr>
          <w:rFonts w:ascii="TimesNewRomanPS-BoldMT" w:hAnsi="TimesNewRomanPS-BoldMT"/>
          <w:b/>
          <w:bCs/>
          <w:color w:val="000000"/>
          <w:szCs w:val="22"/>
        </w:rPr>
      </w:pPr>
    </w:p>
    <w:p w14:paraId="4E8DB50E" w14:textId="77777777" w:rsidR="00F80443" w:rsidRDefault="00F80443" w:rsidP="00F47F4A">
      <w:pPr>
        <w:ind w:left="630" w:hanging="630"/>
        <w:rPr>
          <w:rFonts w:ascii="TimesNewRomanPS-BoldMT" w:hAnsi="TimesNewRomanPS-BoldMT"/>
          <w:b/>
          <w:bCs/>
          <w:color w:val="000000"/>
          <w:szCs w:val="22"/>
        </w:rPr>
      </w:pPr>
    </w:p>
    <w:p w14:paraId="37F2022F" w14:textId="77777777" w:rsidR="00F80443" w:rsidRDefault="00F80443" w:rsidP="00F47F4A">
      <w:pPr>
        <w:ind w:left="630" w:hanging="630"/>
        <w:rPr>
          <w:rFonts w:ascii="TimesNewRomanPS-BoldMT" w:hAnsi="TimesNewRomanPS-BoldMT"/>
          <w:b/>
          <w:bCs/>
          <w:color w:val="000000"/>
          <w:szCs w:val="22"/>
        </w:rPr>
      </w:pPr>
    </w:p>
    <w:p w14:paraId="48EBFCB0" w14:textId="77777777" w:rsidR="00F80443" w:rsidRDefault="00F80443" w:rsidP="00F47F4A">
      <w:pPr>
        <w:ind w:left="630" w:hanging="630"/>
        <w:rPr>
          <w:rFonts w:ascii="TimesNewRomanPS-BoldMT" w:hAnsi="TimesNewRomanPS-BoldMT"/>
          <w:b/>
          <w:bCs/>
          <w:color w:val="000000"/>
          <w:szCs w:val="22"/>
        </w:rPr>
      </w:pPr>
    </w:p>
    <w:p w14:paraId="5540B1D5" w14:textId="77777777" w:rsidR="00F80443" w:rsidRPr="00A07FCC" w:rsidRDefault="00F80443" w:rsidP="00F47F4A">
      <w:pPr>
        <w:ind w:left="630" w:hanging="630"/>
        <w:rPr>
          <w:rFonts w:ascii="TimesNewRomanPSMT" w:hAnsi="TimesNewRomanPSMT"/>
          <w:snapToGrid/>
          <w:color w:val="000000"/>
          <w:szCs w:val="22"/>
        </w:rPr>
      </w:pPr>
    </w:p>
    <w:p w14:paraId="4CCDCBEB" w14:textId="0347AADA" w:rsidR="00DA1A21" w:rsidRPr="00A07FCC" w:rsidRDefault="00DA1A21" w:rsidP="00302865">
      <w:pPr>
        <w:rPr>
          <w:snapToGrid/>
        </w:rPr>
      </w:pPr>
      <w:r w:rsidRPr="00A07FCC">
        <w:rPr>
          <w:noProof/>
          <w:lang w:eastAsia="lt-LT"/>
        </w:rPr>
        <w:drawing>
          <wp:inline distT="0" distB="0" distL="0" distR="0" wp14:anchorId="47D5D776" wp14:editId="79C0BD1D">
            <wp:extent cx="5759450" cy="3343910"/>
            <wp:effectExtent l="0" t="0" r="0" b="8890"/>
            <wp:docPr id="33848788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87885" name=""/>
                    <pic:cNvPicPr/>
                  </pic:nvPicPr>
                  <pic:blipFill>
                    <a:blip r:embed="rId8"/>
                    <a:stretch>
                      <a:fillRect/>
                    </a:stretch>
                  </pic:blipFill>
                  <pic:spPr>
                    <a:xfrm>
                      <a:off x="0" y="0"/>
                      <a:ext cx="5759450" cy="3343910"/>
                    </a:xfrm>
                    <a:prstGeom prst="rect">
                      <a:avLst/>
                    </a:prstGeom>
                  </pic:spPr>
                </pic:pic>
              </a:graphicData>
            </a:graphic>
          </wp:inline>
        </w:drawing>
      </w:r>
    </w:p>
    <w:p w14:paraId="26A47693" w14:textId="4896BB79" w:rsidR="00F80443" w:rsidRPr="00A07FCC" w:rsidRDefault="00F80443" w:rsidP="00302865">
      <w:pPr>
        <w:rPr>
          <w:snapToGrid/>
        </w:rPr>
      </w:pPr>
      <w:r w:rsidRPr="00A07FCC">
        <w:rPr>
          <w:noProof/>
          <w:lang w:eastAsia="lt-LT"/>
        </w:rPr>
        <w:lastRenderedPageBreak/>
        <w:drawing>
          <wp:anchor distT="0" distB="0" distL="114300" distR="114300" simplePos="0" relativeHeight="251659264" behindDoc="0" locked="0" layoutInCell="1" allowOverlap="1" wp14:anchorId="68E90104" wp14:editId="09CAFCD3">
            <wp:simplePos x="0" y="0"/>
            <wp:positionH relativeFrom="margin">
              <wp:align>left</wp:align>
            </wp:positionH>
            <wp:positionV relativeFrom="page">
              <wp:posOffset>513080</wp:posOffset>
            </wp:positionV>
            <wp:extent cx="5760720" cy="3108960"/>
            <wp:effectExtent l="0" t="0" r="0" b="0"/>
            <wp:wrapTopAndBottom/>
            <wp:docPr id="141936785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67855"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3108960"/>
                    </a:xfrm>
                    <a:prstGeom prst="rect">
                      <a:avLst/>
                    </a:prstGeom>
                  </pic:spPr>
                </pic:pic>
              </a:graphicData>
            </a:graphic>
            <wp14:sizeRelH relativeFrom="margin">
              <wp14:pctWidth>0</wp14:pctWidth>
            </wp14:sizeRelH>
            <wp14:sizeRelV relativeFrom="margin">
              <wp14:pctHeight>0</wp14:pctHeight>
            </wp14:sizeRelV>
          </wp:anchor>
        </w:drawing>
      </w:r>
      <w:r w:rsidR="00D3129E" w:rsidRPr="00A07FCC">
        <w:rPr>
          <w:snapToGrid/>
          <w:sz w:val="20"/>
        </w:rPr>
        <w:t>Remiantis duomenimis surinktais iki 2017 m. spalio 26 d</w:t>
      </w:r>
    </w:p>
    <w:p w14:paraId="4CC0D839" w14:textId="3124C864" w:rsidR="00D3129E" w:rsidRPr="00A07FCC" w:rsidRDefault="00D3129E" w:rsidP="00D3129E">
      <w:pPr>
        <w:rPr>
          <w:snapToGrid/>
        </w:rPr>
      </w:pPr>
      <w:r w:rsidRPr="00A07FCC">
        <w:rPr>
          <w:snapToGrid/>
        </w:rPr>
        <w:t>Remiantis bendro išgyvenamumo (BI) galutine analize ir duomenimis, surinktais iki 2022 m. gegužės 13 d. (stebėjimo laikotarpio mediana 64,5 mėnesio), BI mediana pagal Kaplano-Me</w:t>
      </w:r>
      <w:r w:rsidR="00DE143A">
        <w:rPr>
          <w:snapToGrid/>
        </w:rPr>
        <w:t>j</w:t>
      </w:r>
      <w:r w:rsidRPr="00A07FCC">
        <w:rPr>
          <w:snapToGrid/>
        </w:rPr>
        <w:t>erio įverčius buvo 35,6 mėnesio Pom + Btz + M deks D grupėje ir 31,6 mėnesio Btz + M deks D grupėje; RS = 0,94; 95 % PI: -0,77; 1,15 ir bendras reiškinių dažnis 70,0 %. BI analizė nebuvo koreguota atsižvelgiant į tolesniam gydymui vartojamus vaistinius preparatus.</w:t>
      </w:r>
    </w:p>
    <w:p w14:paraId="37EBA905" w14:textId="6C8C278B" w:rsidR="00D3129E" w:rsidRPr="00A07FCC" w:rsidRDefault="00D3129E" w:rsidP="00D3129E">
      <w:pPr>
        <w:rPr>
          <w:snapToGrid/>
        </w:rPr>
      </w:pPr>
    </w:p>
    <w:p w14:paraId="26BABCFC" w14:textId="59A2F655" w:rsidR="00D3129E" w:rsidRPr="00A07FCC" w:rsidRDefault="00D3129E" w:rsidP="00D3129E">
      <w:pPr>
        <w:rPr>
          <w:i/>
          <w:iCs/>
          <w:snapToGrid/>
        </w:rPr>
      </w:pPr>
      <w:r w:rsidRPr="00A07FCC">
        <w:rPr>
          <w:i/>
          <w:iCs/>
          <w:snapToGrid/>
        </w:rPr>
        <w:t>Pomalidomidas derin</w:t>
      </w:r>
      <w:r w:rsidR="007A7FB9">
        <w:rPr>
          <w:i/>
          <w:iCs/>
          <w:snapToGrid/>
        </w:rPr>
        <w:t>iu</w:t>
      </w:r>
      <w:r w:rsidRPr="00A07FCC">
        <w:rPr>
          <w:i/>
          <w:iCs/>
          <w:snapToGrid/>
        </w:rPr>
        <w:t xml:space="preserve"> su deksametazonu</w:t>
      </w:r>
    </w:p>
    <w:p w14:paraId="64F0C7D1" w14:textId="22BCC5CE" w:rsidR="00D3129E" w:rsidRPr="00A07FCC" w:rsidRDefault="00D3129E" w:rsidP="00D3129E">
      <w:pPr>
        <w:rPr>
          <w:snapToGrid/>
        </w:rPr>
      </w:pPr>
      <w:r w:rsidRPr="00A07FCC">
        <w:rPr>
          <w:snapToGrid/>
        </w:rPr>
        <w:t>Pomalidomido, vartojamo kartu su deksametazonu, veiksmingumas ir saugumas buvo vertinti III fazės daugiacentriame, atsitiktinių imčių, atvirame tyrime (CC-404-MM-003), kuriame gydymas pomalidomidu ir maža deksametazono doze (Pom+M deks D) buvo lyginamas su tik didele deksametazono doze (D deks D) anksčiau gydytiems pacientams, sergantiems recidyvuojančia ir refrakterine daugine mieloma, kuriems prieš tai buvo taikyti mažiausiai du gydymo kursai (įskaitant gydymą lenalidomidu ir bortezomibu) ir kuriems po paskutinio gydymo nustatytas ligos progresavimas. Iš viso tyrime dalyvavo 455 pacientai: 302 Pom+M deks D grupėje ir 153 D deks D grupėje. Dauguma pacientų buvo vyrai (59</w:t>
      </w:r>
      <w:r w:rsidR="00B61680" w:rsidRPr="00A07FCC">
        <w:rPr>
          <w:snapToGrid/>
        </w:rPr>
        <w:t> </w:t>
      </w:r>
      <w:r w:rsidRPr="00A07FCC">
        <w:rPr>
          <w:snapToGrid/>
        </w:rPr>
        <w:t>%) ir baltaodžiai (79</w:t>
      </w:r>
      <w:r w:rsidR="00B61680" w:rsidRPr="00A07FCC">
        <w:rPr>
          <w:snapToGrid/>
        </w:rPr>
        <w:t> </w:t>
      </w:r>
      <w:r w:rsidRPr="00A07FCC">
        <w:rPr>
          <w:snapToGrid/>
        </w:rPr>
        <w:t>%); visos populiacijos amžiaus mediana buvo 64 metai (min., maks.: 35, 87 metai).</w:t>
      </w:r>
    </w:p>
    <w:p w14:paraId="21500A5A" w14:textId="4BBD1A67" w:rsidR="00D3129E" w:rsidRPr="00A07FCC" w:rsidRDefault="00D3129E" w:rsidP="00D3129E">
      <w:pPr>
        <w:rPr>
          <w:snapToGrid/>
        </w:rPr>
      </w:pPr>
    </w:p>
    <w:p w14:paraId="447CB035" w14:textId="6A43D413" w:rsidR="00D3129E" w:rsidRPr="00A07FCC" w:rsidRDefault="00D3129E" w:rsidP="00D3129E">
      <w:pPr>
        <w:rPr>
          <w:snapToGrid/>
        </w:rPr>
      </w:pPr>
      <w:r w:rsidRPr="00A07FCC">
        <w:rPr>
          <w:snapToGrid/>
        </w:rPr>
        <w:t>Pom+M deks D grupės pacientams buvo skiriama vartoti 4 mg geriamojo pomalidomido kiekvieno 28 parų ciklo 1-21 dieną. M deks D (40 mg) buvo skiriama vartoti vieną kartą per parą 28 parų ciklo 1, 8, 15 ir 22 dienomis. D deks D grupėje deksametazono (40</w:t>
      </w:r>
      <w:r w:rsidR="00B61680" w:rsidRPr="00A07FCC">
        <w:rPr>
          <w:snapToGrid/>
        </w:rPr>
        <w:t> </w:t>
      </w:r>
      <w:r w:rsidRPr="00A07FCC">
        <w:rPr>
          <w:snapToGrid/>
        </w:rPr>
        <w:t>mg) buvo skiriama vartoti</w:t>
      </w:r>
      <w:r w:rsidR="00DE143A">
        <w:rPr>
          <w:snapToGrid/>
        </w:rPr>
        <w:t xml:space="preserve"> </w:t>
      </w:r>
      <w:r w:rsidRPr="00A07FCC">
        <w:rPr>
          <w:snapToGrid/>
        </w:rPr>
        <w:t>vieną kartą per parą 28 dienų ciklo 1-4, 9-12 ir 17-20 dienomis. &gt;</w:t>
      </w:r>
      <w:r w:rsidR="00B61680" w:rsidRPr="00A07FCC">
        <w:rPr>
          <w:snapToGrid/>
        </w:rPr>
        <w:t> </w:t>
      </w:r>
      <w:r w:rsidRPr="00A07FCC">
        <w:rPr>
          <w:snapToGrid/>
        </w:rPr>
        <w:t>75 metų pacientams gydymas buvo</w:t>
      </w:r>
      <w:r w:rsidR="00B61680" w:rsidRPr="00A07FCC">
        <w:rPr>
          <w:snapToGrid/>
        </w:rPr>
        <w:t xml:space="preserve"> </w:t>
      </w:r>
      <w:r w:rsidRPr="00A07FCC">
        <w:rPr>
          <w:snapToGrid/>
        </w:rPr>
        <w:t>pradedamas nuo 20</w:t>
      </w:r>
      <w:r w:rsidR="00B61680" w:rsidRPr="00A07FCC">
        <w:rPr>
          <w:snapToGrid/>
        </w:rPr>
        <w:t> </w:t>
      </w:r>
      <w:r w:rsidRPr="00A07FCC">
        <w:rPr>
          <w:snapToGrid/>
        </w:rPr>
        <w:t>mg deksametazono dozės. Gydymas buvo tęsiamas iki ligos progresavimo</w:t>
      </w:r>
      <w:r w:rsidR="00B61680" w:rsidRPr="00A07FCC">
        <w:rPr>
          <w:snapToGrid/>
        </w:rPr>
        <w:t xml:space="preserve"> </w:t>
      </w:r>
      <w:r w:rsidRPr="00A07FCC">
        <w:rPr>
          <w:snapToGrid/>
        </w:rPr>
        <w:t>pradžios.</w:t>
      </w:r>
    </w:p>
    <w:p w14:paraId="66BFF24A" w14:textId="77777777" w:rsidR="00B61680" w:rsidRPr="00A07FCC" w:rsidRDefault="00B61680" w:rsidP="00D3129E">
      <w:pPr>
        <w:rPr>
          <w:snapToGrid/>
        </w:rPr>
      </w:pPr>
    </w:p>
    <w:p w14:paraId="4FC67E4E" w14:textId="723BDB45" w:rsidR="00D3129E" w:rsidRPr="00A07FCC" w:rsidRDefault="00D3129E" w:rsidP="00D3129E">
      <w:pPr>
        <w:rPr>
          <w:snapToGrid/>
        </w:rPr>
      </w:pPr>
      <w:r w:rsidRPr="00A07FCC">
        <w:rPr>
          <w:snapToGrid/>
        </w:rPr>
        <w:t>P</w:t>
      </w:r>
      <w:r w:rsidR="00B61680" w:rsidRPr="00A07FCC">
        <w:rPr>
          <w:snapToGrid/>
        </w:rPr>
        <w:t>agrindinė</w:t>
      </w:r>
      <w:r w:rsidRPr="00A07FCC">
        <w:rPr>
          <w:snapToGrid/>
        </w:rPr>
        <w:t xml:space="preserve"> veiksmingumo vertinamoji baigtis buvo išgyvenamumas be ligos progresavimo pagal</w:t>
      </w:r>
      <w:r w:rsidR="00B61680" w:rsidRPr="00A07FCC">
        <w:rPr>
          <w:snapToGrid/>
        </w:rPr>
        <w:t xml:space="preserve"> </w:t>
      </w:r>
      <w:r w:rsidRPr="00A07FCC">
        <w:rPr>
          <w:snapToGrid/>
        </w:rPr>
        <w:t xml:space="preserve">Tarptautinės mielomos darbo grupės (angl. </w:t>
      </w:r>
      <w:r w:rsidRPr="00A07FCC">
        <w:rPr>
          <w:i/>
          <w:iCs/>
          <w:snapToGrid/>
        </w:rPr>
        <w:t>International Myeloma Working Group, IMWG</w:t>
      </w:r>
      <w:r w:rsidRPr="00A07FCC">
        <w:rPr>
          <w:snapToGrid/>
        </w:rPr>
        <w:t>) kriterijus.</w:t>
      </w:r>
      <w:r w:rsidRPr="00A07FCC">
        <w:rPr>
          <w:snapToGrid/>
        </w:rPr>
        <w:cr/>
        <w:t>Numatytoje gydyti (ang</w:t>
      </w:r>
      <w:r w:rsidR="00A64824">
        <w:rPr>
          <w:snapToGrid/>
        </w:rPr>
        <w:t>l</w:t>
      </w:r>
      <w:r w:rsidRPr="00A07FCC">
        <w:rPr>
          <w:snapToGrid/>
        </w:rPr>
        <w:t xml:space="preserve">. </w:t>
      </w:r>
      <w:r w:rsidRPr="00A07FCC">
        <w:rPr>
          <w:i/>
          <w:iCs/>
          <w:snapToGrid/>
        </w:rPr>
        <w:t>Intention to treat,</w:t>
      </w:r>
      <w:r w:rsidRPr="00A07FCC">
        <w:rPr>
          <w:snapToGrid/>
        </w:rPr>
        <w:t xml:space="preserve"> ITT) populiacijoje IBLP laiko mediana pagal</w:t>
      </w:r>
      <w:r w:rsidR="00B61680" w:rsidRPr="00A07FCC">
        <w:rPr>
          <w:snapToGrid/>
        </w:rPr>
        <w:t xml:space="preserve"> </w:t>
      </w:r>
      <w:r w:rsidRPr="00A07FCC">
        <w:rPr>
          <w:snapToGrid/>
        </w:rPr>
        <w:t xml:space="preserve">Nepriklausomo vertinimo komiteto (angl. </w:t>
      </w:r>
      <w:r w:rsidRPr="00A07FCC">
        <w:rPr>
          <w:i/>
          <w:iCs/>
          <w:snapToGrid/>
        </w:rPr>
        <w:t>Independent Review Adjudication Committee</w:t>
      </w:r>
      <w:r w:rsidRPr="00A07FCC">
        <w:rPr>
          <w:snapToGrid/>
        </w:rPr>
        <w:t>, IRAC)</w:t>
      </w:r>
      <w:r w:rsidR="00B61680" w:rsidRPr="00A07FCC">
        <w:rPr>
          <w:snapToGrid/>
        </w:rPr>
        <w:t xml:space="preserve"> </w:t>
      </w:r>
      <w:r w:rsidRPr="00A07FCC">
        <w:rPr>
          <w:snapToGrid/>
        </w:rPr>
        <w:t>įvertinimą remiantis IMWG kriterijais buvo 15,7 savaitės (95</w:t>
      </w:r>
      <w:r w:rsidR="00B61680" w:rsidRPr="00A07FCC">
        <w:rPr>
          <w:snapToGrid/>
        </w:rPr>
        <w:t> </w:t>
      </w:r>
      <w:r w:rsidRPr="00A07FCC">
        <w:rPr>
          <w:snapToGrid/>
        </w:rPr>
        <w:t>% PI: 13,0; 20,1) Pom + M deks D</w:t>
      </w:r>
    </w:p>
    <w:p w14:paraId="6CBEFA0A" w14:textId="77777777" w:rsidR="00D3129E" w:rsidRPr="00A07FCC" w:rsidRDefault="00D3129E" w:rsidP="00D3129E">
      <w:pPr>
        <w:rPr>
          <w:snapToGrid/>
        </w:rPr>
      </w:pPr>
      <w:r w:rsidRPr="00A07FCC">
        <w:rPr>
          <w:snapToGrid/>
        </w:rPr>
        <w:t>grupėje; nustatytas išgyvenamumo be nepageidaujamų reiškinių dažnis po 26 savaičių buvo</w:t>
      </w:r>
    </w:p>
    <w:p w14:paraId="0CE860F6" w14:textId="77777777" w:rsidR="00D3129E" w:rsidRPr="00A07FCC" w:rsidRDefault="00D3129E" w:rsidP="00D3129E">
      <w:pPr>
        <w:rPr>
          <w:snapToGrid/>
        </w:rPr>
      </w:pPr>
      <w:r w:rsidRPr="00A07FCC">
        <w:rPr>
          <w:snapToGrid/>
        </w:rPr>
        <w:t>35,99 % (± 3,46 %). D deks D grupėje IBLP laiko mediana buvo 8,0 savaitės (95 % 7,0; 9,0);</w:t>
      </w:r>
    </w:p>
    <w:p w14:paraId="758B46D1" w14:textId="77777777" w:rsidR="00D3129E" w:rsidRPr="00A07FCC" w:rsidRDefault="00D3129E" w:rsidP="00D3129E">
      <w:pPr>
        <w:rPr>
          <w:snapToGrid/>
        </w:rPr>
      </w:pPr>
      <w:r w:rsidRPr="00A07FCC">
        <w:rPr>
          <w:snapToGrid/>
        </w:rPr>
        <w:t>nustatytas išgyvenamumo be nepageidaujamų reiškinių dažnis po 26 savaičių buvo</w:t>
      </w:r>
    </w:p>
    <w:p w14:paraId="09A1AC19" w14:textId="77777777" w:rsidR="00D3129E" w:rsidRPr="00A07FCC" w:rsidRDefault="00D3129E" w:rsidP="00D3129E">
      <w:pPr>
        <w:rPr>
          <w:snapToGrid/>
        </w:rPr>
      </w:pPr>
      <w:r w:rsidRPr="00A07FCC">
        <w:rPr>
          <w:snapToGrid/>
        </w:rPr>
        <w:t>12,15 % (± 3,63 %).</w:t>
      </w:r>
    </w:p>
    <w:p w14:paraId="7B28C36C" w14:textId="77777777" w:rsidR="00B61680" w:rsidRPr="00A07FCC" w:rsidRDefault="00B61680" w:rsidP="00D3129E">
      <w:pPr>
        <w:rPr>
          <w:snapToGrid/>
        </w:rPr>
      </w:pPr>
    </w:p>
    <w:p w14:paraId="55572D40" w14:textId="6FD770CF" w:rsidR="00D3129E" w:rsidRPr="00A07FCC" w:rsidRDefault="00D3129E" w:rsidP="00D3129E">
      <w:pPr>
        <w:rPr>
          <w:snapToGrid/>
        </w:rPr>
      </w:pPr>
      <w:r w:rsidRPr="00A07FCC">
        <w:rPr>
          <w:snapToGrid/>
        </w:rPr>
        <w:t xml:space="preserve">IBLP buvo vertinamas keliuose atitinkamuose pogrupiuose: lytis, rasė, ECOG (angl. </w:t>
      </w:r>
      <w:r w:rsidRPr="00A07FCC">
        <w:rPr>
          <w:i/>
          <w:iCs/>
          <w:snapToGrid/>
        </w:rPr>
        <w:t>Eastern</w:t>
      </w:r>
      <w:r w:rsidR="00B61680" w:rsidRPr="00A07FCC">
        <w:rPr>
          <w:i/>
          <w:iCs/>
          <w:snapToGrid/>
        </w:rPr>
        <w:t xml:space="preserve"> </w:t>
      </w:r>
      <w:r w:rsidRPr="00A07FCC">
        <w:rPr>
          <w:i/>
          <w:iCs/>
          <w:snapToGrid/>
        </w:rPr>
        <w:t>Cooperative Oncology Group</w:t>
      </w:r>
      <w:r w:rsidRPr="00A07FCC">
        <w:rPr>
          <w:snapToGrid/>
        </w:rPr>
        <w:t xml:space="preserve">) bendra </w:t>
      </w:r>
      <w:r w:rsidR="00445ACE">
        <w:rPr>
          <w:snapToGrid/>
        </w:rPr>
        <w:t>būklė</w:t>
      </w:r>
      <w:r w:rsidRPr="00A07FCC">
        <w:rPr>
          <w:snapToGrid/>
        </w:rPr>
        <w:t>, stratifikacijos faktoriai (amžius, ligos populiacija,</w:t>
      </w:r>
      <w:r w:rsidR="00E546DF" w:rsidRPr="00A07FCC">
        <w:rPr>
          <w:snapToGrid/>
        </w:rPr>
        <w:t xml:space="preserve"> </w:t>
      </w:r>
      <w:r w:rsidRPr="00A07FCC">
        <w:rPr>
          <w:snapToGrid/>
        </w:rPr>
        <w:t>ankstesnių mielomos gydymo kursų skaičius [2, &gt; 2]), pasirinkti prognozinės reikšmės parametrai</w:t>
      </w:r>
      <w:r w:rsidR="00E546DF" w:rsidRPr="00A07FCC">
        <w:rPr>
          <w:snapToGrid/>
        </w:rPr>
        <w:t xml:space="preserve"> </w:t>
      </w:r>
      <w:r w:rsidRPr="00A07FCC">
        <w:rPr>
          <w:snapToGrid/>
        </w:rPr>
        <w:t>(pradinis beta-2 mikroglobulino lygis, pradinis albumino lygis, pradinis inkstų sutrikimas ir</w:t>
      </w:r>
      <w:r w:rsidR="00E546DF" w:rsidRPr="00A07FCC">
        <w:rPr>
          <w:snapToGrid/>
        </w:rPr>
        <w:t xml:space="preserve"> </w:t>
      </w:r>
      <w:r w:rsidRPr="00A07FCC">
        <w:rPr>
          <w:snapToGrid/>
        </w:rPr>
        <w:lastRenderedPageBreak/>
        <w:t>citogenetinė rizika) bei ekspozicija ir refrakteriškumas ankstesnių mielomos gydymo kursų metu.</w:t>
      </w:r>
      <w:r w:rsidR="00E546DF" w:rsidRPr="00A07FCC">
        <w:rPr>
          <w:snapToGrid/>
        </w:rPr>
        <w:t xml:space="preserve"> </w:t>
      </w:r>
      <w:r w:rsidRPr="00A07FCC">
        <w:rPr>
          <w:snapToGrid/>
        </w:rPr>
        <w:t>Nepriklausomai nuo vertinto pogrupio, IBLP paprastai atitiko IBLP ITT populiacijoje abiejose</w:t>
      </w:r>
      <w:r w:rsidR="00E546DF" w:rsidRPr="00A07FCC">
        <w:rPr>
          <w:snapToGrid/>
        </w:rPr>
        <w:t xml:space="preserve"> </w:t>
      </w:r>
      <w:r w:rsidRPr="00A07FCC">
        <w:rPr>
          <w:snapToGrid/>
        </w:rPr>
        <w:t>gydytose grupėse.</w:t>
      </w:r>
    </w:p>
    <w:p w14:paraId="65DDFE0B" w14:textId="77777777" w:rsidR="00E546DF" w:rsidRPr="00A07FCC" w:rsidRDefault="00D3129E" w:rsidP="00D3129E">
      <w:pPr>
        <w:rPr>
          <w:snapToGrid/>
        </w:rPr>
      </w:pPr>
      <w:r w:rsidRPr="00A07FCC">
        <w:rPr>
          <w:snapToGrid/>
        </w:rPr>
        <w:t>I</w:t>
      </w:r>
    </w:p>
    <w:p w14:paraId="747A3319" w14:textId="541DA99D" w:rsidR="00D3129E" w:rsidRPr="00A07FCC" w:rsidRDefault="00D94218" w:rsidP="00D3129E">
      <w:pPr>
        <w:rPr>
          <w:snapToGrid/>
        </w:rPr>
      </w:pPr>
      <w:r>
        <w:rPr>
          <w:snapToGrid/>
        </w:rPr>
        <w:t>I</w:t>
      </w:r>
      <w:r w:rsidR="00D3129E" w:rsidRPr="00A07FCC">
        <w:rPr>
          <w:snapToGrid/>
        </w:rPr>
        <w:t>TT populiacijos IBLP apibendrintas 9 lentelėje. ITT populiacijos IBLP Kaplano-Mejerio kreivė</w:t>
      </w:r>
      <w:r w:rsidR="00E546DF" w:rsidRPr="00A07FCC">
        <w:rPr>
          <w:snapToGrid/>
        </w:rPr>
        <w:t xml:space="preserve"> </w:t>
      </w:r>
      <w:r w:rsidR="00D3129E" w:rsidRPr="00A07FCC">
        <w:rPr>
          <w:snapToGrid/>
        </w:rPr>
        <w:t>pateikta 2 pav.</w:t>
      </w:r>
    </w:p>
    <w:p w14:paraId="1067D6EC" w14:textId="77777777" w:rsidR="00E546DF" w:rsidRPr="00A07FCC" w:rsidRDefault="00E546DF" w:rsidP="00D3129E">
      <w:pPr>
        <w:rPr>
          <w:snapToGrid/>
        </w:rPr>
      </w:pPr>
    </w:p>
    <w:p w14:paraId="57CBB626" w14:textId="6D4D134A" w:rsidR="00DA1A21" w:rsidRPr="00A07FCC" w:rsidRDefault="00D3129E" w:rsidP="00E546DF">
      <w:pPr>
        <w:spacing w:after="120"/>
        <w:ind w:left="907" w:hanging="907"/>
        <w:rPr>
          <w:b/>
          <w:bCs/>
          <w:snapToGrid/>
        </w:rPr>
      </w:pPr>
      <w:r w:rsidRPr="00A07FCC">
        <w:rPr>
          <w:b/>
          <w:bCs/>
          <w:snapToGrid/>
        </w:rPr>
        <w:t>9 lentelė. Išgyvenamumo be ligos progresavimo laikas pagal IRAC vertinimą remiantis IMWG</w:t>
      </w:r>
      <w:r w:rsidR="00E546DF" w:rsidRPr="00A07FCC">
        <w:rPr>
          <w:b/>
          <w:bCs/>
          <w:snapToGrid/>
        </w:rPr>
        <w:t xml:space="preserve"> </w:t>
      </w:r>
      <w:r w:rsidRPr="00A07FCC">
        <w:rPr>
          <w:b/>
          <w:bCs/>
          <w:snapToGrid/>
        </w:rPr>
        <w:t>kriterijais (stratifikuotas „log rank“ testas) (</w:t>
      </w:r>
      <w:r w:rsidR="0013048B" w:rsidRPr="00A07FCC">
        <w:rPr>
          <w:b/>
          <w:bCs/>
          <w:snapToGrid/>
        </w:rPr>
        <w:t>numatyta gydyti</w:t>
      </w:r>
      <w:r w:rsidRPr="00A07FCC">
        <w:rPr>
          <w:b/>
          <w:bCs/>
          <w:snapToGrid/>
        </w:rPr>
        <w:t xml:space="preserve"> </w:t>
      </w:r>
      <w:r w:rsidR="00FA6B41" w:rsidRPr="00A07FCC">
        <w:rPr>
          <w:snapToGrid/>
        </w:rPr>
        <w:t>(ang</w:t>
      </w:r>
      <w:r w:rsidR="00FA6B41">
        <w:rPr>
          <w:snapToGrid/>
        </w:rPr>
        <w:t>l</w:t>
      </w:r>
      <w:r w:rsidR="00FA6B41" w:rsidRPr="00A07FCC">
        <w:rPr>
          <w:snapToGrid/>
        </w:rPr>
        <w:t xml:space="preserve">. </w:t>
      </w:r>
      <w:r w:rsidR="00FA6B41" w:rsidRPr="00A07FCC">
        <w:rPr>
          <w:i/>
          <w:iCs/>
          <w:snapToGrid/>
        </w:rPr>
        <w:t>Intention to treat,</w:t>
      </w:r>
      <w:r w:rsidR="00FA6B41" w:rsidRPr="00A07FCC">
        <w:rPr>
          <w:snapToGrid/>
        </w:rPr>
        <w:t xml:space="preserve"> ITT)</w:t>
      </w:r>
      <w:r w:rsidR="00CD1FB6">
        <w:rPr>
          <w:snapToGrid/>
        </w:rPr>
        <w:t xml:space="preserve"> </w:t>
      </w:r>
      <w:r w:rsidRPr="00A07FCC">
        <w:rPr>
          <w:b/>
          <w:bCs/>
          <w:snapToGrid/>
        </w:rPr>
        <w:t>populiacija)</w:t>
      </w:r>
    </w:p>
    <w:tbl>
      <w:tblPr>
        <w:tblStyle w:val="Lentelstinklelis"/>
        <w:tblW w:w="9085" w:type="dxa"/>
        <w:tblLook w:val="04A0" w:firstRow="1" w:lastRow="0" w:firstColumn="1" w:lastColumn="0" w:noHBand="0" w:noVBand="1"/>
      </w:tblPr>
      <w:tblGrid>
        <w:gridCol w:w="5305"/>
        <w:gridCol w:w="1890"/>
        <w:gridCol w:w="1890"/>
      </w:tblGrid>
      <w:tr w:rsidR="00E546DF" w:rsidRPr="00A07FCC" w14:paraId="060D44CE" w14:textId="77777777" w:rsidTr="006164CE">
        <w:tc>
          <w:tcPr>
            <w:tcW w:w="5305" w:type="dxa"/>
          </w:tcPr>
          <w:p w14:paraId="74CA71D4" w14:textId="77777777" w:rsidR="00E546DF" w:rsidRPr="00A07FCC" w:rsidRDefault="00E546DF" w:rsidP="00302865">
            <w:pPr>
              <w:rPr>
                <w:snapToGrid/>
              </w:rPr>
            </w:pPr>
          </w:p>
        </w:tc>
        <w:tc>
          <w:tcPr>
            <w:tcW w:w="1890" w:type="dxa"/>
          </w:tcPr>
          <w:p w14:paraId="59493F82" w14:textId="3291BDFD" w:rsidR="00E546DF" w:rsidRPr="00A07FCC" w:rsidRDefault="00E546DF" w:rsidP="00E546DF">
            <w:pPr>
              <w:jc w:val="center"/>
              <w:rPr>
                <w:b/>
                <w:bCs/>
                <w:snapToGrid/>
              </w:rPr>
            </w:pPr>
            <w:r w:rsidRPr="00A07FCC">
              <w:rPr>
                <w:b/>
                <w:bCs/>
                <w:snapToGrid/>
              </w:rPr>
              <w:t>POM + M deks D</w:t>
            </w:r>
          </w:p>
          <w:p w14:paraId="157DC316" w14:textId="42B9BC69" w:rsidR="00E546DF" w:rsidRPr="00A07FCC" w:rsidRDefault="00E546DF" w:rsidP="00E546DF">
            <w:pPr>
              <w:jc w:val="center"/>
              <w:rPr>
                <w:snapToGrid/>
              </w:rPr>
            </w:pPr>
            <w:r w:rsidRPr="00A07FCC">
              <w:rPr>
                <w:snapToGrid/>
              </w:rPr>
              <w:t>(N = 302)</w:t>
            </w:r>
          </w:p>
        </w:tc>
        <w:tc>
          <w:tcPr>
            <w:tcW w:w="1890" w:type="dxa"/>
          </w:tcPr>
          <w:p w14:paraId="3FB0FA12" w14:textId="77777777" w:rsidR="00E546DF" w:rsidRPr="00A07FCC" w:rsidRDefault="00E546DF" w:rsidP="00E546DF">
            <w:pPr>
              <w:jc w:val="center"/>
              <w:rPr>
                <w:b/>
                <w:bCs/>
                <w:snapToGrid/>
              </w:rPr>
            </w:pPr>
            <w:r w:rsidRPr="00A07FCC">
              <w:rPr>
                <w:b/>
                <w:bCs/>
                <w:snapToGrid/>
              </w:rPr>
              <w:t>D deks D</w:t>
            </w:r>
          </w:p>
          <w:p w14:paraId="14B1DA38" w14:textId="4F97B152" w:rsidR="00E546DF" w:rsidRPr="00A07FCC" w:rsidRDefault="00CC0238" w:rsidP="00E546DF">
            <w:pPr>
              <w:jc w:val="center"/>
              <w:rPr>
                <w:snapToGrid/>
              </w:rPr>
            </w:pPr>
            <w:r>
              <w:rPr>
                <w:snapToGrid/>
              </w:rPr>
              <w:t>(</w:t>
            </w:r>
            <w:r w:rsidR="00E546DF" w:rsidRPr="00A07FCC">
              <w:rPr>
                <w:snapToGrid/>
              </w:rPr>
              <w:t>N = 153)</w:t>
            </w:r>
          </w:p>
        </w:tc>
      </w:tr>
      <w:tr w:rsidR="00E546DF" w:rsidRPr="00A07FCC" w14:paraId="0108B36D" w14:textId="77777777" w:rsidTr="006164CE">
        <w:tc>
          <w:tcPr>
            <w:tcW w:w="5305" w:type="dxa"/>
          </w:tcPr>
          <w:p w14:paraId="461537A0" w14:textId="669E2A0D" w:rsidR="00E546DF" w:rsidRPr="00A07FCC" w:rsidRDefault="00E546DF" w:rsidP="00302865">
            <w:pPr>
              <w:rPr>
                <w:snapToGrid/>
              </w:rPr>
            </w:pPr>
            <w:r w:rsidRPr="00A07FCC">
              <w:rPr>
                <w:snapToGrid/>
              </w:rPr>
              <w:t>Išgyvenamumas be ligos progresavimo (IBLP), N</w:t>
            </w:r>
          </w:p>
        </w:tc>
        <w:tc>
          <w:tcPr>
            <w:tcW w:w="1890" w:type="dxa"/>
          </w:tcPr>
          <w:p w14:paraId="3703D615" w14:textId="3646D5C9" w:rsidR="00E546DF" w:rsidRPr="00A07FCC" w:rsidRDefault="006164CE" w:rsidP="006164CE">
            <w:pPr>
              <w:jc w:val="center"/>
              <w:rPr>
                <w:snapToGrid/>
              </w:rPr>
            </w:pPr>
            <w:r w:rsidRPr="00A07FCC">
              <w:rPr>
                <w:snapToGrid/>
              </w:rPr>
              <w:t>302 (100,0)</w:t>
            </w:r>
          </w:p>
        </w:tc>
        <w:tc>
          <w:tcPr>
            <w:tcW w:w="1890" w:type="dxa"/>
          </w:tcPr>
          <w:p w14:paraId="2938BF1E" w14:textId="1BB108A0" w:rsidR="00E546DF" w:rsidRPr="00A07FCC" w:rsidRDefault="006164CE" w:rsidP="006164CE">
            <w:pPr>
              <w:jc w:val="center"/>
              <w:rPr>
                <w:snapToGrid/>
              </w:rPr>
            </w:pPr>
            <w:r w:rsidRPr="00A07FCC">
              <w:rPr>
                <w:snapToGrid/>
              </w:rPr>
              <w:t>153 (100,0)</w:t>
            </w:r>
          </w:p>
        </w:tc>
      </w:tr>
      <w:tr w:rsidR="00E546DF" w:rsidRPr="00A07FCC" w14:paraId="2C190941" w14:textId="77777777" w:rsidTr="006164CE">
        <w:tc>
          <w:tcPr>
            <w:tcW w:w="5305" w:type="dxa"/>
          </w:tcPr>
          <w:p w14:paraId="45D801B0" w14:textId="2B15C5A7" w:rsidR="00E546DF" w:rsidRPr="00A07FCC" w:rsidRDefault="00E546DF" w:rsidP="00302865">
            <w:pPr>
              <w:rPr>
                <w:snapToGrid/>
              </w:rPr>
            </w:pPr>
            <w:r w:rsidRPr="00A07FCC">
              <w:rPr>
                <w:snapToGrid/>
              </w:rPr>
              <w:t>Cenzūruota, n (%)</w:t>
            </w:r>
          </w:p>
        </w:tc>
        <w:tc>
          <w:tcPr>
            <w:tcW w:w="1890" w:type="dxa"/>
          </w:tcPr>
          <w:p w14:paraId="0AC59369" w14:textId="0C4BCEDC" w:rsidR="00E546DF" w:rsidRPr="00A07FCC" w:rsidRDefault="006164CE" w:rsidP="006164CE">
            <w:pPr>
              <w:jc w:val="center"/>
              <w:rPr>
                <w:snapToGrid/>
              </w:rPr>
            </w:pPr>
            <w:r w:rsidRPr="00A07FCC">
              <w:rPr>
                <w:snapToGrid/>
              </w:rPr>
              <w:t>138 (45,7)</w:t>
            </w:r>
          </w:p>
        </w:tc>
        <w:tc>
          <w:tcPr>
            <w:tcW w:w="1890" w:type="dxa"/>
          </w:tcPr>
          <w:p w14:paraId="58B4D33F" w14:textId="5A846F94" w:rsidR="00E546DF" w:rsidRPr="00A07FCC" w:rsidRDefault="006164CE" w:rsidP="006164CE">
            <w:pPr>
              <w:jc w:val="center"/>
              <w:rPr>
                <w:snapToGrid/>
              </w:rPr>
            </w:pPr>
            <w:r w:rsidRPr="00A07FCC">
              <w:rPr>
                <w:snapToGrid/>
              </w:rPr>
              <w:t>50 (32,7)</w:t>
            </w:r>
          </w:p>
        </w:tc>
      </w:tr>
      <w:tr w:rsidR="00E546DF" w:rsidRPr="00A07FCC" w14:paraId="4F7BA76A" w14:textId="77777777" w:rsidTr="006164CE">
        <w:tc>
          <w:tcPr>
            <w:tcW w:w="5305" w:type="dxa"/>
          </w:tcPr>
          <w:p w14:paraId="5784D5A2" w14:textId="13587CBA" w:rsidR="00E546DF" w:rsidRPr="00A07FCC" w:rsidRDefault="00E546DF" w:rsidP="00302865">
            <w:pPr>
              <w:rPr>
                <w:snapToGrid/>
              </w:rPr>
            </w:pPr>
            <w:r w:rsidRPr="00A07FCC">
              <w:rPr>
                <w:snapToGrid/>
              </w:rPr>
              <w:t>Liga progresavo / mirė, n (%)</w:t>
            </w:r>
          </w:p>
        </w:tc>
        <w:tc>
          <w:tcPr>
            <w:tcW w:w="1890" w:type="dxa"/>
          </w:tcPr>
          <w:p w14:paraId="1E048B95" w14:textId="4773B24B" w:rsidR="00E546DF" w:rsidRPr="00A07FCC" w:rsidRDefault="006164CE" w:rsidP="006164CE">
            <w:pPr>
              <w:jc w:val="center"/>
              <w:rPr>
                <w:snapToGrid/>
              </w:rPr>
            </w:pPr>
            <w:r w:rsidRPr="00A07FCC">
              <w:rPr>
                <w:snapToGrid/>
              </w:rPr>
              <w:t>164 (54,3)</w:t>
            </w:r>
          </w:p>
        </w:tc>
        <w:tc>
          <w:tcPr>
            <w:tcW w:w="1890" w:type="dxa"/>
          </w:tcPr>
          <w:p w14:paraId="2F6BA3E7" w14:textId="42C2EC84" w:rsidR="00E546DF" w:rsidRPr="00A07FCC" w:rsidRDefault="006164CE" w:rsidP="006164CE">
            <w:pPr>
              <w:jc w:val="center"/>
              <w:rPr>
                <w:snapToGrid/>
              </w:rPr>
            </w:pPr>
            <w:r w:rsidRPr="00A07FCC">
              <w:rPr>
                <w:snapToGrid/>
              </w:rPr>
              <w:t>103 (67,3)</w:t>
            </w:r>
          </w:p>
        </w:tc>
      </w:tr>
      <w:tr w:rsidR="00E546DF" w:rsidRPr="00A07FCC" w14:paraId="274B96EC" w14:textId="77777777" w:rsidTr="006164CE">
        <w:tc>
          <w:tcPr>
            <w:tcW w:w="9085" w:type="dxa"/>
            <w:gridSpan w:val="3"/>
          </w:tcPr>
          <w:p w14:paraId="55D266D2" w14:textId="1C34B474" w:rsidR="00E546DF" w:rsidRPr="00A07FCC" w:rsidRDefault="00E546DF" w:rsidP="00302865">
            <w:pPr>
              <w:rPr>
                <w:snapToGrid/>
              </w:rPr>
            </w:pPr>
            <w:r w:rsidRPr="00A07FCC">
              <w:rPr>
                <w:snapToGrid/>
              </w:rPr>
              <w:t>Išgyvenamumo be ligos progresavimo laikas (savaitės)</w:t>
            </w:r>
          </w:p>
        </w:tc>
      </w:tr>
      <w:tr w:rsidR="00E546DF" w:rsidRPr="00A07FCC" w14:paraId="3229643F" w14:textId="77777777" w:rsidTr="006164CE">
        <w:tc>
          <w:tcPr>
            <w:tcW w:w="5305" w:type="dxa"/>
          </w:tcPr>
          <w:p w14:paraId="19E999C7" w14:textId="73BD0812" w:rsidR="00E546DF" w:rsidRPr="00A07FCC" w:rsidRDefault="00E546DF" w:rsidP="00302865">
            <w:pPr>
              <w:rPr>
                <w:snapToGrid/>
              </w:rPr>
            </w:pPr>
            <w:r w:rsidRPr="00A07FCC">
              <w:rPr>
                <w:snapToGrid/>
              </w:rPr>
              <w:t>Mediana</w:t>
            </w:r>
            <w:r w:rsidR="003B406E" w:rsidRPr="00A07FCC">
              <w:rPr>
                <w:snapToGrid/>
                <w:vertAlign w:val="superscript"/>
              </w:rPr>
              <w:t>a</w:t>
            </w:r>
          </w:p>
        </w:tc>
        <w:tc>
          <w:tcPr>
            <w:tcW w:w="1890" w:type="dxa"/>
          </w:tcPr>
          <w:p w14:paraId="31BD2A0E" w14:textId="5F8598B7" w:rsidR="00E546DF" w:rsidRPr="00A07FCC" w:rsidRDefault="006164CE" w:rsidP="006164CE">
            <w:pPr>
              <w:jc w:val="center"/>
              <w:rPr>
                <w:snapToGrid/>
              </w:rPr>
            </w:pPr>
            <w:r w:rsidRPr="00A07FCC">
              <w:rPr>
                <w:snapToGrid/>
              </w:rPr>
              <w:t>15,7</w:t>
            </w:r>
          </w:p>
        </w:tc>
        <w:tc>
          <w:tcPr>
            <w:tcW w:w="1890" w:type="dxa"/>
          </w:tcPr>
          <w:p w14:paraId="41032EDB" w14:textId="583CDFFE" w:rsidR="00E546DF" w:rsidRPr="00A07FCC" w:rsidRDefault="006164CE" w:rsidP="006164CE">
            <w:pPr>
              <w:jc w:val="center"/>
              <w:rPr>
                <w:snapToGrid/>
              </w:rPr>
            </w:pPr>
            <w:r w:rsidRPr="00A07FCC">
              <w:rPr>
                <w:snapToGrid/>
              </w:rPr>
              <w:t>8,0</w:t>
            </w:r>
          </w:p>
        </w:tc>
      </w:tr>
      <w:tr w:rsidR="00E546DF" w:rsidRPr="00A07FCC" w14:paraId="25EFB4DE" w14:textId="77777777" w:rsidTr="006164CE">
        <w:tc>
          <w:tcPr>
            <w:tcW w:w="5305" w:type="dxa"/>
          </w:tcPr>
          <w:p w14:paraId="78F792CF" w14:textId="1FE2B61A" w:rsidR="00E546DF" w:rsidRPr="00A07FCC" w:rsidRDefault="00944BCF" w:rsidP="00302865">
            <w:pPr>
              <w:rPr>
                <w:snapToGrid/>
              </w:rPr>
            </w:pPr>
            <w:r w:rsidRPr="00A07FCC">
              <w:rPr>
                <w:snapToGrid/>
              </w:rPr>
              <w:t>Dvipusis 95 % PI</w:t>
            </w:r>
            <w:r w:rsidRPr="00A07FCC">
              <w:rPr>
                <w:snapToGrid/>
                <w:vertAlign w:val="superscript"/>
              </w:rPr>
              <w:t>b</w:t>
            </w:r>
          </w:p>
        </w:tc>
        <w:tc>
          <w:tcPr>
            <w:tcW w:w="1890" w:type="dxa"/>
          </w:tcPr>
          <w:p w14:paraId="4CC80BCE" w14:textId="77268C24" w:rsidR="00E546DF" w:rsidRPr="00A07FCC" w:rsidRDefault="006164CE" w:rsidP="006164CE">
            <w:pPr>
              <w:jc w:val="center"/>
              <w:rPr>
                <w:snapToGrid/>
              </w:rPr>
            </w:pPr>
            <w:r w:rsidRPr="00A07FCC">
              <w:rPr>
                <w:snapToGrid/>
              </w:rPr>
              <w:t>[13,0; 20,1]</w:t>
            </w:r>
          </w:p>
        </w:tc>
        <w:tc>
          <w:tcPr>
            <w:tcW w:w="1890" w:type="dxa"/>
          </w:tcPr>
          <w:p w14:paraId="3179BA60" w14:textId="2F8BA57C" w:rsidR="00E546DF" w:rsidRPr="00A07FCC" w:rsidRDefault="006164CE" w:rsidP="006164CE">
            <w:pPr>
              <w:jc w:val="center"/>
              <w:rPr>
                <w:snapToGrid/>
              </w:rPr>
            </w:pPr>
            <w:r w:rsidRPr="00A07FCC">
              <w:rPr>
                <w:snapToGrid/>
              </w:rPr>
              <w:t>[7,0; 9,0]</w:t>
            </w:r>
          </w:p>
        </w:tc>
      </w:tr>
      <w:tr w:rsidR="006164CE" w:rsidRPr="00A07FCC" w14:paraId="00E574CD" w14:textId="77777777" w:rsidTr="006164CE">
        <w:tc>
          <w:tcPr>
            <w:tcW w:w="5305" w:type="dxa"/>
          </w:tcPr>
          <w:p w14:paraId="77FA60C4" w14:textId="753BEE8B" w:rsidR="006164CE" w:rsidRPr="00A07FCC" w:rsidRDefault="006164CE" w:rsidP="00302865">
            <w:pPr>
              <w:rPr>
                <w:snapToGrid/>
              </w:rPr>
            </w:pPr>
            <w:r w:rsidRPr="00A07FCC">
              <w:rPr>
                <w:snapToGrid/>
              </w:rPr>
              <w:t>Rizikos santykis (Pom + M deks D : D deks D) dvipusis 95 % PI</w:t>
            </w:r>
            <w:r w:rsidRPr="00A07FCC">
              <w:rPr>
                <w:snapToGrid/>
                <w:vertAlign w:val="superscript"/>
              </w:rPr>
              <w:t>c</w:t>
            </w:r>
          </w:p>
        </w:tc>
        <w:tc>
          <w:tcPr>
            <w:tcW w:w="3780" w:type="dxa"/>
            <w:gridSpan w:val="2"/>
          </w:tcPr>
          <w:p w14:paraId="5B5F4147" w14:textId="4A6621F4" w:rsidR="006164CE" w:rsidRPr="00A07FCC" w:rsidRDefault="006164CE" w:rsidP="006164CE">
            <w:pPr>
              <w:jc w:val="center"/>
              <w:rPr>
                <w:snapToGrid/>
              </w:rPr>
            </w:pPr>
            <w:r w:rsidRPr="00A07FCC">
              <w:rPr>
                <w:snapToGrid/>
              </w:rPr>
              <w:t>0,45 [0,35; 0,59]</w:t>
            </w:r>
          </w:p>
        </w:tc>
      </w:tr>
      <w:tr w:rsidR="006164CE" w:rsidRPr="00A07FCC" w14:paraId="768A11C0" w14:textId="77777777" w:rsidTr="006164CE">
        <w:tc>
          <w:tcPr>
            <w:tcW w:w="5305" w:type="dxa"/>
          </w:tcPr>
          <w:p w14:paraId="6DF78195" w14:textId="69B8EB6C" w:rsidR="006164CE" w:rsidRPr="00A07FCC" w:rsidRDefault="006164CE" w:rsidP="00302865">
            <w:pPr>
              <w:rPr>
                <w:snapToGrid/>
              </w:rPr>
            </w:pPr>
            <w:r w:rsidRPr="00A07FCC">
              <w:rPr>
                <w:snapToGrid/>
              </w:rPr>
              <w:t>Dvipusis „log rank“ testas, p vertė</w:t>
            </w:r>
            <w:r w:rsidRPr="00A07FCC">
              <w:rPr>
                <w:snapToGrid/>
                <w:vertAlign w:val="superscript"/>
              </w:rPr>
              <w:t>d</w:t>
            </w:r>
          </w:p>
        </w:tc>
        <w:tc>
          <w:tcPr>
            <w:tcW w:w="3780" w:type="dxa"/>
            <w:gridSpan w:val="2"/>
          </w:tcPr>
          <w:p w14:paraId="4B33329B" w14:textId="6119F9E8" w:rsidR="006164CE" w:rsidRPr="00A07FCC" w:rsidRDefault="006164CE" w:rsidP="006164CE">
            <w:pPr>
              <w:jc w:val="center"/>
              <w:rPr>
                <w:snapToGrid/>
              </w:rPr>
            </w:pPr>
            <w:r w:rsidRPr="00A07FCC">
              <w:rPr>
                <w:snapToGrid/>
              </w:rPr>
              <w:t>&lt; 0,001</w:t>
            </w:r>
          </w:p>
        </w:tc>
      </w:tr>
    </w:tbl>
    <w:p w14:paraId="5E80C2D0" w14:textId="77777777" w:rsidR="006164CE" w:rsidRPr="00A07FCC" w:rsidRDefault="006164CE" w:rsidP="006164CE">
      <w:pPr>
        <w:rPr>
          <w:snapToGrid/>
          <w:sz w:val="20"/>
        </w:rPr>
      </w:pPr>
      <w:r w:rsidRPr="00A07FCC">
        <w:rPr>
          <w:snapToGrid/>
          <w:sz w:val="20"/>
        </w:rPr>
        <w:t>Pastaba: PI = pasikliautinis intervalas; IRAC = Nepriklausomas vertinimo komitetas; NĮ = negalima įvertinti.</w:t>
      </w:r>
    </w:p>
    <w:p w14:paraId="0CBEA193" w14:textId="77777777" w:rsidR="006164CE" w:rsidRPr="00A07FCC" w:rsidRDefault="006164CE" w:rsidP="006164CE">
      <w:pPr>
        <w:rPr>
          <w:snapToGrid/>
          <w:sz w:val="20"/>
        </w:rPr>
      </w:pPr>
      <w:r w:rsidRPr="00A07FCC">
        <w:rPr>
          <w:snapToGrid/>
          <w:sz w:val="20"/>
          <w:vertAlign w:val="superscript"/>
        </w:rPr>
        <w:t xml:space="preserve">a </w:t>
      </w:r>
      <w:r w:rsidRPr="00A07FCC">
        <w:rPr>
          <w:snapToGrid/>
          <w:sz w:val="20"/>
        </w:rPr>
        <w:t>Mediana paremta Kaplano-Mejerio įverčiu.</w:t>
      </w:r>
    </w:p>
    <w:p w14:paraId="0849291F" w14:textId="3E69304E" w:rsidR="006164CE" w:rsidRPr="00A07FCC" w:rsidRDefault="006164CE" w:rsidP="006164CE">
      <w:pPr>
        <w:rPr>
          <w:snapToGrid/>
          <w:sz w:val="20"/>
        </w:rPr>
      </w:pPr>
      <w:r w:rsidRPr="00A07FCC">
        <w:rPr>
          <w:snapToGrid/>
          <w:sz w:val="20"/>
          <w:vertAlign w:val="superscript"/>
        </w:rPr>
        <w:t xml:space="preserve">b </w:t>
      </w:r>
      <w:r w:rsidRPr="00A07FCC">
        <w:rPr>
          <w:snapToGrid/>
          <w:sz w:val="20"/>
        </w:rPr>
        <w:t>Išgyvenamumo be ligos progresavimo laiko medianos 95</w:t>
      </w:r>
      <w:r w:rsidR="00521CCA" w:rsidRPr="00A07FCC">
        <w:rPr>
          <w:snapToGrid/>
          <w:sz w:val="20"/>
        </w:rPr>
        <w:t> </w:t>
      </w:r>
      <w:r w:rsidRPr="00A07FCC">
        <w:rPr>
          <w:snapToGrid/>
          <w:sz w:val="20"/>
        </w:rPr>
        <w:t>% pasikliautinis intervalas.</w:t>
      </w:r>
    </w:p>
    <w:p w14:paraId="1F420D13" w14:textId="417CAE67" w:rsidR="006164CE" w:rsidRPr="00A07FCC" w:rsidRDefault="006164CE" w:rsidP="00521CCA">
      <w:pPr>
        <w:ind w:left="90" w:hanging="90"/>
        <w:rPr>
          <w:snapToGrid/>
          <w:sz w:val="20"/>
        </w:rPr>
      </w:pPr>
      <w:r w:rsidRPr="00A07FCC">
        <w:rPr>
          <w:snapToGrid/>
          <w:sz w:val="20"/>
          <w:vertAlign w:val="superscript"/>
        </w:rPr>
        <w:t xml:space="preserve">c </w:t>
      </w:r>
      <w:r w:rsidRPr="00A07FCC">
        <w:rPr>
          <w:snapToGrid/>
          <w:sz w:val="20"/>
        </w:rPr>
        <w:t>Remiantis Kokso proporcingos rizikos modeliu, lyginančiu rizikos funkcijas, susijusias su pacientų grupėmis, stratifikuotas pagal amžių</w:t>
      </w:r>
      <w:r w:rsidR="00521CCA" w:rsidRPr="00A07FCC">
        <w:rPr>
          <w:snapToGrid/>
          <w:sz w:val="20"/>
        </w:rPr>
        <w:t xml:space="preserve"> </w:t>
      </w:r>
      <w:r w:rsidRPr="00A07FCC">
        <w:rPr>
          <w:snapToGrid/>
          <w:sz w:val="20"/>
        </w:rPr>
        <w:t>(≤ 75 plg. &gt; 75), ligų populiacija (sunkiai pasiduodanti gydymui lenalidomidu ir bortezomibu, palyginti su nesunkiai pasiduodančia gydymui</w:t>
      </w:r>
      <w:r w:rsidR="00521CCA" w:rsidRPr="00A07FCC">
        <w:rPr>
          <w:snapToGrid/>
          <w:sz w:val="20"/>
        </w:rPr>
        <w:t xml:space="preserve"> </w:t>
      </w:r>
      <w:r w:rsidRPr="00A07FCC">
        <w:rPr>
          <w:snapToGrid/>
          <w:sz w:val="20"/>
        </w:rPr>
        <w:t>abiem veikliosiomis medžiagomis) ir ankstesnis mielomos gydymo kursų skaičius (= 2 plg. &gt; 2).</w:t>
      </w:r>
    </w:p>
    <w:p w14:paraId="7AACD6ED" w14:textId="77777777" w:rsidR="006164CE" w:rsidRPr="00A07FCC" w:rsidRDefault="006164CE" w:rsidP="006164CE">
      <w:pPr>
        <w:rPr>
          <w:snapToGrid/>
          <w:sz w:val="20"/>
        </w:rPr>
      </w:pPr>
      <w:r w:rsidRPr="00A07FCC">
        <w:rPr>
          <w:snapToGrid/>
          <w:sz w:val="20"/>
          <w:vertAlign w:val="superscript"/>
        </w:rPr>
        <w:t>d</w:t>
      </w:r>
      <w:r w:rsidRPr="00A07FCC">
        <w:rPr>
          <w:snapToGrid/>
          <w:sz w:val="20"/>
        </w:rPr>
        <w:t xml:space="preserve"> </w:t>
      </w:r>
      <w:r w:rsidR="00521CCA" w:rsidRPr="00A07FCC">
        <w:rPr>
          <w:snapToGrid/>
          <w:sz w:val="20"/>
        </w:rPr>
        <w:t>p</w:t>
      </w:r>
      <w:r w:rsidRPr="00A07FCC">
        <w:rPr>
          <w:snapToGrid/>
          <w:sz w:val="20"/>
        </w:rPr>
        <w:t xml:space="preserve"> vertė paremta stratifikuotu log-rank testu su tais pačiais stratifikavimo faktoriais kaip pirmiau minėtas Kokso modelis.</w:t>
      </w:r>
    </w:p>
    <w:p w14:paraId="47DD165A" w14:textId="673B6B40" w:rsidR="00E546DF" w:rsidRPr="00A07FCC" w:rsidRDefault="006164CE" w:rsidP="00302865">
      <w:pPr>
        <w:rPr>
          <w:snapToGrid/>
          <w:sz w:val="20"/>
        </w:rPr>
      </w:pPr>
      <w:r w:rsidRPr="00A07FCC">
        <w:rPr>
          <w:snapToGrid/>
          <w:sz w:val="20"/>
        </w:rPr>
        <w:t>Remiantis duomenimis surinktais iki 2012 m. rugsėjo 7 d.</w:t>
      </w:r>
    </w:p>
    <w:p w14:paraId="6B6207EA" w14:textId="77777777" w:rsidR="00E546DF" w:rsidRPr="00A07FCC" w:rsidRDefault="00E546DF" w:rsidP="00302865">
      <w:pPr>
        <w:rPr>
          <w:snapToGrid/>
        </w:rPr>
      </w:pPr>
    </w:p>
    <w:p w14:paraId="046A89DB" w14:textId="384D0E46" w:rsidR="00E546DF" w:rsidRPr="00A07FCC" w:rsidRDefault="00521CCA" w:rsidP="00521CCA">
      <w:pPr>
        <w:tabs>
          <w:tab w:val="clear" w:pos="567"/>
          <w:tab w:val="left" w:pos="720"/>
        </w:tabs>
        <w:ind w:left="630" w:hanging="630"/>
        <w:rPr>
          <w:b/>
          <w:bCs/>
          <w:snapToGrid/>
        </w:rPr>
      </w:pPr>
      <w:r w:rsidRPr="00A07FCC">
        <w:rPr>
          <w:b/>
          <w:bCs/>
          <w:snapToGrid/>
        </w:rPr>
        <w:t>2 pav. Išgyvenamumas be ligos progresavimo pagal IRAC atsako vertinimą remiantis IMWG</w:t>
      </w:r>
      <w:r w:rsidRPr="00A07FCC">
        <w:rPr>
          <w:b/>
          <w:bCs/>
          <w:snapToGrid/>
        </w:rPr>
        <w:cr/>
        <w:t>kriterijais (stratifikuotas log-rank testas) (</w:t>
      </w:r>
      <w:r w:rsidR="0013048B" w:rsidRPr="00A07FCC">
        <w:rPr>
          <w:b/>
          <w:bCs/>
          <w:snapToGrid/>
        </w:rPr>
        <w:t>numatyta gydyti</w:t>
      </w:r>
      <w:r w:rsidRPr="00A07FCC">
        <w:rPr>
          <w:b/>
          <w:bCs/>
          <w:snapToGrid/>
        </w:rPr>
        <w:t xml:space="preserve"> </w:t>
      </w:r>
      <w:r w:rsidR="00621650" w:rsidRPr="00A07FCC">
        <w:rPr>
          <w:snapToGrid/>
        </w:rPr>
        <w:t>(ang</w:t>
      </w:r>
      <w:r w:rsidR="00621650">
        <w:rPr>
          <w:snapToGrid/>
        </w:rPr>
        <w:t>l</w:t>
      </w:r>
      <w:r w:rsidR="00621650" w:rsidRPr="00A07FCC">
        <w:rPr>
          <w:snapToGrid/>
        </w:rPr>
        <w:t xml:space="preserve">. </w:t>
      </w:r>
      <w:r w:rsidR="00621650" w:rsidRPr="00A07FCC">
        <w:rPr>
          <w:i/>
          <w:iCs/>
          <w:snapToGrid/>
        </w:rPr>
        <w:t>Intention to treat,</w:t>
      </w:r>
      <w:r w:rsidR="00621650" w:rsidRPr="00A07FCC">
        <w:rPr>
          <w:snapToGrid/>
        </w:rPr>
        <w:t xml:space="preserve"> ITT) </w:t>
      </w:r>
      <w:r w:rsidRPr="00A07FCC">
        <w:rPr>
          <w:b/>
          <w:bCs/>
          <w:snapToGrid/>
        </w:rPr>
        <w:t>populiacija)</w:t>
      </w:r>
    </w:p>
    <w:p w14:paraId="1284A86B" w14:textId="77777777" w:rsidR="00E546DF" w:rsidRPr="00A07FCC" w:rsidRDefault="00E546DF" w:rsidP="00302865">
      <w:pPr>
        <w:rPr>
          <w:b/>
          <w:bCs/>
          <w:snapToGrid/>
        </w:rPr>
      </w:pPr>
    </w:p>
    <w:p w14:paraId="0BF2ACE0" w14:textId="6EBD3FDC" w:rsidR="00E546DF" w:rsidRPr="00A07FCC" w:rsidRDefault="00521CCA" w:rsidP="00302865">
      <w:pPr>
        <w:rPr>
          <w:snapToGrid/>
        </w:rPr>
      </w:pPr>
      <w:r w:rsidRPr="00A07FCC">
        <w:rPr>
          <w:snapToGrid/>
        </w:rPr>
        <w:lastRenderedPageBreak/>
        <w:t>Remiantis duomenimis surinktais iki 2012 m. rugsėjo 7 d.</w:t>
      </w:r>
      <w:r w:rsidRPr="00A07FCC">
        <w:rPr>
          <w:noProof/>
          <w:snapToGrid/>
          <w:lang w:eastAsia="lt-LT"/>
        </w:rPr>
        <w:drawing>
          <wp:anchor distT="0" distB="0" distL="114300" distR="114300" simplePos="0" relativeHeight="251660288" behindDoc="0" locked="0" layoutInCell="1" allowOverlap="1" wp14:anchorId="6B4D6F49" wp14:editId="00B248D7">
            <wp:simplePos x="0" y="0"/>
            <wp:positionH relativeFrom="page">
              <wp:posOffset>897255</wp:posOffset>
            </wp:positionH>
            <wp:positionV relativeFrom="paragraph">
              <wp:posOffset>0</wp:posOffset>
            </wp:positionV>
            <wp:extent cx="5760720" cy="3630168"/>
            <wp:effectExtent l="0" t="0" r="0" b="8890"/>
            <wp:wrapSquare wrapText="bothSides"/>
            <wp:docPr id="149726055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60557"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3630168"/>
                    </a:xfrm>
                    <a:prstGeom prst="rect">
                      <a:avLst/>
                    </a:prstGeom>
                  </pic:spPr>
                </pic:pic>
              </a:graphicData>
            </a:graphic>
            <wp14:sizeRelH relativeFrom="margin">
              <wp14:pctWidth>0</wp14:pctWidth>
            </wp14:sizeRelH>
            <wp14:sizeRelV relativeFrom="margin">
              <wp14:pctHeight>0</wp14:pctHeight>
            </wp14:sizeRelV>
          </wp:anchor>
        </w:drawing>
      </w:r>
    </w:p>
    <w:p w14:paraId="3A034110" w14:textId="77777777" w:rsidR="00E546DF" w:rsidRPr="00A07FCC" w:rsidRDefault="00E546DF" w:rsidP="00302865">
      <w:pPr>
        <w:rPr>
          <w:snapToGrid/>
        </w:rPr>
      </w:pPr>
    </w:p>
    <w:p w14:paraId="24F98B53" w14:textId="370FA239" w:rsidR="00E546DF" w:rsidRPr="00A07FCC" w:rsidRDefault="00521CCA" w:rsidP="00302865">
      <w:pPr>
        <w:rPr>
          <w:snapToGrid/>
        </w:rPr>
      </w:pPr>
      <w:r w:rsidRPr="00A07FCC">
        <w:rPr>
          <w:snapToGrid/>
        </w:rPr>
        <w:t xml:space="preserve">Tyrimo pagrindinė antrinė veiksmingumo vertinamoji baigtis buvo bendras išgyvenamumas. Duomenų </w:t>
      </w:r>
      <w:r w:rsidR="007C6E74">
        <w:rPr>
          <w:snapToGrid/>
        </w:rPr>
        <w:t>atnauji</w:t>
      </w:r>
      <w:r w:rsidR="009E679B">
        <w:rPr>
          <w:snapToGrid/>
        </w:rPr>
        <w:t>nimo datą</w:t>
      </w:r>
      <w:r w:rsidRPr="00A07FCC">
        <w:rPr>
          <w:snapToGrid/>
        </w:rPr>
        <w:t xml:space="preserve"> (2012 m. rugsėjo 7 d.) gyvi buvo iš viso 226 (74,8</w:t>
      </w:r>
      <w:r w:rsidR="00070768" w:rsidRPr="00A07FCC">
        <w:rPr>
          <w:snapToGrid/>
        </w:rPr>
        <w:t> </w:t>
      </w:r>
      <w:r w:rsidRPr="00A07FCC">
        <w:rPr>
          <w:snapToGrid/>
        </w:rPr>
        <w:t>%) Pom</w:t>
      </w:r>
      <w:r w:rsidR="00070768" w:rsidRPr="00A07FCC">
        <w:rPr>
          <w:snapToGrid/>
        </w:rPr>
        <w:t> </w:t>
      </w:r>
      <w:r w:rsidRPr="00A07FCC">
        <w:rPr>
          <w:snapToGrid/>
        </w:rPr>
        <w:t>+</w:t>
      </w:r>
      <w:r w:rsidR="00070768" w:rsidRPr="00A07FCC">
        <w:rPr>
          <w:snapToGrid/>
        </w:rPr>
        <w:t> </w:t>
      </w:r>
      <w:r w:rsidRPr="00A07FCC">
        <w:rPr>
          <w:snapToGrid/>
        </w:rPr>
        <w:t>M deks D pacientai ir</w:t>
      </w:r>
      <w:r w:rsidR="00070768" w:rsidRPr="00A07FCC">
        <w:rPr>
          <w:snapToGrid/>
        </w:rPr>
        <w:t xml:space="preserve"> </w:t>
      </w:r>
      <w:r w:rsidRPr="00A07FCC">
        <w:rPr>
          <w:snapToGrid/>
        </w:rPr>
        <w:t>95 (62,1</w:t>
      </w:r>
      <w:r w:rsidR="00070768" w:rsidRPr="00A07FCC">
        <w:rPr>
          <w:snapToGrid/>
        </w:rPr>
        <w:t> </w:t>
      </w:r>
      <w:r w:rsidRPr="00A07FCC">
        <w:rPr>
          <w:snapToGrid/>
        </w:rPr>
        <w:t>%) D deks D pacientai. Bendro išgyvenamumo (BI) laiko mediana pagal Kaplano-Mejerio</w:t>
      </w:r>
      <w:r w:rsidR="00070768" w:rsidRPr="00A07FCC">
        <w:rPr>
          <w:snapToGrid/>
        </w:rPr>
        <w:t xml:space="preserve"> </w:t>
      </w:r>
      <w:r w:rsidRPr="00A07FCC">
        <w:rPr>
          <w:snapToGrid/>
        </w:rPr>
        <w:t>įverčius Pom + M deks D grupėje nebuvo pasiekta, tačiau tikėtina, kad ji būtų mažiausiai 48 savaitės,</w:t>
      </w:r>
      <w:r w:rsidR="00070768" w:rsidRPr="00A07FCC">
        <w:rPr>
          <w:snapToGrid/>
        </w:rPr>
        <w:t xml:space="preserve"> </w:t>
      </w:r>
      <w:r w:rsidRPr="00A07FCC">
        <w:rPr>
          <w:snapToGrid/>
        </w:rPr>
        <w:t>tai yra apatinė 95</w:t>
      </w:r>
      <w:r w:rsidR="00070768" w:rsidRPr="00A07FCC">
        <w:rPr>
          <w:snapToGrid/>
        </w:rPr>
        <w:t> </w:t>
      </w:r>
      <w:r w:rsidRPr="00A07FCC">
        <w:rPr>
          <w:snapToGrid/>
        </w:rPr>
        <w:t>% PI riba. D deks D grupėje BI laiko mediana buvo 34 savaitės (95</w:t>
      </w:r>
      <w:r w:rsidR="00070768" w:rsidRPr="00A07FCC">
        <w:rPr>
          <w:snapToGrid/>
        </w:rPr>
        <w:t> </w:t>
      </w:r>
      <w:r w:rsidRPr="00A07FCC">
        <w:rPr>
          <w:snapToGrid/>
        </w:rPr>
        <w:t>% PI: 23,4;</w:t>
      </w:r>
      <w:r w:rsidR="00070768" w:rsidRPr="00A07FCC">
        <w:rPr>
          <w:snapToGrid/>
        </w:rPr>
        <w:t xml:space="preserve"> </w:t>
      </w:r>
      <w:r w:rsidRPr="00A07FCC">
        <w:rPr>
          <w:snapToGrid/>
        </w:rPr>
        <w:t>39,9). 1 metų išgyvenamumo be nepageidaujamų reiškinių dažnis buvo 52,6</w:t>
      </w:r>
      <w:r w:rsidR="00070768" w:rsidRPr="00A07FCC">
        <w:rPr>
          <w:snapToGrid/>
        </w:rPr>
        <w:t> </w:t>
      </w:r>
      <w:r w:rsidRPr="00A07FCC">
        <w:rPr>
          <w:snapToGrid/>
        </w:rPr>
        <w:t>% (± 5,72</w:t>
      </w:r>
      <w:r w:rsidR="00070768" w:rsidRPr="00A07FCC">
        <w:rPr>
          <w:snapToGrid/>
        </w:rPr>
        <w:t> </w:t>
      </w:r>
      <w:r w:rsidRPr="00A07FCC">
        <w:rPr>
          <w:snapToGrid/>
        </w:rPr>
        <w:t>%)</w:t>
      </w:r>
      <w:r w:rsidR="00070768" w:rsidRPr="00A07FCC">
        <w:rPr>
          <w:snapToGrid/>
        </w:rPr>
        <w:t xml:space="preserve"> </w:t>
      </w:r>
      <w:r w:rsidRPr="00A07FCC">
        <w:rPr>
          <w:snapToGrid/>
        </w:rPr>
        <w:t>Pom + M deks D grupėje ir 28,4</w:t>
      </w:r>
      <w:r w:rsidR="00070768" w:rsidRPr="00A07FCC">
        <w:rPr>
          <w:snapToGrid/>
        </w:rPr>
        <w:t> </w:t>
      </w:r>
      <w:r w:rsidRPr="00A07FCC">
        <w:rPr>
          <w:snapToGrid/>
        </w:rPr>
        <w:t>% (± 7,51</w:t>
      </w:r>
      <w:r w:rsidR="00070768" w:rsidRPr="00A07FCC">
        <w:rPr>
          <w:snapToGrid/>
        </w:rPr>
        <w:t> </w:t>
      </w:r>
      <w:r w:rsidRPr="00A07FCC">
        <w:rPr>
          <w:snapToGrid/>
        </w:rPr>
        <w:t xml:space="preserve">%) D deks D grupėje. BI skirtumas tarp </w:t>
      </w:r>
      <w:r w:rsidR="00070768" w:rsidRPr="00A07FCC">
        <w:rPr>
          <w:snapToGrid/>
        </w:rPr>
        <w:t>dviejų pacientų grupių buvo statistiškai reikšmingas (p &lt; 0,001).</w:t>
      </w:r>
    </w:p>
    <w:p w14:paraId="2B8F17EA" w14:textId="77777777" w:rsidR="00E546DF" w:rsidRPr="00A07FCC" w:rsidRDefault="00E546DF" w:rsidP="00302865">
      <w:pPr>
        <w:rPr>
          <w:snapToGrid/>
        </w:rPr>
      </w:pPr>
    </w:p>
    <w:p w14:paraId="75145EDE" w14:textId="5560BAFD" w:rsidR="00070768" w:rsidRPr="00A07FCC" w:rsidRDefault="00070768" w:rsidP="00070768">
      <w:pPr>
        <w:rPr>
          <w:snapToGrid/>
        </w:rPr>
      </w:pPr>
      <w:r w:rsidRPr="00A07FCC">
        <w:rPr>
          <w:snapToGrid/>
        </w:rPr>
        <w:t>Bendras ITT populiacijos išgyvenamumas apibendrintas 10 lentelėje. ITT populiacijos BI Kaplano</w:t>
      </w:r>
      <w:r w:rsidR="00DE143A">
        <w:rPr>
          <w:snapToGrid/>
        </w:rPr>
        <w:t>-</w:t>
      </w:r>
      <w:r w:rsidRPr="00A07FCC">
        <w:rPr>
          <w:snapToGrid/>
        </w:rPr>
        <w:t>Mejerio kreivė pateikta 3 pav.</w:t>
      </w:r>
    </w:p>
    <w:p w14:paraId="78351D7A" w14:textId="77777777" w:rsidR="00070768" w:rsidRPr="00A07FCC" w:rsidRDefault="00070768" w:rsidP="00070768">
      <w:pPr>
        <w:rPr>
          <w:snapToGrid/>
        </w:rPr>
      </w:pPr>
    </w:p>
    <w:p w14:paraId="4E411605" w14:textId="77777777" w:rsidR="00070768" w:rsidRPr="00A07FCC" w:rsidRDefault="00070768" w:rsidP="00070768">
      <w:pPr>
        <w:rPr>
          <w:snapToGrid/>
        </w:rPr>
      </w:pPr>
      <w:r w:rsidRPr="00A07FCC">
        <w:rPr>
          <w:snapToGrid/>
        </w:rPr>
        <w:t>Remiantis IBLP ir BI veiksmingumo įvertinimais, šiam tyrimui sukurtas Duomenų stebėjimo komitetas rekomendavo užbaigti tyrimą ir D deks D grupės pacientus perkelti į Pom + M deks D grupę.</w:t>
      </w:r>
    </w:p>
    <w:p w14:paraId="53BE2EF8" w14:textId="77777777" w:rsidR="00070768" w:rsidRPr="00A07FCC" w:rsidRDefault="00070768" w:rsidP="00070768">
      <w:pPr>
        <w:rPr>
          <w:b/>
          <w:bCs/>
          <w:snapToGrid/>
        </w:rPr>
      </w:pPr>
    </w:p>
    <w:p w14:paraId="1649C2AA" w14:textId="34CA0263" w:rsidR="00E546DF" w:rsidRPr="00A07FCC" w:rsidRDefault="00070768" w:rsidP="00070768">
      <w:pPr>
        <w:rPr>
          <w:b/>
          <w:bCs/>
          <w:snapToGrid/>
        </w:rPr>
      </w:pPr>
      <w:r w:rsidRPr="00A07FCC">
        <w:rPr>
          <w:b/>
          <w:bCs/>
          <w:snapToGrid/>
        </w:rPr>
        <w:t xml:space="preserve">10 lentelė. Bendras išgyvenamumas: </w:t>
      </w:r>
      <w:r w:rsidR="0013048B" w:rsidRPr="00A07FCC">
        <w:rPr>
          <w:b/>
          <w:bCs/>
          <w:snapToGrid/>
        </w:rPr>
        <w:t>numatyta gydyti</w:t>
      </w:r>
      <w:r w:rsidRPr="00A07FCC">
        <w:rPr>
          <w:b/>
          <w:bCs/>
          <w:snapToGrid/>
        </w:rPr>
        <w:t xml:space="preserve"> </w:t>
      </w:r>
      <w:r w:rsidR="00D15BAD" w:rsidRPr="00A07FCC">
        <w:rPr>
          <w:snapToGrid/>
        </w:rPr>
        <w:t>(ang</w:t>
      </w:r>
      <w:r w:rsidR="00D15BAD">
        <w:rPr>
          <w:snapToGrid/>
        </w:rPr>
        <w:t>l</w:t>
      </w:r>
      <w:r w:rsidR="00D15BAD" w:rsidRPr="00A07FCC">
        <w:rPr>
          <w:snapToGrid/>
        </w:rPr>
        <w:t xml:space="preserve">. </w:t>
      </w:r>
      <w:r w:rsidR="00D15BAD" w:rsidRPr="00A07FCC">
        <w:rPr>
          <w:i/>
          <w:iCs/>
          <w:snapToGrid/>
        </w:rPr>
        <w:t>Intention to treat,</w:t>
      </w:r>
      <w:r w:rsidR="00D15BAD" w:rsidRPr="00A07FCC">
        <w:rPr>
          <w:snapToGrid/>
        </w:rPr>
        <w:t xml:space="preserve"> ITT) </w:t>
      </w:r>
      <w:r w:rsidRPr="00A07FCC">
        <w:rPr>
          <w:b/>
          <w:bCs/>
          <w:snapToGrid/>
        </w:rPr>
        <w:t>populiacija</w:t>
      </w:r>
    </w:p>
    <w:p w14:paraId="2B3A5F90" w14:textId="77777777" w:rsidR="00DA1A21" w:rsidRPr="00A07FCC" w:rsidRDefault="00DA1A21" w:rsidP="00302865">
      <w:pPr>
        <w:rPr>
          <w:snapToGrid/>
        </w:rPr>
      </w:pPr>
    </w:p>
    <w:tbl>
      <w:tblPr>
        <w:tblStyle w:val="Lentelstinklelis"/>
        <w:tblW w:w="0" w:type="auto"/>
        <w:tblLook w:val="04A0" w:firstRow="1" w:lastRow="0" w:firstColumn="1" w:lastColumn="0" w:noHBand="0" w:noVBand="1"/>
      </w:tblPr>
      <w:tblGrid>
        <w:gridCol w:w="3775"/>
        <w:gridCol w:w="1890"/>
        <w:gridCol w:w="1800"/>
        <w:gridCol w:w="1595"/>
      </w:tblGrid>
      <w:tr w:rsidR="006E1909" w:rsidRPr="00A07FCC" w14:paraId="1CF1E1C7" w14:textId="77777777" w:rsidTr="006E1909">
        <w:tc>
          <w:tcPr>
            <w:tcW w:w="3775" w:type="dxa"/>
          </w:tcPr>
          <w:p w14:paraId="3728F3FC" w14:textId="77777777" w:rsidR="006E1909" w:rsidRPr="00A07FCC" w:rsidRDefault="006E1909" w:rsidP="00302865">
            <w:pPr>
              <w:rPr>
                <w:snapToGrid/>
              </w:rPr>
            </w:pPr>
          </w:p>
        </w:tc>
        <w:tc>
          <w:tcPr>
            <w:tcW w:w="1890" w:type="dxa"/>
          </w:tcPr>
          <w:p w14:paraId="3924CFC8" w14:textId="55988FF0" w:rsidR="006E1909" w:rsidRPr="00A07FCC" w:rsidRDefault="006E1909" w:rsidP="006E1909">
            <w:pPr>
              <w:jc w:val="center"/>
              <w:rPr>
                <w:b/>
                <w:bCs/>
                <w:snapToGrid/>
              </w:rPr>
            </w:pPr>
            <w:r w:rsidRPr="00A07FCC">
              <w:rPr>
                <w:b/>
                <w:bCs/>
                <w:snapToGrid/>
              </w:rPr>
              <w:t>Statistika</w:t>
            </w:r>
          </w:p>
        </w:tc>
        <w:tc>
          <w:tcPr>
            <w:tcW w:w="1800" w:type="dxa"/>
          </w:tcPr>
          <w:p w14:paraId="469B9D54" w14:textId="77777777" w:rsidR="006E1909" w:rsidRPr="00A07FCC" w:rsidRDefault="006E1909" w:rsidP="006E1909">
            <w:pPr>
              <w:jc w:val="center"/>
              <w:rPr>
                <w:b/>
                <w:bCs/>
                <w:snapToGrid/>
              </w:rPr>
            </w:pPr>
            <w:r w:rsidRPr="00A07FCC">
              <w:rPr>
                <w:b/>
                <w:bCs/>
                <w:snapToGrid/>
              </w:rPr>
              <w:t>Pom + M deks D</w:t>
            </w:r>
          </w:p>
          <w:p w14:paraId="5443FF33" w14:textId="4255AE57" w:rsidR="006E1909" w:rsidRPr="00A07FCC" w:rsidRDefault="006E1909" w:rsidP="006E1909">
            <w:pPr>
              <w:jc w:val="center"/>
              <w:rPr>
                <w:b/>
                <w:bCs/>
                <w:snapToGrid/>
              </w:rPr>
            </w:pPr>
            <w:r w:rsidRPr="00A07FCC">
              <w:rPr>
                <w:b/>
                <w:bCs/>
                <w:snapToGrid/>
              </w:rPr>
              <w:t>(N = 302)</w:t>
            </w:r>
          </w:p>
        </w:tc>
        <w:tc>
          <w:tcPr>
            <w:tcW w:w="1595" w:type="dxa"/>
          </w:tcPr>
          <w:p w14:paraId="6FB5086D" w14:textId="3A2CB1BB" w:rsidR="006E1909" w:rsidRPr="00A07FCC" w:rsidRDefault="006E1909" w:rsidP="006E1909">
            <w:pPr>
              <w:jc w:val="center"/>
              <w:rPr>
                <w:b/>
                <w:bCs/>
                <w:snapToGrid/>
              </w:rPr>
            </w:pPr>
            <w:r w:rsidRPr="00A07FCC">
              <w:rPr>
                <w:b/>
                <w:bCs/>
                <w:snapToGrid/>
              </w:rPr>
              <w:t>D deks D</w:t>
            </w:r>
          </w:p>
          <w:p w14:paraId="4FA235AC" w14:textId="55ADE7C3" w:rsidR="006E1909" w:rsidRPr="00A07FCC" w:rsidRDefault="006E1909" w:rsidP="006E1909">
            <w:pPr>
              <w:jc w:val="center"/>
              <w:rPr>
                <w:b/>
                <w:bCs/>
                <w:snapToGrid/>
              </w:rPr>
            </w:pPr>
            <w:r w:rsidRPr="00A07FCC">
              <w:rPr>
                <w:b/>
                <w:bCs/>
                <w:snapToGrid/>
              </w:rPr>
              <w:t>(N = 153)</w:t>
            </w:r>
          </w:p>
        </w:tc>
      </w:tr>
      <w:tr w:rsidR="006E1909" w:rsidRPr="00A07FCC" w14:paraId="3697D406" w14:textId="77777777" w:rsidTr="006E1909">
        <w:tc>
          <w:tcPr>
            <w:tcW w:w="3775" w:type="dxa"/>
          </w:tcPr>
          <w:p w14:paraId="066F3E0D" w14:textId="77777777" w:rsidR="006E1909" w:rsidRPr="00A07FCC" w:rsidRDefault="006E1909" w:rsidP="00302865">
            <w:pPr>
              <w:rPr>
                <w:snapToGrid/>
              </w:rPr>
            </w:pPr>
          </w:p>
        </w:tc>
        <w:tc>
          <w:tcPr>
            <w:tcW w:w="1890" w:type="dxa"/>
          </w:tcPr>
          <w:p w14:paraId="74AC3962" w14:textId="0BA0FF42" w:rsidR="006E1909" w:rsidRPr="00A07FCC" w:rsidRDefault="006E1909" w:rsidP="006E1909">
            <w:pPr>
              <w:jc w:val="center"/>
              <w:rPr>
                <w:snapToGrid/>
              </w:rPr>
            </w:pPr>
            <w:r w:rsidRPr="00A07FCC">
              <w:rPr>
                <w:snapToGrid/>
              </w:rPr>
              <w:t>N</w:t>
            </w:r>
          </w:p>
        </w:tc>
        <w:tc>
          <w:tcPr>
            <w:tcW w:w="1800" w:type="dxa"/>
          </w:tcPr>
          <w:p w14:paraId="0E225B71" w14:textId="65E17329" w:rsidR="006E1909" w:rsidRPr="00A07FCC" w:rsidRDefault="006E1909" w:rsidP="006E1909">
            <w:pPr>
              <w:jc w:val="center"/>
              <w:rPr>
                <w:snapToGrid/>
              </w:rPr>
            </w:pPr>
            <w:r w:rsidRPr="00A07FCC">
              <w:rPr>
                <w:snapToGrid/>
              </w:rPr>
              <w:t>302 (100,0)</w:t>
            </w:r>
          </w:p>
        </w:tc>
        <w:tc>
          <w:tcPr>
            <w:tcW w:w="1595" w:type="dxa"/>
          </w:tcPr>
          <w:p w14:paraId="571AB4D3" w14:textId="3A0E847B" w:rsidR="006E1909" w:rsidRPr="00A07FCC" w:rsidRDefault="006E1909" w:rsidP="006E1909">
            <w:pPr>
              <w:jc w:val="center"/>
              <w:rPr>
                <w:snapToGrid/>
              </w:rPr>
            </w:pPr>
            <w:r w:rsidRPr="00A07FCC">
              <w:rPr>
                <w:snapToGrid/>
              </w:rPr>
              <w:t>153 (100,0)</w:t>
            </w:r>
          </w:p>
        </w:tc>
      </w:tr>
      <w:tr w:rsidR="006E1909" w:rsidRPr="00A07FCC" w14:paraId="54601539" w14:textId="77777777" w:rsidTr="006E1909">
        <w:tc>
          <w:tcPr>
            <w:tcW w:w="3775" w:type="dxa"/>
          </w:tcPr>
          <w:p w14:paraId="79ADCE0E" w14:textId="729196C5" w:rsidR="006E1909" w:rsidRPr="00A07FCC" w:rsidRDefault="006E1909" w:rsidP="00302865">
            <w:pPr>
              <w:rPr>
                <w:snapToGrid/>
              </w:rPr>
            </w:pPr>
            <w:r w:rsidRPr="00A07FCC">
              <w:rPr>
                <w:snapToGrid/>
              </w:rPr>
              <w:t>Cenzūruota</w:t>
            </w:r>
          </w:p>
        </w:tc>
        <w:tc>
          <w:tcPr>
            <w:tcW w:w="1890" w:type="dxa"/>
          </w:tcPr>
          <w:p w14:paraId="1BC6F429" w14:textId="44637294" w:rsidR="006E1909" w:rsidRPr="00A07FCC" w:rsidRDefault="006E1909" w:rsidP="006E1909">
            <w:pPr>
              <w:jc w:val="center"/>
              <w:rPr>
                <w:snapToGrid/>
              </w:rPr>
            </w:pPr>
            <w:r w:rsidRPr="00A07FCC">
              <w:rPr>
                <w:snapToGrid/>
              </w:rPr>
              <w:t>n (%)</w:t>
            </w:r>
          </w:p>
        </w:tc>
        <w:tc>
          <w:tcPr>
            <w:tcW w:w="1800" w:type="dxa"/>
          </w:tcPr>
          <w:p w14:paraId="3A919326" w14:textId="14E6856C" w:rsidR="006E1909" w:rsidRPr="00A07FCC" w:rsidRDefault="006E1909" w:rsidP="006E1909">
            <w:pPr>
              <w:jc w:val="center"/>
              <w:rPr>
                <w:snapToGrid/>
              </w:rPr>
            </w:pPr>
            <w:r w:rsidRPr="00A07FCC">
              <w:rPr>
                <w:snapToGrid/>
              </w:rPr>
              <w:t>226 (74,8)</w:t>
            </w:r>
          </w:p>
        </w:tc>
        <w:tc>
          <w:tcPr>
            <w:tcW w:w="1595" w:type="dxa"/>
          </w:tcPr>
          <w:p w14:paraId="7DC6F2DD" w14:textId="7198D0B2" w:rsidR="006E1909" w:rsidRPr="00A07FCC" w:rsidRDefault="006E1909" w:rsidP="006E1909">
            <w:pPr>
              <w:jc w:val="center"/>
              <w:rPr>
                <w:snapToGrid/>
              </w:rPr>
            </w:pPr>
            <w:r w:rsidRPr="00A07FCC">
              <w:rPr>
                <w:snapToGrid/>
              </w:rPr>
              <w:t>95 (62,1)</w:t>
            </w:r>
          </w:p>
        </w:tc>
      </w:tr>
      <w:tr w:rsidR="006E1909" w:rsidRPr="00A07FCC" w14:paraId="1D01C224" w14:textId="77777777" w:rsidTr="006E1909">
        <w:tc>
          <w:tcPr>
            <w:tcW w:w="3775" w:type="dxa"/>
          </w:tcPr>
          <w:p w14:paraId="051B1F2D" w14:textId="1E455477" w:rsidR="006E1909" w:rsidRPr="00A07FCC" w:rsidRDefault="006E1909" w:rsidP="00302865">
            <w:pPr>
              <w:rPr>
                <w:snapToGrid/>
              </w:rPr>
            </w:pPr>
            <w:r w:rsidRPr="00A07FCC">
              <w:rPr>
                <w:snapToGrid/>
              </w:rPr>
              <w:t>Mirė</w:t>
            </w:r>
          </w:p>
        </w:tc>
        <w:tc>
          <w:tcPr>
            <w:tcW w:w="1890" w:type="dxa"/>
          </w:tcPr>
          <w:p w14:paraId="7C87B14C" w14:textId="62E61E60" w:rsidR="006E1909" w:rsidRPr="00A07FCC" w:rsidRDefault="006E1909" w:rsidP="006E1909">
            <w:pPr>
              <w:jc w:val="center"/>
              <w:rPr>
                <w:snapToGrid/>
              </w:rPr>
            </w:pPr>
            <w:r w:rsidRPr="00A07FCC">
              <w:rPr>
                <w:snapToGrid/>
              </w:rPr>
              <w:t>n (%)</w:t>
            </w:r>
          </w:p>
        </w:tc>
        <w:tc>
          <w:tcPr>
            <w:tcW w:w="1800" w:type="dxa"/>
          </w:tcPr>
          <w:p w14:paraId="7CA9BA66" w14:textId="2F283958" w:rsidR="006E1909" w:rsidRPr="00A07FCC" w:rsidRDefault="006E1909" w:rsidP="006E1909">
            <w:pPr>
              <w:jc w:val="center"/>
              <w:rPr>
                <w:snapToGrid/>
              </w:rPr>
            </w:pPr>
            <w:r w:rsidRPr="00A07FCC">
              <w:rPr>
                <w:snapToGrid/>
              </w:rPr>
              <w:t>76 (25,2)</w:t>
            </w:r>
          </w:p>
        </w:tc>
        <w:tc>
          <w:tcPr>
            <w:tcW w:w="1595" w:type="dxa"/>
          </w:tcPr>
          <w:p w14:paraId="1660DCC2" w14:textId="6E5403E0" w:rsidR="006E1909" w:rsidRPr="00A07FCC" w:rsidRDefault="006E1909" w:rsidP="006E1909">
            <w:pPr>
              <w:jc w:val="center"/>
              <w:rPr>
                <w:snapToGrid/>
              </w:rPr>
            </w:pPr>
            <w:r w:rsidRPr="00A07FCC">
              <w:rPr>
                <w:snapToGrid/>
              </w:rPr>
              <w:t>58 (37,9)</w:t>
            </w:r>
          </w:p>
        </w:tc>
      </w:tr>
      <w:tr w:rsidR="006E1909" w:rsidRPr="00A07FCC" w14:paraId="74BD57AF" w14:textId="77777777" w:rsidTr="006E1909">
        <w:tc>
          <w:tcPr>
            <w:tcW w:w="3775" w:type="dxa"/>
          </w:tcPr>
          <w:p w14:paraId="67819360" w14:textId="55EF1071" w:rsidR="006E1909" w:rsidRPr="00A07FCC" w:rsidRDefault="006E1909" w:rsidP="00302865">
            <w:pPr>
              <w:rPr>
                <w:snapToGrid/>
              </w:rPr>
            </w:pPr>
            <w:r w:rsidRPr="00A07FCC">
              <w:rPr>
                <w:snapToGrid/>
              </w:rPr>
              <w:t>Išgyvenamumo laikas (savaitės)</w:t>
            </w:r>
          </w:p>
        </w:tc>
        <w:tc>
          <w:tcPr>
            <w:tcW w:w="1890" w:type="dxa"/>
          </w:tcPr>
          <w:p w14:paraId="70FFC1D5" w14:textId="1178BD20" w:rsidR="006E1909" w:rsidRPr="00A07FCC" w:rsidRDefault="006E1909" w:rsidP="006E1909">
            <w:pPr>
              <w:jc w:val="center"/>
              <w:rPr>
                <w:snapToGrid/>
              </w:rPr>
            </w:pPr>
            <w:r w:rsidRPr="00A07FCC">
              <w:rPr>
                <w:snapToGrid/>
              </w:rPr>
              <w:t>Mediana</w:t>
            </w:r>
            <w:r w:rsidRPr="00A07FCC">
              <w:rPr>
                <w:snapToGrid/>
                <w:vertAlign w:val="superscript"/>
              </w:rPr>
              <w:t>a</w:t>
            </w:r>
          </w:p>
        </w:tc>
        <w:tc>
          <w:tcPr>
            <w:tcW w:w="1800" w:type="dxa"/>
          </w:tcPr>
          <w:p w14:paraId="1EBC012A" w14:textId="1AC8F27A" w:rsidR="006E1909" w:rsidRPr="00A07FCC" w:rsidRDefault="006E1909" w:rsidP="006E1909">
            <w:pPr>
              <w:jc w:val="center"/>
              <w:rPr>
                <w:snapToGrid/>
              </w:rPr>
            </w:pPr>
            <w:r w:rsidRPr="00A07FCC">
              <w:rPr>
                <w:snapToGrid/>
              </w:rPr>
              <w:t>NĮ</w:t>
            </w:r>
          </w:p>
        </w:tc>
        <w:tc>
          <w:tcPr>
            <w:tcW w:w="1595" w:type="dxa"/>
          </w:tcPr>
          <w:p w14:paraId="2D857A9B" w14:textId="43601203" w:rsidR="006E1909" w:rsidRPr="00A07FCC" w:rsidRDefault="006E1909" w:rsidP="006E1909">
            <w:pPr>
              <w:jc w:val="center"/>
              <w:rPr>
                <w:snapToGrid/>
              </w:rPr>
            </w:pPr>
            <w:r w:rsidRPr="00A07FCC">
              <w:rPr>
                <w:snapToGrid/>
              </w:rPr>
              <w:t>34,0</w:t>
            </w:r>
          </w:p>
        </w:tc>
      </w:tr>
      <w:tr w:rsidR="006E1909" w:rsidRPr="00A07FCC" w14:paraId="09BF4D73" w14:textId="77777777" w:rsidTr="006E1909">
        <w:tc>
          <w:tcPr>
            <w:tcW w:w="5665" w:type="dxa"/>
            <w:gridSpan w:val="2"/>
          </w:tcPr>
          <w:p w14:paraId="2437F9E4" w14:textId="5D135E6C" w:rsidR="006E1909" w:rsidRPr="00A07FCC" w:rsidRDefault="006E1909" w:rsidP="00302865">
            <w:pPr>
              <w:rPr>
                <w:snapToGrid/>
              </w:rPr>
            </w:pPr>
            <w:r w:rsidRPr="00A07FCC">
              <w:rPr>
                <w:snapToGrid/>
              </w:rPr>
              <w:t>Rizikos santykis (Pom + M deks D : D deks D) [dvipusis 95 % PI</w:t>
            </w:r>
            <w:r w:rsidRPr="00A07FCC">
              <w:rPr>
                <w:snapToGrid/>
                <w:vertAlign w:val="superscript"/>
              </w:rPr>
              <w:t>c</w:t>
            </w:r>
            <w:r w:rsidRPr="00A07FCC">
              <w:rPr>
                <w:snapToGrid/>
              </w:rPr>
              <w:t>]</w:t>
            </w:r>
          </w:p>
        </w:tc>
        <w:tc>
          <w:tcPr>
            <w:tcW w:w="3395" w:type="dxa"/>
            <w:gridSpan w:val="2"/>
          </w:tcPr>
          <w:p w14:paraId="127A5315" w14:textId="79170C93" w:rsidR="006E1909" w:rsidRPr="00A07FCC" w:rsidRDefault="0013048B" w:rsidP="0013048B">
            <w:pPr>
              <w:jc w:val="center"/>
              <w:rPr>
                <w:snapToGrid/>
              </w:rPr>
            </w:pPr>
            <w:r w:rsidRPr="00A07FCC">
              <w:rPr>
                <w:snapToGrid/>
              </w:rPr>
              <w:t>0,53 [0,37; 0,74]</w:t>
            </w:r>
          </w:p>
        </w:tc>
      </w:tr>
      <w:tr w:rsidR="006E1909" w:rsidRPr="00A07FCC" w14:paraId="6EC0BCC5" w14:textId="77777777" w:rsidTr="006E1909">
        <w:tc>
          <w:tcPr>
            <w:tcW w:w="5665" w:type="dxa"/>
            <w:gridSpan w:val="2"/>
          </w:tcPr>
          <w:p w14:paraId="3E266747" w14:textId="2FF759CE" w:rsidR="006E1909" w:rsidRPr="00A07FCC" w:rsidRDefault="0013048B" w:rsidP="00302865">
            <w:pPr>
              <w:rPr>
                <w:snapToGrid/>
              </w:rPr>
            </w:pPr>
            <w:r w:rsidRPr="00A07FCC">
              <w:rPr>
                <w:snapToGrid/>
              </w:rPr>
              <w:t>Dvipusis „log rank“ testas, p vertė</w:t>
            </w:r>
            <w:r w:rsidRPr="00A07FCC">
              <w:rPr>
                <w:snapToGrid/>
                <w:vertAlign w:val="superscript"/>
              </w:rPr>
              <w:t>d</w:t>
            </w:r>
          </w:p>
        </w:tc>
        <w:tc>
          <w:tcPr>
            <w:tcW w:w="3395" w:type="dxa"/>
            <w:gridSpan w:val="2"/>
          </w:tcPr>
          <w:p w14:paraId="6254EACE" w14:textId="13A6C081" w:rsidR="006E1909" w:rsidRPr="00A07FCC" w:rsidRDefault="0013048B" w:rsidP="0013048B">
            <w:pPr>
              <w:jc w:val="center"/>
              <w:rPr>
                <w:snapToGrid/>
              </w:rPr>
            </w:pPr>
            <w:r w:rsidRPr="00A07FCC">
              <w:rPr>
                <w:snapToGrid/>
              </w:rPr>
              <w:t>&lt; 0,001</w:t>
            </w:r>
          </w:p>
        </w:tc>
      </w:tr>
    </w:tbl>
    <w:p w14:paraId="3A7464C4" w14:textId="77777777" w:rsidR="0013048B" w:rsidRPr="00A07FCC" w:rsidRDefault="0013048B" w:rsidP="0013048B">
      <w:pPr>
        <w:rPr>
          <w:snapToGrid/>
          <w:sz w:val="20"/>
        </w:rPr>
      </w:pPr>
      <w:r w:rsidRPr="00A07FCC">
        <w:rPr>
          <w:snapToGrid/>
          <w:sz w:val="20"/>
        </w:rPr>
        <w:t>Pastaba: PI = pasikliautinis intervalas. NĮ = negalima įvertinti.</w:t>
      </w:r>
    </w:p>
    <w:p w14:paraId="1E4A95A9" w14:textId="45A67F23" w:rsidR="0013048B" w:rsidRPr="00A07FCC" w:rsidRDefault="0013048B" w:rsidP="0013048B">
      <w:pPr>
        <w:rPr>
          <w:snapToGrid/>
          <w:sz w:val="20"/>
        </w:rPr>
      </w:pPr>
      <w:r w:rsidRPr="00A07FCC">
        <w:rPr>
          <w:snapToGrid/>
          <w:sz w:val="20"/>
          <w:vertAlign w:val="superscript"/>
        </w:rPr>
        <w:t>a</w:t>
      </w:r>
      <w:r w:rsidRPr="00A07FCC">
        <w:rPr>
          <w:snapToGrid/>
          <w:sz w:val="20"/>
        </w:rPr>
        <w:t xml:space="preserve"> Mediana paremta Kaplano-Mejerio įverčiu.</w:t>
      </w:r>
    </w:p>
    <w:p w14:paraId="421CB716" w14:textId="77777777" w:rsidR="0013048B" w:rsidRPr="00A07FCC" w:rsidRDefault="0013048B" w:rsidP="0013048B">
      <w:pPr>
        <w:rPr>
          <w:snapToGrid/>
          <w:sz w:val="20"/>
        </w:rPr>
      </w:pPr>
      <w:r w:rsidRPr="00A07FCC">
        <w:rPr>
          <w:snapToGrid/>
          <w:sz w:val="20"/>
          <w:vertAlign w:val="superscript"/>
        </w:rPr>
        <w:t>b</w:t>
      </w:r>
      <w:r w:rsidRPr="00A07FCC">
        <w:rPr>
          <w:snapToGrid/>
          <w:sz w:val="20"/>
        </w:rPr>
        <w:t xml:space="preserve"> Bendro išgyvenamumo laiko medianos 95 % pasikliautinis intervalas.</w:t>
      </w:r>
    </w:p>
    <w:p w14:paraId="62A89C69" w14:textId="77777777" w:rsidR="0013048B" w:rsidRPr="00A07FCC" w:rsidRDefault="0013048B" w:rsidP="0013048B">
      <w:pPr>
        <w:rPr>
          <w:snapToGrid/>
          <w:sz w:val="20"/>
        </w:rPr>
      </w:pPr>
      <w:r w:rsidRPr="00A07FCC">
        <w:rPr>
          <w:snapToGrid/>
          <w:sz w:val="20"/>
          <w:vertAlign w:val="superscript"/>
        </w:rPr>
        <w:t>c</w:t>
      </w:r>
      <w:r w:rsidRPr="00A07FCC">
        <w:rPr>
          <w:snapToGrid/>
          <w:sz w:val="20"/>
        </w:rPr>
        <w:t xml:space="preserve"> Remiantis Kokso proporcingos rizikos modeliu, lyginančiu rizikos funkcijas, susijusias su pacientų grupėmis.</w:t>
      </w:r>
    </w:p>
    <w:p w14:paraId="5B9ADFE9" w14:textId="536D14DD" w:rsidR="0013048B" w:rsidRPr="00A07FCC" w:rsidRDefault="0013048B" w:rsidP="0013048B">
      <w:pPr>
        <w:rPr>
          <w:snapToGrid/>
          <w:sz w:val="20"/>
        </w:rPr>
      </w:pPr>
      <w:r w:rsidRPr="00A07FCC">
        <w:rPr>
          <w:snapToGrid/>
          <w:sz w:val="20"/>
          <w:vertAlign w:val="superscript"/>
        </w:rPr>
        <w:lastRenderedPageBreak/>
        <w:t>d</w:t>
      </w:r>
      <w:r w:rsidRPr="00A07FCC">
        <w:rPr>
          <w:snapToGrid/>
          <w:sz w:val="20"/>
        </w:rPr>
        <w:t xml:space="preserve"> p vertė paremta nestratifikuotu log-rank testu.</w:t>
      </w:r>
    </w:p>
    <w:p w14:paraId="798544AE" w14:textId="77777777" w:rsidR="00070768" w:rsidRPr="00A07FCC" w:rsidRDefault="0013048B" w:rsidP="0013048B">
      <w:pPr>
        <w:spacing w:before="120"/>
        <w:rPr>
          <w:snapToGrid/>
          <w:sz w:val="20"/>
        </w:rPr>
      </w:pPr>
      <w:r w:rsidRPr="00A07FCC">
        <w:rPr>
          <w:snapToGrid/>
          <w:sz w:val="20"/>
        </w:rPr>
        <w:t>Remiantis duomenimis surinktais iki 2012 m. rugsėjo 7 d.</w:t>
      </w:r>
    </w:p>
    <w:p w14:paraId="37A26826" w14:textId="77777777" w:rsidR="00070768" w:rsidRPr="00A07FCC" w:rsidRDefault="00070768" w:rsidP="00302865">
      <w:pPr>
        <w:rPr>
          <w:snapToGrid/>
        </w:rPr>
      </w:pPr>
    </w:p>
    <w:p w14:paraId="5F093006" w14:textId="25D878F5" w:rsidR="00070768" w:rsidRPr="00A07FCC" w:rsidRDefault="0013048B" w:rsidP="00302865">
      <w:pPr>
        <w:rPr>
          <w:b/>
          <w:bCs/>
          <w:snapToGrid/>
        </w:rPr>
      </w:pPr>
      <w:r w:rsidRPr="00A07FCC">
        <w:rPr>
          <w:b/>
          <w:bCs/>
          <w:snapToGrid/>
        </w:rPr>
        <w:t>3 pav. Bendro išgyvenamumo Kaplano-Mejerio kreivė (numatyta gydyti populiacija)</w:t>
      </w:r>
    </w:p>
    <w:p w14:paraId="624E6F7E" w14:textId="77777777" w:rsidR="0013048B" w:rsidRPr="00A07FCC" w:rsidRDefault="0013048B" w:rsidP="00302865">
      <w:pPr>
        <w:rPr>
          <w:snapToGrid/>
        </w:rPr>
      </w:pPr>
    </w:p>
    <w:p w14:paraId="5E1F4821" w14:textId="77777777" w:rsidR="007D65FA" w:rsidRPr="00A07FCC" w:rsidRDefault="007D65FA" w:rsidP="00302865">
      <w:pPr>
        <w:rPr>
          <w:snapToGrid/>
        </w:rPr>
      </w:pPr>
      <w:r w:rsidRPr="00A07FCC">
        <w:rPr>
          <w:noProof/>
          <w:snapToGrid/>
          <w:lang w:eastAsia="lt-LT"/>
        </w:rPr>
        <w:drawing>
          <wp:anchor distT="0" distB="0" distL="114300" distR="114300" simplePos="0" relativeHeight="251661312" behindDoc="0" locked="0" layoutInCell="1" allowOverlap="1" wp14:anchorId="378B4DC8" wp14:editId="111D5FA1">
            <wp:simplePos x="0" y="0"/>
            <wp:positionH relativeFrom="page">
              <wp:posOffset>897890</wp:posOffset>
            </wp:positionH>
            <wp:positionV relativeFrom="paragraph">
              <wp:posOffset>0</wp:posOffset>
            </wp:positionV>
            <wp:extent cx="5760720" cy="2953512"/>
            <wp:effectExtent l="0" t="0" r="0" b="0"/>
            <wp:wrapTopAndBottom/>
            <wp:docPr id="50856396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63969" name=""/>
                    <pic:cNvPicPr/>
                  </pic:nvPicPr>
                  <pic:blipFill>
                    <a:blip r:embed="rId11">
                      <a:extLst>
                        <a:ext uri="{28A0092B-C50C-407E-A947-70E740481C1C}">
                          <a14:useLocalDpi xmlns:a14="http://schemas.microsoft.com/office/drawing/2010/main" val="0"/>
                        </a:ext>
                      </a:extLst>
                    </a:blip>
                    <a:stretch>
                      <a:fillRect/>
                    </a:stretch>
                  </pic:blipFill>
                  <pic:spPr>
                    <a:xfrm>
                      <a:off x="0" y="0"/>
                      <a:ext cx="5760720" cy="2953512"/>
                    </a:xfrm>
                    <a:prstGeom prst="rect">
                      <a:avLst/>
                    </a:prstGeom>
                  </pic:spPr>
                </pic:pic>
              </a:graphicData>
            </a:graphic>
            <wp14:sizeRelH relativeFrom="margin">
              <wp14:pctWidth>0</wp14:pctWidth>
            </wp14:sizeRelH>
            <wp14:sizeRelV relativeFrom="margin">
              <wp14:pctHeight>0</wp14:pctHeight>
            </wp14:sizeRelV>
          </wp:anchor>
        </w:drawing>
      </w:r>
    </w:p>
    <w:p w14:paraId="22B7E92A" w14:textId="27114F63" w:rsidR="0013048B" w:rsidRPr="00A07FCC" w:rsidRDefault="007D65FA" w:rsidP="00302865">
      <w:pPr>
        <w:rPr>
          <w:snapToGrid/>
          <w:sz w:val="20"/>
        </w:rPr>
      </w:pPr>
      <w:r w:rsidRPr="00A07FCC">
        <w:rPr>
          <w:snapToGrid/>
          <w:sz w:val="20"/>
        </w:rPr>
        <w:t>Remiantis duomenimis surinktais iki 2012 m. rugsėjo 7 d.</w:t>
      </w:r>
    </w:p>
    <w:p w14:paraId="28473A42" w14:textId="77777777" w:rsidR="0013048B" w:rsidRPr="00A07FCC" w:rsidRDefault="0013048B" w:rsidP="00302865">
      <w:pPr>
        <w:rPr>
          <w:snapToGrid/>
        </w:rPr>
      </w:pPr>
    </w:p>
    <w:p w14:paraId="4C31F58A" w14:textId="6247F4BE" w:rsidR="007D65FA" w:rsidRPr="00A07FCC" w:rsidRDefault="007D65FA" w:rsidP="00302865">
      <w:pPr>
        <w:rPr>
          <w:snapToGrid/>
          <w:u w:val="single"/>
        </w:rPr>
      </w:pPr>
      <w:r w:rsidRPr="00A07FCC">
        <w:rPr>
          <w:snapToGrid/>
          <w:u w:val="single"/>
        </w:rPr>
        <w:t>Vaikų populiacija</w:t>
      </w:r>
    </w:p>
    <w:p w14:paraId="71CC3B62" w14:textId="6DCF2345" w:rsidR="00D81029" w:rsidRPr="00A07FCC" w:rsidRDefault="007D65FA" w:rsidP="00D81029">
      <w:pPr>
        <w:rPr>
          <w:snapToGrid/>
        </w:rPr>
      </w:pPr>
      <w:r w:rsidRPr="00A07FCC">
        <w:rPr>
          <w:snapToGrid/>
        </w:rPr>
        <w:t>Vykdant 1 fazės, vienos grupės, atvirą dozės didinimo tyrimą, didžiausia toleruojama dozė (DTD) ir (arba) rekomenduojama 2 fazės pomalidomido dozė (RP2D) vaikams buvo 2,6 mg/m</w:t>
      </w:r>
      <w:r w:rsidRPr="00A07FCC">
        <w:rPr>
          <w:snapToGrid/>
          <w:vertAlign w:val="superscript"/>
        </w:rPr>
        <w:t>2</w:t>
      </w:r>
      <w:r w:rsidRPr="00A07FCC">
        <w:rPr>
          <w:snapToGrid/>
        </w:rPr>
        <w:t xml:space="preserve"> per parą</w:t>
      </w:r>
      <w:r w:rsidRPr="00A07FCC">
        <w:rPr>
          <w:snapToGrid/>
        </w:rPr>
        <w:cr/>
        <w:t>(vartojant per burną) nuo 1-os iki 21-os besikartojančio 28 parų ciklo dienos.</w:t>
      </w:r>
      <w:r w:rsidRPr="00A07FCC">
        <w:rPr>
          <w:snapToGrid/>
        </w:rPr>
        <w:cr/>
        <w:t xml:space="preserve">2 fazės, daugiacentrio, atviro, paralelinių grupių tyrimo duomenimis vaistinio preparato veiksmingumas neįrodytas. Tyrime dalyvavo 52 pomalidomidu gydomi vaikų populiacijos pacientai, kurių amžius buvo nuo 4-erių iki 18-os metų. Minėti pacientai sirgo besikartojančia arba progresuojančia aukšto laipsnio glioma, meduloblastoma, ependimoma arba difuzine smegenų tilto glioma (angl. </w:t>
      </w:r>
      <w:r w:rsidRPr="00A07FCC">
        <w:rPr>
          <w:i/>
          <w:iCs/>
          <w:snapToGrid/>
        </w:rPr>
        <w:t>diffuse intrinsic pontine glioma</w:t>
      </w:r>
      <w:r w:rsidRPr="00A07FCC">
        <w:rPr>
          <w:snapToGrid/>
        </w:rPr>
        <w:t xml:space="preserve">, </w:t>
      </w:r>
      <w:r w:rsidRPr="00A07FCC">
        <w:rPr>
          <w:i/>
          <w:iCs/>
          <w:snapToGrid/>
        </w:rPr>
        <w:t>DIPG</w:t>
      </w:r>
      <w:r w:rsidRPr="00A07FCC">
        <w:rPr>
          <w:snapToGrid/>
        </w:rPr>
        <w:t>), kuri</w:t>
      </w:r>
      <w:r w:rsidR="00D81029" w:rsidRPr="00A07FCC">
        <w:rPr>
          <w:snapToGrid/>
        </w:rPr>
        <w:t>ų pradinis</w:t>
      </w:r>
      <w:r w:rsidRPr="00A07FCC">
        <w:rPr>
          <w:snapToGrid/>
        </w:rPr>
        <w:t xml:space="preserve"> židinys buvo centrinėje nervų sistemoje (CNS).</w:t>
      </w:r>
      <w:r w:rsidRPr="00A07FCC">
        <w:rPr>
          <w:snapToGrid/>
        </w:rPr>
        <w:cr/>
        <w:t>2 fazės tyrim</w:t>
      </w:r>
      <w:r w:rsidR="00D81029" w:rsidRPr="00A07FCC">
        <w:rPr>
          <w:snapToGrid/>
        </w:rPr>
        <w:t>o metu</w:t>
      </w:r>
      <w:r w:rsidRPr="00A07FCC">
        <w:rPr>
          <w:snapToGrid/>
        </w:rPr>
        <w:t xml:space="preserve"> du pacientai iš aukšto laipsnio gliomos grupės (N = 19) pasiekė pagal</w:t>
      </w:r>
      <w:r w:rsidR="00D81029" w:rsidRPr="00A07FCC">
        <w:rPr>
          <w:snapToGrid/>
        </w:rPr>
        <w:t xml:space="preserve"> </w:t>
      </w:r>
      <w:r w:rsidRPr="00A07FCC">
        <w:rPr>
          <w:snapToGrid/>
        </w:rPr>
        <w:t xml:space="preserve">protokolą nurodytą atsaką; vienas iš šių pacientų pasiekė dalinį atsaką į gydymą (angl. </w:t>
      </w:r>
      <w:r w:rsidRPr="00A07FCC">
        <w:rPr>
          <w:i/>
          <w:iCs/>
          <w:snapToGrid/>
        </w:rPr>
        <w:t>partialresponse, PR</w:t>
      </w:r>
      <w:r w:rsidRPr="00A07FCC">
        <w:rPr>
          <w:snapToGrid/>
        </w:rPr>
        <w:t xml:space="preserve">), o kitam pacientui stebėtas ilgalaikis ligos stabilizavimasis (angl. </w:t>
      </w:r>
      <w:r w:rsidRPr="00A07FCC">
        <w:rPr>
          <w:i/>
          <w:iCs/>
          <w:snapToGrid/>
        </w:rPr>
        <w:t>stable disease, SD</w:t>
      </w:r>
      <w:r w:rsidRPr="00A07FCC">
        <w:rPr>
          <w:snapToGrid/>
        </w:rPr>
        <w:t>),</w:t>
      </w:r>
      <w:r w:rsidRPr="00A07FCC">
        <w:rPr>
          <w:snapToGrid/>
        </w:rPr>
        <w:cr/>
        <w:t xml:space="preserve">dėl kurio objektyvaus atsako (angl. </w:t>
      </w:r>
      <w:r w:rsidRPr="00A07FCC">
        <w:rPr>
          <w:i/>
          <w:iCs/>
          <w:snapToGrid/>
        </w:rPr>
        <w:t>objective response, OR</w:t>
      </w:r>
      <w:r w:rsidRPr="00A07FCC">
        <w:rPr>
          <w:snapToGrid/>
        </w:rPr>
        <w:t>) ir ilgalaikio ligos stabilizavimo</w:t>
      </w:r>
      <w:r w:rsidR="00D81029" w:rsidRPr="00A07FCC">
        <w:rPr>
          <w:snapToGrid/>
        </w:rPr>
        <w:t>si</w:t>
      </w:r>
      <w:r w:rsidRPr="00A07FCC">
        <w:rPr>
          <w:snapToGrid/>
        </w:rPr>
        <w:t xml:space="preserve"> (SD)</w:t>
      </w:r>
      <w:r w:rsidRPr="00A07FCC">
        <w:rPr>
          <w:snapToGrid/>
        </w:rPr>
        <w:cr/>
        <w:t>rodiklis siekė 10,5</w:t>
      </w:r>
      <w:r w:rsidR="00D81029" w:rsidRPr="00A07FCC">
        <w:rPr>
          <w:snapToGrid/>
        </w:rPr>
        <w:t> </w:t>
      </w:r>
      <w:r w:rsidRPr="00A07FCC">
        <w:rPr>
          <w:snapToGrid/>
        </w:rPr>
        <w:t>% (95</w:t>
      </w:r>
      <w:r w:rsidR="00D81029" w:rsidRPr="00A07FCC">
        <w:rPr>
          <w:snapToGrid/>
        </w:rPr>
        <w:t> </w:t>
      </w:r>
      <w:r w:rsidRPr="00A07FCC">
        <w:rPr>
          <w:snapToGrid/>
        </w:rPr>
        <w:t xml:space="preserve">% </w:t>
      </w:r>
      <w:r w:rsidR="00D81029" w:rsidRPr="00A07FCC">
        <w:rPr>
          <w:snapToGrid/>
        </w:rPr>
        <w:t>P</w:t>
      </w:r>
      <w:r w:rsidRPr="00A07FCC">
        <w:rPr>
          <w:snapToGrid/>
        </w:rPr>
        <w:t>I: 1,3</w:t>
      </w:r>
      <w:r w:rsidR="00D81029" w:rsidRPr="00A07FCC">
        <w:rPr>
          <w:snapToGrid/>
        </w:rPr>
        <w:t>;</w:t>
      </w:r>
      <w:r w:rsidRPr="00A07FCC">
        <w:rPr>
          <w:snapToGrid/>
        </w:rPr>
        <w:t xml:space="preserve"> 33,1). Vienam pacientui iš ependimomos grupės (N= 9) stebėtas</w:t>
      </w:r>
      <w:r w:rsidR="00D81029" w:rsidRPr="00A07FCC">
        <w:rPr>
          <w:snapToGrid/>
        </w:rPr>
        <w:t xml:space="preserve"> </w:t>
      </w:r>
      <w:r w:rsidRPr="00A07FCC">
        <w:rPr>
          <w:snapToGrid/>
        </w:rPr>
        <w:t>ilgalaikis ligos stabilizavimasis (SD), dėl kurio OR ir ilgalaikio ligos stabilizavimosi (SD) rodiklis</w:t>
      </w:r>
      <w:r w:rsidR="00D81029" w:rsidRPr="00A07FCC">
        <w:rPr>
          <w:snapToGrid/>
        </w:rPr>
        <w:t xml:space="preserve"> </w:t>
      </w:r>
      <w:r w:rsidRPr="00A07FCC">
        <w:rPr>
          <w:snapToGrid/>
        </w:rPr>
        <w:t>siekė 11,1</w:t>
      </w:r>
      <w:r w:rsidR="00D81029" w:rsidRPr="00A07FCC">
        <w:rPr>
          <w:snapToGrid/>
        </w:rPr>
        <w:t> </w:t>
      </w:r>
      <w:r w:rsidRPr="00A07FCC">
        <w:rPr>
          <w:snapToGrid/>
        </w:rPr>
        <w:t>% (95</w:t>
      </w:r>
      <w:r w:rsidR="00D81029" w:rsidRPr="00A07FCC">
        <w:rPr>
          <w:snapToGrid/>
        </w:rPr>
        <w:t> </w:t>
      </w:r>
      <w:r w:rsidRPr="00A07FCC">
        <w:rPr>
          <w:snapToGrid/>
        </w:rPr>
        <w:t>% PI: 0,3</w:t>
      </w:r>
      <w:r w:rsidR="00D81029" w:rsidRPr="00A07FCC">
        <w:rPr>
          <w:snapToGrid/>
        </w:rPr>
        <w:t>;</w:t>
      </w:r>
      <w:r w:rsidRPr="00A07FCC">
        <w:rPr>
          <w:snapToGrid/>
        </w:rPr>
        <w:t xml:space="preserve"> 48,2). Objektyvus atsakas į gydymą (OR) ar ilgalaikis ligos</w:t>
      </w:r>
      <w:r w:rsidR="00D81029" w:rsidRPr="00A07FCC">
        <w:rPr>
          <w:snapToGrid/>
        </w:rPr>
        <w:t xml:space="preserve"> </w:t>
      </w:r>
      <w:r w:rsidRPr="00A07FCC">
        <w:rPr>
          <w:snapToGrid/>
        </w:rPr>
        <w:t>stabilizavimasis (SD) nebuvo patvirtintas nė vienam vertinamam pacientui iš difuzinės smegenų tilto</w:t>
      </w:r>
      <w:r w:rsidR="00D81029" w:rsidRPr="00A07FCC">
        <w:rPr>
          <w:snapToGrid/>
        </w:rPr>
        <w:t xml:space="preserve"> </w:t>
      </w:r>
      <w:r w:rsidRPr="00A07FCC">
        <w:rPr>
          <w:snapToGrid/>
        </w:rPr>
        <w:t>gliomos (DIPG) grupės (N=9) ar meduloblastomos (N=9) grupės pacientui. Nė viena iš 4-ų 2 fazės</w:t>
      </w:r>
      <w:r w:rsidR="00D81029" w:rsidRPr="00A07FCC">
        <w:t xml:space="preserve"> </w:t>
      </w:r>
      <w:r w:rsidR="00D81029" w:rsidRPr="00A07FCC">
        <w:rPr>
          <w:snapToGrid/>
        </w:rPr>
        <w:t>tyrime vertinamų paralelinių grupių neatitiko pagrindinio objektyvaus atsako arba ilgalaikio ligos stabilizavimosi baigties vertinimo kriterijaus.</w:t>
      </w:r>
    </w:p>
    <w:p w14:paraId="08A8AD91" w14:textId="77777777" w:rsidR="007D65FA" w:rsidRPr="00A07FCC" w:rsidRDefault="00D81029" w:rsidP="00D81029">
      <w:pPr>
        <w:rPr>
          <w:snapToGrid/>
        </w:rPr>
      </w:pPr>
      <w:r w:rsidRPr="00A07FCC">
        <w:rPr>
          <w:snapToGrid/>
        </w:rPr>
        <w:t xml:space="preserve">Bendra pomalidomido saugumo charakteristika vaikams atitinka žinomą saugumo charakteristiką suaugusiesiems. Farmakokinetikos (angl. </w:t>
      </w:r>
      <w:r w:rsidRPr="00A07FCC">
        <w:rPr>
          <w:i/>
          <w:iCs/>
          <w:snapToGrid/>
        </w:rPr>
        <w:t>pharmacokinetic, PK</w:t>
      </w:r>
      <w:r w:rsidRPr="00A07FCC">
        <w:rPr>
          <w:snapToGrid/>
        </w:rPr>
        <w:t>) rodmenys buvo įvertinti atlikus 1 ir 2 fazių tyrimų integruotą PK analizę. Buvo nustatyta, kad jie iš esmės nesiskyrė nuo tų, kurie buvo nustatyti suaugusiųjų pacientų tyrimų metu (žr. 5.2 skyrių).</w:t>
      </w:r>
    </w:p>
    <w:p w14:paraId="67415D8E" w14:textId="77777777" w:rsidR="00776FBE" w:rsidRPr="00A07FCC" w:rsidRDefault="00776FBE" w:rsidP="00AB3C1A">
      <w:pPr>
        <w:widowControl w:val="0"/>
        <w:tabs>
          <w:tab w:val="clear" w:pos="567"/>
        </w:tabs>
        <w:autoSpaceDE w:val="0"/>
        <w:autoSpaceDN w:val="0"/>
        <w:adjustRightInd w:val="0"/>
        <w:spacing w:line="240" w:lineRule="auto"/>
        <w:rPr>
          <w:rFonts w:eastAsia="TimesNewRoman"/>
          <w:snapToGrid/>
          <w:szCs w:val="24"/>
        </w:rPr>
      </w:pPr>
    </w:p>
    <w:p w14:paraId="51AEFF41" w14:textId="77777777" w:rsidR="000B2AF2" w:rsidRPr="00A07FCC" w:rsidRDefault="000B2AF2" w:rsidP="000B2AF2">
      <w:pPr>
        <w:widowControl w:val="0"/>
        <w:spacing w:line="240" w:lineRule="auto"/>
        <w:ind w:left="567" w:hanging="567"/>
        <w:outlineLvl w:val="2"/>
        <w:rPr>
          <w:b/>
          <w:snapToGrid/>
          <w:kern w:val="28"/>
          <w:szCs w:val="22"/>
        </w:rPr>
      </w:pPr>
      <w:r w:rsidRPr="00A07FCC">
        <w:rPr>
          <w:b/>
          <w:snapToGrid/>
          <w:kern w:val="28"/>
          <w:szCs w:val="22"/>
        </w:rPr>
        <w:t>5.2</w:t>
      </w:r>
      <w:r w:rsidRPr="00A07FCC">
        <w:rPr>
          <w:b/>
          <w:snapToGrid/>
          <w:kern w:val="28"/>
          <w:szCs w:val="22"/>
        </w:rPr>
        <w:tab/>
        <w:t>Farmakokinetinės savybės</w:t>
      </w:r>
    </w:p>
    <w:p w14:paraId="41834551" w14:textId="77777777" w:rsidR="000B2AF2" w:rsidRPr="00A07FCC" w:rsidRDefault="000B2AF2" w:rsidP="000B2AF2">
      <w:pPr>
        <w:tabs>
          <w:tab w:val="clear" w:pos="567"/>
        </w:tabs>
        <w:spacing w:line="240" w:lineRule="auto"/>
        <w:rPr>
          <w:rFonts w:eastAsia="Calibri"/>
          <w:snapToGrid/>
          <w:szCs w:val="22"/>
        </w:rPr>
      </w:pPr>
    </w:p>
    <w:p w14:paraId="0277A119" w14:textId="77777777" w:rsidR="00203003" w:rsidRPr="00A07FCC" w:rsidRDefault="00203003" w:rsidP="00203003">
      <w:pPr>
        <w:tabs>
          <w:tab w:val="clear" w:pos="567"/>
        </w:tabs>
        <w:spacing w:line="240" w:lineRule="auto"/>
        <w:rPr>
          <w:rFonts w:eastAsia="Calibri"/>
          <w:snapToGrid/>
          <w:szCs w:val="22"/>
          <w:u w:val="single"/>
        </w:rPr>
      </w:pPr>
      <w:r w:rsidRPr="00A07FCC">
        <w:rPr>
          <w:rFonts w:eastAsia="Calibri"/>
          <w:snapToGrid/>
          <w:szCs w:val="22"/>
          <w:u w:val="single"/>
        </w:rPr>
        <w:t>Absorbcija</w:t>
      </w:r>
    </w:p>
    <w:p w14:paraId="6075D97A" w14:textId="77777777" w:rsidR="008F1B9E" w:rsidRPr="00A07FCC" w:rsidRDefault="008F1B9E" w:rsidP="00203003">
      <w:pPr>
        <w:tabs>
          <w:tab w:val="clear" w:pos="567"/>
        </w:tabs>
        <w:spacing w:line="240" w:lineRule="auto"/>
        <w:rPr>
          <w:rFonts w:eastAsia="Calibri"/>
          <w:snapToGrid/>
          <w:szCs w:val="22"/>
        </w:rPr>
      </w:pPr>
    </w:p>
    <w:p w14:paraId="6ED7E350" w14:textId="5700DF12" w:rsidR="00203003" w:rsidRPr="00A07FCC" w:rsidRDefault="000C57AB" w:rsidP="00203003">
      <w:pPr>
        <w:tabs>
          <w:tab w:val="clear" w:pos="567"/>
        </w:tabs>
        <w:spacing w:line="240" w:lineRule="auto"/>
        <w:rPr>
          <w:rFonts w:eastAsia="Calibri"/>
          <w:snapToGrid/>
          <w:szCs w:val="22"/>
        </w:rPr>
      </w:pPr>
      <w:r>
        <w:rPr>
          <w:rFonts w:eastAsia="Calibri"/>
          <w:snapToGrid/>
          <w:szCs w:val="22"/>
        </w:rPr>
        <w:t>P</w:t>
      </w:r>
      <w:r w:rsidR="00203003" w:rsidRPr="00A07FCC">
        <w:rPr>
          <w:rFonts w:eastAsia="Calibri"/>
          <w:snapToGrid/>
          <w:szCs w:val="22"/>
        </w:rPr>
        <w:t>omalidomid</w:t>
      </w:r>
      <w:r>
        <w:rPr>
          <w:rFonts w:eastAsia="Calibri"/>
          <w:snapToGrid/>
          <w:szCs w:val="22"/>
        </w:rPr>
        <w:t>ą</w:t>
      </w:r>
      <w:r w:rsidR="00203003" w:rsidRPr="00A07FCC">
        <w:rPr>
          <w:rFonts w:eastAsia="Calibri"/>
          <w:snapToGrid/>
          <w:szCs w:val="22"/>
        </w:rPr>
        <w:t xml:space="preserve"> absorbuoja</w:t>
      </w:r>
      <w:r>
        <w:rPr>
          <w:rFonts w:eastAsia="Calibri"/>
          <w:snapToGrid/>
          <w:szCs w:val="22"/>
        </w:rPr>
        <w:t>nt</w:t>
      </w:r>
      <w:r w:rsidR="00203003" w:rsidRPr="00A07FCC">
        <w:rPr>
          <w:rFonts w:eastAsia="Calibri"/>
          <w:snapToGrid/>
          <w:szCs w:val="22"/>
        </w:rPr>
        <w:t>, maksimali koncentracija plazmoje (C</w:t>
      </w:r>
      <w:r w:rsidR="00203003" w:rsidRPr="00A07FCC">
        <w:rPr>
          <w:rFonts w:eastAsia="Calibri"/>
          <w:snapToGrid/>
          <w:szCs w:val="22"/>
          <w:vertAlign w:val="subscript"/>
        </w:rPr>
        <w:t>max</w:t>
      </w:r>
      <w:r w:rsidR="00203003" w:rsidRPr="00A07FCC">
        <w:rPr>
          <w:rFonts w:eastAsia="Calibri"/>
          <w:snapToGrid/>
          <w:szCs w:val="22"/>
        </w:rPr>
        <w:t xml:space="preserve">) </w:t>
      </w:r>
      <w:r>
        <w:rPr>
          <w:rFonts w:eastAsia="Calibri"/>
          <w:snapToGrid/>
          <w:szCs w:val="22"/>
        </w:rPr>
        <w:t>pasiekiama</w:t>
      </w:r>
      <w:r w:rsidRPr="00A07FCC">
        <w:rPr>
          <w:rFonts w:eastAsia="Calibri"/>
          <w:snapToGrid/>
          <w:szCs w:val="22"/>
        </w:rPr>
        <w:t xml:space="preserve"> </w:t>
      </w:r>
      <w:r w:rsidR="00203003" w:rsidRPr="00A07FCC">
        <w:rPr>
          <w:rFonts w:eastAsia="Calibri"/>
          <w:snapToGrid/>
          <w:szCs w:val="22"/>
        </w:rPr>
        <w:t xml:space="preserve">praėjus 2-3 valandoms, </w:t>
      </w:r>
      <w:r>
        <w:rPr>
          <w:rFonts w:eastAsia="Calibri"/>
          <w:snapToGrid/>
          <w:szCs w:val="22"/>
        </w:rPr>
        <w:t>i</w:t>
      </w:r>
      <w:r w:rsidR="003526FC" w:rsidRPr="00A07FCC">
        <w:rPr>
          <w:rFonts w:eastAsia="Calibri"/>
          <w:snapToGrid/>
          <w:szCs w:val="22"/>
        </w:rPr>
        <w:t xml:space="preserve">šgėrus vienkartinę dozę </w:t>
      </w:r>
      <w:r w:rsidR="00203003" w:rsidRPr="00A07FCC">
        <w:rPr>
          <w:rFonts w:eastAsia="Calibri"/>
          <w:snapToGrid/>
          <w:szCs w:val="22"/>
        </w:rPr>
        <w:t xml:space="preserve">absorbuojama mažiausiai 73 %. Pomalidomido sisteminė ekspozicija (AUC) didėja maždaug tiesiškai ir proporcingai dozei. </w:t>
      </w:r>
      <w:r w:rsidR="00203003" w:rsidRPr="00F52F02">
        <w:rPr>
          <w:rFonts w:eastAsia="Calibri"/>
          <w:snapToGrid/>
          <w:szCs w:val="22"/>
        </w:rPr>
        <w:t xml:space="preserve">Po </w:t>
      </w:r>
      <w:r w:rsidR="008106A7" w:rsidRPr="00682487">
        <w:rPr>
          <w:rFonts w:eastAsia="Calibri"/>
          <w:snapToGrid/>
          <w:szCs w:val="22"/>
        </w:rPr>
        <w:t>kartotinių</w:t>
      </w:r>
      <w:r w:rsidR="008106A7" w:rsidRPr="00F52F02">
        <w:rPr>
          <w:rFonts w:eastAsia="Calibri"/>
          <w:snapToGrid/>
          <w:szCs w:val="22"/>
        </w:rPr>
        <w:t xml:space="preserve"> </w:t>
      </w:r>
      <w:r w:rsidR="00203003" w:rsidRPr="00F52F02">
        <w:rPr>
          <w:rFonts w:eastAsia="Calibri"/>
          <w:snapToGrid/>
          <w:szCs w:val="22"/>
        </w:rPr>
        <w:t>doz</w:t>
      </w:r>
      <w:r w:rsidR="00FD41B5" w:rsidRPr="00F52F02">
        <w:rPr>
          <w:rFonts w:eastAsia="Calibri"/>
          <w:snapToGrid/>
          <w:szCs w:val="22"/>
        </w:rPr>
        <w:t>ių</w:t>
      </w:r>
      <w:r w:rsidR="00203003" w:rsidRPr="00F52F02">
        <w:rPr>
          <w:rFonts w:eastAsia="Calibri"/>
          <w:snapToGrid/>
          <w:szCs w:val="22"/>
        </w:rPr>
        <w:t xml:space="preserve"> vartojimo pomalidomido kumuliacij</w:t>
      </w:r>
      <w:r w:rsidR="008106A7" w:rsidRPr="00682487">
        <w:rPr>
          <w:rFonts w:eastAsia="Calibri"/>
          <w:snapToGrid/>
          <w:szCs w:val="22"/>
        </w:rPr>
        <w:t>a</w:t>
      </w:r>
      <w:r w:rsidR="00203003" w:rsidRPr="00F52F02">
        <w:rPr>
          <w:rFonts w:eastAsia="Calibri"/>
          <w:snapToGrid/>
          <w:szCs w:val="22"/>
        </w:rPr>
        <w:t xml:space="preserve"> </w:t>
      </w:r>
      <w:r w:rsidR="008106A7" w:rsidRPr="00682487">
        <w:rPr>
          <w:rFonts w:eastAsia="Calibri"/>
          <w:snapToGrid/>
          <w:szCs w:val="22"/>
        </w:rPr>
        <w:t>sudarė</w:t>
      </w:r>
      <w:r w:rsidR="00203003" w:rsidRPr="00F52F02">
        <w:rPr>
          <w:rFonts w:eastAsia="Calibri"/>
          <w:snapToGrid/>
          <w:szCs w:val="22"/>
        </w:rPr>
        <w:t xml:space="preserve">  27-31 %</w:t>
      </w:r>
      <w:r w:rsidR="00F52F02" w:rsidRPr="00682487">
        <w:rPr>
          <w:rFonts w:eastAsia="Calibri"/>
          <w:snapToGrid/>
          <w:szCs w:val="22"/>
        </w:rPr>
        <w:t xml:space="preserve"> AUC</w:t>
      </w:r>
      <w:r w:rsidR="00F52F02" w:rsidRPr="00F52F02">
        <w:rPr>
          <w:rFonts w:eastAsia="Calibri"/>
          <w:snapToGrid/>
          <w:szCs w:val="22"/>
        </w:rPr>
        <w:t>.</w:t>
      </w:r>
    </w:p>
    <w:p w14:paraId="4A174BF2" w14:textId="77777777" w:rsidR="00FD41B5" w:rsidRPr="00A07FCC" w:rsidRDefault="00FD41B5" w:rsidP="00203003">
      <w:pPr>
        <w:tabs>
          <w:tab w:val="clear" w:pos="567"/>
        </w:tabs>
        <w:spacing w:line="240" w:lineRule="auto"/>
        <w:rPr>
          <w:rFonts w:eastAsia="Calibri"/>
          <w:snapToGrid/>
          <w:szCs w:val="22"/>
        </w:rPr>
      </w:pPr>
    </w:p>
    <w:p w14:paraId="5304EC75" w14:textId="1691D2EB" w:rsidR="00203003" w:rsidRPr="00A07FCC" w:rsidRDefault="00FD41B5" w:rsidP="00203003">
      <w:pPr>
        <w:tabs>
          <w:tab w:val="clear" w:pos="567"/>
        </w:tabs>
        <w:spacing w:line="240" w:lineRule="auto"/>
        <w:rPr>
          <w:rFonts w:eastAsia="Calibri"/>
          <w:snapToGrid/>
          <w:szCs w:val="22"/>
        </w:rPr>
      </w:pPr>
      <w:r w:rsidRPr="00A07FCC">
        <w:rPr>
          <w:rFonts w:eastAsia="Calibri"/>
          <w:snapToGrid/>
          <w:szCs w:val="22"/>
        </w:rPr>
        <w:t>V</w:t>
      </w:r>
      <w:r w:rsidR="00203003" w:rsidRPr="00A07FCC">
        <w:rPr>
          <w:rFonts w:eastAsia="Calibri"/>
          <w:snapToGrid/>
          <w:szCs w:val="22"/>
        </w:rPr>
        <w:t>aistin</w:t>
      </w:r>
      <w:r w:rsidRPr="00A07FCC">
        <w:rPr>
          <w:rFonts w:eastAsia="Calibri"/>
          <w:snapToGrid/>
          <w:szCs w:val="22"/>
        </w:rPr>
        <w:t>io</w:t>
      </w:r>
      <w:r w:rsidR="00203003" w:rsidRPr="00A07FCC">
        <w:rPr>
          <w:rFonts w:eastAsia="Calibri"/>
          <w:snapToGrid/>
          <w:szCs w:val="22"/>
        </w:rPr>
        <w:t xml:space="preserve"> preparat</w:t>
      </w:r>
      <w:r w:rsidRPr="00A07FCC">
        <w:rPr>
          <w:rFonts w:eastAsia="Calibri"/>
          <w:snapToGrid/>
          <w:szCs w:val="22"/>
        </w:rPr>
        <w:t>o vartojant</w:t>
      </w:r>
      <w:r w:rsidR="00203003" w:rsidRPr="00A07FCC">
        <w:rPr>
          <w:rFonts w:eastAsia="Calibri"/>
          <w:snapToGrid/>
          <w:szCs w:val="22"/>
        </w:rPr>
        <w:t xml:space="preserve"> kartu su riebiu ir kaloringu maistu, sulėtėjo absorbcija, todėl </w:t>
      </w:r>
      <w:r w:rsidRPr="00A07FCC">
        <w:rPr>
          <w:rFonts w:eastAsia="Calibri"/>
          <w:snapToGrid/>
          <w:szCs w:val="22"/>
        </w:rPr>
        <w:t xml:space="preserve">kraujo plazmoje </w:t>
      </w:r>
      <w:r w:rsidR="00203003" w:rsidRPr="00A07FCC">
        <w:rPr>
          <w:rFonts w:eastAsia="Calibri"/>
          <w:snapToGrid/>
          <w:szCs w:val="22"/>
        </w:rPr>
        <w:t>maždaug</w:t>
      </w:r>
      <w:r w:rsidRPr="00A07FCC">
        <w:rPr>
          <w:rFonts w:eastAsia="Calibri"/>
          <w:snapToGrid/>
          <w:szCs w:val="22"/>
        </w:rPr>
        <w:t xml:space="preserve"> </w:t>
      </w:r>
      <w:r w:rsidR="00203003" w:rsidRPr="00A07FCC">
        <w:rPr>
          <w:rFonts w:eastAsia="Calibri"/>
          <w:snapToGrid/>
          <w:szCs w:val="22"/>
        </w:rPr>
        <w:t>27</w:t>
      </w:r>
      <w:r w:rsidRPr="00A07FCC">
        <w:rPr>
          <w:rFonts w:eastAsia="Calibri"/>
          <w:snapToGrid/>
          <w:szCs w:val="22"/>
        </w:rPr>
        <w:t> </w:t>
      </w:r>
      <w:r w:rsidR="00203003" w:rsidRPr="00A07FCC">
        <w:rPr>
          <w:rFonts w:eastAsia="Calibri"/>
          <w:snapToGrid/>
          <w:szCs w:val="22"/>
        </w:rPr>
        <w:t>% sumažėjo vidutinė C</w:t>
      </w:r>
      <w:r w:rsidR="00203003" w:rsidRPr="00A07FCC">
        <w:rPr>
          <w:rFonts w:eastAsia="Calibri"/>
          <w:snapToGrid/>
          <w:szCs w:val="22"/>
          <w:vertAlign w:val="subscript"/>
        </w:rPr>
        <w:t>max</w:t>
      </w:r>
      <w:r w:rsidR="00203003" w:rsidRPr="00A07FCC">
        <w:rPr>
          <w:rFonts w:eastAsia="Calibri"/>
          <w:snapToGrid/>
          <w:szCs w:val="22"/>
        </w:rPr>
        <w:t>, tačiau bendr</w:t>
      </w:r>
      <w:r w:rsidRPr="00A07FCC">
        <w:rPr>
          <w:rFonts w:eastAsia="Calibri"/>
          <w:snapToGrid/>
          <w:szCs w:val="22"/>
        </w:rPr>
        <w:t>a</w:t>
      </w:r>
      <w:r w:rsidR="00203003" w:rsidRPr="00A07FCC">
        <w:rPr>
          <w:rFonts w:eastAsia="Calibri"/>
          <w:snapToGrid/>
          <w:szCs w:val="22"/>
        </w:rPr>
        <w:t xml:space="preserve"> absorbcij</w:t>
      </w:r>
      <w:r w:rsidRPr="00A07FCC">
        <w:rPr>
          <w:rFonts w:eastAsia="Calibri"/>
          <w:snapToGrid/>
          <w:szCs w:val="22"/>
        </w:rPr>
        <w:t>a buvo paveikta mažai</w:t>
      </w:r>
      <w:r w:rsidR="00203003" w:rsidRPr="00A07FCC">
        <w:rPr>
          <w:rFonts w:eastAsia="Calibri"/>
          <w:snapToGrid/>
          <w:szCs w:val="22"/>
        </w:rPr>
        <w:t>, vidutinė AUC sumažėjo</w:t>
      </w:r>
      <w:r w:rsidRPr="00A07FCC">
        <w:rPr>
          <w:rFonts w:eastAsia="Calibri"/>
          <w:snapToGrid/>
          <w:szCs w:val="22"/>
        </w:rPr>
        <w:t>v</w:t>
      </w:r>
      <w:r w:rsidR="00203003" w:rsidRPr="00A07FCC">
        <w:rPr>
          <w:rFonts w:eastAsia="Calibri"/>
          <w:snapToGrid/>
          <w:szCs w:val="22"/>
        </w:rPr>
        <w:t>8 %. Todėl pomalidomid</w:t>
      </w:r>
      <w:r w:rsidRPr="00A07FCC">
        <w:rPr>
          <w:rFonts w:eastAsia="Calibri"/>
          <w:snapToGrid/>
          <w:szCs w:val="22"/>
        </w:rPr>
        <w:t>o</w:t>
      </w:r>
      <w:r w:rsidR="00203003" w:rsidRPr="00A07FCC">
        <w:rPr>
          <w:rFonts w:eastAsia="Calibri"/>
          <w:snapToGrid/>
          <w:szCs w:val="22"/>
        </w:rPr>
        <w:t xml:space="preserve"> galima skirti neatsižvelgiant į maisto vartojimą.</w:t>
      </w:r>
    </w:p>
    <w:p w14:paraId="280CCCAB" w14:textId="77777777" w:rsidR="00FD41B5" w:rsidRPr="00A07FCC" w:rsidRDefault="00FD41B5" w:rsidP="00203003">
      <w:pPr>
        <w:tabs>
          <w:tab w:val="clear" w:pos="567"/>
        </w:tabs>
        <w:spacing w:line="240" w:lineRule="auto"/>
        <w:rPr>
          <w:rFonts w:eastAsia="Calibri"/>
          <w:snapToGrid/>
          <w:szCs w:val="22"/>
        </w:rPr>
      </w:pPr>
    </w:p>
    <w:p w14:paraId="7EF03052" w14:textId="73553CDD" w:rsidR="00203003" w:rsidRPr="00A07FCC" w:rsidRDefault="00203003" w:rsidP="00203003">
      <w:pPr>
        <w:tabs>
          <w:tab w:val="clear" w:pos="567"/>
        </w:tabs>
        <w:spacing w:line="240" w:lineRule="auto"/>
        <w:rPr>
          <w:rFonts w:eastAsia="Calibri"/>
          <w:snapToGrid/>
          <w:szCs w:val="22"/>
          <w:u w:val="single"/>
        </w:rPr>
      </w:pPr>
      <w:r w:rsidRPr="00A07FCC">
        <w:rPr>
          <w:rFonts w:eastAsia="Calibri"/>
          <w:snapToGrid/>
          <w:szCs w:val="22"/>
          <w:u w:val="single"/>
        </w:rPr>
        <w:t>Pasiskirstymas</w:t>
      </w:r>
    </w:p>
    <w:p w14:paraId="3E3277A1" w14:textId="77777777" w:rsidR="008F1B9E" w:rsidRPr="00A07FCC" w:rsidRDefault="008F1B9E" w:rsidP="00203003">
      <w:pPr>
        <w:tabs>
          <w:tab w:val="clear" w:pos="567"/>
        </w:tabs>
        <w:spacing w:line="240" w:lineRule="auto"/>
        <w:rPr>
          <w:rFonts w:eastAsia="Calibri"/>
          <w:snapToGrid/>
          <w:szCs w:val="22"/>
        </w:rPr>
      </w:pPr>
    </w:p>
    <w:p w14:paraId="32A9D6FF" w14:textId="7AF25E10" w:rsidR="00203003" w:rsidRPr="00A07FCC" w:rsidRDefault="00FD41B5" w:rsidP="00203003">
      <w:pPr>
        <w:tabs>
          <w:tab w:val="clear" w:pos="567"/>
        </w:tabs>
        <w:spacing w:line="240" w:lineRule="auto"/>
        <w:rPr>
          <w:rFonts w:eastAsia="Calibri"/>
          <w:snapToGrid/>
          <w:szCs w:val="22"/>
        </w:rPr>
      </w:pPr>
      <w:r w:rsidRPr="00A07FCC">
        <w:rPr>
          <w:rFonts w:eastAsia="Calibri"/>
          <w:snapToGrid/>
          <w:szCs w:val="22"/>
        </w:rPr>
        <w:t>Nusistovėjus pusiausvyrinei apykaitai p</w:t>
      </w:r>
      <w:r w:rsidR="00203003" w:rsidRPr="00A07FCC">
        <w:rPr>
          <w:rFonts w:eastAsia="Calibri"/>
          <w:snapToGrid/>
          <w:szCs w:val="22"/>
        </w:rPr>
        <w:t>omalidomido vidutinis tariamasis pasiskirstymo tūris</w:t>
      </w:r>
      <w:r w:rsidRPr="00A07FCC">
        <w:rPr>
          <w:rFonts w:eastAsia="Calibri"/>
          <w:snapToGrid/>
          <w:szCs w:val="22"/>
        </w:rPr>
        <w:t xml:space="preserve"> </w:t>
      </w:r>
      <w:r w:rsidR="00203003" w:rsidRPr="00A07FCC">
        <w:rPr>
          <w:rFonts w:eastAsia="Calibri"/>
          <w:snapToGrid/>
          <w:szCs w:val="22"/>
        </w:rPr>
        <w:t>(Vd/F) yra 62-138</w:t>
      </w:r>
      <w:r w:rsidRPr="00A07FCC">
        <w:rPr>
          <w:rFonts w:eastAsia="Calibri"/>
          <w:snapToGrid/>
          <w:szCs w:val="22"/>
        </w:rPr>
        <w:t> </w:t>
      </w:r>
      <w:r w:rsidR="00203003" w:rsidRPr="00A07FCC">
        <w:rPr>
          <w:rFonts w:eastAsia="Calibri"/>
          <w:snapToGrid/>
          <w:szCs w:val="22"/>
        </w:rPr>
        <w:t>l. Praėjus 4 dienoms po 2</w:t>
      </w:r>
      <w:r w:rsidRPr="00A07FCC">
        <w:rPr>
          <w:rFonts w:eastAsia="Calibri"/>
          <w:snapToGrid/>
          <w:szCs w:val="22"/>
        </w:rPr>
        <w:t> </w:t>
      </w:r>
      <w:r w:rsidR="00203003" w:rsidRPr="00A07FCC">
        <w:rPr>
          <w:rFonts w:eastAsia="Calibri"/>
          <w:snapToGrid/>
          <w:szCs w:val="22"/>
        </w:rPr>
        <w:t>mg dozės vartojimo kartą per parą, pomalidomidas</w:t>
      </w:r>
      <w:r w:rsidRPr="00A07FCC">
        <w:rPr>
          <w:rFonts w:eastAsia="Calibri"/>
          <w:snapToGrid/>
          <w:szCs w:val="22"/>
        </w:rPr>
        <w:t xml:space="preserve"> </w:t>
      </w:r>
      <w:r w:rsidR="00203003" w:rsidRPr="00A07FCC">
        <w:rPr>
          <w:rFonts w:eastAsia="Calibri"/>
          <w:snapToGrid/>
          <w:szCs w:val="22"/>
        </w:rPr>
        <w:t>pasiskirsto sveikų tiriamųjų sėkloje koncentracija,</w:t>
      </w:r>
      <w:r w:rsidRPr="00A07FCC">
        <w:rPr>
          <w:rFonts w:eastAsia="Calibri"/>
          <w:snapToGrid/>
          <w:szCs w:val="22"/>
        </w:rPr>
        <w:t xml:space="preserve"> kur jo koncent</w:t>
      </w:r>
      <w:r w:rsidR="00DE143A">
        <w:rPr>
          <w:rFonts w:eastAsia="Calibri"/>
          <w:snapToGrid/>
          <w:szCs w:val="22"/>
        </w:rPr>
        <w:t>r</w:t>
      </w:r>
      <w:r w:rsidRPr="00A07FCC">
        <w:rPr>
          <w:rFonts w:eastAsia="Calibri"/>
          <w:snapToGrid/>
          <w:szCs w:val="22"/>
        </w:rPr>
        <w:t>acija</w:t>
      </w:r>
      <w:r w:rsidR="00203003" w:rsidRPr="00A07FCC">
        <w:rPr>
          <w:rFonts w:eastAsia="Calibri"/>
          <w:snapToGrid/>
          <w:szCs w:val="22"/>
        </w:rPr>
        <w:t xml:space="preserve"> atitinka</w:t>
      </w:r>
      <w:r w:rsidR="00590916" w:rsidRPr="00A07FCC">
        <w:rPr>
          <w:rFonts w:eastAsia="Calibri"/>
          <w:snapToGrid/>
          <w:szCs w:val="22"/>
        </w:rPr>
        <w:t xml:space="preserve"> maždaug</w:t>
      </w:r>
      <w:r w:rsidR="00203003" w:rsidRPr="00A07FCC">
        <w:rPr>
          <w:rFonts w:eastAsia="Calibri"/>
          <w:snapToGrid/>
          <w:szCs w:val="22"/>
        </w:rPr>
        <w:t xml:space="preserve"> 67</w:t>
      </w:r>
      <w:r w:rsidRPr="00A07FCC">
        <w:rPr>
          <w:rFonts w:eastAsia="Calibri"/>
          <w:snapToGrid/>
          <w:szCs w:val="22"/>
        </w:rPr>
        <w:t> </w:t>
      </w:r>
      <w:r w:rsidR="00203003" w:rsidRPr="00A07FCC">
        <w:rPr>
          <w:rFonts w:eastAsia="Calibri"/>
          <w:snapToGrid/>
          <w:szCs w:val="22"/>
        </w:rPr>
        <w:t xml:space="preserve">% </w:t>
      </w:r>
      <w:r w:rsidR="00590916" w:rsidRPr="00A07FCC">
        <w:rPr>
          <w:rFonts w:eastAsia="Calibri"/>
          <w:snapToGrid/>
          <w:szCs w:val="22"/>
        </w:rPr>
        <w:t>kraujo plazmoje esančio kiekio</w:t>
      </w:r>
      <w:r w:rsidR="00203003" w:rsidRPr="00A07FCC">
        <w:rPr>
          <w:rFonts w:eastAsia="Calibri"/>
          <w:snapToGrid/>
          <w:szCs w:val="22"/>
        </w:rPr>
        <w:t xml:space="preserve"> praėjus</w:t>
      </w:r>
      <w:r w:rsidRPr="00A07FCC">
        <w:rPr>
          <w:rFonts w:eastAsia="Calibri"/>
          <w:snapToGrid/>
          <w:szCs w:val="22"/>
        </w:rPr>
        <w:t xml:space="preserve"> </w:t>
      </w:r>
      <w:r w:rsidR="00203003" w:rsidRPr="00A07FCC">
        <w:rPr>
          <w:rFonts w:eastAsia="Calibri"/>
          <w:snapToGrid/>
          <w:szCs w:val="22"/>
        </w:rPr>
        <w:t xml:space="preserve">4 valandoms po dozės </w:t>
      </w:r>
      <w:r w:rsidRPr="00A07FCC">
        <w:rPr>
          <w:rFonts w:eastAsia="Calibri"/>
          <w:snapToGrid/>
          <w:szCs w:val="22"/>
        </w:rPr>
        <w:t xml:space="preserve">su </w:t>
      </w:r>
      <w:r w:rsidR="00203003" w:rsidRPr="00A07FCC">
        <w:rPr>
          <w:rFonts w:eastAsia="Calibri"/>
          <w:snapToGrid/>
          <w:szCs w:val="22"/>
        </w:rPr>
        <w:t>vartojimo (maždaug T</w:t>
      </w:r>
      <w:r w:rsidR="00203003" w:rsidRPr="00A07FCC">
        <w:rPr>
          <w:rFonts w:eastAsia="Calibri"/>
          <w:snapToGrid/>
          <w:szCs w:val="22"/>
          <w:vertAlign w:val="subscript"/>
        </w:rPr>
        <w:t>max</w:t>
      </w:r>
      <w:r w:rsidR="00203003" w:rsidRPr="00A07FCC">
        <w:rPr>
          <w:rFonts w:eastAsia="Calibri"/>
          <w:snapToGrid/>
          <w:szCs w:val="22"/>
        </w:rPr>
        <w:t xml:space="preserve">). </w:t>
      </w:r>
      <w:r w:rsidR="00203003" w:rsidRPr="00A07FCC">
        <w:rPr>
          <w:rFonts w:eastAsia="Calibri"/>
          <w:i/>
          <w:iCs/>
          <w:snapToGrid/>
          <w:szCs w:val="22"/>
        </w:rPr>
        <w:t>In vitro</w:t>
      </w:r>
      <w:r w:rsidR="00203003" w:rsidRPr="00A07FCC">
        <w:rPr>
          <w:rFonts w:eastAsia="Calibri"/>
          <w:snapToGrid/>
          <w:szCs w:val="22"/>
        </w:rPr>
        <w:t xml:space="preserve"> pomalidomido enantiomerų jungimasis su</w:t>
      </w:r>
      <w:r w:rsidR="00590916" w:rsidRPr="00A07FCC">
        <w:rPr>
          <w:rFonts w:eastAsia="Calibri"/>
          <w:snapToGrid/>
          <w:szCs w:val="22"/>
        </w:rPr>
        <w:t xml:space="preserve"> baltymais </w:t>
      </w:r>
      <w:r w:rsidR="00203003" w:rsidRPr="00A07FCC">
        <w:rPr>
          <w:rFonts w:eastAsia="Calibri"/>
          <w:snapToGrid/>
          <w:szCs w:val="22"/>
        </w:rPr>
        <w:t xml:space="preserve">žmogaus </w:t>
      </w:r>
      <w:r w:rsidR="00590916" w:rsidRPr="00A07FCC">
        <w:rPr>
          <w:rFonts w:eastAsia="Calibri"/>
          <w:snapToGrid/>
          <w:szCs w:val="22"/>
        </w:rPr>
        <w:t>kraujo plazmoje kito nuo 1</w:t>
      </w:r>
      <w:r w:rsidR="00203003" w:rsidRPr="00A07FCC">
        <w:rPr>
          <w:rFonts w:eastAsia="Calibri"/>
          <w:snapToGrid/>
          <w:szCs w:val="22"/>
        </w:rPr>
        <w:t>2</w:t>
      </w:r>
      <w:r w:rsidR="00590916" w:rsidRPr="00A07FCC">
        <w:rPr>
          <w:rFonts w:eastAsia="Calibri"/>
          <w:snapToGrid/>
          <w:szCs w:val="22"/>
        </w:rPr>
        <w:t xml:space="preserve"> % iki </w:t>
      </w:r>
      <w:r w:rsidR="00203003" w:rsidRPr="00A07FCC">
        <w:rPr>
          <w:rFonts w:eastAsia="Calibri"/>
          <w:snapToGrid/>
          <w:szCs w:val="22"/>
        </w:rPr>
        <w:t>44</w:t>
      </w:r>
      <w:r w:rsidR="00590916" w:rsidRPr="00A07FCC">
        <w:rPr>
          <w:rFonts w:eastAsia="Calibri"/>
          <w:snapToGrid/>
          <w:szCs w:val="22"/>
        </w:rPr>
        <w:t> </w:t>
      </w:r>
      <w:r w:rsidR="00203003" w:rsidRPr="00A07FCC">
        <w:rPr>
          <w:rFonts w:eastAsia="Calibri"/>
          <w:snapToGrid/>
          <w:szCs w:val="22"/>
        </w:rPr>
        <w:t>% ir nepriklausė nuo koncentracijos.</w:t>
      </w:r>
    </w:p>
    <w:p w14:paraId="7AC96C8F" w14:textId="77777777" w:rsidR="00590916" w:rsidRPr="00A07FCC" w:rsidRDefault="00590916" w:rsidP="00203003">
      <w:pPr>
        <w:tabs>
          <w:tab w:val="clear" w:pos="567"/>
        </w:tabs>
        <w:spacing w:line="240" w:lineRule="auto"/>
        <w:rPr>
          <w:rFonts w:eastAsia="Calibri"/>
          <w:snapToGrid/>
          <w:szCs w:val="22"/>
        </w:rPr>
      </w:pPr>
    </w:p>
    <w:p w14:paraId="046E9DE1" w14:textId="6C772A97" w:rsidR="00203003" w:rsidRPr="00A07FCC" w:rsidRDefault="00203003" w:rsidP="00203003">
      <w:pPr>
        <w:tabs>
          <w:tab w:val="clear" w:pos="567"/>
        </w:tabs>
        <w:spacing w:line="240" w:lineRule="auto"/>
        <w:rPr>
          <w:rFonts w:eastAsia="Calibri"/>
          <w:snapToGrid/>
          <w:szCs w:val="22"/>
          <w:u w:val="single"/>
        </w:rPr>
      </w:pPr>
      <w:r w:rsidRPr="00A07FCC">
        <w:rPr>
          <w:rFonts w:eastAsia="Calibri"/>
          <w:snapToGrid/>
          <w:szCs w:val="22"/>
          <w:u w:val="single"/>
        </w:rPr>
        <w:t>Biotransformacija</w:t>
      </w:r>
    </w:p>
    <w:p w14:paraId="5455723D" w14:textId="77777777" w:rsidR="008F1B9E" w:rsidRPr="00A07FCC" w:rsidRDefault="008F1B9E" w:rsidP="00203003">
      <w:pPr>
        <w:tabs>
          <w:tab w:val="clear" w:pos="567"/>
        </w:tabs>
        <w:spacing w:line="240" w:lineRule="auto"/>
        <w:rPr>
          <w:rFonts w:eastAsia="Calibri"/>
          <w:snapToGrid/>
          <w:szCs w:val="22"/>
        </w:rPr>
      </w:pPr>
    </w:p>
    <w:p w14:paraId="131F9F36" w14:textId="3F0F8A11" w:rsidR="00203003" w:rsidRPr="00A07FCC" w:rsidRDefault="00203003" w:rsidP="00203003">
      <w:pPr>
        <w:tabs>
          <w:tab w:val="clear" w:pos="567"/>
        </w:tabs>
        <w:spacing w:line="240" w:lineRule="auto"/>
        <w:rPr>
          <w:rFonts w:eastAsia="Calibri"/>
          <w:snapToGrid/>
          <w:szCs w:val="22"/>
        </w:rPr>
      </w:pPr>
      <w:r w:rsidRPr="00A07FCC">
        <w:rPr>
          <w:rFonts w:eastAsia="Calibri"/>
          <w:snapToGrid/>
          <w:szCs w:val="22"/>
        </w:rPr>
        <w:t>Sveikiems tiriamiesiems</w:t>
      </w:r>
      <w:r w:rsidR="00590916" w:rsidRPr="00A07FCC">
        <w:rPr>
          <w:rFonts w:eastAsia="Calibri"/>
          <w:snapToGrid/>
          <w:szCs w:val="22"/>
        </w:rPr>
        <w:t xml:space="preserve"> suvartojus</w:t>
      </w:r>
      <w:r w:rsidRPr="00A07FCC">
        <w:rPr>
          <w:rFonts w:eastAsia="Calibri"/>
          <w:snapToGrid/>
          <w:szCs w:val="22"/>
        </w:rPr>
        <w:t xml:space="preserve"> vienkartinę geriamąją [</w:t>
      </w:r>
      <w:r w:rsidRPr="00A07FCC">
        <w:rPr>
          <w:rFonts w:eastAsia="Calibri"/>
          <w:snapToGrid/>
          <w:szCs w:val="22"/>
          <w:vertAlign w:val="superscript"/>
        </w:rPr>
        <w:t>14</w:t>
      </w:r>
      <w:r w:rsidRPr="00A07FCC">
        <w:rPr>
          <w:rFonts w:eastAsia="Calibri"/>
          <w:snapToGrid/>
          <w:szCs w:val="22"/>
        </w:rPr>
        <w:t>C]-pomalidomido (2</w:t>
      </w:r>
      <w:r w:rsidR="00590916" w:rsidRPr="00A07FCC">
        <w:rPr>
          <w:rFonts w:eastAsia="Calibri"/>
          <w:snapToGrid/>
          <w:szCs w:val="22"/>
        </w:rPr>
        <w:t> </w:t>
      </w:r>
      <w:r w:rsidRPr="00A07FCC">
        <w:rPr>
          <w:rFonts w:eastAsia="Calibri"/>
          <w:snapToGrid/>
          <w:szCs w:val="22"/>
        </w:rPr>
        <w:t xml:space="preserve">mg) dozę, </w:t>
      </w:r>
      <w:r w:rsidRPr="00A07FCC">
        <w:rPr>
          <w:rFonts w:eastAsia="Calibri"/>
          <w:i/>
          <w:iCs/>
          <w:snapToGrid/>
          <w:szCs w:val="22"/>
        </w:rPr>
        <w:t>in vivo</w:t>
      </w:r>
      <w:r w:rsidR="00590916" w:rsidRPr="00A07FCC">
        <w:rPr>
          <w:rFonts w:eastAsia="Calibri"/>
          <w:i/>
          <w:iCs/>
          <w:snapToGrid/>
          <w:szCs w:val="22"/>
        </w:rPr>
        <w:t xml:space="preserve"> </w:t>
      </w:r>
      <w:r w:rsidRPr="00A07FCC">
        <w:rPr>
          <w:rFonts w:eastAsia="Calibri"/>
          <w:snapToGrid/>
          <w:szCs w:val="22"/>
        </w:rPr>
        <w:t>pomalidomidas buvo pagrindinis cirkuliuojantis komponentas (maždaug 70 % radioaktyvumo</w:t>
      </w:r>
      <w:r w:rsidR="00590916" w:rsidRPr="00A07FCC">
        <w:rPr>
          <w:rFonts w:eastAsia="Calibri"/>
          <w:snapToGrid/>
          <w:szCs w:val="22"/>
        </w:rPr>
        <w:t xml:space="preserve"> kraujo </w:t>
      </w:r>
      <w:r w:rsidRPr="00A07FCC">
        <w:rPr>
          <w:rFonts w:eastAsia="Calibri"/>
          <w:snapToGrid/>
          <w:szCs w:val="22"/>
        </w:rPr>
        <w:t xml:space="preserve">plazmoje). Metabolitų, kurie </w:t>
      </w:r>
      <w:r w:rsidR="00590916" w:rsidRPr="00A07FCC">
        <w:rPr>
          <w:rFonts w:eastAsia="Calibri"/>
          <w:snapToGrid/>
          <w:szCs w:val="22"/>
        </w:rPr>
        <w:t>atitiktų</w:t>
      </w:r>
      <w:r w:rsidRPr="00A07FCC">
        <w:rPr>
          <w:rFonts w:eastAsia="Calibri"/>
          <w:snapToGrid/>
          <w:szCs w:val="22"/>
        </w:rPr>
        <w:t xml:space="preserve"> &gt; 10</w:t>
      </w:r>
      <w:r w:rsidR="00590916" w:rsidRPr="00A07FCC">
        <w:rPr>
          <w:rFonts w:eastAsia="Calibri"/>
          <w:snapToGrid/>
          <w:szCs w:val="22"/>
        </w:rPr>
        <w:t> </w:t>
      </w:r>
      <w:r w:rsidRPr="00A07FCC">
        <w:rPr>
          <w:rFonts w:eastAsia="Calibri"/>
          <w:snapToGrid/>
          <w:szCs w:val="22"/>
        </w:rPr>
        <w:t>% pirminio junginio arba bendro radioaktyvumo plazmoje,</w:t>
      </w:r>
      <w:r w:rsidR="00DE143A">
        <w:rPr>
          <w:rFonts w:eastAsia="Calibri"/>
          <w:snapToGrid/>
          <w:szCs w:val="22"/>
        </w:rPr>
        <w:t xml:space="preserve"> </w:t>
      </w:r>
      <w:r w:rsidRPr="00A07FCC">
        <w:rPr>
          <w:rFonts w:eastAsia="Calibri"/>
          <w:snapToGrid/>
          <w:szCs w:val="22"/>
        </w:rPr>
        <w:t>nebuvo.</w:t>
      </w:r>
    </w:p>
    <w:p w14:paraId="1C56AE80" w14:textId="15F7B59A" w:rsidR="00203003" w:rsidRPr="00A07FCC" w:rsidRDefault="00A87FB9" w:rsidP="00203003">
      <w:pPr>
        <w:tabs>
          <w:tab w:val="clear" w:pos="567"/>
        </w:tabs>
        <w:spacing w:line="240" w:lineRule="auto"/>
        <w:rPr>
          <w:rFonts w:eastAsia="Calibri"/>
          <w:snapToGrid/>
          <w:szCs w:val="22"/>
        </w:rPr>
      </w:pPr>
      <w:r w:rsidRPr="00A07FCC">
        <w:rPr>
          <w:rFonts w:eastAsia="Calibri"/>
          <w:snapToGrid/>
          <w:szCs w:val="22"/>
        </w:rPr>
        <w:t>Vyraujantys medžiagų apykaitos keliai radioaktyvumui šalinti yra</w:t>
      </w:r>
      <w:r w:rsidR="00203003" w:rsidRPr="00A07FCC">
        <w:rPr>
          <w:rFonts w:eastAsia="Calibri"/>
          <w:snapToGrid/>
          <w:szCs w:val="22"/>
        </w:rPr>
        <w:t xml:space="preserve"> hidroksilinim</w:t>
      </w:r>
      <w:r w:rsidRPr="00A07FCC">
        <w:rPr>
          <w:rFonts w:eastAsia="Calibri"/>
          <w:snapToGrid/>
          <w:szCs w:val="22"/>
        </w:rPr>
        <w:t>as</w:t>
      </w:r>
      <w:r w:rsidR="00203003" w:rsidRPr="00A07FCC">
        <w:rPr>
          <w:rFonts w:eastAsia="Calibri"/>
          <w:snapToGrid/>
          <w:szCs w:val="22"/>
        </w:rPr>
        <w:t xml:space="preserve"> ir tolesni</w:t>
      </w:r>
      <w:r w:rsidRPr="00A07FCC">
        <w:rPr>
          <w:rFonts w:eastAsia="Calibri"/>
          <w:snapToGrid/>
          <w:szCs w:val="22"/>
        </w:rPr>
        <w:t xml:space="preserve">s </w:t>
      </w:r>
      <w:r w:rsidR="00203003" w:rsidRPr="00A07FCC">
        <w:rPr>
          <w:rFonts w:eastAsia="Calibri"/>
          <w:snapToGrid/>
          <w:szCs w:val="22"/>
        </w:rPr>
        <w:t>gliukuroni</w:t>
      </w:r>
      <w:r w:rsidRPr="00A07FCC">
        <w:rPr>
          <w:rFonts w:eastAsia="Calibri"/>
          <w:snapToGrid/>
          <w:szCs w:val="22"/>
        </w:rPr>
        <w:t>zavimas</w:t>
      </w:r>
      <w:r w:rsidR="00203003" w:rsidRPr="00A07FCC">
        <w:rPr>
          <w:rFonts w:eastAsia="Calibri"/>
          <w:snapToGrid/>
          <w:szCs w:val="22"/>
        </w:rPr>
        <w:t xml:space="preserve"> arba hidroliz</w:t>
      </w:r>
      <w:r w:rsidRPr="00A07FCC">
        <w:rPr>
          <w:rFonts w:eastAsia="Calibri"/>
          <w:snapToGrid/>
          <w:szCs w:val="22"/>
        </w:rPr>
        <w:t>ė</w:t>
      </w:r>
      <w:r w:rsidR="00203003" w:rsidRPr="00A07FCC">
        <w:rPr>
          <w:rFonts w:eastAsia="Calibri"/>
          <w:i/>
          <w:iCs/>
          <w:snapToGrid/>
          <w:szCs w:val="22"/>
        </w:rPr>
        <w:t>. In vitro</w:t>
      </w:r>
      <w:r w:rsidR="00203003" w:rsidRPr="00A07FCC">
        <w:rPr>
          <w:rFonts w:eastAsia="Calibri"/>
          <w:snapToGrid/>
          <w:szCs w:val="22"/>
        </w:rPr>
        <w:t xml:space="preserve"> nustatyta, kad pagrindiniai fermentai, dalyvaujantys</w:t>
      </w:r>
      <w:r w:rsidRPr="00A07FCC">
        <w:rPr>
          <w:rFonts w:eastAsia="Calibri"/>
          <w:snapToGrid/>
          <w:szCs w:val="22"/>
        </w:rPr>
        <w:t xml:space="preserve"> pomalidomido hidroksilinime per </w:t>
      </w:r>
      <w:r w:rsidR="00203003" w:rsidRPr="00A07FCC">
        <w:rPr>
          <w:rFonts w:eastAsia="Calibri"/>
          <w:snapToGrid/>
          <w:szCs w:val="22"/>
        </w:rPr>
        <w:t>CYP, yra CYP1A2 ir CYP3A4, šiek tiek prisidedant</w:t>
      </w:r>
      <w:r w:rsidRPr="00A07FCC">
        <w:rPr>
          <w:rFonts w:eastAsia="Calibri"/>
          <w:snapToGrid/>
          <w:szCs w:val="22"/>
        </w:rPr>
        <w:t xml:space="preserve"> </w:t>
      </w:r>
      <w:r w:rsidR="00203003" w:rsidRPr="00A07FCC">
        <w:rPr>
          <w:rFonts w:eastAsia="Calibri"/>
          <w:snapToGrid/>
          <w:szCs w:val="22"/>
        </w:rPr>
        <w:t xml:space="preserve">CYP2C19 ir CYP2D6. Pomalidomidas taip pat yra P-glikoproteino substratas </w:t>
      </w:r>
      <w:r w:rsidR="00203003" w:rsidRPr="00A07FCC">
        <w:rPr>
          <w:rFonts w:eastAsia="Calibri"/>
          <w:i/>
          <w:iCs/>
          <w:snapToGrid/>
          <w:szCs w:val="22"/>
        </w:rPr>
        <w:t>in vitro</w:t>
      </w:r>
      <w:r w:rsidR="00203003" w:rsidRPr="00A07FCC">
        <w:rPr>
          <w:rFonts w:eastAsia="Calibri"/>
          <w:snapToGrid/>
          <w:szCs w:val="22"/>
        </w:rPr>
        <w:t>. Vartojant</w:t>
      </w:r>
      <w:r w:rsidRPr="00A07FCC">
        <w:rPr>
          <w:rFonts w:eastAsia="Calibri"/>
          <w:snapToGrid/>
          <w:szCs w:val="22"/>
        </w:rPr>
        <w:t xml:space="preserve"> </w:t>
      </w:r>
      <w:r w:rsidR="00203003" w:rsidRPr="00A07FCC">
        <w:rPr>
          <w:rFonts w:eastAsia="Calibri"/>
          <w:snapToGrid/>
          <w:szCs w:val="22"/>
        </w:rPr>
        <w:t>pomalidomid</w:t>
      </w:r>
      <w:r w:rsidRPr="00A07FCC">
        <w:rPr>
          <w:rFonts w:eastAsia="Calibri"/>
          <w:snapToGrid/>
          <w:szCs w:val="22"/>
        </w:rPr>
        <w:t>o</w:t>
      </w:r>
      <w:r w:rsidR="00203003" w:rsidRPr="00A07FCC">
        <w:rPr>
          <w:rFonts w:eastAsia="Calibri"/>
          <w:snapToGrid/>
          <w:szCs w:val="22"/>
        </w:rPr>
        <w:t xml:space="preserve"> kartu su stipriu CYP3A4/5 ir P-gp inhibitoriumi ketokonazolu arba stipriu CYP3A4/5</w:t>
      </w:r>
      <w:r w:rsidRPr="00A07FCC">
        <w:rPr>
          <w:rFonts w:eastAsia="Calibri"/>
          <w:snapToGrid/>
          <w:szCs w:val="22"/>
        </w:rPr>
        <w:t xml:space="preserve"> </w:t>
      </w:r>
      <w:r w:rsidR="00203003" w:rsidRPr="00A07FCC">
        <w:rPr>
          <w:rFonts w:eastAsia="Calibri"/>
          <w:snapToGrid/>
          <w:szCs w:val="22"/>
        </w:rPr>
        <w:t>induktoriumi karbamazepinu, kliniškai reikšmingo poveikio pomalidomido ekspozicijai nenustatyta.</w:t>
      </w:r>
      <w:r w:rsidRPr="00A07FCC">
        <w:rPr>
          <w:rFonts w:eastAsia="Calibri"/>
          <w:snapToGrid/>
          <w:szCs w:val="22"/>
        </w:rPr>
        <w:t xml:space="preserve"> </w:t>
      </w:r>
      <w:r w:rsidR="00203003" w:rsidRPr="00A07FCC">
        <w:rPr>
          <w:rFonts w:eastAsia="Calibri"/>
          <w:snapToGrid/>
          <w:szCs w:val="22"/>
        </w:rPr>
        <w:t>Kartu vartojant stipr</w:t>
      </w:r>
      <w:r w:rsidRPr="00A07FCC">
        <w:rPr>
          <w:rFonts w:eastAsia="Calibri"/>
          <w:snapToGrid/>
          <w:szCs w:val="22"/>
        </w:rPr>
        <w:t>aus</w:t>
      </w:r>
      <w:r w:rsidR="00203003" w:rsidRPr="00A07FCC">
        <w:rPr>
          <w:rFonts w:eastAsia="Calibri"/>
          <w:snapToGrid/>
          <w:szCs w:val="22"/>
        </w:rPr>
        <w:t xml:space="preserve"> CYP1A2 inhibitori</w:t>
      </w:r>
      <w:r w:rsidRPr="00A07FCC">
        <w:rPr>
          <w:rFonts w:eastAsia="Calibri"/>
          <w:snapToGrid/>
          <w:szCs w:val="22"/>
        </w:rPr>
        <w:t>aus</w:t>
      </w:r>
      <w:r w:rsidR="00203003" w:rsidRPr="00A07FCC">
        <w:rPr>
          <w:rFonts w:eastAsia="Calibri"/>
          <w:snapToGrid/>
          <w:szCs w:val="22"/>
        </w:rPr>
        <w:t xml:space="preserve"> fluvoksamin</w:t>
      </w:r>
      <w:r w:rsidRPr="00A07FCC">
        <w:rPr>
          <w:rFonts w:eastAsia="Calibri"/>
          <w:snapToGrid/>
          <w:szCs w:val="22"/>
        </w:rPr>
        <w:t>o</w:t>
      </w:r>
      <w:r w:rsidR="00203003" w:rsidRPr="00A07FCC">
        <w:rPr>
          <w:rFonts w:eastAsia="Calibri"/>
          <w:snapToGrid/>
          <w:szCs w:val="22"/>
        </w:rPr>
        <w:t xml:space="preserve"> su pomalidomidu ir ketokonazolu, vidutinė</w:t>
      </w:r>
      <w:r w:rsidRPr="00A07FCC">
        <w:rPr>
          <w:rFonts w:eastAsia="Calibri"/>
          <w:snapToGrid/>
          <w:szCs w:val="22"/>
        </w:rPr>
        <w:t xml:space="preserve"> </w:t>
      </w:r>
      <w:r w:rsidR="00203003" w:rsidRPr="00A07FCC">
        <w:rPr>
          <w:rFonts w:eastAsia="Calibri"/>
          <w:snapToGrid/>
          <w:szCs w:val="22"/>
        </w:rPr>
        <w:t>pomalidomido ekspozicija padidėjo 107</w:t>
      </w:r>
      <w:r w:rsidRPr="00A07FCC">
        <w:rPr>
          <w:rFonts w:eastAsia="Calibri"/>
          <w:snapToGrid/>
          <w:szCs w:val="22"/>
        </w:rPr>
        <w:t> </w:t>
      </w:r>
      <w:r w:rsidR="00203003" w:rsidRPr="00A07FCC">
        <w:rPr>
          <w:rFonts w:eastAsia="Calibri"/>
          <w:snapToGrid/>
          <w:szCs w:val="22"/>
        </w:rPr>
        <w:t>% su 90</w:t>
      </w:r>
      <w:r w:rsidRPr="00A07FCC">
        <w:rPr>
          <w:rFonts w:eastAsia="Calibri"/>
          <w:snapToGrid/>
          <w:szCs w:val="22"/>
        </w:rPr>
        <w:t> </w:t>
      </w:r>
      <w:r w:rsidR="00203003" w:rsidRPr="00A07FCC">
        <w:rPr>
          <w:rFonts w:eastAsia="Calibri"/>
          <w:snapToGrid/>
          <w:szCs w:val="22"/>
        </w:rPr>
        <w:t>% pasikliautiniu intervalu [nuo 91</w:t>
      </w:r>
      <w:r w:rsidRPr="00A07FCC">
        <w:rPr>
          <w:rFonts w:eastAsia="Calibri"/>
          <w:snapToGrid/>
          <w:szCs w:val="22"/>
        </w:rPr>
        <w:t> </w:t>
      </w:r>
      <w:r w:rsidR="00203003" w:rsidRPr="00A07FCC">
        <w:rPr>
          <w:rFonts w:eastAsia="Calibri"/>
          <w:snapToGrid/>
          <w:szCs w:val="22"/>
        </w:rPr>
        <w:t>% iki 124</w:t>
      </w:r>
      <w:r w:rsidRPr="00A07FCC">
        <w:rPr>
          <w:rFonts w:eastAsia="Calibri"/>
          <w:snapToGrid/>
          <w:szCs w:val="22"/>
        </w:rPr>
        <w:t> </w:t>
      </w:r>
      <w:r w:rsidR="00203003" w:rsidRPr="00A07FCC">
        <w:rPr>
          <w:rFonts w:eastAsia="Calibri"/>
          <w:snapToGrid/>
          <w:szCs w:val="22"/>
        </w:rPr>
        <w:t>%],</w:t>
      </w:r>
      <w:r w:rsidRPr="00A07FCC">
        <w:rPr>
          <w:rFonts w:eastAsia="Calibri"/>
          <w:snapToGrid/>
          <w:szCs w:val="22"/>
        </w:rPr>
        <w:t xml:space="preserve"> </w:t>
      </w:r>
      <w:r w:rsidR="00203003" w:rsidRPr="00A07FCC">
        <w:rPr>
          <w:rFonts w:eastAsia="Calibri"/>
          <w:snapToGrid/>
          <w:szCs w:val="22"/>
        </w:rPr>
        <w:t>palyginti su pomalidomido vartojimu kartu su ketokonazolu. Atliekant antrąjį tyrimą, skirtą įvertinti</w:t>
      </w:r>
      <w:r w:rsidRPr="00A07FCC">
        <w:rPr>
          <w:rFonts w:eastAsia="Calibri"/>
          <w:snapToGrid/>
          <w:szCs w:val="22"/>
        </w:rPr>
        <w:t xml:space="preserve"> </w:t>
      </w:r>
      <w:r w:rsidR="00203003" w:rsidRPr="00A07FCC">
        <w:rPr>
          <w:rFonts w:eastAsia="Calibri"/>
          <w:snapToGrid/>
          <w:szCs w:val="22"/>
        </w:rPr>
        <w:t>CYP1A2 inhibitoriaus įtaką metabolizmo pokyčiams, nustatyta, kad vartojant fluvoksamino ir</w:t>
      </w:r>
      <w:r w:rsidRPr="00A07FCC">
        <w:rPr>
          <w:rFonts w:eastAsia="Calibri"/>
          <w:snapToGrid/>
          <w:szCs w:val="22"/>
        </w:rPr>
        <w:t xml:space="preserve"> </w:t>
      </w:r>
      <w:r w:rsidR="00203003" w:rsidRPr="00A07FCC">
        <w:rPr>
          <w:rFonts w:eastAsia="Calibri"/>
          <w:snapToGrid/>
          <w:szCs w:val="22"/>
        </w:rPr>
        <w:t>pomalidomido derinį, vidutinė pomalidomido ekspozicija padidėjo 125</w:t>
      </w:r>
      <w:r w:rsidRPr="00A07FCC">
        <w:rPr>
          <w:rFonts w:eastAsia="Calibri"/>
          <w:snapToGrid/>
          <w:szCs w:val="22"/>
        </w:rPr>
        <w:t> </w:t>
      </w:r>
      <w:r w:rsidR="00203003" w:rsidRPr="00A07FCC">
        <w:rPr>
          <w:rFonts w:eastAsia="Calibri"/>
          <w:snapToGrid/>
          <w:szCs w:val="22"/>
        </w:rPr>
        <w:t>% su 90</w:t>
      </w:r>
      <w:r w:rsidRPr="00A07FCC">
        <w:rPr>
          <w:rFonts w:eastAsia="Calibri"/>
          <w:snapToGrid/>
          <w:szCs w:val="22"/>
        </w:rPr>
        <w:t> </w:t>
      </w:r>
      <w:r w:rsidR="00203003" w:rsidRPr="00A07FCC">
        <w:rPr>
          <w:rFonts w:eastAsia="Calibri"/>
          <w:snapToGrid/>
          <w:szCs w:val="22"/>
        </w:rPr>
        <w:t>% pasikliautiniu</w:t>
      </w:r>
      <w:r w:rsidRPr="00A07FCC">
        <w:rPr>
          <w:rFonts w:eastAsia="Calibri"/>
          <w:snapToGrid/>
          <w:szCs w:val="22"/>
        </w:rPr>
        <w:t xml:space="preserve"> </w:t>
      </w:r>
      <w:r w:rsidR="00203003" w:rsidRPr="00A07FCC">
        <w:rPr>
          <w:rFonts w:eastAsia="Calibri"/>
          <w:snapToGrid/>
          <w:szCs w:val="22"/>
        </w:rPr>
        <w:t>intervalu [nuo 98</w:t>
      </w:r>
      <w:r w:rsidRPr="00A07FCC">
        <w:rPr>
          <w:rFonts w:eastAsia="Calibri"/>
          <w:snapToGrid/>
          <w:szCs w:val="22"/>
        </w:rPr>
        <w:t> </w:t>
      </w:r>
      <w:r w:rsidR="00203003" w:rsidRPr="00A07FCC">
        <w:rPr>
          <w:rFonts w:eastAsia="Calibri"/>
          <w:snapToGrid/>
          <w:szCs w:val="22"/>
        </w:rPr>
        <w:t>% iki 157</w:t>
      </w:r>
      <w:r w:rsidRPr="00A07FCC">
        <w:rPr>
          <w:rFonts w:eastAsia="Calibri"/>
          <w:snapToGrid/>
          <w:szCs w:val="22"/>
        </w:rPr>
        <w:t> </w:t>
      </w:r>
      <w:r w:rsidR="00203003" w:rsidRPr="00A07FCC">
        <w:rPr>
          <w:rFonts w:eastAsia="Calibri"/>
          <w:snapToGrid/>
          <w:szCs w:val="22"/>
        </w:rPr>
        <w:t xml:space="preserve">%], palyginti su vien pomalidomido vartojimu. </w:t>
      </w:r>
      <w:r w:rsidRPr="00A07FCC">
        <w:rPr>
          <w:rFonts w:eastAsia="Calibri"/>
          <w:snapToGrid/>
          <w:szCs w:val="22"/>
        </w:rPr>
        <w:t>Vartojant stiprių</w:t>
      </w:r>
      <w:r w:rsidR="00203003" w:rsidRPr="00A07FCC">
        <w:rPr>
          <w:rFonts w:eastAsia="Calibri"/>
          <w:snapToGrid/>
          <w:szCs w:val="22"/>
        </w:rPr>
        <w:t xml:space="preserve"> CYP1A2</w:t>
      </w:r>
      <w:r w:rsidRPr="00A07FCC">
        <w:rPr>
          <w:rFonts w:eastAsia="Calibri"/>
          <w:snapToGrid/>
          <w:szCs w:val="22"/>
        </w:rPr>
        <w:t xml:space="preserve"> </w:t>
      </w:r>
      <w:r w:rsidR="00203003" w:rsidRPr="00A07FCC">
        <w:rPr>
          <w:rFonts w:eastAsia="Calibri"/>
          <w:snapToGrid/>
          <w:szCs w:val="22"/>
        </w:rPr>
        <w:t>inhibitori</w:t>
      </w:r>
      <w:r w:rsidRPr="00A07FCC">
        <w:rPr>
          <w:rFonts w:eastAsia="Calibri"/>
          <w:snapToGrid/>
          <w:szCs w:val="22"/>
        </w:rPr>
        <w:t>ų</w:t>
      </w:r>
      <w:r w:rsidR="00203003" w:rsidRPr="00A07FCC">
        <w:rPr>
          <w:rFonts w:eastAsia="Calibri"/>
          <w:snapToGrid/>
          <w:szCs w:val="22"/>
        </w:rPr>
        <w:t>i (pvz., ciprofloksacin</w:t>
      </w:r>
      <w:r w:rsidRPr="00A07FCC">
        <w:rPr>
          <w:rFonts w:eastAsia="Calibri"/>
          <w:snapToGrid/>
          <w:szCs w:val="22"/>
        </w:rPr>
        <w:t>o</w:t>
      </w:r>
      <w:r w:rsidR="00203003" w:rsidRPr="00A07FCC">
        <w:rPr>
          <w:rFonts w:eastAsia="Calibri"/>
          <w:snapToGrid/>
          <w:szCs w:val="22"/>
        </w:rPr>
        <w:t>, enoksacin</w:t>
      </w:r>
      <w:r w:rsidRPr="00A07FCC">
        <w:rPr>
          <w:rFonts w:eastAsia="Calibri"/>
          <w:snapToGrid/>
          <w:szCs w:val="22"/>
        </w:rPr>
        <w:t>o</w:t>
      </w:r>
      <w:r w:rsidR="00203003" w:rsidRPr="00A07FCC">
        <w:rPr>
          <w:rFonts w:eastAsia="Calibri"/>
          <w:snapToGrid/>
          <w:szCs w:val="22"/>
        </w:rPr>
        <w:t xml:space="preserve"> ir fluvoksamin</w:t>
      </w:r>
      <w:r w:rsidRPr="00A07FCC">
        <w:rPr>
          <w:rFonts w:eastAsia="Calibri"/>
          <w:snapToGrid/>
          <w:szCs w:val="22"/>
        </w:rPr>
        <w:t>o</w:t>
      </w:r>
      <w:r w:rsidR="00203003" w:rsidRPr="00A07FCC">
        <w:rPr>
          <w:rFonts w:eastAsia="Calibri"/>
          <w:snapToGrid/>
          <w:szCs w:val="22"/>
        </w:rPr>
        <w:t>) kartu su pomalidomidu,</w:t>
      </w:r>
      <w:r w:rsidRPr="00A07FCC">
        <w:rPr>
          <w:rFonts w:eastAsia="Calibri"/>
          <w:snapToGrid/>
          <w:szCs w:val="22"/>
        </w:rPr>
        <w:t xml:space="preserve"> </w:t>
      </w:r>
      <w:r w:rsidR="00203003" w:rsidRPr="00A07FCC">
        <w:rPr>
          <w:rFonts w:eastAsia="Calibri"/>
          <w:snapToGrid/>
          <w:szCs w:val="22"/>
        </w:rPr>
        <w:t>pomalidomido dozę reikia sumažinti 50</w:t>
      </w:r>
      <w:r w:rsidR="0056080A" w:rsidRPr="00A07FCC">
        <w:rPr>
          <w:rFonts w:eastAsia="Calibri"/>
          <w:snapToGrid/>
          <w:szCs w:val="22"/>
        </w:rPr>
        <w:t> </w:t>
      </w:r>
      <w:r w:rsidR="00203003" w:rsidRPr="00A07FCC">
        <w:rPr>
          <w:rFonts w:eastAsia="Calibri"/>
          <w:snapToGrid/>
          <w:szCs w:val="22"/>
        </w:rPr>
        <w:t>%. Vartojant pomalidomid</w:t>
      </w:r>
      <w:r w:rsidR="0056080A" w:rsidRPr="00A07FCC">
        <w:rPr>
          <w:rFonts w:eastAsia="Calibri"/>
          <w:snapToGrid/>
          <w:szCs w:val="22"/>
        </w:rPr>
        <w:t>o</w:t>
      </w:r>
      <w:r w:rsidR="00203003" w:rsidRPr="00A07FCC">
        <w:rPr>
          <w:rFonts w:eastAsia="Calibri"/>
          <w:snapToGrid/>
          <w:szCs w:val="22"/>
        </w:rPr>
        <w:t xml:space="preserve"> rūka</w:t>
      </w:r>
      <w:r w:rsidR="00286F5C">
        <w:rPr>
          <w:rFonts w:eastAsia="Calibri"/>
          <w:snapToGrid/>
          <w:szCs w:val="22"/>
        </w:rPr>
        <w:t xml:space="preserve">ntiems </w:t>
      </w:r>
      <w:r w:rsidR="004A69A9">
        <w:rPr>
          <w:rFonts w:eastAsia="Calibri"/>
          <w:snapToGrid/>
          <w:szCs w:val="22"/>
        </w:rPr>
        <w:t>žmonėms</w:t>
      </w:r>
      <w:r w:rsidR="00B07032">
        <w:rPr>
          <w:rFonts w:eastAsia="Calibri"/>
          <w:snapToGrid/>
          <w:szCs w:val="22"/>
        </w:rPr>
        <w:t xml:space="preserve">, rūkant </w:t>
      </w:r>
      <w:r w:rsidR="00203003" w:rsidRPr="00A07FCC">
        <w:rPr>
          <w:rFonts w:eastAsia="Calibri"/>
          <w:snapToGrid/>
          <w:szCs w:val="22"/>
        </w:rPr>
        <w:t xml:space="preserve"> tabak</w:t>
      </w:r>
      <w:r w:rsidR="0056080A" w:rsidRPr="00A07FCC">
        <w:rPr>
          <w:rFonts w:eastAsia="Calibri"/>
          <w:snapToGrid/>
          <w:szCs w:val="22"/>
        </w:rPr>
        <w:t>o</w:t>
      </w:r>
      <w:r w:rsidR="00203003" w:rsidRPr="00A07FCC">
        <w:rPr>
          <w:rFonts w:eastAsia="Calibri"/>
          <w:snapToGrid/>
          <w:szCs w:val="22"/>
        </w:rPr>
        <w:t xml:space="preserve">, kuris yra CYP1A2 izoformos induktorius, </w:t>
      </w:r>
      <w:r w:rsidR="0056080A" w:rsidRPr="00A07FCC">
        <w:rPr>
          <w:rFonts w:eastAsia="Calibri"/>
          <w:snapToGrid/>
          <w:szCs w:val="22"/>
        </w:rPr>
        <w:t xml:space="preserve">rūkymas </w:t>
      </w:r>
      <w:r w:rsidR="00203003" w:rsidRPr="00A07FCC">
        <w:rPr>
          <w:rFonts w:eastAsia="Calibri"/>
          <w:snapToGrid/>
          <w:szCs w:val="22"/>
        </w:rPr>
        <w:t>kliniškai reikšmingo poveikio pomalidomido</w:t>
      </w:r>
      <w:r w:rsidR="0056080A" w:rsidRPr="00A07FCC">
        <w:rPr>
          <w:rFonts w:eastAsia="Calibri"/>
          <w:snapToGrid/>
          <w:szCs w:val="22"/>
        </w:rPr>
        <w:t xml:space="preserve"> </w:t>
      </w:r>
      <w:r w:rsidR="00203003" w:rsidRPr="00A07FCC">
        <w:rPr>
          <w:rFonts w:eastAsia="Calibri"/>
          <w:snapToGrid/>
          <w:szCs w:val="22"/>
        </w:rPr>
        <w:t xml:space="preserve">ekspozicijai </w:t>
      </w:r>
      <w:r w:rsidR="0056080A" w:rsidRPr="00A07FCC">
        <w:rPr>
          <w:rFonts w:eastAsia="Calibri"/>
          <w:snapToGrid/>
          <w:szCs w:val="22"/>
        </w:rPr>
        <w:t>nedarė</w:t>
      </w:r>
      <w:r w:rsidR="00203003" w:rsidRPr="00A07FCC">
        <w:rPr>
          <w:rFonts w:eastAsia="Calibri"/>
          <w:snapToGrid/>
          <w:szCs w:val="22"/>
        </w:rPr>
        <w:t>, lyginant su pomalidomido ekspozicija</w:t>
      </w:r>
      <w:r w:rsidR="0056080A" w:rsidRPr="00A07FCC">
        <w:rPr>
          <w:rFonts w:eastAsia="Calibri"/>
          <w:snapToGrid/>
          <w:szCs w:val="22"/>
        </w:rPr>
        <w:t>, nustatyta</w:t>
      </w:r>
      <w:r w:rsidR="00203003" w:rsidRPr="00A07FCC">
        <w:rPr>
          <w:rFonts w:eastAsia="Calibri"/>
          <w:snapToGrid/>
          <w:szCs w:val="22"/>
        </w:rPr>
        <w:t xml:space="preserve"> nerūkantiems žmonėms.</w:t>
      </w:r>
    </w:p>
    <w:p w14:paraId="4471246A" w14:textId="77777777" w:rsidR="00203003" w:rsidRPr="00A07FCC" w:rsidRDefault="00203003" w:rsidP="00203003">
      <w:pPr>
        <w:tabs>
          <w:tab w:val="clear" w:pos="567"/>
        </w:tabs>
        <w:spacing w:line="240" w:lineRule="auto"/>
        <w:rPr>
          <w:rFonts w:eastAsia="Calibri"/>
          <w:snapToGrid/>
          <w:szCs w:val="22"/>
        </w:rPr>
      </w:pPr>
      <w:r w:rsidRPr="00A07FCC">
        <w:rPr>
          <w:rFonts w:eastAsia="Calibri"/>
          <w:snapToGrid/>
          <w:szCs w:val="22"/>
        </w:rPr>
        <w:t xml:space="preserve">Remiantis </w:t>
      </w:r>
      <w:r w:rsidRPr="00A07FCC">
        <w:rPr>
          <w:rFonts w:eastAsia="Calibri"/>
          <w:i/>
          <w:iCs/>
          <w:snapToGrid/>
          <w:szCs w:val="22"/>
        </w:rPr>
        <w:t>in vitro</w:t>
      </w:r>
      <w:r w:rsidRPr="00A07FCC">
        <w:rPr>
          <w:rFonts w:eastAsia="Calibri"/>
          <w:snapToGrid/>
          <w:szCs w:val="22"/>
        </w:rPr>
        <w:t xml:space="preserve"> duomenimis, pomalidomidas nėra P-450 izofermentų inhibitorius arba induktorius</w:t>
      </w:r>
      <w:r w:rsidR="0056080A" w:rsidRPr="00A07FCC">
        <w:rPr>
          <w:rFonts w:eastAsia="Calibri"/>
          <w:snapToGrid/>
          <w:szCs w:val="22"/>
        </w:rPr>
        <w:t xml:space="preserve"> </w:t>
      </w:r>
      <w:r w:rsidRPr="00A07FCC">
        <w:rPr>
          <w:rFonts w:eastAsia="Calibri"/>
          <w:snapToGrid/>
          <w:szCs w:val="22"/>
        </w:rPr>
        <w:t>ir tirtų vaistinių preparatų nešiklių neslopina. Vartojant pomalidomid</w:t>
      </w:r>
      <w:r w:rsidR="0056080A" w:rsidRPr="00A07FCC">
        <w:rPr>
          <w:rFonts w:eastAsia="Calibri"/>
          <w:snapToGrid/>
          <w:szCs w:val="22"/>
        </w:rPr>
        <w:t>o</w:t>
      </w:r>
      <w:r w:rsidRPr="00A07FCC">
        <w:rPr>
          <w:rFonts w:eastAsia="Calibri"/>
          <w:snapToGrid/>
          <w:szCs w:val="22"/>
        </w:rPr>
        <w:t xml:space="preserve"> kartu su taip metabolizuojamais</w:t>
      </w:r>
      <w:r w:rsidR="0056080A" w:rsidRPr="00A07FCC">
        <w:rPr>
          <w:rFonts w:eastAsia="Calibri"/>
          <w:snapToGrid/>
          <w:szCs w:val="22"/>
        </w:rPr>
        <w:t xml:space="preserve"> </w:t>
      </w:r>
      <w:r w:rsidRPr="00A07FCC">
        <w:rPr>
          <w:rFonts w:eastAsia="Calibri"/>
          <w:snapToGrid/>
          <w:szCs w:val="22"/>
        </w:rPr>
        <w:t>substratais, kliniškai reikšminga sąveika nėra tikėtina.</w:t>
      </w:r>
    </w:p>
    <w:p w14:paraId="043C28CD" w14:textId="48228E21" w:rsidR="00203003" w:rsidRPr="00A07FCC" w:rsidRDefault="00203003" w:rsidP="000B2AF2">
      <w:pPr>
        <w:tabs>
          <w:tab w:val="clear" w:pos="567"/>
        </w:tabs>
        <w:spacing w:line="240" w:lineRule="auto"/>
        <w:rPr>
          <w:rFonts w:eastAsia="Calibri"/>
          <w:snapToGrid/>
          <w:szCs w:val="22"/>
        </w:rPr>
      </w:pPr>
    </w:p>
    <w:p w14:paraId="55BC17FE" w14:textId="77777777" w:rsidR="008F1B9E" w:rsidRPr="00A07FCC" w:rsidRDefault="008F1B9E" w:rsidP="008F1B9E">
      <w:pPr>
        <w:tabs>
          <w:tab w:val="clear" w:pos="567"/>
        </w:tabs>
        <w:spacing w:line="240" w:lineRule="auto"/>
        <w:rPr>
          <w:rFonts w:eastAsia="Calibri"/>
          <w:snapToGrid/>
          <w:szCs w:val="22"/>
          <w:u w:val="single"/>
        </w:rPr>
      </w:pPr>
      <w:r w:rsidRPr="00A07FCC">
        <w:rPr>
          <w:rFonts w:eastAsia="Calibri"/>
          <w:snapToGrid/>
          <w:szCs w:val="22"/>
          <w:u w:val="single"/>
        </w:rPr>
        <w:t>Eliminacija</w:t>
      </w:r>
    </w:p>
    <w:p w14:paraId="12E9F80D" w14:textId="77777777" w:rsidR="008F1B9E" w:rsidRPr="00A07FCC" w:rsidRDefault="008F1B9E" w:rsidP="008F1B9E">
      <w:pPr>
        <w:tabs>
          <w:tab w:val="clear" w:pos="567"/>
        </w:tabs>
        <w:spacing w:line="240" w:lineRule="auto"/>
        <w:rPr>
          <w:rFonts w:eastAsia="Calibri"/>
          <w:snapToGrid/>
          <w:szCs w:val="22"/>
        </w:rPr>
      </w:pPr>
    </w:p>
    <w:p w14:paraId="2BF1421E" w14:textId="01E277D6"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Pomalidomid</w:t>
      </w:r>
      <w:r w:rsidR="00696D9B">
        <w:rPr>
          <w:rFonts w:eastAsia="Calibri"/>
          <w:snapToGrid/>
          <w:szCs w:val="22"/>
        </w:rPr>
        <w:t xml:space="preserve">as pašalinamas, </w:t>
      </w:r>
      <w:r w:rsidRPr="00A07FCC">
        <w:rPr>
          <w:rFonts w:eastAsia="Calibri"/>
          <w:snapToGrid/>
          <w:szCs w:val="22"/>
        </w:rPr>
        <w:t xml:space="preserve"> pusinės eliminacijos laik</w:t>
      </w:r>
      <w:r w:rsidR="00F20E9E" w:rsidRPr="00A07FCC">
        <w:rPr>
          <w:rFonts w:eastAsia="Calibri"/>
          <w:snapToGrid/>
          <w:szCs w:val="22"/>
        </w:rPr>
        <w:t>o</w:t>
      </w:r>
      <w:r w:rsidRPr="00A07FCC">
        <w:rPr>
          <w:rFonts w:eastAsia="Calibri"/>
          <w:snapToGrid/>
          <w:szCs w:val="22"/>
        </w:rPr>
        <w:t xml:space="preserve"> </w:t>
      </w:r>
      <w:r w:rsidR="00F32A8F">
        <w:rPr>
          <w:rFonts w:eastAsia="Calibri"/>
          <w:snapToGrid/>
          <w:szCs w:val="22"/>
        </w:rPr>
        <w:t>medianai</w:t>
      </w:r>
      <w:r w:rsidR="00F32A8F" w:rsidRPr="00A07FCC">
        <w:rPr>
          <w:rFonts w:eastAsia="Calibri"/>
          <w:snapToGrid/>
          <w:szCs w:val="22"/>
        </w:rPr>
        <w:t xml:space="preserve"> </w:t>
      </w:r>
      <w:r w:rsidRPr="00A07FCC">
        <w:rPr>
          <w:rFonts w:eastAsia="Calibri"/>
          <w:snapToGrid/>
          <w:szCs w:val="22"/>
        </w:rPr>
        <w:t xml:space="preserve">sveikų </w:t>
      </w:r>
      <w:r w:rsidR="00F20E9E" w:rsidRPr="00A07FCC">
        <w:rPr>
          <w:rFonts w:eastAsia="Calibri"/>
          <w:snapToGrid/>
          <w:szCs w:val="22"/>
        </w:rPr>
        <w:t>asmenų</w:t>
      </w:r>
      <w:r w:rsidRPr="00A07FCC">
        <w:rPr>
          <w:rFonts w:eastAsia="Calibri"/>
          <w:snapToGrid/>
          <w:szCs w:val="22"/>
        </w:rPr>
        <w:t xml:space="preserve"> </w:t>
      </w:r>
      <w:r w:rsidR="00F20E9E" w:rsidRPr="00A07FCC">
        <w:rPr>
          <w:rFonts w:eastAsia="Calibri"/>
          <w:snapToGrid/>
          <w:szCs w:val="22"/>
        </w:rPr>
        <w:t>kraujo plazmo</w:t>
      </w:r>
      <w:r w:rsidR="00F32A8F">
        <w:rPr>
          <w:rFonts w:eastAsia="Calibri"/>
          <w:snapToGrid/>
          <w:szCs w:val="22"/>
        </w:rPr>
        <w:t xml:space="preserve">jeesant </w:t>
      </w:r>
      <w:r w:rsidRPr="00A07FCC">
        <w:rPr>
          <w:rFonts w:eastAsia="Calibri"/>
          <w:snapToGrid/>
          <w:szCs w:val="22"/>
        </w:rPr>
        <w:t xml:space="preserve"> maždaug 9,5 valandos ir maždaug 7,5 valandos </w:t>
      </w:r>
      <w:r w:rsidR="00F20E9E" w:rsidRPr="00A07FCC">
        <w:rPr>
          <w:rFonts w:eastAsia="Calibri"/>
          <w:snapToGrid/>
          <w:szCs w:val="22"/>
        </w:rPr>
        <w:t xml:space="preserve">daugine mieloma sergančių </w:t>
      </w:r>
      <w:r w:rsidRPr="00A07FCC">
        <w:rPr>
          <w:rFonts w:eastAsia="Calibri"/>
          <w:snapToGrid/>
          <w:szCs w:val="22"/>
        </w:rPr>
        <w:t>pacient</w:t>
      </w:r>
      <w:r w:rsidR="00F20E9E" w:rsidRPr="00A07FCC">
        <w:rPr>
          <w:rFonts w:eastAsia="Calibri"/>
          <w:snapToGrid/>
          <w:szCs w:val="22"/>
        </w:rPr>
        <w:t>ų kraujo plazmo</w:t>
      </w:r>
      <w:r w:rsidR="00F32A8F">
        <w:rPr>
          <w:rFonts w:eastAsia="Calibri"/>
          <w:snapToGrid/>
          <w:szCs w:val="22"/>
        </w:rPr>
        <w:t>je</w:t>
      </w:r>
      <w:r w:rsidRPr="00A07FCC">
        <w:rPr>
          <w:rFonts w:eastAsia="Calibri"/>
          <w:snapToGrid/>
          <w:szCs w:val="22"/>
        </w:rPr>
        <w:t>. Pomalidomido vidutinis bendras klirensas organizme (CL/F) yra maždaug 7-10 l/</w:t>
      </w:r>
      <w:r w:rsidR="00F20E9E" w:rsidRPr="00A07FCC">
        <w:rPr>
          <w:rFonts w:eastAsia="Calibri"/>
          <w:snapToGrid/>
          <w:szCs w:val="22"/>
        </w:rPr>
        <w:t>val.</w:t>
      </w:r>
    </w:p>
    <w:p w14:paraId="3AE4B4E2" w14:textId="77777777" w:rsidR="00F20E9E" w:rsidRPr="00A07FCC" w:rsidRDefault="00F20E9E" w:rsidP="008F1B9E">
      <w:pPr>
        <w:tabs>
          <w:tab w:val="clear" w:pos="567"/>
        </w:tabs>
        <w:spacing w:line="240" w:lineRule="auto"/>
        <w:rPr>
          <w:rFonts w:eastAsia="Calibri"/>
          <w:snapToGrid/>
          <w:szCs w:val="22"/>
        </w:rPr>
      </w:pPr>
    </w:p>
    <w:p w14:paraId="61824061" w14:textId="54D7D653"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 xml:space="preserve">Sveikiems </w:t>
      </w:r>
      <w:r w:rsidR="00F20E9E" w:rsidRPr="00A07FCC">
        <w:rPr>
          <w:rFonts w:eastAsia="Calibri"/>
          <w:snapToGrid/>
          <w:szCs w:val="22"/>
        </w:rPr>
        <w:t>asmenims</w:t>
      </w:r>
      <w:r w:rsidRPr="00A07FCC">
        <w:rPr>
          <w:rFonts w:eastAsia="Calibri"/>
          <w:snapToGrid/>
          <w:szCs w:val="22"/>
        </w:rPr>
        <w:t xml:space="preserve"> išgėrus vienkartinę geriamąją [</w:t>
      </w:r>
      <w:r w:rsidRPr="00A07FCC">
        <w:rPr>
          <w:rFonts w:eastAsia="Calibri"/>
          <w:snapToGrid/>
          <w:szCs w:val="22"/>
          <w:vertAlign w:val="superscript"/>
        </w:rPr>
        <w:t>14</w:t>
      </w:r>
      <w:r w:rsidRPr="00A07FCC">
        <w:rPr>
          <w:rFonts w:eastAsia="Calibri"/>
          <w:snapToGrid/>
          <w:szCs w:val="22"/>
        </w:rPr>
        <w:t>C]-pomalidomido (2</w:t>
      </w:r>
      <w:r w:rsidR="00F20E9E" w:rsidRPr="00A07FCC">
        <w:rPr>
          <w:rFonts w:eastAsia="Calibri"/>
          <w:snapToGrid/>
          <w:szCs w:val="22"/>
        </w:rPr>
        <w:t> </w:t>
      </w:r>
      <w:r w:rsidRPr="00A07FCC">
        <w:rPr>
          <w:rFonts w:eastAsia="Calibri"/>
          <w:snapToGrid/>
          <w:szCs w:val="22"/>
        </w:rPr>
        <w:t>mg) dozę, atitinkamai maždaug 73</w:t>
      </w:r>
      <w:r w:rsidR="00F20E9E" w:rsidRPr="00A07FCC">
        <w:rPr>
          <w:rFonts w:eastAsia="Calibri"/>
          <w:snapToGrid/>
          <w:szCs w:val="22"/>
        </w:rPr>
        <w:t> </w:t>
      </w:r>
      <w:r w:rsidRPr="00A07FCC">
        <w:rPr>
          <w:rFonts w:eastAsia="Calibri"/>
          <w:snapToGrid/>
          <w:szCs w:val="22"/>
        </w:rPr>
        <w:t>% ir 15</w:t>
      </w:r>
      <w:r w:rsidR="00F20E9E" w:rsidRPr="00A07FCC">
        <w:rPr>
          <w:rFonts w:eastAsia="Calibri"/>
          <w:snapToGrid/>
          <w:szCs w:val="22"/>
        </w:rPr>
        <w:t> </w:t>
      </w:r>
      <w:r w:rsidRPr="00A07FCC">
        <w:rPr>
          <w:rFonts w:eastAsia="Calibri"/>
          <w:snapToGrid/>
          <w:szCs w:val="22"/>
        </w:rPr>
        <w:t>% radioaktyvios dozės buvo pašalinta su šlapimu ir išmatomis, maždaug 2</w:t>
      </w:r>
      <w:r w:rsidR="00F20E9E" w:rsidRPr="00A07FCC">
        <w:rPr>
          <w:rFonts w:eastAsia="Calibri"/>
          <w:snapToGrid/>
          <w:szCs w:val="22"/>
        </w:rPr>
        <w:t> </w:t>
      </w:r>
      <w:r w:rsidRPr="00A07FCC">
        <w:rPr>
          <w:rFonts w:eastAsia="Calibri"/>
          <w:snapToGrid/>
          <w:szCs w:val="22"/>
        </w:rPr>
        <w:t>% ir 8</w:t>
      </w:r>
      <w:r w:rsidR="00F20E9E" w:rsidRPr="00A07FCC">
        <w:rPr>
          <w:rFonts w:eastAsia="Calibri"/>
          <w:snapToGrid/>
          <w:szCs w:val="22"/>
        </w:rPr>
        <w:t> </w:t>
      </w:r>
      <w:r w:rsidRPr="00A07FCC">
        <w:rPr>
          <w:rFonts w:eastAsia="Calibri"/>
          <w:snapToGrid/>
          <w:szCs w:val="22"/>
        </w:rPr>
        <w:t>% radioaktyviuoju anglies izotopu žymėtos dozės buvo pašalinta su šlapimu ir išmatomis</w:t>
      </w:r>
      <w:r w:rsidR="00F20E9E" w:rsidRPr="00A07FCC">
        <w:rPr>
          <w:rFonts w:eastAsia="Calibri"/>
          <w:snapToGrid/>
          <w:szCs w:val="22"/>
        </w:rPr>
        <w:t xml:space="preserve"> nepakitusio p</w:t>
      </w:r>
      <w:r w:rsidR="008A1A0A" w:rsidRPr="00A07FCC">
        <w:rPr>
          <w:rFonts w:eastAsia="Calibri"/>
          <w:snapToGrid/>
          <w:szCs w:val="22"/>
        </w:rPr>
        <w:t>omali</w:t>
      </w:r>
      <w:r w:rsidR="00F20E9E" w:rsidRPr="00A07FCC">
        <w:rPr>
          <w:rFonts w:eastAsia="Calibri"/>
          <w:snapToGrid/>
          <w:szCs w:val="22"/>
        </w:rPr>
        <w:t>domido pavidalu</w:t>
      </w:r>
      <w:r w:rsidRPr="00A07FCC">
        <w:rPr>
          <w:rFonts w:eastAsia="Calibri"/>
          <w:snapToGrid/>
          <w:szCs w:val="22"/>
        </w:rPr>
        <w:t>.</w:t>
      </w:r>
    </w:p>
    <w:p w14:paraId="569EB692" w14:textId="77777777" w:rsidR="008A1A0A" w:rsidRPr="00A07FCC" w:rsidRDefault="008A1A0A" w:rsidP="008F1B9E">
      <w:pPr>
        <w:tabs>
          <w:tab w:val="clear" w:pos="567"/>
        </w:tabs>
        <w:spacing w:line="240" w:lineRule="auto"/>
        <w:rPr>
          <w:rFonts w:eastAsia="Calibri"/>
          <w:snapToGrid/>
          <w:szCs w:val="22"/>
        </w:rPr>
      </w:pPr>
    </w:p>
    <w:p w14:paraId="5CECAE04" w14:textId="63AA6A62"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lastRenderedPageBreak/>
        <w:t>Pomalidomidas prieš pašalinant yra plačiai metabolizuojamas, didžioji dalis jo metabolitų pašalinama su šlapimu. 3 pagrindiniai metabolitai šlapime (su</w:t>
      </w:r>
      <w:r w:rsidR="008A1A0A" w:rsidRPr="00A07FCC">
        <w:rPr>
          <w:rFonts w:eastAsia="Calibri"/>
          <w:snapToGrid/>
          <w:szCs w:val="22"/>
        </w:rPr>
        <w:t>formuojami</w:t>
      </w:r>
      <w:r w:rsidRPr="00A07FCC">
        <w:rPr>
          <w:rFonts w:eastAsia="Calibri"/>
          <w:snapToGrid/>
          <w:szCs w:val="22"/>
        </w:rPr>
        <w:t xml:space="preserve"> hidroliz</w:t>
      </w:r>
      <w:r w:rsidR="008A1A0A" w:rsidRPr="00A07FCC">
        <w:rPr>
          <w:rFonts w:eastAsia="Calibri"/>
          <w:snapToGrid/>
          <w:szCs w:val="22"/>
        </w:rPr>
        <w:t>ės</w:t>
      </w:r>
      <w:r w:rsidRPr="00A07FCC">
        <w:rPr>
          <w:rFonts w:eastAsia="Calibri"/>
          <w:snapToGrid/>
          <w:szCs w:val="22"/>
        </w:rPr>
        <w:t xml:space="preserve"> arba hidrokslinim</w:t>
      </w:r>
      <w:r w:rsidR="008A1A0A" w:rsidRPr="00A07FCC">
        <w:rPr>
          <w:rFonts w:eastAsia="Calibri"/>
          <w:snapToGrid/>
          <w:szCs w:val="22"/>
        </w:rPr>
        <w:t>o</w:t>
      </w:r>
      <w:r w:rsidRPr="00A07FCC">
        <w:rPr>
          <w:rFonts w:eastAsia="Calibri"/>
          <w:snapToGrid/>
          <w:szCs w:val="22"/>
        </w:rPr>
        <w:t xml:space="preserve"> ir tolesni</w:t>
      </w:r>
      <w:r w:rsidR="008A1A0A" w:rsidRPr="00A07FCC">
        <w:rPr>
          <w:rFonts w:eastAsia="Calibri"/>
          <w:snapToGrid/>
          <w:szCs w:val="22"/>
        </w:rPr>
        <w:t>o</w:t>
      </w:r>
      <w:r w:rsidRPr="00A07FCC">
        <w:rPr>
          <w:rFonts w:eastAsia="Calibri"/>
          <w:snapToGrid/>
          <w:szCs w:val="22"/>
        </w:rPr>
        <w:t xml:space="preserve"> gliukuroni</w:t>
      </w:r>
      <w:r w:rsidR="008A1A0A" w:rsidRPr="00A07FCC">
        <w:rPr>
          <w:rFonts w:eastAsia="Calibri"/>
          <w:snapToGrid/>
          <w:szCs w:val="22"/>
        </w:rPr>
        <w:t>zavimo metu</w:t>
      </w:r>
      <w:r w:rsidRPr="00A07FCC">
        <w:rPr>
          <w:rFonts w:eastAsia="Calibri"/>
          <w:snapToGrid/>
          <w:szCs w:val="22"/>
        </w:rPr>
        <w:t>) sudaro atitinkamai maždaug 23</w:t>
      </w:r>
      <w:r w:rsidR="008A1A0A" w:rsidRPr="00A07FCC">
        <w:rPr>
          <w:rFonts w:eastAsia="Calibri"/>
          <w:snapToGrid/>
          <w:szCs w:val="22"/>
        </w:rPr>
        <w:t> </w:t>
      </w:r>
      <w:r w:rsidRPr="00A07FCC">
        <w:rPr>
          <w:rFonts w:eastAsia="Calibri"/>
          <w:snapToGrid/>
          <w:szCs w:val="22"/>
        </w:rPr>
        <w:t>%, 17</w:t>
      </w:r>
      <w:r w:rsidR="008A1A0A" w:rsidRPr="00A07FCC">
        <w:rPr>
          <w:rFonts w:eastAsia="Calibri"/>
          <w:snapToGrid/>
          <w:szCs w:val="22"/>
        </w:rPr>
        <w:t> </w:t>
      </w:r>
      <w:r w:rsidRPr="00A07FCC">
        <w:rPr>
          <w:rFonts w:eastAsia="Calibri"/>
          <w:snapToGrid/>
          <w:szCs w:val="22"/>
        </w:rPr>
        <w:t>% ir 12</w:t>
      </w:r>
      <w:r w:rsidR="008A1A0A" w:rsidRPr="00A07FCC">
        <w:rPr>
          <w:rFonts w:eastAsia="Calibri"/>
          <w:snapToGrid/>
          <w:szCs w:val="22"/>
        </w:rPr>
        <w:t> </w:t>
      </w:r>
      <w:r w:rsidRPr="00A07FCC">
        <w:rPr>
          <w:rFonts w:eastAsia="Calibri"/>
          <w:snapToGrid/>
          <w:szCs w:val="22"/>
        </w:rPr>
        <w:t>% šlapime</w:t>
      </w:r>
      <w:r w:rsidR="008A1A0A" w:rsidRPr="00A07FCC">
        <w:rPr>
          <w:rFonts w:eastAsia="Calibri"/>
          <w:snapToGrid/>
          <w:szCs w:val="22"/>
        </w:rPr>
        <w:t xml:space="preserve"> esančios dozės</w:t>
      </w:r>
      <w:r w:rsidRPr="00A07FCC">
        <w:rPr>
          <w:rFonts w:eastAsia="Calibri"/>
          <w:snapToGrid/>
          <w:szCs w:val="22"/>
        </w:rPr>
        <w:t>.</w:t>
      </w:r>
    </w:p>
    <w:p w14:paraId="34F63805" w14:textId="77777777" w:rsidR="008A1A0A" w:rsidRPr="00A07FCC" w:rsidRDefault="008A1A0A" w:rsidP="008F1B9E">
      <w:pPr>
        <w:tabs>
          <w:tab w:val="clear" w:pos="567"/>
        </w:tabs>
        <w:spacing w:line="240" w:lineRule="auto"/>
        <w:rPr>
          <w:rFonts w:eastAsia="Calibri"/>
          <w:snapToGrid/>
          <w:szCs w:val="22"/>
        </w:rPr>
      </w:pPr>
    </w:p>
    <w:p w14:paraId="7EDCB50D" w14:textId="20D929E0"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Nuo CYP priklaus</w:t>
      </w:r>
      <w:r w:rsidR="008A1A0A" w:rsidRPr="00A07FCC">
        <w:rPr>
          <w:rFonts w:eastAsia="Calibri"/>
          <w:snapToGrid/>
          <w:szCs w:val="22"/>
        </w:rPr>
        <w:t>omi</w:t>
      </w:r>
      <w:r w:rsidRPr="00A07FCC">
        <w:rPr>
          <w:rFonts w:eastAsia="Calibri"/>
          <w:snapToGrid/>
          <w:szCs w:val="22"/>
        </w:rPr>
        <w:t xml:space="preserve"> metabolitai sudaro maždaug 43</w:t>
      </w:r>
      <w:r w:rsidR="00370EFC" w:rsidRPr="00A07FCC">
        <w:rPr>
          <w:rFonts w:eastAsia="Calibri"/>
          <w:snapToGrid/>
          <w:szCs w:val="22"/>
        </w:rPr>
        <w:t> </w:t>
      </w:r>
      <w:r w:rsidRPr="00A07FCC">
        <w:rPr>
          <w:rFonts w:eastAsia="Calibri"/>
          <w:snapToGrid/>
          <w:szCs w:val="22"/>
        </w:rPr>
        <w:t xml:space="preserve">%, o nuo CYP nepriklausantys hidroliziniai metabolitai sudaro 25 % </w:t>
      </w:r>
      <w:r w:rsidR="00370EFC" w:rsidRPr="00A07FCC">
        <w:rPr>
          <w:rFonts w:eastAsia="Calibri"/>
          <w:snapToGrid/>
          <w:szCs w:val="22"/>
        </w:rPr>
        <w:t xml:space="preserve">visų pašalinamų radioaktyviųjų junginių, </w:t>
      </w:r>
      <w:r w:rsidRPr="00A07FCC">
        <w:rPr>
          <w:rFonts w:eastAsia="Calibri"/>
          <w:snapToGrid/>
          <w:szCs w:val="22"/>
        </w:rPr>
        <w:t xml:space="preserve">nepakitusio </w:t>
      </w:r>
      <w:r w:rsidR="003F284A" w:rsidRPr="00A07FCC">
        <w:rPr>
          <w:rFonts w:eastAsia="Calibri"/>
          <w:snapToGrid/>
          <w:szCs w:val="22"/>
        </w:rPr>
        <w:t xml:space="preserve">radioaktyvaus </w:t>
      </w:r>
      <w:r w:rsidRPr="00A07FCC">
        <w:rPr>
          <w:rFonts w:eastAsia="Calibri"/>
          <w:snapToGrid/>
          <w:szCs w:val="22"/>
        </w:rPr>
        <w:t xml:space="preserve">pomalidomido </w:t>
      </w:r>
      <w:r w:rsidR="003F284A" w:rsidRPr="00A07FCC">
        <w:rPr>
          <w:rFonts w:eastAsia="Calibri"/>
          <w:snapToGrid/>
          <w:szCs w:val="22"/>
        </w:rPr>
        <w:t xml:space="preserve">pavidalu </w:t>
      </w:r>
      <w:r w:rsidRPr="00A07FCC">
        <w:rPr>
          <w:rFonts w:eastAsia="Calibri"/>
          <w:snapToGrid/>
          <w:szCs w:val="22"/>
        </w:rPr>
        <w:t>buvo pašalinta 10 % (2 % su šlapimu ir 8 % su išmatomis)</w:t>
      </w:r>
      <w:r w:rsidR="003F284A" w:rsidRPr="00A07FCC">
        <w:rPr>
          <w:rFonts w:eastAsia="Calibri"/>
          <w:snapToGrid/>
          <w:szCs w:val="22"/>
        </w:rPr>
        <w:t xml:space="preserve"> dozės</w:t>
      </w:r>
      <w:r w:rsidRPr="00A07FCC">
        <w:rPr>
          <w:rFonts w:eastAsia="Calibri"/>
          <w:snapToGrid/>
          <w:szCs w:val="22"/>
        </w:rPr>
        <w:t>.</w:t>
      </w:r>
    </w:p>
    <w:p w14:paraId="0FDA0ADA" w14:textId="77777777" w:rsidR="003F284A" w:rsidRPr="00A07FCC" w:rsidRDefault="003F284A" w:rsidP="008F1B9E">
      <w:pPr>
        <w:tabs>
          <w:tab w:val="clear" w:pos="567"/>
        </w:tabs>
        <w:spacing w:line="240" w:lineRule="auto"/>
        <w:rPr>
          <w:rFonts w:eastAsia="Calibri"/>
          <w:snapToGrid/>
          <w:szCs w:val="22"/>
        </w:rPr>
      </w:pPr>
    </w:p>
    <w:p w14:paraId="741ABF9C" w14:textId="46283730" w:rsidR="008F1B9E" w:rsidRPr="00A07FCC" w:rsidRDefault="008F1B9E" w:rsidP="008F1B9E">
      <w:pPr>
        <w:tabs>
          <w:tab w:val="clear" w:pos="567"/>
        </w:tabs>
        <w:spacing w:line="240" w:lineRule="auto"/>
        <w:rPr>
          <w:rFonts w:eastAsia="Calibri"/>
          <w:snapToGrid/>
          <w:szCs w:val="22"/>
          <w:u w:val="single"/>
        </w:rPr>
      </w:pPr>
      <w:r w:rsidRPr="00A07FCC">
        <w:rPr>
          <w:rFonts w:eastAsia="Calibri"/>
          <w:snapToGrid/>
          <w:szCs w:val="22"/>
          <w:u w:val="single"/>
        </w:rPr>
        <w:t>Populiacijos farmakokinetika (FK)</w:t>
      </w:r>
    </w:p>
    <w:p w14:paraId="466B0842" w14:textId="77777777" w:rsidR="003F284A" w:rsidRPr="00A07FCC" w:rsidRDefault="003F284A" w:rsidP="008F1B9E">
      <w:pPr>
        <w:tabs>
          <w:tab w:val="clear" w:pos="567"/>
        </w:tabs>
        <w:spacing w:line="240" w:lineRule="auto"/>
        <w:rPr>
          <w:rFonts w:eastAsia="Calibri"/>
          <w:snapToGrid/>
          <w:szCs w:val="22"/>
        </w:rPr>
      </w:pPr>
    </w:p>
    <w:p w14:paraId="4135C8AB" w14:textId="214039F1"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 xml:space="preserve">Remiantis populiacijos farmakokinetikos analize naudojant dviejų </w:t>
      </w:r>
      <w:r w:rsidR="003F284A" w:rsidRPr="00A07FCC">
        <w:rPr>
          <w:rFonts w:eastAsia="Calibri"/>
          <w:snapToGrid/>
          <w:szCs w:val="22"/>
        </w:rPr>
        <w:t>kamerų</w:t>
      </w:r>
      <w:r w:rsidRPr="00A07FCC">
        <w:rPr>
          <w:rFonts w:eastAsia="Calibri"/>
          <w:snapToGrid/>
          <w:szCs w:val="22"/>
        </w:rPr>
        <w:t xml:space="preserve"> modelį, sveikų tiriamųjų ir daugine mieloma sergančių pacientų tariamasis klirensas (CL/F) ir centrinis tariamasis pasiskirstymo tūris (V2/F) buvo panaš</w:t>
      </w:r>
      <w:r w:rsidR="003F284A" w:rsidRPr="00A07FCC">
        <w:rPr>
          <w:rFonts w:eastAsia="Calibri"/>
          <w:snapToGrid/>
          <w:szCs w:val="22"/>
        </w:rPr>
        <w:t>ū</w:t>
      </w:r>
      <w:r w:rsidRPr="00A07FCC">
        <w:rPr>
          <w:rFonts w:eastAsia="Calibri"/>
          <w:snapToGrid/>
          <w:szCs w:val="22"/>
        </w:rPr>
        <w:t>s. Periferiniuose audiniuose pomalidomidas buvo daugiausiai įsisavinamas navikų, kurių periferinis tariamasis pasiskirstymo klirensas (Q/F) ir periferinis tariamasis pasiskirstymo tūris (V3/F) buvo atitinkamai 3,7 karto ir 8 kartus didesni nei sveikų tiriamųjų.</w:t>
      </w:r>
    </w:p>
    <w:p w14:paraId="4A87A73A" w14:textId="77777777" w:rsidR="003F284A" w:rsidRPr="00A07FCC" w:rsidRDefault="003F284A" w:rsidP="008F1B9E">
      <w:pPr>
        <w:tabs>
          <w:tab w:val="clear" w:pos="567"/>
        </w:tabs>
        <w:spacing w:line="240" w:lineRule="auto"/>
        <w:rPr>
          <w:rFonts w:eastAsia="Calibri"/>
          <w:snapToGrid/>
          <w:szCs w:val="22"/>
        </w:rPr>
      </w:pPr>
    </w:p>
    <w:p w14:paraId="476031D8" w14:textId="37FB9B75" w:rsidR="008F1B9E" w:rsidRPr="00A07FCC" w:rsidRDefault="008F1B9E" w:rsidP="008F1B9E">
      <w:pPr>
        <w:tabs>
          <w:tab w:val="clear" w:pos="567"/>
        </w:tabs>
        <w:spacing w:line="240" w:lineRule="auto"/>
        <w:rPr>
          <w:rFonts w:eastAsia="Calibri"/>
          <w:snapToGrid/>
          <w:szCs w:val="22"/>
          <w:u w:val="single"/>
        </w:rPr>
      </w:pPr>
      <w:r w:rsidRPr="00A07FCC">
        <w:rPr>
          <w:rFonts w:eastAsia="Calibri"/>
          <w:snapToGrid/>
          <w:szCs w:val="22"/>
          <w:u w:val="single"/>
        </w:rPr>
        <w:t>Vaikų populiacija</w:t>
      </w:r>
    </w:p>
    <w:p w14:paraId="69D2EBBA" w14:textId="77777777" w:rsidR="003F284A" w:rsidRPr="00A07FCC" w:rsidRDefault="003F284A" w:rsidP="008F1B9E">
      <w:pPr>
        <w:tabs>
          <w:tab w:val="clear" w:pos="567"/>
        </w:tabs>
        <w:spacing w:line="240" w:lineRule="auto"/>
        <w:rPr>
          <w:rFonts w:eastAsia="Calibri"/>
          <w:snapToGrid/>
          <w:szCs w:val="22"/>
        </w:rPr>
      </w:pPr>
    </w:p>
    <w:p w14:paraId="503B85D8" w14:textId="681C0A7B"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 xml:space="preserve">Besikartojančiu ar progresuojančiu pirminiu smegenų naviku sergantiems vaikams ir paaugliams išgėrus vieną pomalidomido dozę, </w:t>
      </w:r>
      <w:r w:rsidR="009D738A" w:rsidRPr="00A07FCC">
        <w:rPr>
          <w:rFonts w:eastAsia="Calibri"/>
          <w:snapToGrid/>
          <w:szCs w:val="22"/>
        </w:rPr>
        <w:t>T</w:t>
      </w:r>
      <w:r w:rsidR="009D738A" w:rsidRPr="00A07FCC">
        <w:rPr>
          <w:rFonts w:eastAsia="Calibri"/>
          <w:snapToGrid/>
          <w:szCs w:val="22"/>
          <w:vertAlign w:val="subscript"/>
        </w:rPr>
        <w:t>max</w:t>
      </w:r>
      <w:r w:rsidR="009D738A" w:rsidRPr="00A07FCC">
        <w:rPr>
          <w:rFonts w:eastAsia="Calibri"/>
          <w:snapToGrid/>
          <w:szCs w:val="22"/>
        </w:rPr>
        <w:t xml:space="preserve"> </w:t>
      </w:r>
      <w:r w:rsidRPr="00A07FCC">
        <w:rPr>
          <w:rFonts w:eastAsia="Calibri"/>
          <w:snapToGrid/>
          <w:szCs w:val="22"/>
        </w:rPr>
        <w:t xml:space="preserve">mediana </w:t>
      </w:r>
      <w:r w:rsidR="009D738A" w:rsidRPr="00A07FCC">
        <w:rPr>
          <w:rFonts w:eastAsia="Calibri"/>
          <w:snapToGrid/>
          <w:szCs w:val="22"/>
        </w:rPr>
        <w:t>nustatyta</w:t>
      </w:r>
      <w:r w:rsidRPr="00A07FCC">
        <w:rPr>
          <w:rFonts w:eastAsia="Calibri"/>
          <w:snapToGrid/>
          <w:szCs w:val="22"/>
        </w:rPr>
        <w:t xml:space="preserve"> </w:t>
      </w:r>
      <w:r w:rsidR="009D738A" w:rsidRPr="00A07FCC">
        <w:rPr>
          <w:rFonts w:eastAsia="Calibri"/>
          <w:snapToGrid/>
          <w:szCs w:val="22"/>
        </w:rPr>
        <w:t>praėjus</w:t>
      </w:r>
      <w:r w:rsidRPr="00A07FCC">
        <w:rPr>
          <w:rFonts w:eastAsia="Calibri"/>
          <w:snapToGrid/>
          <w:szCs w:val="22"/>
        </w:rPr>
        <w:t xml:space="preserve"> 2–4 valand</w:t>
      </w:r>
      <w:r w:rsidR="009D738A" w:rsidRPr="00A07FCC">
        <w:rPr>
          <w:rFonts w:eastAsia="Calibri"/>
          <w:snapToGrid/>
          <w:szCs w:val="22"/>
        </w:rPr>
        <w:t>oms</w:t>
      </w:r>
      <w:r w:rsidRPr="00A07FCC">
        <w:rPr>
          <w:rFonts w:eastAsia="Calibri"/>
          <w:snapToGrid/>
          <w:szCs w:val="22"/>
        </w:rPr>
        <w:t xml:space="preserve"> po dozės išgėrimo ir atitiko C</w:t>
      </w:r>
      <w:r w:rsidRPr="00A07FCC">
        <w:rPr>
          <w:rFonts w:eastAsia="Calibri"/>
          <w:snapToGrid/>
          <w:szCs w:val="22"/>
          <w:vertAlign w:val="subscript"/>
        </w:rPr>
        <w:t>max</w:t>
      </w:r>
      <w:r w:rsidRPr="00A07FCC">
        <w:rPr>
          <w:rFonts w:eastAsia="Calibri"/>
          <w:snapToGrid/>
          <w:szCs w:val="22"/>
        </w:rPr>
        <w:t xml:space="preserve"> (CV</w:t>
      </w:r>
      <w:r w:rsidR="009D738A" w:rsidRPr="00A07FCC">
        <w:rPr>
          <w:rFonts w:eastAsia="Calibri"/>
          <w:snapToGrid/>
          <w:szCs w:val="22"/>
        </w:rPr>
        <w:t> </w:t>
      </w:r>
      <w:r w:rsidRPr="00A07FCC">
        <w:rPr>
          <w:rFonts w:eastAsia="Calibri"/>
          <w:snapToGrid/>
          <w:szCs w:val="22"/>
        </w:rPr>
        <w:t>%) 74,8 (59,4</w:t>
      </w:r>
      <w:r w:rsidR="009D738A" w:rsidRPr="00A07FCC">
        <w:rPr>
          <w:rFonts w:eastAsia="Calibri"/>
          <w:snapToGrid/>
          <w:szCs w:val="22"/>
        </w:rPr>
        <w:t> </w:t>
      </w:r>
      <w:r w:rsidRPr="00A07FCC">
        <w:rPr>
          <w:rFonts w:eastAsia="Calibri"/>
          <w:snapToGrid/>
          <w:szCs w:val="22"/>
        </w:rPr>
        <w:t>%), 79,2 (51,7</w:t>
      </w:r>
      <w:r w:rsidR="009D738A" w:rsidRPr="00A07FCC">
        <w:rPr>
          <w:rFonts w:eastAsia="Calibri"/>
          <w:snapToGrid/>
          <w:szCs w:val="22"/>
        </w:rPr>
        <w:t> </w:t>
      </w:r>
      <w:r w:rsidRPr="00A07FCC">
        <w:rPr>
          <w:rFonts w:eastAsia="Calibri"/>
          <w:snapToGrid/>
          <w:szCs w:val="22"/>
        </w:rPr>
        <w:t>%), 104 (18,3</w:t>
      </w:r>
      <w:r w:rsidR="009D738A" w:rsidRPr="00A07FCC">
        <w:rPr>
          <w:rFonts w:eastAsia="Calibri"/>
          <w:snapToGrid/>
          <w:szCs w:val="22"/>
        </w:rPr>
        <w:t> </w:t>
      </w:r>
      <w:r w:rsidRPr="00A07FCC">
        <w:rPr>
          <w:rFonts w:eastAsia="Calibri"/>
          <w:snapToGrid/>
          <w:szCs w:val="22"/>
        </w:rPr>
        <w:t>%)</w:t>
      </w:r>
      <w:r w:rsidR="009D738A" w:rsidRPr="00A07FCC">
        <w:rPr>
          <w:rFonts w:eastAsia="Calibri"/>
          <w:snapToGrid/>
          <w:szCs w:val="22"/>
        </w:rPr>
        <w:t> </w:t>
      </w:r>
      <w:r w:rsidRPr="00A07FCC">
        <w:rPr>
          <w:rFonts w:eastAsia="Calibri"/>
          <w:snapToGrid/>
          <w:szCs w:val="22"/>
        </w:rPr>
        <w:t>ng/ml verčių geometrinį vidurkį atitinkamai išgėrus 1,9</w:t>
      </w:r>
      <w:r w:rsidR="009D738A" w:rsidRPr="00A07FCC">
        <w:rPr>
          <w:rFonts w:eastAsia="Calibri"/>
          <w:snapToGrid/>
          <w:szCs w:val="22"/>
        </w:rPr>
        <w:t>;</w:t>
      </w:r>
      <w:r w:rsidRPr="00A07FCC">
        <w:rPr>
          <w:rFonts w:eastAsia="Calibri"/>
          <w:snapToGrid/>
          <w:szCs w:val="22"/>
        </w:rPr>
        <w:t xml:space="preserve"> 2,6</w:t>
      </w:r>
      <w:r w:rsidR="009D738A" w:rsidRPr="00A07FCC">
        <w:rPr>
          <w:rFonts w:eastAsia="Calibri"/>
          <w:snapToGrid/>
          <w:szCs w:val="22"/>
        </w:rPr>
        <w:t xml:space="preserve"> ir</w:t>
      </w:r>
      <w:r w:rsidRPr="00A07FCC">
        <w:rPr>
          <w:rFonts w:eastAsia="Calibri"/>
          <w:snapToGrid/>
          <w:szCs w:val="22"/>
        </w:rPr>
        <w:t xml:space="preserve"> 3,4</w:t>
      </w:r>
      <w:r w:rsidR="009D738A" w:rsidRPr="00A07FCC">
        <w:rPr>
          <w:rFonts w:eastAsia="Calibri"/>
          <w:snapToGrid/>
          <w:szCs w:val="22"/>
        </w:rPr>
        <w:t> </w:t>
      </w:r>
      <w:r w:rsidRPr="00A07FCC">
        <w:rPr>
          <w:rFonts w:eastAsia="Calibri"/>
          <w:snapToGrid/>
          <w:szCs w:val="22"/>
        </w:rPr>
        <w:t>mg/m</w:t>
      </w:r>
      <w:r w:rsidRPr="00A07FCC">
        <w:rPr>
          <w:rFonts w:eastAsia="Calibri"/>
          <w:snapToGrid/>
          <w:szCs w:val="22"/>
          <w:vertAlign w:val="superscript"/>
        </w:rPr>
        <w:t>2</w:t>
      </w:r>
      <w:r w:rsidRPr="00A07FCC">
        <w:rPr>
          <w:rFonts w:eastAsia="Calibri"/>
          <w:snapToGrid/>
          <w:szCs w:val="22"/>
        </w:rPr>
        <w:t xml:space="preserve"> dydžio dozes. Įvertinus AUC</w:t>
      </w:r>
      <w:r w:rsidRPr="00A07FCC">
        <w:rPr>
          <w:rFonts w:eastAsia="Calibri"/>
          <w:snapToGrid/>
          <w:szCs w:val="22"/>
          <w:vertAlign w:val="subscript"/>
        </w:rPr>
        <w:t>0-24</w:t>
      </w:r>
      <w:r w:rsidRPr="00A07FCC">
        <w:rPr>
          <w:rFonts w:eastAsia="Calibri"/>
          <w:snapToGrid/>
          <w:szCs w:val="22"/>
        </w:rPr>
        <w:t xml:space="preserve"> ir AUC</w:t>
      </w:r>
      <w:r w:rsidRPr="00A07FCC">
        <w:rPr>
          <w:rFonts w:eastAsia="Calibri"/>
          <w:snapToGrid/>
          <w:szCs w:val="22"/>
          <w:vertAlign w:val="subscript"/>
        </w:rPr>
        <w:t xml:space="preserve">0-inf </w:t>
      </w:r>
      <w:r w:rsidRPr="00A07FCC">
        <w:rPr>
          <w:rFonts w:eastAsia="Calibri"/>
          <w:snapToGrid/>
          <w:szCs w:val="22"/>
        </w:rPr>
        <w:t>rodiklius, stebimos panašios tendencijos: bendroji ekspozicija diapozone buvo maždaug nuo 700 iki 800</w:t>
      </w:r>
      <w:r w:rsidR="009D738A" w:rsidRPr="00A07FCC">
        <w:rPr>
          <w:rFonts w:eastAsia="Calibri"/>
          <w:snapToGrid/>
          <w:szCs w:val="22"/>
        </w:rPr>
        <w:t> val.•</w:t>
      </w:r>
      <w:r w:rsidRPr="00A07FCC">
        <w:rPr>
          <w:rFonts w:eastAsia="Calibri"/>
          <w:snapToGrid/>
          <w:szCs w:val="22"/>
        </w:rPr>
        <w:t>ng/ml išgėrus mažiausias 2 dozes ir maždaug 1200</w:t>
      </w:r>
      <w:r w:rsidR="009D738A" w:rsidRPr="00A07FCC">
        <w:rPr>
          <w:rFonts w:eastAsia="Calibri"/>
          <w:snapToGrid/>
          <w:szCs w:val="22"/>
        </w:rPr>
        <w:t> val.•</w:t>
      </w:r>
      <w:r w:rsidRPr="00A07FCC">
        <w:rPr>
          <w:rFonts w:eastAsia="Calibri"/>
          <w:snapToGrid/>
          <w:szCs w:val="22"/>
        </w:rPr>
        <w:t xml:space="preserve"> ng/ml išgėrus didžiausią dozę. Apskaičiuotas pusinės eliminacijos laikas buvo maždaug nuo 5 iki 7 valandų.</w:t>
      </w:r>
      <w:r w:rsidR="009D738A" w:rsidRPr="00A07FCC">
        <w:rPr>
          <w:rFonts w:eastAsia="Calibri"/>
          <w:snapToGrid/>
          <w:szCs w:val="22"/>
        </w:rPr>
        <w:t xml:space="preserve"> </w:t>
      </w:r>
      <w:r w:rsidRPr="00A07FCC">
        <w:rPr>
          <w:rFonts w:eastAsia="Calibri"/>
          <w:snapToGrid/>
          <w:szCs w:val="22"/>
        </w:rPr>
        <w:t>Nebuvo jokių aiškių tendencijų, priskirtinų strafikacijai pagal amžių ir steroid</w:t>
      </w:r>
      <w:r w:rsidR="00A910A0">
        <w:rPr>
          <w:rFonts w:eastAsia="Calibri"/>
          <w:snapToGrid/>
          <w:szCs w:val="22"/>
        </w:rPr>
        <w:t>ų</w:t>
      </w:r>
      <w:r w:rsidRPr="00A07FCC">
        <w:rPr>
          <w:rFonts w:eastAsia="Calibri"/>
          <w:snapToGrid/>
          <w:szCs w:val="22"/>
        </w:rPr>
        <w:t xml:space="preserve"> vartojimui </w:t>
      </w:r>
      <w:r w:rsidR="009329A0" w:rsidRPr="00A07FCC">
        <w:rPr>
          <w:rFonts w:eastAsia="Calibri"/>
          <w:snapToGrid/>
          <w:szCs w:val="22"/>
        </w:rPr>
        <w:t xml:space="preserve">taikant gydymą </w:t>
      </w:r>
      <w:r w:rsidRPr="00A07FCC">
        <w:rPr>
          <w:rFonts w:eastAsia="Calibri"/>
          <w:snapToGrid/>
          <w:szCs w:val="22"/>
        </w:rPr>
        <w:t>didžiausi</w:t>
      </w:r>
      <w:r w:rsidR="009329A0" w:rsidRPr="00A07FCC">
        <w:rPr>
          <w:rFonts w:eastAsia="Calibri"/>
          <w:snapToGrid/>
          <w:szCs w:val="22"/>
        </w:rPr>
        <w:t>a</w:t>
      </w:r>
      <w:r w:rsidRPr="00A07FCC">
        <w:rPr>
          <w:rFonts w:eastAsia="Calibri"/>
          <w:snapToGrid/>
          <w:szCs w:val="22"/>
        </w:rPr>
        <w:t xml:space="preserve"> toleruojam</w:t>
      </w:r>
      <w:r w:rsidR="009329A0" w:rsidRPr="00A07FCC">
        <w:rPr>
          <w:rFonts w:eastAsia="Calibri"/>
          <w:snapToGrid/>
          <w:szCs w:val="22"/>
        </w:rPr>
        <w:t>a</w:t>
      </w:r>
      <w:r w:rsidRPr="00A07FCC">
        <w:rPr>
          <w:rFonts w:eastAsia="Calibri"/>
          <w:snapToGrid/>
          <w:szCs w:val="22"/>
        </w:rPr>
        <w:t xml:space="preserve"> doz</w:t>
      </w:r>
      <w:r w:rsidR="009329A0" w:rsidRPr="00A07FCC">
        <w:rPr>
          <w:rFonts w:eastAsia="Calibri"/>
          <w:snapToGrid/>
          <w:szCs w:val="22"/>
        </w:rPr>
        <w:t>e</w:t>
      </w:r>
      <w:r w:rsidRPr="00A07FCC">
        <w:rPr>
          <w:rFonts w:eastAsia="Calibri"/>
          <w:snapToGrid/>
          <w:szCs w:val="22"/>
        </w:rPr>
        <w:t xml:space="preserve"> (</w:t>
      </w:r>
      <w:r w:rsidR="009329A0" w:rsidRPr="00A07FCC">
        <w:rPr>
          <w:rFonts w:eastAsia="Calibri"/>
          <w:snapToGrid/>
          <w:szCs w:val="22"/>
        </w:rPr>
        <w:t>D</w:t>
      </w:r>
      <w:r w:rsidRPr="00A07FCC">
        <w:rPr>
          <w:rFonts w:eastAsia="Calibri"/>
          <w:snapToGrid/>
          <w:szCs w:val="22"/>
        </w:rPr>
        <w:t>TD).</w:t>
      </w:r>
    </w:p>
    <w:p w14:paraId="168A8065" w14:textId="16D1AA93"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Apskritai duomenys leidžia manyti, kad padidinus pomalidomido dozę AUC padidėjo beveik proporcingai, o C</w:t>
      </w:r>
      <w:r w:rsidRPr="00A07FCC">
        <w:rPr>
          <w:rFonts w:eastAsia="Calibri"/>
          <w:snapToGrid/>
          <w:szCs w:val="22"/>
          <w:vertAlign w:val="subscript"/>
        </w:rPr>
        <w:t>max</w:t>
      </w:r>
      <w:r w:rsidRPr="00A07FCC">
        <w:rPr>
          <w:rFonts w:eastAsia="Calibri"/>
          <w:snapToGrid/>
          <w:szCs w:val="22"/>
        </w:rPr>
        <w:t xml:space="preserve"> vertės padidėjimas įprastai buvo ne visai proporcingas.</w:t>
      </w:r>
    </w:p>
    <w:p w14:paraId="75353FCD" w14:textId="77777777" w:rsidR="009329A0" w:rsidRPr="00A07FCC" w:rsidRDefault="009329A0" w:rsidP="008F1B9E">
      <w:pPr>
        <w:tabs>
          <w:tab w:val="clear" w:pos="567"/>
        </w:tabs>
        <w:spacing w:line="240" w:lineRule="auto"/>
        <w:rPr>
          <w:rFonts w:eastAsia="Calibri"/>
          <w:snapToGrid/>
          <w:szCs w:val="22"/>
        </w:rPr>
      </w:pPr>
    </w:p>
    <w:p w14:paraId="5A6C5CC2" w14:textId="2C79B387" w:rsidR="008F1B9E" w:rsidRPr="00A07FCC" w:rsidRDefault="008F1B9E" w:rsidP="008F1B9E">
      <w:pPr>
        <w:tabs>
          <w:tab w:val="clear" w:pos="567"/>
        </w:tabs>
        <w:spacing w:line="240" w:lineRule="auto"/>
        <w:rPr>
          <w:rFonts w:eastAsia="Calibri"/>
          <w:snapToGrid/>
          <w:szCs w:val="22"/>
        </w:rPr>
      </w:pPr>
      <w:r w:rsidRPr="00A07FCC">
        <w:rPr>
          <w:rFonts w:eastAsia="Calibri"/>
          <w:snapToGrid/>
          <w:szCs w:val="22"/>
        </w:rPr>
        <w:t>Pomalidomido farmakokinetika išgėrus nuo 1,9</w:t>
      </w:r>
      <w:r w:rsidR="009329A0" w:rsidRPr="00A07FCC">
        <w:rPr>
          <w:rFonts w:eastAsia="Calibri"/>
          <w:snapToGrid/>
          <w:szCs w:val="22"/>
        </w:rPr>
        <w:t> </w:t>
      </w:r>
      <w:r w:rsidRPr="00A07FCC">
        <w:rPr>
          <w:rFonts w:eastAsia="Calibri"/>
          <w:snapToGrid/>
          <w:szCs w:val="22"/>
        </w:rPr>
        <w:t>mg/m</w:t>
      </w:r>
      <w:r w:rsidRPr="00A07FCC">
        <w:rPr>
          <w:rFonts w:eastAsia="Calibri"/>
          <w:snapToGrid/>
          <w:szCs w:val="22"/>
          <w:vertAlign w:val="superscript"/>
        </w:rPr>
        <w:t>2</w:t>
      </w:r>
      <w:r w:rsidRPr="00A07FCC">
        <w:rPr>
          <w:rFonts w:eastAsia="Calibri"/>
          <w:snapToGrid/>
          <w:szCs w:val="22"/>
        </w:rPr>
        <w:t>/ per parą iki 3,4</w:t>
      </w:r>
      <w:r w:rsidR="009329A0" w:rsidRPr="00A07FCC">
        <w:rPr>
          <w:rFonts w:eastAsia="Calibri"/>
          <w:snapToGrid/>
          <w:szCs w:val="22"/>
        </w:rPr>
        <w:t> </w:t>
      </w:r>
      <w:r w:rsidRPr="00A07FCC">
        <w:rPr>
          <w:rFonts w:eastAsia="Calibri"/>
          <w:snapToGrid/>
          <w:szCs w:val="22"/>
        </w:rPr>
        <w:t>mg/m</w:t>
      </w:r>
      <w:r w:rsidRPr="00A07FCC">
        <w:rPr>
          <w:rFonts w:eastAsia="Calibri"/>
          <w:snapToGrid/>
          <w:szCs w:val="22"/>
          <w:vertAlign w:val="superscript"/>
        </w:rPr>
        <w:t>2</w:t>
      </w:r>
      <w:r w:rsidRPr="00A07FCC">
        <w:rPr>
          <w:rFonts w:eastAsia="Calibri"/>
          <w:snapToGrid/>
          <w:szCs w:val="22"/>
        </w:rPr>
        <w:t xml:space="preserve">/per parą siekiančią dozę buvo nustatyta 70 pacientų. Jie buvo nuo 4-erių iki 20-ies metų ir buvo įtraukti į integruotą 1 ir 2 fazių pasikartojančių ar progresuojančių vaikų smegenų navikų tyrimų analizę. Pomalidomido koncentracijos per tam tikrą laiką </w:t>
      </w:r>
      <w:r w:rsidR="009329A0" w:rsidRPr="00A07FCC">
        <w:rPr>
          <w:rFonts w:eastAsia="Calibri"/>
          <w:snapToGrid/>
          <w:szCs w:val="22"/>
        </w:rPr>
        <w:t>charakteristikos</w:t>
      </w:r>
      <w:r w:rsidRPr="00A07FCC">
        <w:rPr>
          <w:rFonts w:eastAsia="Calibri"/>
          <w:snapToGrid/>
          <w:szCs w:val="22"/>
        </w:rPr>
        <w:t xml:space="preserve"> tinkamai aprašyt</w:t>
      </w:r>
      <w:r w:rsidR="009329A0" w:rsidRPr="00A07FCC">
        <w:rPr>
          <w:rFonts w:eastAsia="Calibri"/>
          <w:snapToGrid/>
          <w:szCs w:val="22"/>
        </w:rPr>
        <w:t>os</w:t>
      </w:r>
      <w:r w:rsidRPr="00A07FCC">
        <w:rPr>
          <w:rFonts w:eastAsia="Calibri"/>
          <w:snapToGrid/>
          <w:szCs w:val="22"/>
        </w:rPr>
        <w:t xml:space="preserve"> vien</w:t>
      </w:r>
      <w:r w:rsidR="009329A0" w:rsidRPr="00A07FCC">
        <w:rPr>
          <w:rFonts w:eastAsia="Calibri"/>
          <w:snapToGrid/>
          <w:szCs w:val="22"/>
        </w:rPr>
        <w:t>os</w:t>
      </w:r>
      <w:r w:rsidRPr="00A07FCC">
        <w:rPr>
          <w:rFonts w:eastAsia="Calibri"/>
          <w:snapToGrid/>
          <w:szCs w:val="22"/>
        </w:rPr>
        <w:t xml:space="preserve"> </w:t>
      </w:r>
      <w:r w:rsidR="009329A0" w:rsidRPr="00A07FCC">
        <w:rPr>
          <w:rFonts w:eastAsia="Calibri"/>
          <w:snapToGrid/>
          <w:szCs w:val="22"/>
        </w:rPr>
        <w:t>kameros</w:t>
      </w:r>
      <w:r w:rsidRPr="00A07FCC">
        <w:rPr>
          <w:rFonts w:eastAsia="Calibri"/>
          <w:snapToGrid/>
          <w:szCs w:val="22"/>
        </w:rPr>
        <w:t xml:space="preserve"> farmakokinetikos (PK) modelyje su pirmojo laipsnio absorbcija ir eliminacija. Pomalidomidas atskleidė linijinę ir laikui bėgant nekintančią PK, kuri</w:t>
      </w:r>
      <w:r w:rsidR="009329A0" w:rsidRPr="00A07FCC">
        <w:rPr>
          <w:rFonts w:eastAsia="Calibri"/>
          <w:snapToGrid/>
          <w:szCs w:val="22"/>
        </w:rPr>
        <w:t>ai yra būdingas</w:t>
      </w:r>
      <w:r w:rsidRPr="00A07FCC">
        <w:rPr>
          <w:rFonts w:eastAsia="Calibri"/>
          <w:snapToGrid/>
          <w:szCs w:val="22"/>
        </w:rPr>
        <w:t xml:space="preserve"> vidutin</w:t>
      </w:r>
      <w:r w:rsidR="009329A0" w:rsidRPr="00A07FCC">
        <w:rPr>
          <w:rFonts w:eastAsia="Calibri"/>
          <w:snapToGrid/>
          <w:szCs w:val="22"/>
        </w:rPr>
        <w:t>is kintamumas</w:t>
      </w:r>
      <w:r w:rsidRPr="00A07FCC">
        <w:rPr>
          <w:rFonts w:eastAsia="Calibri"/>
          <w:snapToGrid/>
          <w:szCs w:val="22"/>
        </w:rPr>
        <w:t>. CL/F, Vc/F, Ka vertės buvo tipinės, pom</w:t>
      </w:r>
      <w:r w:rsidR="00DE143A">
        <w:rPr>
          <w:rFonts w:eastAsia="Calibri"/>
          <w:snapToGrid/>
          <w:szCs w:val="22"/>
        </w:rPr>
        <w:t>a</w:t>
      </w:r>
      <w:r w:rsidRPr="00A07FCC">
        <w:rPr>
          <w:rFonts w:eastAsia="Calibri"/>
          <w:snapToGrid/>
          <w:szCs w:val="22"/>
        </w:rPr>
        <w:t>lidomido vėlavimo trukmė buvo atitinkamai 3,94</w:t>
      </w:r>
      <w:r w:rsidR="007709DE" w:rsidRPr="00A07FCC">
        <w:rPr>
          <w:rFonts w:eastAsia="Calibri"/>
          <w:snapToGrid/>
          <w:szCs w:val="22"/>
        </w:rPr>
        <w:t> </w:t>
      </w:r>
      <w:r w:rsidRPr="00A07FCC">
        <w:rPr>
          <w:rFonts w:eastAsia="Calibri"/>
          <w:snapToGrid/>
          <w:szCs w:val="22"/>
        </w:rPr>
        <w:t>l/</w:t>
      </w:r>
      <w:r w:rsidR="007709DE" w:rsidRPr="00A07FCC">
        <w:rPr>
          <w:rFonts w:eastAsia="Calibri"/>
          <w:snapToGrid/>
          <w:szCs w:val="22"/>
        </w:rPr>
        <w:t>val.</w:t>
      </w:r>
      <w:r w:rsidRPr="00A07FCC">
        <w:rPr>
          <w:rFonts w:eastAsia="Calibri"/>
          <w:snapToGrid/>
          <w:szCs w:val="22"/>
        </w:rPr>
        <w:t>, 43,0</w:t>
      </w:r>
      <w:r w:rsidR="007709DE" w:rsidRPr="00A07FCC">
        <w:rPr>
          <w:rFonts w:eastAsia="Calibri"/>
          <w:snapToGrid/>
          <w:szCs w:val="22"/>
        </w:rPr>
        <w:t> </w:t>
      </w:r>
      <w:r w:rsidRPr="00A07FCC">
        <w:rPr>
          <w:rFonts w:eastAsia="Calibri"/>
          <w:snapToGrid/>
          <w:szCs w:val="22"/>
        </w:rPr>
        <w:t>l, 1,45</w:t>
      </w:r>
      <w:r w:rsidR="007709DE" w:rsidRPr="00A07FCC">
        <w:rPr>
          <w:rFonts w:eastAsia="Calibri"/>
          <w:snapToGrid/>
          <w:szCs w:val="22"/>
        </w:rPr>
        <w:t> val.</w:t>
      </w:r>
      <w:r w:rsidRPr="00A07FCC">
        <w:rPr>
          <w:rFonts w:eastAsia="Calibri"/>
          <w:snapToGrid/>
          <w:szCs w:val="22"/>
          <w:vertAlign w:val="superscript"/>
        </w:rPr>
        <w:t>-1</w:t>
      </w:r>
      <w:r w:rsidRPr="00A07FCC">
        <w:rPr>
          <w:rFonts w:eastAsia="Calibri"/>
          <w:snapToGrid/>
          <w:szCs w:val="22"/>
        </w:rPr>
        <w:t xml:space="preserve"> ir 0,454</w:t>
      </w:r>
      <w:r w:rsidR="007709DE" w:rsidRPr="00A07FCC">
        <w:rPr>
          <w:rFonts w:eastAsia="Calibri"/>
          <w:snapToGrid/>
          <w:szCs w:val="22"/>
        </w:rPr>
        <w:t> val</w:t>
      </w:r>
      <w:r w:rsidRPr="00A07FCC">
        <w:rPr>
          <w:rFonts w:eastAsia="Calibri"/>
          <w:snapToGrid/>
          <w:szCs w:val="22"/>
        </w:rPr>
        <w:t>. Pomalidomido galutinis pusinės eliminacijos laikas buvo 7,33</w:t>
      </w:r>
      <w:r w:rsidR="007709DE" w:rsidRPr="00A07FCC">
        <w:rPr>
          <w:rFonts w:eastAsia="Calibri"/>
          <w:snapToGrid/>
          <w:szCs w:val="22"/>
        </w:rPr>
        <w:t> </w:t>
      </w:r>
      <w:r w:rsidRPr="00A07FCC">
        <w:rPr>
          <w:rFonts w:eastAsia="Calibri"/>
          <w:snapToGrid/>
          <w:szCs w:val="22"/>
        </w:rPr>
        <w:t xml:space="preserve">val. Išskyrus kūno paviršiaus plotą (angl. </w:t>
      </w:r>
      <w:r w:rsidRPr="00A07FCC">
        <w:rPr>
          <w:rFonts w:eastAsia="Calibri"/>
          <w:i/>
          <w:iCs/>
          <w:snapToGrid/>
          <w:szCs w:val="22"/>
        </w:rPr>
        <w:t xml:space="preserve">body surface area, </w:t>
      </w:r>
      <w:r w:rsidRPr="00A07FCC">
        <w:rPr>
          <w:rFonts w:eastAsia="Calibri"/>
          <w:snapToGrid/>
          <w:szCs w:val="22"/>
        </w:rPr>
        <w:t xml:space="preserve">BSA), nė vienas iš tiriamų kintamųjų, įskaitant amžių ir lytį, </w:t>
      </w:r>
      <w:r w:rsidR="00B8714E" w:rsidRPr="00A07FCC">
        <w:rPr>
          <w:rFonts w:eastAsia="Calibri"/>
          <w:snapToGrid/>
          <w:szCs w:val="22"/>
        </w:rPr>
        <w:t>nedarė</w:t>
      </w:r>
      <w:r w:rsidRPr="00A07FCC">
        <w:rPr>
          <w:rFonts w:eastAsia="Calibri"/>
          <w:snapToGrid/>
          <w:szCs w:val="22"/>
        </w:rPr>
        <w:t xml:space="preserve"> įtakos pomalidomido farmakokinetikai. Nors kūno paviršiaus plotas (BSA) buvo įvertintas kaip statistiškai svarbus pomalidomido CL/F ir Vc/F kintamasis, BSA </w:t>
      </w:r>
      <w:r w:rsidR="00B8714E" w:rsidRPr="00A07FCC">
        <w:rPr>
          <w:rFonts w:eastAsia="Calibri"/>
          <w:snapToGrid/>
          <w:szCs w:val="22"/>
        </w:rPr>
        <w:t>įtaka</w:t>
      </w:r>
      <w:r w:rsidRPr="00A07FCC">
        <w:rPr>
          <w:rFonts w:eastAsia="Calibri"/>
          <w:snapToGrid/>
          <w:szCs w:val="22"/>
        </w:rPr>
        <w:t xml:space="preserve"> ekspozicijos rodikliams laikoma kliniškai nereikšminga.</w:t>
      </w:r>
    </w:p>
    <w:p w14:paraId="501A9185" w14:textId="3D801167" w:rsidR="00203003" w:rsidRPr="00A07FCC" w:rsidRDefault="00B8714E" w:rsidP="000B2AF2">
      <w:pPr>
        <w:tabs>
          <w:tab w:val="clear" w:pos="567"/>
        </w:tabs>
        <w:spacing w:line="240" w:lineRule="auto"/>
        <w:rPr>
          <w:rFonts w:eastAsia="Calibri"/>
          <w:snapToGrid/>
          <w:szCs w:val="22"/>
        </w:rPr>
      </w:pPr>
      <w:r w:rsidRPr="00A07FCC">
        <w:rPr>
          <w:rFonts w:eastAsia="Calibri"/>
          <w:snapToGrid/>
          <w:szCs w:val="22"/>
        </w:rPr>
        <w:t>Apskritai pomalidomido PK vaikams ir suaugusiems pacientams reikšmingai nesiskiria.</w:t>
      </w:r>
    </w:p>
    <w:p w14:paraId="0740726D" w14:textId="77777777" w:rsidR="00203003" w:rsidRPr="00A07FCC" w:rsidRDefault="00203003" w:rsidP="000B2AF2">
      <w:pPr>
        <w:tabs>
          <w:tab w:val="clear" w:pos="567"/>
        </w:tabs>
        <w:spacing w:line="240" w:lineRule="auto"/>
        <w:rPr>
          <w:rFonts w:eastAsia="Calibri"/>
          <w:snapToGrid/>
          <w:szCs w:val="22"/>
        </w:rPr>
      </w:pPr>
    </w:p>
    <w:p w14:paraId="1BF74842" w14:textId="16CB044E" w:rsidR="00B8714E" w:rsidRPr="00A07FCC" w:rsidRDefault="00B8714E" w:rsidP="00B8714E">
      <w:pPr>
        <w:tabs>
          <w:tab w:val="clear" w:pos="567"/>
        </w:tabs>
        <w:spacing w:line="240" w:lineRule="auto"/>
        <w:rPr>
          <w:rFonts w:eastAsia="Calibri"/>
          <w:snapToGrid/>
          <w:szCs w:val="22"/>
          <w:u w:val="single"/>
        </w:rPr>
      </w:pPr>
      <w:r w:rsidRPr="00A07FCC">
        <w:rPr>
          <w:rFonts w:eastAsia="Calibri"/>
          <w:snapToGrid/>
          <w:szCs w:val="22"/>
          <w:u w:val="single"/>
        </w:rPr>
        <w:t xml:space="preserve">Senyvi </w:t>
      </w:r>
      <w:r w:rsidR="00DF5710">
        <w:rPr>
          <w:rFonts w:eastAsia="Calibri"/>
          <w:snapToGrid/>
          <w:szCs w:val="22"/>
          <w:u w:val="single"/>
        </w:rPr>
        <w:t>pacientai</w:t>
      </w:r>
    </w:p>
    <w:p w14:paraId="4B3FD6A9" w14:textId="77777777" w:rsidR="00B8714E" w:rsidRPr="00A07FCC" w:rsidRDefault="00B8714E" w:rsidP="00B8714E">
      <w:pPr>
        <w:tabs>
          <w:tab w:val="clear" w:pos="567"/>
        </w:tabs>
        <w:spacing w:line="240" w:lineRule="auto"/>
        <w:rPr>
          <w:rFonts w:eastAsia="Calibri"/>
          <w:snapToGrid/>
          <w:szCs w:val="22"/>
        </w:rPr>
      </w:pPr>
    </w:p>
    <w:p w14:paraId="789BDCAC" w14:textId="0570D2DF" w:rsidR="00B8714E" w:rsidRPr="00A07FCC" w:rsidRDefault="00B8714E" w:rsidP="00B8714E">
      <w:pPr>
        <w:tabs>
          <w:tab w:val="clear" w:pos="567"/>
        </w:tabs>
        <w:spacing w:line="240" w:lineRule="auto"/>
        <w:rPr>
          <w:rFonts w:eastAsia="Calibri"/>
          <w:snapToGrid/>
          <w:szCs w:val="22"/>
        </w:rPr>
      </w:pPr>
      <w:r w:rsidRPr="00A07FCC">
        <w:rPr>
          <w:rFonts w:eastAsia="Calibri"/>
          <w:snapToGrid/>
          <w:szCs w:val="22"/>
        </w:rPr>
        <w:t>Remiantis sveikų asmenų ir daugine mieloma sergančių pacientų populiacijos farmakokinetikos analizės duomenimis, reikšmingos amžiaus (19-83 m.) įtakos išgerto pomalidomido klirensui nenustatyta. Klinikinių tyrimų duomenimis, p</w:t>
      </w:r>
      <w:r w:rsidR="00DE143A">
        <w:rPr>
          <w:rFonts w:eastAsia="Calibri"/>
          <w:snapToGrid/>
          <w:szCs w:val="22"/>
        </w:rPr>
        <w:t>oma</w:t>
      </w:r>
      <w:r w:rsidRPr="00A07FCC">
        <w:rPr>
          <w:rFonts w:eastAsia="Calibri"/>
          <w:snapToGrid/>
          <w:szCs w:val="22"/>
        </w:rPr>
        <w:t xml:space="preserve">lidomido </w:t>
      </w:r>
      <w:r w:rsidR="00066103">
        <w:rPr>
          <w:rFonts w:eastAsia="Calibri"/>
          <w:snapToGrid/>
          <w:szCs w:val="22"/>
        </w:rPr>
        <w:t>vartoj</w:t>
      </w:r>
      <w:r w:rsidR="00502430">
        <w:rPr>
          <w:rFonts w:eastAsia="Calibri"/>
          <w:snapToGrid/>
          <w:szCs w:val="22"/>
        </w:rPr>
        <w:t>usiems</w:t>
      </w:r>
      <w:r w:rsidR="00066103" w:rsidRPr="00A07FCC">
        <w:rPr>
          <w:rFonts w:eastAsia="Calibri"/>
          <w:snapToGrid/>
          <w:szCs w:val="22"/>
        </w:rPr>
        <w:t xml:space="preserve"> </w:t>
      </w:r>
      <w:r w:rsidRPr="00A07FCC">
        <w:rPr>
          <w:rFonts w:eastAsia="Calibri"/>
          <w:snapToGrid/>
          <w:szCs w:val="22"/>
        </w:rPr>
        <w:t>senyviems pacientams (&gt; 65 metų) dozės koreguoti nereikia (žr. 4.2 skyrių).</w:t>
      </w:r>
    </w:p>
    <w:p w14:paraId="31B8BF94" w14:textId="77777777" w:rsidR="00C436D2" w:rsidRPr="00A07FCC" w:rsidRDefault="00C436D2" w:rsidP="00B8714E">
      <w:pPr>
        <w:tabs>
          <w:tab w:val="clear" w:pos="567"/>
        </w:tabs>
        <w:spacing w:line="240" w:lineRule="auto"/>
        <w:rPr>
          <w:rFonts w:eastAsia="Calibri"/>
          <w:snapToGrid/>
          <w:szCs w:val="22"/>
        </w:rPr>
      </w:pPr>
    </w:p>
    <w:p w14:paraId="0E6DA461" w14:textId="74D59B90" w:rsidR="00B8714E" w:rsidRPr="00A07FCC" w:rsidRDefault="00C436D2" w:rsidP="00B8714E">
      <w:pPr>
        <w:tabs>
          <w:tab w:val="clear" w:pos="567"/>
        </w:tabs>
        <w:spacing w:line="240" w:lineRule="auto"/>
        <w:rPr>
          <w:rFonts w:eastAsia="Calibri"/>
          <w:snapToGrid/>
          <w:szCs w:val="22"/>
          <w:u w:val="single"/>
        </w:rPr>
      </w:pPr>
      <w:r w:rsidRPr="00A07FCC">
        <w:rPr>
          <w:rFonts w:eastAsia="Calibri"/>
          <w:snapToGrid/>
          <w:szCs w:val="22"/>
          <w:u w:val="single"/>
        </w:rPr>
        <w:t>Sutrikusi i</w:t>
      </w:r>
      <w:r w:rsidR="00B8714E" w:rsidRPr="00A07FCC">
        <w:rPr>
          <w:rFonts w:eastAsia="Calibri"/>
          <w:snapToGrid/>
          <w:szCs w:val="22"/>
          <w:u w:val="single"/>
        </w:rPr>
        <w:t>nkstų funkcij</w:t>
      </w:r>
      <w:r w:rsidRPr="00A07FCC">
        <w:rPr>
          <w:rFonts w:eastAsia="Calibri"/>
          <w:snapToGrid/>
          <w:szCs w:val="22"/>
          <w:u w:val="single"/>
        </w:rPr>
        <w:t>a</w:t>
      </w:r>
    </w:p>
    <w:p w14:paraId="2A754BCE" w14:textId="77777777" w:rsidR="00C436D2" w:rsidRPr="00A07FCC" w:rsidRDefault="00C436D2" w:rsidP="00B8714E">
      <w:pPr>
        <w:tabs>
          <w:tab w:val="clear" w:pos="567"/>
        </w:tabs>
        <w:spacing w:line="240" w:lineRule="auto"/>
        <w:rPr>
          <w:rFonts w:eastAsia="Calibri"/>
          <w:snapToGrid/>
          <w:szCs w:val="22"/>
        </w:rPr>
      </w:pPr>
    </w:p>
    <w:p w14:paraId="21A8C7F2" w14:textId="31C9A925" w:rsidR="00B8714E" w:rsidRPr="00A07FCC" w:rsidRDefault="00B8714E" w:rsidP="00B8714E">
      <w:pPr>
        <w:tabs>
          <w:tab w:val="clear" w:pos="567"/>
        </w:tabs>
        <w:spacing w:line="240" w:lineRule="auto"/>
        <w:rPr>
          <w:rFonts w:eastAsia="Calibri"/>
          <w:snapToGrid/>
          <w:szCs w:val="22"/>
        </w:rPr>
      </w:pPr>
      <w:r w:rsidRPr="00A07FCC">
        <w:rPr>
          <w:rFonts w:eastAsia="Calibri"/>
          <w:snapToGrid/>
          <w:szCs w:val="22"/>
        </w:rPr>
        <w:t>Populiacijos farmakokinetikos analizės parodė, kad pacientams, kuriems yra inkstų funkcijos sutrikimas (apibrėžiamas pagal kreatinino klirensą arba apskaičiuotą glomerulų filtracijos greitį [aGFG]), pomalidomido farmakokinetikos rodikliai reikšmingai nepakito, palyginti su pacientais, kurių inkstų funkcija yra normali (KrK</w:t>
      </w:r>
      <w:r w:rsidR="00C436D2" w:rsidRPr="00A07FCC">
        <w:rPr>
          <w:rFonts w:eastAsia="Calibri"/>
          <w:snapToGrid/>
          <w:szCs w:val="22"/>
        </w:rPr>
        <w:t> </w:t>
      </w:r>
      <w:r w:rsidRPr="00A07FCC">
        <w:rPr>
          <w:rFonts w:eastAsia="Calibri"/>
          <w:snapToGrid/>
          <w:szCs w:val="22"/>
        </w:rPr>
        <w:t>≥</w:t>
      </w:r>
      <w:r w:rsidR="00C436D2" w:rsidRPr="00A07FCC">
        <w:rPr>
          <w:rFonts w:eastAsia="Calibri"/>
          <w:snapToGrid/>
          <w:szCs w:val="22"/>
        </w:rPr>
        <w:t> </w:t>
      </w:r>
      <w:r w:rsidRPr="00A07FCC">
        <w:rPr>
          <w:rFonts w:eastAsia="Calibri"/>
          <w:snapToGrid/>
          <w:szCs w:val="22"/>
        </w:rPr>
        <w:t xml:space="preserve">60 ml/min.). Vidutinė normalizuota pomalidomido AUC </w:t>
      </w:r>
      <w:r w:rsidRPr="00A07FCC">
        <w:rPr>
          <w:rFonts w:eastAsia="Calibri"/>
          <w:snapToGrid/>
          <w:szCs w:val="22"/>
        </w:rPr>
        <w:lastRenderedPageBreak/>
        <w:t>ekspozicija buvo 98,2</w:t>
      </w:r>
      <w:r w:rsidR="00C436D2" w:rsidRPr="00A07FCC">
        <w:rPr>
          <w:rFonts w:eastAsia="Calibri"/>
          <w:snapToGrid/>
          <w:szCs w:val="22"/>
        </w:rPr>
        <w:t> </w:t>
      </w:r>
      <w:r w:rsidRPr="00A07FCC">
        <w:rPr>
          <w:rFonts w:eastAsia="Calibri"/>
          <w:snapToGrid/>
          <w:szCs w:val="22"/>
        </w:rPr>
        <w:t>% su 90</w:t>
      </w:r>
      <w:r w:rsidR="00C436D2" w:rsidRPr="00A07FCC">
        <w:rPr>
          <w:rFonts w:eastAsia="Calibri"/>
          <w:snapToGrid/>
          <w:szCs w:val="22"/>
        </w:rPr>
        <w:t> </w:t>
      </w:r>
      <w:r w:rsidRPr="00A07FCC">
        <w:rPr>
          <w:rFonts w:eastAsia="Calibri"/>
          <w:snapToGrid/>
          <w:szCs w:val="22"/>
        </w:rPr>
        <w:t>% pasikliautiniu intervalu [nuo 77,4</w:t>
      </w:r>
      <w:r w:rsidR="00C436D2" w:rsidRPr="00A07FCC">
        <w:rPr>
          <w:rFonts w:eastAsia="Calibri"/>
          <w:snapToGrid/>
          <w:szCs w:val="22"/>
        </w:rPr>
        <w:t> </w:t>
      </w:r>
      <w:r w:rsidRPr="00A07FCC">
        <w:rPr>
          <w:rFonts w:eastAsia="Calibri"/>
          <w:snapToGrid/>
          <w:szCs w:val="22"/>
        </w:rPr>
        <w:t>% iki 120,6</w:t>
      </w:r>
      <w:r w:rsidR="00C436D2" w:rsidRPr="00A07FCC">
        <w:rPr>
          <w:rFonts w:eastAsia="Calibri"/>
          <w:snapToGrid/>
          <w:szCs w:val="22"/>
        </w:rPr>
        <w:t> </w:t>
      </w:r>
      <w:r w:rsidRPr="00A07FCC">
        <w:rPr>
          <w:rFonts w:eastAsia="Calibri"/>
          <w:snapToGrid/>
          <w:szCs w:val="22"/>
        </w:rPr>
        <w:t>%] pacientams, kuriems yra vidutinio sunkumo inkstų funkcijos sutrikimas (aGFG nuo ≥</w:t>
      </w:r>
      <w:r w:rsidR="00C436D2" w:rsidRPr="00A07FCC">
        <w:rPr>
          <w:rFonts w:eastAsia="Calibri"/>
          <w:snapToGrid/>
          <w:szCs w:val="22"/>
        </w:rPr>
        <w:t> </w:t>
      </w:r>
      <w:r w:rsidRPr="00A07FCC">
        <w:rPr>
          <w:rFonts w:eastAsia="Calibri"/>
          <w:snapToGrid/>
          <w:szCs w:val="22"/>
        </w:rPr>
        <w:t>30 iki</w:t>
      </w:r>
      <w:r w:rsidR="00C436D2" w:rsidRPr="00A07FCC">
        <w:rPr>
          <w:rFonts w:eastAsia="Calibri"/>
          <w:snapToGrid/>
          <w:szCs w:val="22"/>
        </w:rPr>
        <w:t xml:space="preserve"> </w:t>
      </w:r>
      <w:r w:rsidRPr="00A07FCC">
        <w:rPr>
          <w:rFonts w:eastAsia="Calibri"/>
          <w:snapToGrid/>
          <w:szCs w:val="22"/>
        </w:rPr>
        <w:t>≤</w:t>
      </w:r>
      <w:r w:rsidR="00C436D2" w:rsidRPr="00A07FCC">
        <w:rPr>
          <w:rFonts w:eastAsia="Calibri"/>
          <w:snapToGrid/>
          <w:szCs w:val="22"/>
        </w:rPr>
        <w:t> </w:t>
      </w:r>
      <w:r w:rsidRPr="00A07FCC">
        <w:rPr>
          <w:rFonts w:eastAsia="Calibri"/>
          <w:snapToGrid/>
          <w:szCs w:val="22"/>
        </w:rPr>
        <w:t>45</w:t>
      </w:r>
      <w:r w:rsidR="00C436D2" w:rsidRPr="00A07FCC">
        <w:rPr>
          <w:rFonts w:eastAsia="Calibri"/>
          <w:snapToGrid/>
          <w:szCs w:val="22"/>
        </w:rPr>
        <w:t> </w:t>
      </w:r>
      <w:r w:rsidRPr="00A07FCC">
        <w:rPr>
          <w:rFonts w:eastAsia="Calibri"/>
          <w:snapToGrid/>
          <w:szCs w:val="22"/>
        </w:rPr>
        <w:t>ml/min./1,73 m</w:t>
      </w:r>
      <w:r w:rsidRPr="00A07FCC">
        <w:rPr>
          <w:rFonts w:eastAsia="Calibri"/>
          <w:snapToGrid/>
          <w:szCs w:val="22"/>
          <w:vertAlign w:val="superscript"/>
        </w:rPr>
        <w:t>2</w:t>
      </w:r>
      <w:r w:rsidRPr="00A07FCC">
        <w:rPr>
          <w:rFonts w:eastAsia="Calibri"/>
          <w:snapToGrid/>
          <w:szCs w:val="22"/>
        </w:rPr>
        <w:t>), palyginti su pacientais, kurių inkstų funkcija yra normali. Vidutinė normalizuota pomalidomido AUC ekspozicija buvo 100,2</w:t>
      </w:r>
      <w:r w:rsidR="00C436D2" w:rsidRPr="00A07FCC">
        <w:rPr>
          <w:rFonts w:eastAsia="Calibri"/>
          <w:snapToGrid/>
          <w:szCs w:val="22"/>
        </w:rPr>
        <w:t> </w:t>
      </w:r>
      <w:r w:rsidRPr="00A07FCC">
        <w:rPr>
          <w:rFonts w:eastAsia="Calibri"/>
          <w:snapToGrid/>
          <w:szCs w:val="22"/>
        </w:rPr>
        <w:t>% su 90</w:t>
      </w:r>
      <w:r w:rsidR="00C436D2" w:rsidRPr="00A07FCC">
        <w:rPr>
          <w:rFonts w:eastAsia="Calibri"/>
          <w:snapToGrid/>
          <w:szCs w:val="22"/>
        </w:rPr>
        <w:t> </w:t>
      </w:r>
      <w:r w:rsidRPr="00A07FCC">
        <w:rPr>
          <w:rFonts w:eastAsia="Calibri"/>
          <w:snapToGrid/>
          <w:szCs w:val="22"/>
        </w:rPr>
        <w:t>% pasikliautiniu intervalu [nuo 79,7</w:t>
      </w:r>
      <w:r w:rsidR="00C436D2" w:rsidRPr="00A07FCC">
        <w:rPr>
          <w:rFonts w:eastAsia="Calibri"/>
          <w:snapToGrid/>
          <w:szCs w:val="22"/>
        </w:rPr>
        <w:t> </w:t>
      </w:r>
      <w:r w:rsidRPr="00A07FCC">
        <w:rPr>
          <w:rFonts w:eastAsia="Calibri"/>
          <w:snapToGrid/>
          <w:szCs w:val="22"/>
        </w:rPr>
        <w:t>% iki 127,0</w:t>
      </w:r>
      <w:r w:rsidR="00C436D2" w:rsidRPr="00A07FCC">
        <w:rPr>
          <w:rFonts w:eastAsia="Calibri"/>
          <w:snapToGrid/>
          <w:szCs w:val="22"/>
        </w:rPr>
        <w:t> </w:t>
      </w:r>
      <w:r w:rsidRPr="00A07FCC">
        <w:rPr>
          <w:rFonts w:eastAsia="Calibri"/>
          <w:snapToGrid/>
          <w:szCs w:val="22"/>
        </w:rPr>
        <w:t>%] pacientams, kuriems yra sunkus inkstų funkcijos sutrikimas ir dar nereikia dializės (KrKl &lt; 30</w:t>
      </w:r>
      <w:r w:rsidR="001B769E" w:rsidRPr="00A07FCC">
        <w:rPr>
          <w:rFonts w:eastAsia="Calibri"/>
          <w:snapToGrid/>
          <w:szCs w:val="22"/>
        </w:rPr>
        <w:t> </w:t>
      </w:r>
      <w:r w:rsidRPr="00A07FCC">
        <w:rPr>
          <w:rFonts w:eastAsia="Calibri"/>
          <w:snapToGrid/>
          <w:szCs w:val="22"/>
        </w:rPr>
        <w:t>ml/min. arba aGFG &lt;</w:t>
      </w:r>
      <w:r w:rsidR="001B769E" w:rsidRPr="00A07FCC">
        <w:rPr>
          <w:rFonts w:eastAsia="Calibri"/>
          <w:snapToGrid/>
          <w:szCs w:val="22"/>
        </w:rPr>
        <w:t> </w:t>
      </w:r>
      <w:r w:rsidRPr="00A07FCC">
        <w:rPr>
          <w:rFonts w:eastAsia="Calibri"/>
          <w:snapToGrid/>
          <w:szCs w:val="22"/>
        </w:rPr>
        <w:t>30 ml/min./1,73</w:t>
      </w:r>
      <w:r w:rsidR="001B769E" w:rsidRPr="00A07FCC">
        <w:rPr>
          <w:rFonts w:eastAsia="Calibri"/>
          <w:snapToGrid/>
          <w:szCs w:val="22"/>
        </w:rPr>
        <w:t> </w:t>
      </w:r>
      <w:r w:rsidRPr="00A07FCC">
        <w:rPr>
          <w:rFonts w:eastAsia="Calibri"/>
          <w:snapToGrid/>
          <w:szCs w:val="22"/>
        </w:rPr>
        <w:t>m</w:t>
      </w:r>
      <w:r w:rsidRPr="00A07FCC">
        <w:rPr>
          <w:rFonts w:eastAsia="Calibri"/>
          <w:snapToGrid/>
          <w:szCs w:val="22"/>
          <w:vertAlign w:val="superscript"/>
        </w:rPr>
        <w:t>2</w:t>
      </w:r>
      <w:r w:rsidRPr="00A07FCC">
        <w:rPr>
          <w:rFonts w:eastAsia="Calibri"/>
          <w:snapToGrid/>
          <w:szCs w:val="22"/>
        </w:rPr>
        <w:t>), palyginti su pacientais, kurių inkstų funkcija yra normali. Vidutinė normalizuota pomalidomido AUC ekspozicija padidėjo 35,8</w:t>
      </w:r>
      <w:r w:rsidR="00C436D2" w:rsidRPr="00A07FCC">
        <w:rPr>
          <w:rFonts w:eastAsia="Calibri"/>
          <w:snapToGrid/>
          <w:szCs w:val="22"/>
        </w:rPr>
        <w:t> </w:t>
      </w:r>
      <w:r w:rsidRPr="00A07FCC">
        <w:rPr>
          <w:rFonts w:eastAsia="Calibri"/>
          <w:snapToGrid/>
          <w:szCs w:val="22"/>
        </w:rPr>
        <w:t>% su 90</w:t>
      </w:r>
      <w:r w:rsidR="00C436D2" w:rsidRPr="00A07FCC">
        <w:rPr>
          <w:rFonts w:eastAsia="Calibri"/>
          <w:snapToGrid/>
          <w:szCs w:val="22"/>
        </w:rPr>
        <w:t> </w:t>
      </w:r>
      <w:r w:rsidRPr="00A07FCC">
        <w:rPr>
          <w:rFonts w:eastAsia="Calibri"/>
          <w:snapToGrid/>
          <w:szCs w:val="22"/>
        </w:rPr>
        <w:t>% PI [nuo 7,5</w:t>
      </w:r>
      <w:r w:rsidR="00C436D2" w:rsidRPr="00A07FCC">
        <w:rPr>
          <w:rFonts w:eastAsia="Calibri"/>
          <w:snapToGrid/>
          <w:szCs w:val="22"/>
        </w:rPr>
        <w:t> </w:t>
      </w:r>
      <w:r w:rsidRPr="00A07FCC">
        <w:rPr>
          <w:rFonts w:eastAsia="Calibri"/>
          <w:snapToGrid/>
          <w:szCs w:val="22"/>
        </w:rPr>
        <w:t>% iki 70,0</w:t>
      </w:r>
      <w:r w:rsidRPr="00A07FCC">
        <w:rPr>
          <w:rFonts w:eastAsia="SimSun"/>
        </w:rPr>
        <w:t xml:space="preserve"> </w:t>
      </w:r>
      <w:r w:rsidRPr="00A07FCC">
        <w:rPr>
          <w:rFonts w:eastAsia="Calibri"/>
          <w:snapToGrid/>
          <w:szCs w:val="22"/>
        </w:rPr>
        <w:t>%] pacientams, kuriems yra sunkus inkstų funkcijos sutrikimas ir reikia dializės (KrKl &lt; 30</w:t>
      </w:r>
      <w:r w:rsidR="001B769E" w:rsidRPr="00A07FCC">
        <w:rPr>
          <w:rFonts w:eastAsia="Calibri"/>
          <w:snapToGrid/>
          <w:szCs w:val="22"/>
        </w:rPr>
        <w:t> </w:t>
      </w:r>
      <w:r w:rsidRPr="00A07FCC">
        <w:rPr>
          <w:rFonts w:eastAsia="Calibri"/>
          <w:snapToGrid/>
          <w:szCs w:val="22"/>
        </w:rPr>
        <w:t>ml/min. ir reikia dializės), palyginti su pacientais, kurių inkstų funkcija yra normali. Vidutiniai pomalidomido ekspozicijos pokyčiai kiekvienoje iš šių pacientų su inkstų funkcijos sutrikimu grupių nėra tokie dideli, kad reikėtų koreguoti dozę.</w:t>
      </w:r>
    </w:p>
    <w:p w14:paraId="37E56B9C" w14:textId="77777777" w:rsidR="001B769E" w:rsidRPr="00A07FCC" w:rsidRDefault="001B769E" w:rsidP="00B8714E">
      <w:pPr>
        <w:tabs>
          <w:tab w:val="clear" w:pos="567"/>
        </w:tabs>
        <w:spacing w:line="240" w:lineRule="auto"/>
        <w:rPr>
          <w:rFonts w:eastAsia="Calibri"/>
          <w:snapToGrid/>
          <w:szCs w:val="22"/>
        </w:rPr>
      </w:pPr>
    </w:p>
    <w:p w14:paraId="630B624F" w14:textId="286FE46D" w:rsidR="00B8714E" w:rsidRPr="00A07FCC" w:rsidRDefault="001B769E" w:rsidP="00B8714E">
      <w:pPr>
        <w:tabs>
          <w:tab w:val="clear" w:pos="567"/>
        </w:tabs>
        <w:spacing w:line="240" w:lineRule="auto"/>
        <w:rPr>
          <w:rFonts w:eastAsia="Calibri"/>
          <w:snapToGrid/>
          <w:szCs w:val="22"/>
          <w:u w:val="single"/>
        </w:rPr>
      </w:pPr>
      <w:r w:rsidRPr="00A07FCC">
        <w:rPr>
          <w:rFonts w:eastAsia="Calibri"/>
          <w:snapToGrid/>
          <w:szCs w:val="22"/>
          <w:u w:val="single"/>
        </w:rPr>
        <w:t>Sutrikusi kepenų</w:t>
      </w:r>
      <w:r w:rsidR="00B8714E" w:rsidRPr="00A07FCC">
        <w:rPr>
          <w:rFonts w:eastAsia="Calibri"/>
          <w:snapToGrid/>
          <w:szCs w:val="22"/>
          <w:u w:val="single"/>
        </w:rPr>
        <w:t xml:space="preserve"> funkcij</w:t>
      </w:r>
      <w:r w:rsidRPr="00A07FCC">
        <w:rPr>
          <w:rFonts w:eastAsia="Calibri"/>
          <w:snapToGrid/>
          <w:szCs w:val="22"/>
          <w:u w:val="single"/>
        </w:rPr>
        <w:t>a</w:t>
      </w:r>
    </w:p>
    <w:p w14:paraId="6777B6CF" w14:textId="79717DED" w:rsidR="00B8714E" w:rsidRPr="00A07FCC" w:rsidRDefault="00B8714E" w:rsidP="00B8714E">
      <w:pPr>
        <w:tabs>
          <w:tab w:val="clear" w:pos="567"/>
        </w:tabs>
        <w:spacing w:line="240" w:lineRule="auto"/>
        <w:rPr>
          <w:rFonts w:eastAsia="Calibri"/>
          <w:snapToGrid/>
          <w:szCs w:val="22"/>
        </w:rPr>
      </w:pPr>
      <w:r w:rsidRPr="00A07FCC">
        <w:rPr>
          <w:rFonts w:eastAsia="Calibri"/>
          <w:snapToGrid/>
          <w:szCs w:val="22"/>
        </w:rPr>
        <w:t xml:space="preserve">Pacientams, kurių kepenų </w:t>
      </w:r>
      <w:r w:rsidR="001B769E" w:rsidRPr="00A07FCC">
        <w:rPr>
          <w:rFonts w:eastAsia="Calibri"/>
          <w:snapToGrid/>
          <w:szCs w:val="22"/>
        </w:rPr>
        <w:t>funkcija</w:t>
      </w:r>
      <w:r w:rsidRPr="00A07FCC">
        <w:rPr>
          <w:rFonts w:eastAsia="Calibri"/>
          <w:snapToGrid/>
          <w:szCs w:val="22"/>
        </w:rPr>
        <w:t xml:space="preserve"> sutrikusi (vertinant pagal </w:t>
      </w:r>
      <w:r w:rsidRPr="00A07FCC">
        <w:rPr>
          <w:rFonts w:eastAsia="Calibri"/>
          <w:i/>
          <w:iCs/>
          <w:snapToGrid/>
          <w:szCs w:val="22"/>
        </w:rPr>
        <w:t xml:space="preserve">Child-Pugh </w:t>
      </w:r>
      <w:r w:rsidRPr="00A07FCC">
        <w:rPr>
          <w:rFonts w:eastAsia="Calibri"/>
          <w:snapToGrid/>
          <w:szCs w:val="22"/>
        </w:rPr>
        <w:t xml:space="preserve">kriterijus), farmakokinetikos duomenys pakito nedaug, palyginti su sveikais </w:t>
      </w:r>
      <w:r w:rsidR="001B769E" w:rsidRPr="00A07FCC">
        <w:rPr>
          <w:rFonts w:eastAsia="Calibri"/>
          <w:snapToGrid/>
          <w:szCs w:val="22"/>
        </w:rPr>
        <w:t>asmenimis</w:t>
      </w:r>
      <w:r w:rsidRPr="00A07FCC">
        <w:rPr>
          <w:rFonts w:eastAsia="Calibri"/>
          <w:snapToGrid/>
          <w:szCs w:val="22"/>
        </w:rPr>
        <w:t>. Pacientams, kuriems yra lengvas kepenų sutrikimas, vidutinė pomalidomido ekspozicija padidėjo 51</w:t>
      </w:r>
      <w:r w:rsidR="001B769E" w:rsidRPr="00A07FCC">
        <w:rPr>
          <w:rFonts w:eastAsia="Calibri"/>
          <w:snapToGrid/>
          <w:szCs w:val="22"/>
        </w:rPr>
        <w:t> </w:t>
      </w:r>
      <w:r w:rsidRPr="00A07FCC">
        <w:rPr>
          <w:rFonts w:eastAsia="Calibri"/>
          <w:snapToGrid/>
          <w:szCs w:val="22"/>
        </w:rPr>
        <w:t>% su 90</w:t>
      </w:r>
      <w:r w:rsidR="001B769E" w:rsidRPr="00A07FCC">
        <w:rPr>
          <w:rFonts w:eastAsia="Calibri"/>
          <w:snapToGrid/>
          <w:szCs w:val="22"/>
        </w:rPr>
        <w:t> </w:t>
      </w:r>
      <w:r w:rsidRPr="00A07FCC">
        <w:rPr>
          <w:rFonts w:eastAsia="Calibri"/>
          <w:snapToGrid/>
          <w:szCs w:val="22"/>
        </w:rPr>
        <w:t>% pasikliautiniu intervalu [nuo 9</w:t>
      </w:r>
      <w:r w:rsidR="001B769E" w:rsidRPr="00A07FCC">
        <w:rPr>
          <w:rFonts w:eastAsia="Calibri"/>
          <w:snapToGrid/>
          <w:szCs w:val="22"/>
        </w:rPr>
        <w:t> </w:t>
      </w:r>
      <w:r w:rsidRPr="00A07FCC">
        <w:rPr>
          <w:rFonts w:eastAsia="Calibri"/>
          <w:snapToGrid/>
          <w:szCs w:val="22"/>
        </w:rPr>
        <w:t>% iki 110</w:t>
      </w:r>
      <w:r w:rsidR="001B769E" w:rsidRPr="00A07FCC">
        <w:rPr>
          <w:rFonts w:eastAsia="Calibri"/>
          <w:snapToGrid/>
          <w:szCs w:val="22"/>
        </w:rPr>
        <w:t> </w:t>
      </w:r>
      <w:r w:rsidRPr="00A07FCC">
        <w:rPr>
          <w:rFonts w:eastAsia="Calibri"/>
          <w:snapToGrid/>
          <w:szCs w:val="22"/>
        </w:rPr>
        <w:t xml:space="preserve">%], palyginti su sveikais </w:t>
      </w:r>
      <w:r w:rsidR="001B769E" w:rsidRPr="00A07FCC">
        <w:rPr>
          <w:rFonts w:eastAsia="Calibri"/>
          <w:snapToGrid/>
          <w:szCs w:val="22"/>
        </w:rPr>
        <w:t>asmenimis</w:t>
      </w:r>
      <w:r w:rsidRPr="00A07FCC">
        <w:rPr>
          <w:rFonts w:eastAsia="Calibri"/>
          <w:snapToGrid/>
          <w:szCs w:val="22"/>
        </w:rPr>
        <w:t>. Pacientams, kuriems yra vidutinis kepenų sutrikimas, vidutinė pomalidomido ekspozicija padidėjo 58</w:t>
      </w:r>
      <w:r w:rsidR="001B769E" w:rsidRPr="00A07FCC">
        <w:rPr>
          <w:rFonts w:eastAsia="Calibri"/>
          <w:snapToGrid/>
          <w:szCs w:val="22"/>
        </w:rPr>
        <w:t> </w:t>
      </w:r>
      <w:r w:rsidRPr="00A07FCC">
        <w:rPr>
          <w:rFonts w:eastAsia="Calibri"/>
          <w:snapToGrid/>
          <w:szCs w:val="22"/>
        </w:rPr>
        <w:t>% su 90</w:t>
      </w:r>
      <w:r w:rsidR="001B769E" w:rsidRPr="00A07FCC">
        <w:rPr>
          <w:rFonts w:eastAsia="Calibri"/>
          <w:snapToGrid/>
          <w:szCs w:val="22"/>
        </w:rPr>
        <w:t> </w:t>
      </w:r>
      <w:r w:rsidRPr="00A07FCC">
        <w:rPr>
          <w:rFonts w:eastAsia="Calibri"/>
          <w:snapToGrid/>
          <w:szCs w:val="22"/>
        </w:rPr>
        <w:t>% pasikliautiniu intervalu [nuo 13</w:t>
      </w:r>
      <w:r w:rsidR="001B769E" w:rsidRPr="00A07FCC">
        <w:rPr>
          <w:rFonts w:eastAsia="Calibri"/>
          <w:snapToGrid/>
          <w:szCs w:val="22"/>
        </w:rPr>
        <w:t> </w:t>
      </w:r>
      <w:r w:rsidRPr="00A07FCC">
        <w:rPr>
          <w:rFonts w:eastAsia="Calibri"/>
          <w:snapToGrid/>
          <w:szCs w:val="22"/>
        </w:rPr>
        <w:t>% iki 119</w:t>
      </w:r>
      <w:r w:rsidR="001B769E" w:rsidRPr="00A07FCC">
        <w:rPr>
          <w:rFonts w:eastAsia="Calibri"/>
          <w:snapToGrid/>
          <w:szCs w:val="22"/>
        </w:rPr>
        <w:t> </w:t>
      </w:r>
      <w:r w:rsidRPr="00A07FCC">
        <w:rPr>
          <w:rFonts w:eastAsia="Calibri"/>
          <w:snapToGrid/>
          <w:szCs w:val="22"/>
        </w:rPr>
        <w:t xml:space="preserve">%], palyginti su sveikais </w:t>
      </w:r>
      <w:r w:rsidR="001B769E" w:rsidRPr="00A07FCC">
        <w:rPr>
          <w:rFonts w:eastAsia="Calibri"/>
          <w:snapToGrid/>
          <w:szCs w:val="22"/>
        </w:rPr>
        <w:t>asmenimis</w:t>
      </w:r>
      <w:r w:rsidRPr="00A07FCC">
        <w:rPr>
          <w:rFonts w:eastAsia="Calibri"/>
          <w:snapToGrid/>
          <w:szCs w:val="22"/>
        </w:rPr>
        <w:t>. Pacientams, kuriems yra sunkus kepenų sutrikimas, vidutinė pomalidomido ekspozicija padidėjo 72</w:t>
      </w:r>
      <w:r w:rsidR="001B769E" w:rsidRPr="00A07FCC">
        <w:rPr>
          <w:rFonts w:eastAsia="Calibri"/>
          <w:snapToGrid/>
          <w:szCs w:val="22"/>
        </w:rPr>
        <w:t> </w:t>
      </w:r>
      <w:r w:rsidRPr="00A07FCC">
        <w:rPr>
          <w:rFonts w:eastAsia="Calibri"/>
          <w:snapToGrid/>
          <w:szCs w:val="22"/>
        </w:rPr>
        <w:t>% su 90</w:t>
      </w:r>
      <w:r w:rsidR="001B769E" w:rsidRPr="00A07FCC">
        <w:rPr>
          <w:rFonts w:eastAsia="Calibri"/>
          <w:snapToGrid/>
          <w:szCs w:val="22"/>
        </w:rPr>
        <w:t> </w:t>
      </w:r>
      <w:r w:rsidRPr="00A07FCC">
        <w:rPr>
          <w:rFonts w:eastAsia="Calibri"/>
          <w:snapToGrid/>
          <w:szCs w:val="22"/>
        </w:rPr>
        <w:t>% pasikliautiniu intervalu [nuo 24</w:t>
      </w:r>
      <w:r w:rsidR="001B769E" w:rsidRPr="00A07FCC">
        <w:rPr>
          <w:rFonts w:eastAsia="Calibri"/>
          <w:snapToGrid/>
          <w:szCs w:val="22"/>
        </w:rPr>
        <w:t> </w:t>
      </w:r>
      <w:r w:rsidRPr="00A07FCC">
        <w:rPr>
          <w:rFonts w:eastAsia="Calibri"/>
          <w:snapToGrid/>
          <w:szCs w:val="22"/>
        </w:rPr>
        <w:t>% iki 138</w:t>
      </w:r>
      <w:r w:rsidR="001B769E" w:rsidRPr="00A07FCC">
        <w:rPr>
          <w:rFonts w:eastAsia="Calibri"/>
          <w:snapToGrid/>
          <w:szCs w:val="22"/>
        </w:rPr>
        <w:t> </w:t>
      </w:r>
      <w:r w:rsidRPr="00A07FCC">
        <w:rPr>
          <w:rFonts w:eastAsia="Calibri"/>
          <w:snapToGrid/>
          <w:szCs w:val="22"/>
        </w:rPr>
        <w:t xml:space="preserve">%], palyginti su sveikais </w:t>
      </w:r>
      <w:r w:rsidR="001B769E" w:rsidRPr="00A07FCC">
        <w:rPr>
          <w:rFonts w:eastAsia="Calibri"/>
          <w:snapToGrid/>
          <w:szCs w:val="22"/>
        </w:rPr>
        <w:t>asmenimis</w:t>
      </w:r>
      <w:r w:rsidR="00ED3517">
        <w:rPr>
          <w:rFonts w:eastAsia="Calibri"/>
          <w:snapToGrid/>
          <w:szCs w:val="22"/>
        </w:rPr>
        <w:t>,</w:t>
      </w:r>
      <w:r w:rsidRPr="00A07FCC">
        <w:rPr>
          <w:rFonts w:eastAsia="Calibri"/>
          <w:snapToGrid/>
          <w:szCs w:val="22"/>
        </w:rPr>
        <w:t xml:space="preserve"> Vidutinis ekspozicijos padidėjimas kiekvienoje iš</w:t>
      </w:r>
      <w:r w:rsidR="001B769E" w:rsidRPr="00A07FCC">
        <w:rPr>
          <w:rFonts w:eastAsia="Calibri"/>
          <w:snapToGrid/>
          <w:szCs w:val="22"/>
        </w:rPr>
        <w:t xml:space="preserve"> </w:t>
      </w:r>
      <w:r w:rsidRPr="00A07FCC">
        <w:rPr>
          <w:rFonts w:eastAsia="Calibri"/>
          <w:snapToGrid/>
          <w:szCs w:val="22"/>
        </w:rPr>
        <w:t>šių kepenų sutrikimo grupių nėra toks didelis, kad reikėtų koreguoti gydymo schemą arba dozę (žr. 4.2 skyrių).</w:t>
      </w:r>
    </w:p>
    <w:p w14:paraId="7ED0C81E" w14:textId="77777777" w:rsidR="001B769E" w:rsidRPr="00A07FCC" w:rsidRDefault="001B769E" w:rsidP="00B8714E">
      <w:pPr>
        <w:tabs>
          <w:tab w:val="clear" w:pos="567"/>
        </w:tabs>
        <w:spacing w:line="240" w:lineRule="auto"/>
        <w:rPr>
          <w:rFonts w:eastAsia="Calibri"/>
          <w:b/>
          <w:bCs/>
          <w:snapToGrid/>
          <w:szCs w:val="22"/>
        </w:rPr>
      </w:pPr>
    </w:p>
    <w:p w14:paraId="7FE511ED" w14:textId="77777777" w:rsidR="000B2AF2" w:rsidRPr="00A07FCC" w:rsidRDefault="000B2AF2" w:rsidP="00210EA1">
      <w:pPr>
        <w:widowControl w:val="0"/>
        <w:tabs>
          <w:tab w:val="clear" w:pos="567"/>
        </w:tabs>
        <w:autoSpaceDE w:val="0"/>
        <w:autoSpaceDN w:val="0"/>
        <w:adjustRightInd w:val="0"/>
        <w:spacing w:line="240" w:lineRule="auto"/>
        <w:rPr>
          <w:rFonts w:eastAsia="TimesNewRoman"/>
          <w:snapToGrid/>
          <w:szCs w:val="22"/>
        </w:rPr>
      </w:pPr>
    </w:p>
    <w:p w14:paraId="11EDA53D"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5.3</w:t>
      </w:r>
      <w:r w:rsidRPr="00A07FCC">
        <w:rPr>
          <w:b/>
          <w:snapToGrid/>
          <w:kern w:val="28"/>
          <w:szCs w:val="22"/>
        </w:rPr>
        <w:tab/>
        <w:t>Ikiklinikinių saugumo tyrimų duomenys</w:t>
      </w:r>
    </w:p>
    <w:p w14:paraId="64E8DD9D" w14:textId="77777777" w:rsidR="00776FBE" w:rsidRPr="00A07FCC" w:rsidRDefault="00776FBE" w:rsidP="00AB3C1A">
      <w:pPr>
        <w:widowControl w:val="0"/>
        <w:tabs>
          <w:tab w:val="clear" w:pos="567"/>
        </w:tabs>
        <w:autoSpaceDE w:val="0"/>
        <w:autoSpaceDN w:val="0"/>
        <w:adjustRightInd w:val="0"/>
        <w:spacing w:line="240" w:lineRule="auto"/>
        <w:rPr>
          <w:rFonts w:eastAsia="TimesNewRoman"/>
          <w:snapToGrid/>
          <w:szCs w:val="22"/>
        </w:rPr>
      </w:pPr>
    </w:p>
    <w:p w14:paraId="08163ED8" w14:textId="77777777"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u w:val="single"/>
        </w:rPr>
      </w:pPr>
      <w:r w:rsidRPr="00A07FCC">
        <w:rPr>
          <w:rFonts w:eastAsia="TimesNewRoman"/>
          <w:snapToGrid/>
          <w:szCs w:val="22"/>
          <w:u w:val="single"/>
        </w:rPr>
        <w:t>Kartotinių dozių toksiškumo tyrimai</w:t>
      </w:r>
    </w:p>
    <w:p w14:paraId="6680D6B2" w14:textId="77777777"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p>
    <w:p w14:paraId="5875AB0D" w14:textId="604D2F79"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Žiurkės nuolat 6 mėnesius 50, 250 ir 1000 mg/kg per parą dozėmis duodamą pomalidomidą toleravo gerai. Duodant iki 1000 mg/kg per parą dozes (175 kartus didesnis ekspozicijos santykis nei skiriant 4 mg klinikinę dozę), nepageidaujamų reiškinių nenustatyta.</w:t>
      </w:r>
    </w:p>
    <w:p w14:paraId="2EBA2384" w14:textId="77777777" w:rsidR="00F7188B" w:rsidRPr="00A07FCC" w:rsidRDefault="00F7188B" w:rsidP="001B769E">
      <w:pPr>
        <w:widowControl w:val="0"/>
        <w:tabs>
          <w:tab w:val="clear" w:pos="567"/>
        </w:tabs>
        <w:autoSpaceDE w:val="0"/>
        <w:autoSpaceDN w:val="0"/>
        <w:adjustRightInd w:val="0"/>
        <w:spacing w:line="240" w:lineRule="auto"/>
        <w:rPr>
          <w:rFonts w:eastAsia="TimesNewRoman"/>
          <w:snapToGrid/>
          <w:szCs w:val="22"/>
        </w:rPr>
      </w:pPr>
    </w:p>
    <w:p w14:paraId="05EEFBAA" w14:textId="09A07DF1"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 xml:space="preserve">Beždžionėms pomalidomidas buvo vertinamas atliekant iki 9 mėnesių trukmės kartotinių dozių tyrimus. Šie tyrimai parodė didesnį beždžionių jautrumą pomalidomido poveikiui nei žiurkių. Beždžionėms nustatytas </w:t>
      </w:r>
      <w:r w:rsidR="00F7188B" w:rsidRPr="00A07FCC">
        <w:rPr>
          <w:rFonts w:eastAsia="TimesNewRoman"/>
          <w:snapToGrid/>
          <w:szCs w:val="22"/>
        </w:rPr>
        <w:t>svarbiausias</w:t>
      </w:r>
      <w:r w:rsidRPr="00A07FCC">
        <w:rPr>
          <w:rFonts w:eastAsia="TimesNewRoman"/>
          <w:snapToGrid/>
          <w:szCs w:val="22"/>
        </w:rPr>
        <w:t xml:space="preserve"> toksinis poveikis buvo susijęs su </w:t>
      </w:r>
      <w:r w:rsidR="00F7188B" w:rsidRPr="00A07FCC">
        <w:rPr>
          <w:rFonts w:eastAsia="TimesNewRoman"/>
          <w:snapToGrid/>
          <w:szCs w:val="22"/>
        </w:rPr>
        <w:t>kraujodaros ir limforetikuline sistemomis</w:t>
      </w:r>
      <w:r w:rsidRPr="00A07FCC">
        <w:rPr>
          <w:rFonts w:eastAsia="TimesNewRoman"/>
          <w:snapToGrid/>
          <w:szCs w:val="22"/>
        </w:rPr>
        <w:t>. 9 mėnesių trukmės tyrimo metu beždžionėms duodant 0,05, 0,1 ir</w:t>
      </w:r>
      <w:r w:rsidR="00F7188B" w:rsidRPr="00A07FCC">
        <w:rPr>
          <w:rFonts w:eastAsia="TimesNewRoman"/>
          <w:snapToGrid/>
          <w:szCs w:val="22"/>
        </w:rPr>
        <w:t xml:space="preserve"> </w:t>
      </w:r>
      <w:r w:rsidRPr="00A07FCC">
        <w:rPr>
          <w:rFonts w:eastAsia="TimesNewRoman"/>
          <w:snapToGrid/>
          <w:szCs w:val="22"/>
        </w:rPr>
        <w:t>1</w:t>
      </w:r>
      <w:r w:rsidR="00F7188B" w:rsidRPr="00A07FCC">
        <w:rPr>
          <w:rFonts w:eastAsia="TimesNewRoman"/>
          <w:snapToGrid/>
          <w:szCs w:val="22"/>
        </w:rPr>
        <w:t> </w:t>
      </w:r>
      <w:r w:rsidRPr="00A07FCC">
        <w:rPr>
          <w:rFonts w:eastAsia="TimesNewRoman"/>
          <w:snapToGrid/>
          <w:szCs w:val="22"/>
        </w:rPr>
        <w:t>mg/kg paros dozes, 6 gyvūnams nustatytas sergamumas ir ankstyva eutanazija duodant 1</w:t>
      </w:r>
      <w:r w:rsidR="00F7188B" w:rsidRPr="00A07FCC">
        <w:rPr>
          <w:rFonts w:eastAsia="TimesNewRoman"/>
          <w:snapToGrid/>
          <w:szCs w:val="22"/>
        </w:rPr>
        <w:t> </w:t>
      </w:r>
      <w:r w:rsidRPr="00A07FCC">
        <w:rPr>
          <w:rFonts w:eastAsia="TimesNewRoman"/>
          <w:snapToGrid/>
          <w:szCs w:val="22"/>
        </w:rPr>
        <w:t>mg/kg</w:t>
      </w:r>
      <w:r w:rsidR="00F7188B" w:rsidRPr="00A07FCC">
        <w:rPr>
          <w:rFonts w:eastAsia="TimesNewRoman"/>
          <w:snapToGrid/>
          <w:szCs w:val="22"/>
        </w:rPr>
        <w:t xml:space="preserve"> </w:t>
      </w:r>
      <w:r w:rsidRPr="00A07FCC">
        <w:rPr>
          <w:rFonts w:eastAsia="TimesNewRoman"/>
          <w:snapToGrid/>
          <w:szCs w:val="22"/>
        </w:rPr>
        <w:t>paros dozę; tai buvo susiję su imunosupresiniu poveikiu (stafilokokinė infekcija, sumažėjęs limfocitų</w:t>
      </w:r>
      <w:r w:rsidR="00F7188B" w:rsidRPr="00A07FCC">
        <w:rPr>
          <w:rFonts w:eastAsia="TimesNewRoman"/>
          <w:snapToGrid/>
          <w:szCs w:val="22"/>
        </w:rPr>
        <w:t xml:space="preserve"> </w:t>
      </w:r>
      <w:r w:rsidRPr="00A07FCC">
        <w:rPr>
          <w:rFonts w:eastAsia="TimesNewRoman"/>
          <w:snapToGrid/>
          <w:szCs w:val="22"/>
        </w:rPr>
        <w:t>skaičius periferiniame kraujyje, lėtinis storosios žarnos uždegimas, histologiškai nustatytas limfoidinio</w:t>
      </w:r>
      <w:r w:rsidR="00F7188B" w:rsidRPr="00A07FCC">
        <w:rPr>
          <w:rFonts w:eastAsia="TimesNewRoman"/>
          <w:snapToGrid/>
          <w:szCs w:val="22"/>
        </w:rPr>
        <w:t xml:space="preserve"> </w:t>
      </w:r>
      <w:r w:rsidRPr="00A07FCC">
        <w:rPr>
          <w:rFonts w:eastAsia="TimesNewRoman"/>
          <w:snapToGrid/>
          <w:szCs w:val="22"/>
        </w:rPr>
        <w:t>audinio nykimas ir nepakankamas ląstelių kiekis kaulų čiulpuose) esant didelei pomalidomido</w:t>
      </w:r>
      <w:r w:rsidR="00F7188B" w:rsidRPr="00A07FCC">
        <w:rPr>
          <w:rFonts w:eastAsia="TimesNewRoman"/>
          <w:snapToGrid/>
          <w:szCs w:val="22"/>
        </w:rPr>
        <w:t xml:space="preserve"> </w:t>
      </w:r>
      <w:r w:rsidRPr="00A07FCC">
        <w:rPr>
          <w:rFonts w:eastAsia="TimesNewRoman"/>
          <w:snapToGrid/>
          <w:szCs w:val="22"/>
        </w:rPr>
        <w:t>ekspozicijai (15 kartų didesnis ekspozicijos santykis nei skiriant 4</w:t>
      </w:r>
      <w:r w:rsidR="00F7188B" w:rsidRPr="00A07FCC">
        <w:rPr>
          <w:rFonts w:eastAsia="TimesNewRoman"/>
          <w:snapToGrid/>
          <w:szCs w:val="22"/>
        </w:rPr>
        <w:t> </w:t>
      </w:r>
      <w:r w:rsidRPr="00A07FCC">
        <w:rPr>
          <w:rFonts w:eastAsia="TimesNewRoman"/>
          <w:snapToGrid/>
          <w:szCs w:val="22"/>
        </w:rPr>
        <w:t>mg klinikinę dozę). Šis</w:t>
      </w:r>
      <w:r w:rsidR="00F7188B" w:rsidRPr="00A07FCC">
        <w:rPr>
          <w:rFonts w:eastAsia="TimesNewRoman"/>
          <w:snapToGrid/>
          <w:szCs w:val="22"/>
        </w:rPr>
        <w:t xml:space="preserve"> </w:t>
      </w:r>
      <w:r w:rsidRPr="00A07FCC">
        <w:rPr>
          <w:rFonts w:eastAsia="TimesNewRoman"/>
          <w:snapToGrid/>
          <w:szCs w:val="22"/>
        </w:rPr>
        <w:t>imunosupresinis poveikis sąlygojo ankstyvą 4 beždžionių eutanaziją dėl prastos sveikatos būklės</w:t>
      </w:r>
      <w:r w:rsidR="00F7188B" w:rsidRPr="00A07FCC">
        <w:rPr>
          <w:rFonts w:eastAsia="TimesNewRoman"/>
          <w:snapToGrid/>
          <w:szCs w:val="22"/>
        </w:rPr>
        <w:t xml:space="preserve"> </w:t>
      </w:r>
      <w:r w:rsidRPr="00A07FCC">
        <w:rPr>
          <w:rFonts w:eastAsia="TimesNewRoman"/>
          <w:snapToGrid/>
          <w:szCs w:val="22"/>
        </w:rPr>
        <w:t>(vandeningos išmatos, apetito nebuvimas, sumažėjęs maisto suvartojimas ir svorio kritimas),</w:t>
      </w:r>
      <w:r w:rsidR="00F7188B" w:rsidRPr="00A07FCC">
        <w:rPr>
          <w:rFonts w:eastAsia="TimesNewRoman"/>
          <w:snapToGrid/>
          <w:szCs w:val="22"/>
        </w:rPr>
        <w:t xml:space="preserve"> </w:t>
      </w:r>
      <w:r w:rsidRPr="00A07FCC">
        <w:rPr>
          <w:rFonts w:eastAsia="TimesNewRoman"/>
          <w:snapToGrid/>
          <w:szCs w:val="22"/>
        </w:rPr>
        <w:t>šių gyvūnų</w:t>
      </w:r>
      <w:r w:rsidR="00F7188B" w:rsidRPr="00A07FCC">
        <w:rPr>
          <w:rFonts w:eastAsia="TimesNewRoman"/>
          <w:snapToGrid/>
          <w:szCs w:val="22"/>
        </w:rPr>
        <w:t xml:space="preserve"> histopat</w:t>
      </w:r>
      <w:r w:rsidR="00DE143A">
        <w:rPr>
          <w:rFonts w:eastAsia="TimesNewRoman"/>
          <w:snapToGrid/>
          <w:szCs w:val="22"/>
        </w:rPr>
        <w:t>o</w:t>
      </w:r>
      <w:r w:rsidR="00F7188B" w:rsidRPr="00A07FCC">
        <w:rPr>
          <w:rFonts w:eastAsia="TimesNewRoman"/>
          <w:snapToGrid/>
          <w:szCs w:val="22"/>
        </w:rPr>
        <w:t>l</w:t>
      </w:r>
      <w:r w:rsidR="00DE143A">
        <w:rPr>
          <w:rFonts w:eastAsia="TimesNewRoman"/>
          <w:snapToGrid/>
          <w:szCs w:val="22"/>
        </w:rPr>
        <w:t>o</w:t>
      </w:r>
      <w:r w:rsidR="00F7188B" w:rsidRPr="00A07FCC">
        <w:rPr>
          <w:rFonts w:eastAsia="TimesNewRoman"/>
          <w:snapToGrid/>
          <w:szCs w:val="22"/>
        </w:rPr>
        <w:t>ginio v</w:t>
      </w:r>
      <w:r w:rsidR="0088116A" w:rsidRPr="00A07FCC">
        <w:rPr>
          <w:rFonts w:eastAsia="TimesNewRoman"/>
          <w:snapToGrid/>
          <w:szCs w:val="22"/>
        </w:rPr>
        <w:t>e</w:t>
      </w:r>
      <w:r w:rsidR="00F7188B" w:rsidRPr="00A07FCC">
        <w:rPr>
          <w:rFonts w:eastAsia="TimesNewRoman"/>
          <w:snapToGrid/>
          <w:szCs w:val="22"/>
        </w:rPr>
        <w:t>rtinimo duomenys</w:t>
      </w:r>
      <w:r w:rsidRPr="00A07FCC">
        <w:rPr>
          <w:rFonts w:eastAsia="TimesNewRoman"/>
          <w:snapToGrid/>
          <w:szCs w:val="22"/>
        </w:rPr>
        <w:t xml:space="preserve"> parodė lėtinį storosios žarnos uždegimą ir plonosios žarnos gaurelių atrofiją. 4 beždžionėms nustatyta stafilokokinė infekcija, 3 iš šių gyvūnų reagavo į gydymą antibiotikais, 1 </w:t>
      </w:r>
      <w:r w:rsidR="00C32E3F">
        <w:rPr>
          <w:rFonts w:eastAsia="TimesNewRoman"/>
          <w:snapToGrid/>
          <w:szCs w:val="22"/>
        </w:rPr>
        <w:t>mirė</w:t>
      </w:r>
      <w:r w:rsidR="00C32E3F" w:rsidRPr="00A07FCC">
        <w:rPr>
          <w:rFonts w:eastAsia="TimesNewRoman"/>
          <w:snapToGrid/>
          <w:szCs w:val="22"/>
        </w:rPr>
        <w:t xml:space="preserve"> </w:t>
      </w:r>
      <w:r w:rsidR="0088116A" w:rsidRPr="00A07FCC">
        <w:rPr>
          <w:rFonts w:eastAsia="TimesNewRoman"/>
          <w:snapToGrid/>
          <w:szCs w:val="22"/>
        </w:rPr>
        <w:t>negydyta</w:t>
      </w:r>
      <w:r w:rsidRPr="00A07FCC">
        <w:rPr>
          <w:rFonts w:eastAsia="TimesNewRoman"/>
          <w:snapToGrid/>
          <w:szCs w:val="22"/>
        </w:rPr>
        <w:t xml:space="preserve">. </w:t>
      </w:r>
      <w:r w:rsidR="0088116A" w:rsidRPr="00A07FCC">
        <w:rPr>
          <w:rFonts w:eastAsia="TimesNewRoman"/>
          <w:snapToGrid/>
          <w:szCs w:val="22"/>
        </w:rPr>
        <w:t xml:space="preserve">Be to, reiškiniai, atitinkantys ūminę mielogeninę leukemiją, </w:t>
      </w:r>
      <w:r w:rsidRPr="00A07FCC">
        <w:rPr>
          <w:rFonts w:eastAsia="TimesNewRoman"/>
          <w:snapToGrid/>
          <w:szCs w:val="22"/>
        </w:rPr>
        <w:t xml:space="preserve">1 beždžionei </w:t>
      </w:r>
      <w:r w:rsidR="0088116A" w:rsidRPr="00A07FCC">
        <w:rPr>
          <w:rFonts w:eastAsia="TimesNewRoman"/>
          <w:snapToGrid/>
          <w:szCs w:val="22"/>
        </w:rPr>
        <w:t>sukėlė eutanaziją</w:t>
      </w:r>
      <w:r w:rsidRPr="00A07FCC">
        <w:rPr>
          <w:rFonts w:eastAsia="TimesNewRoman"/>
          <w:snapToGrid/>
          <w:szCs w:val="22"/>
        </w:rPr>
        <w:t>; šio gyvūno klinikiniai stebėjimai bei klinikinė patologija ir (arba) kaulų čiulpų pakitimai rodė imunosupresiją. Duodant 1</w:t>
      </w:r>
      <w:r w:rsidR="0088116A" w:rsidRPr="00A07FCC">
        <w:rPr>
          <w:rFonts w:eastAsia="TimesNewRoman"/>
          <w:snapToGrid/>
          <w:szCs w:val="22"/>
        </w:rPr>
        <w:t> </w:t>
      </w:r>
      <w:r w:rsidRPr="00A07FCC">
        <w:rPr>
          <w:rFonts w:eastAsia="TimesNewRoman"/>
          <w:snapToGrid/>
          <w:szCs w:val="22"/>
        </w:rPr>
        <w:t>mg/kg per parą, nustatyta minimali ar lengva tulžies latakų proliferacija su susijusiu šarminės fosfatazės ir gamaglutamiltransferazės (GGT) aktyvumo padidėjimu. Sveikstančių gyvūnų vertinimas parodė, kad praėjus 8 savaitėms po vaistinio preparato vartojimo nutraukimo išnyko visi su gydymu susiję nepageidaujami reiškiniai, išskyrus intrahepatinių tulžies latakų proliferaciją, nustatytą 1 gyvūnui grupėje, kuriai buvo duodama 1</w:t>
      </w:r>
      <w:r w:rsidR="0088116A" w:rsidRPr="00A07FCC">
        <w:rPr>
          <w:rFonts w:eastAsia="TimesNewRoman"/>
          <w:snapToGrid/>
          <w:szCs w:val="22"/>
        </w:rPr>
        <w:t> </w:t>
      </w:r>
      <w:r w:rsidRPr="00A07FCC">
        <w:rPr>
          <w:rFonts w:eastAsia="TimesNewRoman"/>
          <w:snapToGrid/>
          <w:szCs w:val="22"/>
        </w:rPr>
        <w:t xml:space="preserve">mg/kg per parą. </w:t>
      </w:r>
      <w:r w:rsidR="009C5353">
        <w:rPr>
          <w:rFonts w:eastAsia="TimesNewRoman"/>
          <w:snapToGrid/>
          <w:szCs w:val="22"/>
        </w:rPr>
        <w:t>Nep</w:t>
      </w:r>
      <w:r w:rsidR="00EE73A2" w:rsidRPr="00A07FCC">
        <w:rPr>
          <w:rFonts w:eastAsia="TimesNewRoman"/>
          <w:snapToGrid/>
          <w:szCs w:val="22"/>
        </w:rPr>
        <w:t>asteb</w:t>
      </w:r>
      <w:r w:rsidR="00400A6A">
        <w:rPr>
          <w:rFonts w:eastAsia="TimesNewRoman"/>
          <w:snapToGrid/>
          <w:szCs w:val="22"/>
        </w:rPr>
        <w:t>ėto</w:t>
      </w:r>
      <w:r w:rsidR="00C230F5">
        <w:rPr>
          <w:rFonts w:eastAsia="TimesNewRoman"/>
          <w:snapToGrid/>
          <w:szCs w:val="22"/>
        </w:rPr>
        <w:t xml:space="preserve"> </w:t>
      </w:r>
      <w:r w:rsidR="00EE73A2" w:rsidRPr="00A07FCC">
        <w:rPr>
          <w:rFonts w:eastAsia="TimesNewRoman"/>
          <w:snapToGrid/>
          <w:szCs w:val="22"/>
        </w:rPr>
        <w:t xml:space="preserve">nepageidaujamo poveikio riba </w:t>
      </w:r>
      <w:r w:rsidRPr="00A07FCC">
        <w:rPr>
          <w:rFonts w:eastAsia="TimesNewRoman"/>
          <w:snapToGrid/>
          <w:szCs w:val="22"/>
        </w:rPr>
        <w:t xml:space="preserve">(, </w:t>
      </w:r>
      <w:r w:rsidR="002C4327" w:rsidRPr="00682487">
        <w:rPr>
          <w:rStyle w:val="cf01"/>
          <w:rFonts w:ascii="Times New Roman" w:hAnsi="Times New Roman" w:cs="Times New Roman"/>
          <w:i/>
          <w:iCs/>
          <w:sz w:val="22"/>
          <w:szCs w:val="22"/>
        </w:rPr>
        <w:t>No Observed Adverse Effect Level</w:t>
      </w:r>
      <w:r w:rsidR="002C4327" w:rsidRPr="00682487">
        <w:rPr>
          <w:rStyle w:val="cf01"/>
          <w:sz w:val="22"/>
          <w:szCs w:val="22"/>
        </w:rPr>
        <w:t xml:space="preserve"> </w:t>
      </w:r>
      <w:r w:rsidRPr="00A07FCC">
        <w:rPr>
          <w:rFonts w:eastAsia="TimesNewRoman"/>
          <w:i/>
          <w:iCs/>
          <w:snapToGrid/>
          <w:szCs w:val="22"/>
        </w:rPr>
        <w:t>angl</w:t>
      </w:r>
      <w:r w:rsidRPr="00A07FCC">
        <w:rPr>
          <w:rFonts w:eastAsia="TimesNewRoman"/>
          <w:snapToGrid/>
          <w:szCs w:val="22"/>
        </w:rPr>
        <w:t xml:space="preserve">. </w:t>
      </w:r>
      <w:r w:rsidRPr="00A07FCC">
        <w:rPr>
          <w:rFonts w:eastAsia="TimesNewRoman"/>
          <w:i/>
          <w:iCs/>
          <w:snapToGrid/>
          <w:szCs w:val="22"/>
        </w:rPr>
        <w:t>NOAEL</w:t>
      </w:r>
      <w:r w:rsidRPr="00A07FCC">
        <w:rPr>
          <w:rFonts w:eastAsia="TimesNewRoman"/>
          <w:snapToGrid/>
          <w:szCs w:val="22"/>
        </w:rPr>
        <w:t>) buvo 0,1</w:t>
      </w:r>
      <w:r w:rsidR="00EE73A2" w:rsidRPr="00A07FCC">
        <w:rPr>
          <w:rFonts w:eastAsia="TimesNewRoman"/>
          <w:snapToGrid/>
          <w:szCs w:val="22"/>
        </w:rPr>
        <w:t> </w:t>
      </w:r>
      <w:r w:rsidRPr="00A07FCC">
        <w:rPr>
          <w:rFonts w:eastAsia="TimesNewRoman"/>
          <w:snapToGrid/>
          <w:szCs w:val="22"/>
        </w:rPr>
        <w:t>mg/kg per parą (0,5 karto didesnis ekspozicijos santykis nei skiriant 4</w:t>
      </w:r>
      <w:r w:rsidR="00EE73A2" w:rsidRPr="00A07FCC">
        <w:rPr>
          <w:rFonts w:eastAsia="TimesNewRoman"/>
          <w:snapToGrid/>
          <w:szCs w:val="22"/>
        </w:rPr>
        <w:t> </w:t>
      </w:r>
      <w:r w:rsidRPr="00A07FCC">
        <w:rPr>
          <w:rFonts w:eastAsia="TimesNewRoman"/>
          <w:snapToGrid/>
          <w:szCs w:val="22"/>
        </w:rPr>
        <w:t>mg klinikinę dozę).</w:t>
      </w:r>
    </w:p>
    <w:p w14:paraId="1D393671" w14:textId="77777777" w:rsidR="00EE73A2" w:rsidRPr="00A07FCC" w:rsidRDefault="00EE73A2" w:rsidP="001B769E">
      <w:pPr>
        <w:widowControl w:val="0"/>
        <w:tabs>
          <w:tab w:val="clear" w:pos="567"/>
        </w:tabs>
        <w:autoSpaceDE w:val="0"/>
        <w:autoSpaceDN w:val="0"/>
        <w:adjustRightInd w:val="0"/>
        <w:spacing w:line="240" w:lineRule="auto"/>
        <w:rPr>
          <w:rFonts w:eastAsia="TimesNewRoman"/>
          <w:snapToGrid/>
          <w:szCs w:val="22"/>
        </w:rPr>
      </w:pPr>
    </w:p>
    <w:p w14:paraId="3C395F3B" w14:textId="7163D041"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u w:val="single"/>
        </w:rPr>
      </w:pPr>
      <w:r w:rsidRPr="00A07FCC">
        <w:rPr>
          <w:rFonts w:eastAsia="TimesNewRoman"/>
          <w:snapToGrid/>
          <w:szCs w:val="22"/>
          <w:u w:val="single"/>
        </w:rPr>
        <w:t>Genotoksiškumas / kancerogeniškumas</w:t>
      </w:r>
    </w:p>
    <w:p w14:paraId="5466C4F4" w14:textId="77777777" w:rsidR="00EE73A2" w:rsidRPr="00A07FCC" w:rsidRDefault="00EE73A2" w:rsidP="001B769E">
      <w:pPr>
        <w:widowControl w:val="0"/>
        <w:tabs>
          <w:tab w:val="clear" w:pos="567"/>
        </w:tabs>
        <w:autoSpaceDE w:val="0"/>
        <w:autoSpaceDN w:val="0"/>
        <w:adjustRightInd w:val="0"/>
        <w:spacing w:line="240" w:lineRule="auto"/>
        <w:rPr>
          <w:rFonts w:eastAsia="TimesNewRoman"/>
          <w:snapToGrid/>
          <w:szCs w:val="22"/>
        </w:rPr>
      </w:pPr>
    </w:p>
    <w:p w14:paraId="0007364D" w14:textId="7896CA43"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lastRenderedPageBreak/>
        <w:t xml:space="preserve">Pomalidomido mutageninio poveikio bakterijų ir žinduolių mutacijų tyrimais nenustatyta, </w:t>
      </w:r>
      <w:r w:rsidR="003D1B83" w:rsidRPr="00A07FCC">
        <w:rPr>
          <w:rFonts w:eastAsia="TimesNewRoman"/>
          <w:snapToGrid/>
          <w:szCs w:val="22"/>
        </w:rPr>
        <w:t>ši medžiaga</w:t>
      </w:r>
      <w:r w:rsidRPr="00A07FCC">
        <w:rPr>
          <w:rFonts w:eastAsia="TimesNewRoman"/>
          <w:snapToGrid/>
          <w:szCs w:val="22"/>
        </w:rPr>
        <w:t xml:space="preserve"> taip pat nesukėlė chromosomų </w:t>
      </w:r>
      <w:r w:rsidR="003D1B83" w:rsidRPr="00A07FCC">
        <w:rPr>
          <w:rFonts w:eastAsia="TimesNewRoman"/>
          <w:snapToGrid/>
          <w:szCs w:val="22"/>
        </w:rPr>
        <w:t>aberacijos</w:t>
      </w:r>
      <w:r w:rsidRPr="00A07FCC">
        <w:rPr>
          <w:rFonts w:eastAsia="TimesNewRoman"/>
          <w:snapToGrid/>
          <w:szCs w:val="22"/>
        </w:rPr>
        <w:t xml:space="preserve"> žmogaus periferinio kraujo limfocituose arba mikrobranduolių </w:t>
      </w:r>
      <w:r w:rsidR="003D1B83" w:rsidRPr="00A07FCC">
        <w:rPr>
          <w:rFonts w:eastAsia="TimesNewRoman"/>
          <w:snapToGrid/>
          <w:szCs w:val="22"/>
        </w:rPr>
        <w:t>formavimosi žiurkės</w:t>
      </w:r>
      <w:r w:rsidRPr="00A07FCC">
        <w:rPr>
          <w:rFonts w:eastAsia="TimesNewRoman"/>
          <w:snapToGrid/>
          <w:szCs w:val="22"/>
        </w:rPr>
        <w:t xml:space="preserve"> kaulų čiulpų polichrominiuose eritrocituose, </w:t>
      </w:r>
      <w:r w:rsidR="003D1B83" w:rsidRPr="00A07FCC">
        <w:rPr>
          <w:rFonts w:eastAsia="TimesNewRoman"/>
          <w:snapToGrid/>
          <w:szCs w:val="22"/>
        </w:rPr>
        <w:t xml:space="preserve">gyvūnams </w:t>
      </w:r>
      <w:r w:rsidRPr="00A07FCC">
        <w:rPr>
          <w:rFonts w:eastAsia="TimesNewRoman"/>
          <w:snapToGrid/>
          <w:szCs w:val="22"/>
        </w:rPr>
        <w:t>duodant 2000</w:t>
      </w:r>
      <w:r w:rsidR="003D1B83" w:rsidRPr="00A07FCC">
        <w:rPr>
          <w:rFonts w:eastAsia="TimesNewRoman"/>
          <w:snapToGrid/>
          <w:szCs w:val="22"/>
        </w:rPr>
        <w:t> </w:t>
      </w:r>
      <w:r w:rsidRPr="00A07FCC">
        <w:rPr>
          <w:rFonts w:eastAsia="TimesNewRoman"/>
          <w:snapToGrid/>
          <w:szCs w:val="22"/>
        </w:rPr>
        <w:t xml:space="preserve">mg/kg paros dozes. Kancerogeniškumo tyrimai </w:t>
      </w:r>
      <w:r w:rsidR="003D1B83" w:rsidRPr="00A07FCC">
        <w:rPr>
          <w:rFonts w:eastAsia="TimesNewRoman"/>
          <w:snapToGrid/>
          <w:szCs w:val="22"/>
        </w:rPr>
        <w:t>ne</w:t>
      </w:r>
      <w:r w:rsidRPr="00A07FCC">
        <w:rPr>
          <w:rFonts w:eastAsia="TimesNewRoman"/>
          <w:snapToGrid/>
          <w:szCs w:val="22"/>
        </w:rPr>
        <w:t>atlikti.</w:t>
      </w:r>
    </w:p>
    <w:p w14:paraId="14F8E874" w14:textId="77777777" w:rsidR="003D1B83" w:rsidRPr="00A07FCC" w:rsidRDefault="003D1B83" w:rsidP="001B769E">
      <w:pPr>
        <w:widowControl w:val="0"/>
        <w:tabs>
          <w:tab w:val="clear" w:pos="567"/>
        </w:tabs>
        <w:autoSpaceDE w:val="0"/>
        <w:autoSpaceDN w:val="0"/>
        <w:adjustRightInd w:val="0"/>
        <w:spacing w:line="240" w:lineRule="auto"/>
        <w:rPr>
          <w:rFonts w:eastAsia="TimesNewRoman"/>
          <w:snapToGrid/>
          <w:szCs w:val="22"/>
        </w:rPr>
      </w:pPr>
    </w:p>
    <w:p w14:paraId="2FBACF9C" w14:textId="4BDA68F2"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u w:val="single"/>
        </w:rPr>
      </w:pPr>
      <w:r w:rsidRPr="00A07FCC">
        <w:rPr>
          <w:rFonts w:eastAsia="TimesNewRoman"/>
          <w:snapToGrid/>
          <w:szCs w:val="22"/>
          <w:u w:val="single"/>
        </w:rPr>
        <w:t>Vaisingumas ir ankstyvasis embriono vystymasis</w:t>
      </w:r>
    </w:p>
    <w:p w14:paraId="40C65279" w14:textId="77777777" w:rsidR="003D1B83" w:rsidRPr="00A07FCC" w:rsidRDefault="003D1B83" w:rsidP="001B769E">
      <w:pPr>
        <w:widowControl w:val="0"/>
        <w:tabs>
          <w:tab w:val="clear" w:pos="567"/>
        </w:tabs>
        <w:autoSpaceDE w:val="0"/>
        <w:autoSpaceDN w:val="0"/>
        <w:adjustRightInd w:val="0"/>
        <w:spacing w:line="240" w:lineRule="auto"/>
        <w:rPr>
          <w:rFonts w:eastAsia="TimesNewRoman"/>
          <w:snapToGrid/>
          <w:szCs w:val="22"/>
        </w:rPr>
      </w:pPr>
    </w:p>
    <w:p w14:paraId="2CBB70E3" w14:textId="6332BFBB"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Atliekant žiurkių vaisingumo ir ankstyvojo embriono vystymosi tyrimą, pomalidomidas buvo duodamas patinams ir patelėms 25, 250 ir 1000</w:t>
      </w:r>
      <w:r w:rsidR="003D1B83" w:rsidRPr="00A07FCC">
        <w:rPr>
          <w:rFonts w:eastAsia="TimesNewRoman"/>
          <w:snapToGrid/>
          <w:szCs w:val="22"/>
        </w:rPr>
        <w:t> </w:t>
      </w:r>
      <w:r w:rsidRPr="00A07FCC">
        <w:rPr>
          <w:rFonts w:eastAsia="TimesNewRoman"/>
          <w:snapToGrid/>
          <w:szCs w:val="22"/>
        </w:rPr>
        <w:t xml:space="preserve">mg/kg paros dozėmis. 13 gestacijos </w:t>
      </w:r>
      <w:r w:rsidR="003D1B83" w:rsidRPr="00A07FCC">
        <w:rPr>
          <w:rFonts w:eastAsia="TimesNewRoman"/>
          <w:snapToGrid/>
          <w:szCs w:val="22"/>
        </w:rPr>
        <w:t>parą</w:t>
      </w:r>
      <w:r w:rsidRPr="00A07FCC">
        <w:rPr>
          <w:rFonts w:eastAsia="TimesNewRoman"/>
          <w:snapToGrid/>
          <w:szCs w:val="22"/>
        </w:rPr>
        <w:t xml:space="preserve"> atliktas gimdos tyrimas parodė sumažėjusį vidutinį gyvybingų embrionų skaičių ir padažnėjusį poimplantacinį persileidimą duodant visų stiprumų dozes. Todėl </w:t>
      </w:r>
      <w:r w:rsidR="002C4327" w:rsidRPr="00682487">
        <w:rPr>
          <w:rFonts w:eastAsia="TimesNewRoman"/>
          <w:snapToGrid/>
          <w:szCs w:val="22"/>
        </w:rPr>
        <w:t>NOAEL</w:t>
      </w:r>
      <w:r w:rsidR="002C4327">
        <w:rPr>
          <w:rFonts w:eastAsia="TimesNewRoman"/>
          <w:i/>
          <w:iCs/>
          <w:snapToGrid/>
          <w:szCs w:val="22"/>
        </w:rPr>
        <w:t xml:space="preserve"> </w:t>
      </w:r>
      <w:r w:rsidRPr="00A07FCC">
        <w:rPr>
          <w:rFonts w:eastAsia="TimesNewRoman"/>
          <w:snapToGrid/>
          <w:szCs w:val="22"/>
        </w:rPr>
        <w:t xml:space="preserve"> buvo &lt; 25</w:t>
      </w:r>
      <w:r w:rsidR="003D1B83" w:rsidRPr="00A07FCC">
        <w:rPr>
          <w:rFonts w:eastAsia="TimesNewRoman"/>
          <w:snapToGrid/>
          <w:szCs w:val="22"/>
        </w:rPr>
        <w:t> </w:t>
      </w:r>
      <w:r w:rsidRPr="00A07FCC">
        <w:rPr>
          <w:rFonts w:eastAsia="TimesNewRoman"/>
          <w:snapToGrid/>
          <w:szCs w:val="22"/>
        </w:rPr>
        <w:t>mg/kg per parą (AUC</w:t>
      </w:r>
      <w:r w:rsidRPr="00A07FCC">
        <w:rPr>
          <w:rFonts w:eastAsia="TimesNewRoman"/>
          <w:snapToGrid/>
          <w:szCs w:val="22"/>
          <w:vertAlign w:val="subscript"/>
        </w:rPr>
        <w:t>24</w:t>
      </w:r>
      <w:r w:rsidR="003D1B83" w:rsidRPr="00A07FCC">
        <w:rPr>
          <w:rFonts w:eastAsia="TimesNewRoman"/>
          <w:snapToGrid/>
          <w:szCs w:val="22"/>
          <w:vertAlign w:val="subscript"/>
        </w:rPr>
        <w:t xml:space="preserve"> val.</w:t>
      </w:r>
      <w:r w:rsidRPr="00A07FCC">
        <w:rPr>
          <w:rFonts w:eastAsia="TimesNewRoman"/>
          <w:snapToGrid/>
          <w:szCs w:val="22"/>
        </w:rPr>
        <w:t xml:space="preserve"> buvo 39960 ng•</w:t>
      </w:r>
      <w:r w:rsidR="003D1B83" w:rsidRPr="00A07FCC">
        <w:rPr>
          <w:rFonts w:eastAsia="TimesNewRoman"/>
          <w:snapToGrid/>
          <w:szCs w:val="22"/>
        </w:rPr>
        <w:t>val,</w:t>
      </w:r>
      <w:r w:rsidRPr="00A07FCC">
        <w:rPr>
          <w:rFonts w:eastAsia="TimesNewRoman"/>
          <w:snapToGrid/>
          <w:szCs w:val="22"/>
        </w:rPr>
        <w:t>/ml (nanogramų•val./mililitre) skiriant šią mažiausią tirtą dozę, o ekspozicijos santykis buvo 99 kartus didesnis nei skiriant 4</w:t>
      </w:r>
      <w:r w:rsidR="003D1B83" w:rsidRPr="00A07FCC">
        <w:rPr>
          <w:rFonts w:eastAsia="TimesNewRoman"/>
          <w:snapToGrid/>
          <w:szCs w:val="22"/>
        </w:rPr>
        <w:t> </w:t>
      </w:r>
      <w:r w:rsidRPr="00A07FCC">
        <w:rPr>
          <w:rFonts w:eastAsia="TimesNewRoman"/>
          <w:snapToGrid/>
          <w:szCs w:val="22"/>
        </w:rPr>
        <w:t>mg klinikinę dozę). Šiame tyrime suporavus gydytus patinus su negydytomis patelėmis, visi gimdos parametrai buvo panašūs į kontrolinius. Remiantis šiais rezultatais, nustatytas poveikis priskiriamas patelių gydymui.</w:t>
      </w:r>
    </w:p>
    <w:p w14:paraId="78E6D92D" w14:textId="77777777" w:rsidR="003D1B83" w:rsidRPr="00A07FCC" w:rsidRDefault="003D1B83" w:rsidP="001B769E">
      <w:pPr>
        <w:widowControl w:val="0"/>
        <w:tabs>
          <w:tab w:val="clear" w:pos="567"/>
        </w:tabs>
        <w:autoSpaceDE w:val="0"/>
        <w:autoSpaceDN w:val="0"/>
        <w:adjustRightInd w:val="0"/>
        <w:spacing w:line="240" w:lineRule="auto"/>
        <w:rPr>
          <w:rFonts w:eastAsia="TimesNewRoman"/>
          <w:snapToGrid/>
          <w:szCs w:val="22"/>
        </w:rPr>
      </w:pPr>
    </w:p>
    <w:p w14:paraId="2DE67415" w14:textId="11154AE4"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u w:val="single"/>
        </w:rPr>
      </w:pPr>
      <w:r w:rsidRPr="00A07FCC">
        <w:rPr>
          <w:rFonts w:eastAsia="TimesNewRoman"/>
          <w:snapToGrid/>
          <w:szCs w:val="22"/>
          <w:u w:val="single"/>
        </w:rPr>
        <w:t>Embriono ir vaisiaus vystymasis</w:t>
      </w:r>
    </w:p>
    <w:p w14:paraId="227E73F8" w14:textId="77777777" w:rsidR="003D1B83" w:rsidRPr="00A07FCC" w:rsidRDefault="003D1B83" w:rsidP="001B769E">
      <w:pPr>
        <w:widowControl w:val="0"/>
        <w:tabs>
          <w:tab w:val="clear" w:pos="567"/>
        </w:tabs>
        <w:autoSpaceDE w:val="0"/>
        <w:autoSpaceDN w:val="0"/>
        <w:adjustRightInd w:val="0"/>
        <w:spacing w:line="240" w:lineRule="auto"/>
        <w:rPr>
          <w:rFonts w:eastAsia="TimesNewRoman"/>
          <w:snapToGrid/>
          <w:szCs w:val="22"/>
        </w:rPr>
      </w:pPr>
    </w:p>
    <w:p w14:paraId="7D000545" w14:textId="572B4B31"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Žiurkėms ir triušiams duodant pomalidomido pagrindinių organų formavimosi laikotarpiu, nustatytas teratogeninis pomalidomido poveikis. Atliekant toksinio poveikio embriono ir vaisiaus vystymuisi tyrimą, duodant įvairaus stiprumo dozes (25, 250 ir 1000</w:t>
      </w:r>
      <w:r w:rsidR="003D1B83" w:rsidRPr="00A07FCC">
        <w:rPr>
          <w:rFonts w:eastAsia="TimesNewRoman"/>
          <w:snapToGrid/>
          <w:szCs w:val="22"/>
        </w:rPr>
        <w:t> </w:t>
      </w:r>
      <w:r w:rsidRPr="00A07FCC">
        <w:rPr>
          <w:rFonts w:eastAsia="TimesNewRoman"/>
          <w:snapToGrid/>
          <w:szCs w:val="22"/>
        </w:rPr>
        <w:t xml:space="preserve">mg/kg per parą), nustatytos tokios formavimosi ydos kaip šlapimo pūslės nebuvimas, skydliaukės nebuvimas ir juosmeninės bei krūtininės dalies stuburo slankstelių elementų (centrinių ir </w:t>
      </w:r>
      <w:r w:rsidR="003D1B83" w:rsidRPr="00A07FCC">
        <w:rPr>
          <w:rFonts w:eastAsia="TimesNewRoman"/>
          <w:snapToGrid/>
          <w:szCs w:val="22"/>
        </w:rPr>
        <w:t>[</w:t>
      </w:r>
      <w:r w:rsidRPr="00A07FCC">
        <w:rPr>
          <w:rFonts w:eastAsia="TimesNewRoman"/>
          <w:snapToGrid/>
          <w:szCs w:val="22"/>
        </w:rPr>
        <w:t>arba</w:t>
      </w:r>
      <w:r w:rsidR="003D1B83" w:rsidRPr="00A07FCC">
        <w:rPr>
          <w:rFonts w:eastAsia="TimesNewRoman"/>
          <w:snapToGrid/>
          <w:szCs w:val="22"/>
        </w:rPr>
        <w:t>]</w:t>
      </w:r>
      <w:r w:rsidRPr="00A07FCC">
        <w:rPr>
          <w:rFonts w:eastAsia="TimesNewRoman"/>
          <w:snapToGrid/>
          <w:szCs w:val="22"/>
        </w:rPr>
        <w:t xml:space="preserve"> nervinių lankų) su</w:t>
      </w:r>
      <w:r w:rsidR="003D1B83" w:rsidRPr="00A07FCC">
        <w:rPr>
          <w:rFonts w:eastAsia="TimesNewRoman"/>
          <w:snapToGrid/>
          <w:szCs w:val="22"/>
        </w:rPr>
        <w:t>augimas</w:t>
      </w:r>
      <w:r w:rsidRPr="00A07FCC">
        <w:rPr>
          <w:rFonts w:eastAsia="TimesNewRoman"/>
          <w:snapToGrid/>
          <w:szCs w:val="22"/>
        </w:rPr>
        <w:t xml:space="preserve"> ir nelygiavimas.</w:t>
      </w:r>
    </w:p>
    <w:p w14:paraId="4FF66046" w14:textId="77777777" w:rsidR="00771910" w:rsidRPr="00A07FCC" w:rsidRDefault="00771910" w:rsidP="001B769E">
      <w:pPr>
        <w:widowControl w:val="0"/>
        <w:tabs>
          <w:tab w:val="clear" w:pos="567"/>
        </w:tabs>
        <w:autoSpaceDE w:val="0"/>
        <w:autoSpaceDN w:val="0"/>
        <w:adjustRightInd w:val="0"/>
        <w:spacing w:line="240" w:lineRule="auto"/>
        <w:rPr>
          <w:rFonts w:eastAsia="TimesNewRoman"/>
          <w:snapToGrid/>
          <w:szCs w:val="22"/>
        </w:rPr>
      </w:pPr>
    </w:p>
    <w:p w14:paraId="0DAC4B1A" w14:textId="0C12310A" w:rsidR="001B769E" w:rsidRPr="00A07FCC" w:rsidRDefault="001B769E" w:rsidP="001B769E">
      <w:pPr>
        <w:widowControl w:val="0"/>
        <w:tabs>
          <w:tab w:val="clear" w:pos="567"/>
        </w:tabs>
        <w:autoSpaceDE w:val="0"/>
        <w:autoSpaceDN w:val="0"/>
        <w:adjustRightInd w:val="0"/>
        <w:spacing w:line="240" w:lineRule="auto"/>
        <w:rPr>
          <w:rFonts w:eastAsia="TimesNewRoman"/>
          <w:snapToGrid/>
          <w:szCs w:val="22"/>
        </w:rPr>
      </w:pPr>
      <w:r w:rsidRPr="00A07FCC">
        <w:rPr>
          <w:rFonts w:eastAsia="TimesNewRoman"/>
          <w:snapToGrid/>
          <w:szCs w:val="22"/>
        </w:rPr>
        <w:t xml:space="preserve">Šio tyrimo metu toksinio poveikio patelei nenustatyta. Todėl patelei </w:t>
      </w:r>
      <w:r w:rsidR="002C4327" w:rsidRPr="00224257">
        <w:rPr>
          <w:rFonts w:eastAsia="TimesNewRoman"/>
          <w:snapToGrid/>
          <w:szCs w:val="22"/>
        </w:rPr>
        <w:t>NOAEL</w:t>
      </w:r>
      <w:r w:rsidR="002C4327" w:rsidRPr="00A07FCC" w:rsidDel="00B7179C">
        <w:rPr>
          <w:rFonts w:eastAsia="TimesNewRoman"/>
          <w:snapToGrid/>
          <w:szCs w:val="22"/>
        </w:rPr>
        <w:t xml:space="preserve"> </w:t>
      </w:r>
      <w:r w:rsidRPr="00A07FCC">
        <w:rPr>
          <w:rFonts w:eastAsia="TimesNewRoman"/>
          <w:snapToGrid/>
          <w:szCs w:val="22"/>
        </w:rPr>
        <w:t>buvo 1000</w:t>
      </w:r>
      <w:r w:rsidR="00771910" w:rsidRPr="00A07FCC">
        <w:rPr>
          <w:rFonts w:eastAsia="TimesNewRoman"/>
          <w:snapToGrid/>
          <w:szCs w:val="22"/>
        </w:rPr>
        <w:t> </w:t>
      </w:r>
      <w:r w:rsidRPr="00A07FCC">
        <w:rPr>
          <w:rFonts w:eastAsia="TimesNewRoman"/>
          <w:snapToGrid/>
          <w:szCs w:val="22"/>
        </w:rPr>
        <w:t xml:space="preserve">mg/kg per parą, toksinio poveikio vystymosi požiūriu </w:t>
      </w:r>
      <w:r w:rsidR="002C4327" w:rsidRPr="00224257">
        <w:rPr>
          <w:rFonts w:eastAsia="TimesNewRoman"/>
          <w:snapToGrid/>
          <w:szCs w:val="22"/>
        </w:rPr>
        <w:t>NOAEL</w:t>
      </w:r>
      <w:r w:rsidR="002C4327" w:rsidRPr="00A07FCC" w:rsidDel="00B24B31">
        <w:rPr>
          <w:rFonts w:eastAsia="TimesNewRoman"/>
          <w:snapToGrid/>
          <w:szCs w:val="22"/>
        </w:rPr>
        <w:t xml:space="preserve"> </w:t>
      </w:r>
      <w:r w:rsidRPr="00A07FCC">
        <w:rPr>
          <w:rFonts w:eastAsia="TimesNewRoman"/>
          <w:snapToGrid/>
          <w:szCs w:val="22"/>
        </w:rPr>
        <w:t>buvo &lt; 25</w:t>
      </w:r>
      <w:r w:rsidR="00771910" w:rsidRPr="00A07FCC">
        <w:rPr>
          <w:rFonts w:eastAsia="TimesNewRoman"/>
          <w:snapToGrid/>
          <w:szCs w:val="22"/>
        </w:rPr>
        <w:t> </w:t>
      </w:r>
      <w:r w:rsidRPr="00A07FCC">
        <w:rPr>
          <w:rFonts w:eastAsia="TimesNewRoman"/>
          <w:snapToGrid/>
          <w:szCs w:val="22"/>
        </w:rPr>
        <w:t>mg/kg per parą (skiriant šią mažiausią tirtą dozę, AUC</w:t>
      </w:r>
      <w:r w:rsidRPr="00A07FCC">
        <w:rPr>
          <w:rFonts w:eastAsia="TimesNewRoman"/>
          <w:snapToGrid/>
          <w:szCs w:val="22"/>
          <w:vertAlign w:val="subscript"/>
        </w:rPr>
        <w:t>24</w:t>
      </w:r>
      <w:r w:rsidR="00771910" w:rsidRPr="00A07FCC">
        <w:rPr>
          <w:rFonts w:eastAsia="TimesNewRoman"/>
          <w:snapToGrid/>
          <w:szCs w:val="22"/>
          <w:vertAlign w:val="subscript"/>
        </w:rPr>
        <w:t>val</w:t>
      </w:r>
      <w:r w:rsidR="00771910" w:rsidRPr="00A07FCC">
        <w:rPr>
          <w:rFonts w:eastAsia="TimesNewRoman"/>
          <w:snapToGrid/>
          <w:szCs w:val="22"/>
        </w:rPr>
        <w:t>.</w:t>
      </w:r>
      <w:r w:rsidRPr="00A07FCC">
        <w:rPr>
          <w:rFonts w:eastAsia="TimesNewRoman"/>
          <w:snapToGrid/>
          <w:szCs w:val="22"/>
        </w:rPr>
        <w:t xml:space="preserve"> 17 gestacijos </w:t>
      </w:r>
      <w:r w:rsidR="00771910" w:rsidRPr="00A07FCC">
        <w:rPr>
          <w:rFonts w:eastAsia="TimesNewRoman"/>
          <w:snapToGrid/>
          <w:szCs w:val="22"/>
        </w:rPr>
        <w:t>parą</w:t>
      </w:r>
      <w:r w:rsidRPr="00A07FCC">
        <w:rPr>
          <w:rFonts w:eastAsia="TimesNewRoman"/>
          <w:snapToGrid/>
          <w:szCs w:val="22"/>
        </w:rPr>
        <w:t xml:space="preserve"> buvo 34340 ng•</w:t>
      </w:r>
      <w:r w:rsidR="00771910" w:rsidRPr="00A07FCC">
        <w:rPr>
          <w:rFonts w:eastAsia="TimesNewRoman"/>
          <w:snapToGrid/>
          <w:szCs w:val="22"/>
        </w:rPr>
        <w:t>val.</w:t>
      </w:r>
      <w:r w:rsidRPr="00A07FCC">
        <w:rPr>
          <w:rFonts w:eastAsia="TimesNewRoman"/>
          <w:snapToGrid/>
          <w:szCs w:val="22"/>
        </w:rPr>
        <w:t>/ml, ekspozicijos santykis buvo 85 kartus didesnis nei skiriant 4</w:t>
      </w:r>
      <w:r w:rsidR="00771910" w:rsidRPr="00A07FCC">
        <w:rPr>
          <w:rFonts w:eastAsia="TimesNewRoman"/>
          <w:snapToGrid/>
          <w:szCs w:val="22"/>
        </w:rPr>
        <w:t> </w:t>
      </w:r>
      <w:r w:rsidRPr="00A07FCC">
        <w:rPr>
          <w:rFonts w:eastAsia="TimesNewRoman"/>
          <w:snapToGrid/>
          <w:szCs w:val="22"/>
        </w:rPr>
        <w:t>mg klinikinę dozę). Triušiams 10-250</w:t>
      </w:r>
      <w:r w:rsidR="00771910" w:rsidRPr="00A07FCC">
        <w:rPr>
          <w:rFonts w:eastAsia="TimesNewRoman"/>
          <w:snapToGrid/>
          <w:szCs w:val="22"/>
        </w:rPr>
        <w:t> </w:t>
      </w:r>
      <w:r w:rsidRPr="00A07FCC">
        <w:rPr>
          <w:rFonts w:eastAsia="TimesNewRoman"/>
          <w:snapToGrid/>
          <w:szCs w:val="22"/>
        </w:rPr>
        <w:t xml:space="preserve">mg/kg dozėmis duodamas pomalidomidas sukėlė embriono ir vaisiaus vystymosi </w:t>
      </w:r>
      <w:r w:rsidR="00771910" w:rsidRPr="00A07FCC">
        <w:rPr>
          <w:rFonts w:eastAsia="TimesNewRoman"/>
          <w:snapToGrid/>
          <w:szCs w:val="22"/>
        </w:rPr>
        <w:t>deformacijų</w:t>
      </w:r>
      <w:r w:rsidRPr="00A07FCC">
        <w:rPr>
          <w:rFonts w:eastAsia="TimesNewRoman"/>
          <w:snapToGrid/>
          <w:szCs w:val="22"/>
        </w:rPr>
        <w:t>. Širdies anomalijos nustatytos duodant visų stiprumų dozes, jų skaičius reikšmingai padidėjo duodant 250</w:t>
      </w:r>
      <w:r w:rsidR="00771910" w:rsidRPr="00A07FCC">
        <w:rPr>
          <w:rFonts w:eastAsia="TimesNewRoman"/>
          <w:snapToGrid/>
          <w:szCs w:val="22"/>
        </w:rPr>
        <w:t> </w:t>
      </w:r>
      <w:r w:rsidRPr="00A07FCC">
        <w:rPr>
          <w:rFonts w:eastAsia="TimesNewRoman"/>
          <w:snapToGrid/>
          <w:szCs w:val="22"/>
        </w:rPr>
        <w:t>mg/kg per parą dozę. Duodant 100 ir 250</w:t>
      </w:r>
      <w:r w:rsidR="00771910" w:rsidRPr="00A07FCC">
        <w:rPr>
          <w:rFonts w:eastAsia="TimesNewRoman"/>
          <w:snapToGrid/>
          <w:szCs w:val="22"/>
        </w:rPr>
        <w:t> </w:t>
      </w:r>
      <w:r w:rsidRPr="00A07FCC">
        <w:rPr>
          <w:rFonts w:eastAsia="TimesNewRoman"/>
          <w:snapToGrid/>
          <w:szCs w:val="22"/>
        </w:rPr>
        <w:t>mg/kg per parą, šiek tiek padažnėjo poimplantacinis persileidimas ir šiek tiek sumažėjo vaisiaus kūno svoris. Duodant 250</w:t>
      </w:r>
      <w:r w:rsidR="00771910" w:rsidRPr="00A07FCC">
        <w:rPr>
          <w:rFonts w:eastAsia="TimesNewRoman"/>
          <w:snapToGrid/>
          <w:szCs w:val="22"/>
        </w:rPr>
        <w:t> </w:t>
      </w:r>
      <w:r w:rsidRPr="00A07FCC">
        <w:rPr>
          <w:rFonts w:eastAsia="TimesNewRoman"/>
          <w:snapToGrid/>
          <w:szCs w:val="22"/>
        </w:rPr>
        <w:t>mg/kg per parą, nustatytos tokios vaisiaus formavimosi ydos kaip galūnių anomalijos (sulenktos ir (arba) susuktos priekinės ir (arba) užpakalinės galūnės, neprisitvirtinęs pirštas arba jo nebuvimas) bei susijusios skeleto formavimosi ydos (nesukaulėjęs delnas, nelygiuojantis pirštakaulis ir delnas, piršto nebuvimas, nesukaulėjęs pirštakaulis ir trumpas, nesukaulėjęs arba sulenktas blauzdikaulis); vidutinis lateralinio skilvelio smegenyse išsiplėtimas; nenormali dešinės poraktikaulinės arterijos padėtis; vidurinės plaučių skilties nebuvimas; žemai esantys inkstai; pakitusi kepenų morfologija, nevisiškai sukaulėjęs ar nesukaulėjęs dubuo; padidėjęs papildomo krūtininės dalies šonkaulio vidurkis ir sumažėjęs sukaulėjusių čiurnikaulių vidurkis</w:t>
      </w:r>
      <w:r w:rsidRPr="00A07FCC">
        <w:rPr>
          <w:rFonts w:eastAsia="TimesNewRoman"/>
          <w:i/>
          <w:iCs/>
          <w:snapToGrid/>
          <w:szCs w:val="22"/>
        </w:rPr>
        <w:t xml:space="preserve">. </w:t>
      </w:r>
      <w:r w:rsidRPr="00A07FCC">
        <w:rPr>
          <w:rFonts w:eastAsia="TimesNewRoman"/>
          <w:snapToGrid/>
          <w:szCs w:val="22"/>
        </w:rPr>
        <w:t>Duodant 100 ir 250</w:t>
      </w:r>
      <w:r w:rsidR="00771910" w:rsidRPr="00A07FCC">
        <w:rPr>
          <w:rFonts w:eastAsia="TimesNewRoman"/>
          <w:snapToGrid/>
          <w:szCs w:val="22"/>
        </w:rPr>
        <w:t> </w:t>
      </w:r>
      <w:r w:rsidRPr="00A07FCC">
        <w:rPr>
          <w:rFonts w:eastAsia="TimesNewRoman"/>
          <w:snapToGrid/>
          <w:szCs w:val="22"/>
        </w:rPr>
        <w:t xml:space="preserve">mg/kg per parą, nustatytas šiek tiek sumažėjęs patelės kūno svorio prieaugis, reikšmingas trigliceridų </w:t>
      </w:r>
      <w:r w:rsidR="00DE35A7">
        <w:rPr>
          <w:rFonts w:eastAsia="TimesNewRoman"/>
          <w:snapToGrid/>
          <w:szCs w:val="22"/>
        </w:rPr>
        <w:t>koncentracijos</w:t>
      </w:r>
      <w:r w:rsidR="00DE35A7" w:rsidRPr="00A07FCC">
        <w:rPr>
          <w:rFonts w:eastAsia="TimesNewRoman"/>
          <w:snapToGrid/>
          <w:szCs w:val="22"/>
        </w:rPr>
        <w:t xml:space="preserve"> </w:t>
      </w:r>
      <w:r w:rsidRPr="00A07FCC">
        <w:rPr>
          <w:rFonts w:eastAsia="TimesNewRoman"/>
          <w:snapToGrid/>
          <w:szCs w:val="22"/>
        </w:rPr>
        <w:t xml:space="preserve">sumažėjimas ir reikšmingas absoliutaus ir santykinio blužnies svorio sumažėjimas. Patelei </w:t>
      </w:r>
      <w:r w:rsidR="002C4327" w:rsidRPr="00224257">
        <w:rPr>
          <w:rFonts w:eastAsia="TimesNewRoman"/>
          <w:snapToGrid/>
          <w:szCs w:val="22"/>
        </w:rPr>
        <w:t>NOAEL</w:t>
      </w:r>
      <w:r w:rsidR="002C4327" w:rsidRPr="00A07FCC" w:rsidDel="00DE35A7">
        <w:rPr>
          <w:rFonts w:eastAsia="TimesNewRoman"/>
          <w:snapToGrid/>
          <w:szCs w:val="22"/>
        </w:rPr>
        <w:t xml:space="preserve"> </w:t>
      </w:r>
      <w:r w:rsidRPr="00A07FCC">
        <w:rPr>
          <w:rFonts w:eastAsia="TimesNewRoman"/>
          <w:snapToGrid/>
          <w:szCs w:val="22"/>
        </w:rPr>
        <w:t>buvo 10</w:t>
      </w:r>
      <w:r w:rsidR="00771910" w:rsidRPr="00A07FCC">
        <w:rPr>
          <w:rFonts w:eastAsia="TimesNewRoman"/>
          <w:snapToGrid/>
          <w:szCs w:val="22"/>
        </w:rPr>
        <w:t> </w:t>
      </w:r>
      <w:r w:rsidRPr="00A07FCC">
        <w:rPr>
          <w:rFonts w:eastAsia="TimesNewRoman"/>
          <w:snapToGrid/>
          <w:szCs w:val="22"/>
        </w:rPr>
        <w:t xml:space="preserve">mg/kg per parą, toksinio poveikio vystymosi požiūriu </w:t>
      </w:r>
      <w:r w:rsidR="002C4327" w:rsidRPr="00224257">
        <w:rPr>
          <w:rFonts w:eastAsia="TimesNewRoman"/>
          <w:snapToGrid/>
          <w:szCs w:val="22"/>
        </w:rPr>
        <w:t>NOAEL</w:t>
      </w:r>
      <w:r w:rsidR="002C4327" w:rsidRPr="00A07FCC" w:rsidDel="00DE35A7">
        <w:rPr>
          <w:rFonts w:eastAsia="TimesNewRoman"/>
          <w:snapToGrid/>
          <w:szCs w:val="22"/>
        </w:rPr>
        <w:t xml:space="preserve"> </w:t>
      </w:r>
      <w:r w:rsidRPr="00A07FCC">
        <w:rPr>
          <w:rFonts w:eastAsia="TimesNewRoman"/>
          <w:snapToGrid/>
          <w:szCs w:val="22"/>
        </w:rPr>
        <w:t>buvo &lt; 10 mg/kg per parą (skiriant šią mažiausią tirtą dozę, AUC</w:t>
      </w:r>
      <w:r w:rsidRPr="00A07FCC">
        <w:rPr>
          <w:rFonts w:eastAsia="TimesNewRoman"/>
          <w:snapToGrid/>
          <w:szCs w:val="22"/>
          <w:vertAlign w:val="subscript"/>
        </w:rPr>
        <w:t>24</w:t>
      </w:r>
      <w:r w:rsidR="00771910" w:rsidRPr="00A07FCC">
        <w:rPr>
          <w:rFonts w:eastAsia="TimesNewRoman"/>
          <w:snapToGrid/>
          <w:szCs w:val="22"/>
          <w:vertAlign w:val="subscript"/>
        </w:rPr>
        <w:t>val.</w:t>
      </w:r>
      <w:r w:rsidRPr="00A07FCC">
        <w:rPr>
          <w:rFonts w:eastAsia="TimesNewRoman"/>
          <w:snapToGrid/>
          <w:szCs w:val="22"/>
        </w:rPr>
        <w:t xml:space="preserve"> 19 gestacijos </w:t>
      </w:r>
      <w:r w:rsidR="00771910" w:rsidRPr="00A07FCC">
        <w:rPr>
          <w:rFonts w:eastAsia="TimesNewRoman"/>
          <w:snapToGrid/>
          <w:szCs w:val="22"/>
        </w:rPr>
        <w:t>parą</w:t>
      </w:r>
      <w:r w:rsidRPr="00A07FCC">
        <w:rPr>
          <w:rFonts w:eastAsia="TimesNewRoman"/>
          <w:snapToGrid/>
          <w:szCs w:val="22"/>
        </w:rPr>
        <w:t xml:space="preserve"> buvo 418 ng•</w:t>
      </w:r>
      <w:r w:rsidR="00771910" w:rsidRPr="00A07FCC">
        <w:rPr>
          <w:rFonts w:eastAsia="TimesNewRoman"/>
          <w:snapToGrid/>
          <w:szCs w:val="22"/>
        </w:rPr>
        <w:t>val.</w:t>
      </w:r>
      <w:r w:rsidRPr="00A07FCC">
        <w:rPr>
          <w:rFonts w:eastAsia="TimesNewRoman"/>
          <w:snapToGrid/>
          <w:szCs w:val="22"/>
        </w:rPr>
        <w:t>/ml, ši vertė buvo panaši kaip skiriant 4</w:t>
      </w:r>
      <w:r w:rsidR="00771910" w:rsidRPr="00A07FCC">
        <w:rPr>
          <w:rFonts w:eastAsia="TimesNewRoman"/>
          <w:snapToGrid/>
          <w:szCs w:val="22"/>
        </w:rPr>
        <w:t> </w:t>
      </w:r>
      <w:r w:rsidRPr="00A07FCC">
        <w:rPr>
          <w:rFonts w:eastAsia="TimesNewRoman"/>
          <w:snapToGrid/>
          <w:szCs w:val="22"/>
        </w:rPr>
        <w:t>mg klinikinę dozę).</w:t>
      </w:r>
    </w:p>
    <w:p w14:paraId="39509ED6" w14:textId="77777777" w:rsidR="00776FBE" w:rsidRPr="00A07FCC" w:rsidRDefault="00776FBE" w:rsidP="00AB3C1A">
      <w:pPr>
        <w:widowControl w:val="0"/>
        <w:tabs>
          <w:tab w:val="clear" w:pos="567"/>
        </w:tabs>
        <w:autoSpaceDE w:val="0"/>
        <w:autoSpaceDN w:val="0"/>
        <w:adjustRightInd w:val="0"/>
        <w:spacing w:line="240" w:lineRule="auto"/>
        <w:rPr>
          <w:rFonts w:eastAsia="TimesNewRoman"/>
          <w:snapToGrid/>
          <w:szCs w:val="22"/>
        </w:rPr>
      </w:pPr>
    </w:p>
    <w:p w14:paraId="64EA47C4" w14:textId="77777777" w:rsidR="00776FBE" w:rsidRPr="00A07FCC" w:rsidRDefault="00776FBE" w:rsidP="00AB3C1A">
      <w:pPr>
        <w:widowControl w:val="0"/>
        <w:tabs>
          <w:tab w:val="clear" w:pos="567"/>
        </w:tabs>
        <w:autoSpaceDE w:val="0"/>
        <w:autoSpaceDN w:val="0"/>
        <w:adjustRightInd w:val="0"/>
        <w:spacing w:line="240" w:lineRule="auto"/>
        <w:rPr>
          <w:rFonts w:eastAsia="TimesNewRoman"/>
          <w:snapToGrid/>
          <w:szCs w:val="22"/>
        </w:rPr>
      </w:pPr>
    </w:p>
    <w:p w14:paraId="0AD003BF" w14:textId="77777777" w:rsidR="00776FBE" w:rsidRPr="00A07FCC" w:rsidRDefault="00110575" w:rsidP="00AB3C1A">
      <w:pPr>
        <w:widowControl w:val="0"/>
        <w:spacing w:line="240" w:lineRule="auto"/>
        <w:ind w:left="567" w:hanging="567"/>
        <w:outlineLvl w:val="1"/>
        <w:rPr>
          <w:b/>
          <w:snapToGrid/>
          <w:szCs w:val="22"/>
        </w:rPr>
      </w:pPr>
      <w:r w:rsidRPr="00A07FCC">
        <w:rPr>
          <w:b/>
          <w:snapToGrid/>
          <w:szCs w:val="22"/>
        </w:rPr>
        <w:t>6.</w:t>
      </w:r>
      <w:r w:rsidRPr="00A07FCC">
        <w:rPr>
          <w:b/>
          <w:snapToGrid/>
          <w:szCs w:val="22"/>
        </w:rPr>
        <w:tab/>
        <w:t>FARMACINĖ INFORMACIJA</w:t>
      </w:r>
    </w:p>
    <w:p w14:paraId="692C6C2F" w14:textId="77777777" w:rsidR="00776FBE" w:rsidRPr="00A07FCC" w:rsidRDefault="00776FBE" w:rsidP="00AB3C1A">
      <w:pPr>
        <w:widowControl w:val="0"/>
        <w:tabs>
          <w:tab w:val="clear" w:pos="567"/>
        </w:tabs>
        <w:spacing w:line="240" w:lineRule="auto"/>
        <w:ind w:left="567" w:hanging="567"/>
        <w:rPr>
          <w:snapToGrid/>
          <w:szCs w:val="22"/>
        </w:rPr>
      </w:pPr>
    </w:p>
    <w:p w14:paraId="683F30F2"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6.1</w:t>
      </w:r>
      <w:r w:rsidRPr="00A07FCC">
        <w:rPr>
          <w:b/>
          <w:snapToGrid/>
          <w:kern w:val="28"/>
          <w:szCs w:val="22"/>
        </w:rPr>
        <w:tab/>
        <w:t>Pagalbinių medžiagų sąrašas</w:t>
      </w:r>
    </w:p>
    <w:p w14:paraId="5B45A701" w14:textId="77777777" w:rsidR="00776FBE" w:rsidRPr="00A07FCC" w:rsidRDefault="00776FBE" w:rsidP="00AB3C1A">
      <w:pPr>
        <w:widowControl w:val="0"/>
        <w:tabs>
          <w:tab w:val="clear" w:pos="567"/>
        </w:tabs>
        <w:spacing w:line="240" w:lineRule="auto"/>
        <w:rPr>
          <w:snapToGrid/>
          <w:szCs w:val="22"/>
        </w:rPr>
      </w:pPr>
    </w:p>
    <w:p w14:paraId="46DECE49" w14:textId="77777777" w:rsidR="00EF2BE3" w:rsidRPr="00EF2BE3" w:rsidRDefault="00EF2BE3" w:rsidP="00EF2BE3">
      <w:pPr>
        <w:widowControl w:val="0"/>
        <w:tabs>
          <w:tab w:val="clear" w:pos="567"/>
        </w:tabs>
        <w:spacing w:line="240" w:lineRule="auto"/>
        <w:rPr>
          <w:snapToGrid/>
          <w:szCs w:val="22"/>
          <w:u w:val="single"/>
        </w:rPr>
      </w:pPr>
      <w:r w:rsidRPr="00EF2BE3">
        <w:rPr>
          <w:snapToGrid/>
          <w:szCs w:val="22"/>
          <w:u w:val="single"/>
        </w:rPr>
        <w:t>Kapsulės turinys</w:t>
      </w:r>
    </w:p>
    <w:p w14:paraId="3DE1D2D4" w14:textId="77777777" w:rsidR="00EF2BE3" w:rsidRPr="00A07FCC" w:rsidRDefault="00EF2BE3" w:rsidP="00EF2BE3">
      <w:pPr>
        <w:widowControl w:val="0"/>
        <w:tabs>
          <w:tab w:val="clear" w:pos="567"/>
        </w:tabs>
        <w:spacing w:line="240" w:lineRule="auto"/>
        <w:rPr>
          <w:snapToGrid/>
          <w:szCs w:val="22"/>
        </w:rPr>
      </w:pPr>
    </w:p>
    <w:p w14:paraId="48C16C41" w14:textId="75FAA511" w:rsidR="00EF2BE3" w:rsidRPr="00A07FCC" w:rsidRDefault="00EF2BE3" w:rsidP="00EF2BE3">
      <w:pPr>
        <w:widowControl w:val="0"/>
        <w:tabs>
          <w:tab w:val="clear" w:pos="567"/>
        </w:tabs>
        <w:spacing w:line="240" w:lineRule="auto"/>
        <w:rPr>
          <w:snapToGrid/>
          <w:szCs w:val="22"/>
        </w:rPr>
      </w:pPr>
      <w:r w:rsidRPr="00EF2BE3">
        <w:rPr>
          <w:snapToGrid/>
          <w:szCs w:val="22"/>
        </w:rPr>
        <w:t>M</w:t>
      </w:r>
      <w:r w:rsidR="006A6EF6">
        <w:rPr>
          <w:snapToGrid/>
          <w:szCs w:val="22"/>
        </w:rPr>
        <w:t>ikrokristalinė celiuliozė</w:t>
      </w:r>
      <w:r w:rsidRPr="00EF2BE3">
        <w:rPr>
          <w:snapToGrid/>
          <w:szCs w:val="22"/>
        </w:rPr>
        <w:t xml:space="preserve"> (E</w:t>
      </w:r>
      <w:r w:rsidRPr="00A07FCC">
        <w:rPr>
          <w:snapToGrid/>
          <w:szCs w:val="22"/>
        </w:rPr>
        <w:t> </w:t>
      </w:r>
      <w:r w:rsidRPr="00EF2BE3">
        <w:rPr>
          <w:snapToGrid/>
          <w:szCs w:val="22"/>
        </w:rPr>
        <w:t>4</w:t>
      </w:r>
      <w:r w:rsidR="006A6EF6">
        <w:rPr>
          <w:snapToGrid/>
          <w:szCs w:val="22"/>
        </w:rPr>
        <w:t>60</w:t>
      </w:r>
      <w:r w:rsidRPr="00EF2BE3">
        <w:rPr>
          <w:snapToGrid/>
          <w:szCs w:val="22"/>
        </w:rPr>
        <w:t xml:space="preserve">) </w:t>
      </w:r>
    </w:p>
    <w:p w14:paraId="4D3FDBD9" w14:textId="637F3A06" w:rsidR="00EF2BE3" w:rsidRPr="00A07FCC" w:rsidRDefault="006A6EF6" w:rsidP="00EF2BE3">
      <w:pPr>
        <w:widowControl w:val="0"/>
        <w:tabs>
          <w:tab w:val="clear" w:pos="567"/>
        </w:tabs>
        <w:spacing w:line="240" w:lineRule="auto"/>
        <w:rPr>
          <w:snapToGrid/>
          <w:szCs w:val="22"/>
        </w:rPr>
      </w:pPr>
      <w:r>
        <w:rPr>
          <w:snapToGrid/>
          <w:szCs w:val="22"/>
        </w:rPr>
        <w:t>Maltodekstrinas</w:t>
      </w:r>
      <w:r w:rsidR="00EF2BE3" w:rsidRPr="00EF2BE3">
        <w:rPr>
          <w:snapToGrid/>
          <w:szCs w:val="22"/>
        </w:rPr>
        <w:t xml:space="preserve"> </w:t>
      </w:r>
    </w:p>
    <w:p w14:paraId="6C9C8E00" w14:textId="0388518E" w:rsidR="00EF2BE3" w:rsidRPr="00EF2BE3" w:rsidRDefault="00EF2BE3" w:rsidP="0062709E">
      <w:pPr>
        <w:widowControl w:val="0"/>
        <w:tabs>
          <w:tab w:val="clear" w:pos="567"/>
        </w:tabs>
        <w:spacing w:line="240" w:lineRule="auto"/>
        <w:rPr>
          <w:snapToGrid/>
          <w:szCs w:val="22"/>
        </w:rPr>
      </w:pPr>
      <w:r w:rsidRPr="00EF2BE3">
        <w:rPr>
          <w:snapToGrid/>
          <w:szCs w:val="22"/>
        </w:rPr>
        <w:t>Natrio stearilfumaratas</w:t>
      </w:r>
    </w:p>
    <w:p w14:paraId="66877B3E" w14:textId="77777777" w:rsidR="00EF2BE3" w:rsidRPr="00A07FCC" w:rsidRDefault="00EF2BE3" w:rsidP="00EF2BE3">
      <w:pPr>
        <w:widowControl w:val="0"/>
        <w:tabs>
          <w:tab w:val="clear" w:pos="567"/>
        </w:tabs>
        <w:spacing w:line="240" w:lineRule="auto"/>
        <w:rPr>
          <w:snapToGrid/>
          <w:szCs w:val="22"/>
        </w:rPr>
      </w:pPr>
    </w:p>
    <w:p w14:paraId="4D007AC7" w14:textId="1AD04935" w:rsidR="00EF2BE3" w:rsidRPr="00EF2BE3" w:rsidRDefault="00EF2BE3" w:rsidP="00EF2BE3">
      <w:pPr>
        <w:widowControl w:val="0"/>
        <w:tabs>
          <w:tab w:val="clear" w:pos="567"/>
        </w:tabs>
        <w:spacing w:line="240" w:lineRule="auto"/>
        <w:rPr>
          <w:snapToGrid/>
          <w:szCs w:val="22"/>
          <w:u w:val="single"/>
        </w:rPr>
      </w:pPr>
      <w:r w:rsidRPr="00EF2BE3">
        <w:rPr>
          <w:snapToGrid/>
          <w:szCs w:val="22"/>
          <w:u w:val="single"/>
        </w:rPr>
        <w:lastRenderedPageBreak/>
        <w:t xml:space="preserve">Kapsulės </w:t>
      </w:r>
      <w:r w:rsidR="009F22C3" w:rsidRPr="00A07FCC">
        <w:rPr>
          <w:snapToGrid/>
          <w:szCs w:val="22"/>
          <w:u w:val="single"/>
        </w:rPr>
        <w:t>korpusas</w:t>
      </w:r>
    </w:p>
    <w:p w14:paraId="0A1FE4E8" w14:textId="77777777" w:rsidR="00EF2BE3" w:rsidRPr="00A07FCC" w:rsidRDefault="00EF2BE3" w:rsidP="00EF2BE3">
      <w:pPr>
        <w:widowControl w:val="0"/>
        <w:tabs>
          <w:tab w:val="clear" w:pos="567"/>
        </w:tabs>
        <w:spacing w:line="240" w:lineRule="auto"/>
        <w:rPr>
          <w:i/>
          <w:iCs/>
          <w:snapToGrid/>
          <w:szCs w:val="22"/>
        </w:rPr>
      </w:pPr>
    </w:p>
    <w:p w14:paraId="267309F9" w14:textId="23F1B0FF" w:rsidR="00EF2BE3" w:rsidRPr="00EF2BE3" w:rsidRDefault="00EF2BE3" w:rsidP="00EF2BE3">
      <w:pPr>
        <w:widowControl w:val="0"/>
        <w:tabs>
          <w:tab w:val="clear" w:pos="567"/>
        </w:tabs>
        <w:spacing w:line="240" w:lineRule="auto"/>
        <w:rPr>
          <w:i/>
          <w:iCs/>
          <w:snapToGrid/>
          <w:szCs w:val="22"/>
        </w:rPr>
      </w:pPr>
      <w:bookmarkStart w:id="1" w:name="_Hlk168645378"/>
      <w:r w:rsidRPr="00A07FCC">
        <w:rPr>
          <w:i/>
          <w:iCs/>
          <w:snapToGrid/>
          <w:szCs w:val="22"/>
        </w:rPr>
        <w:t xml:space="preserve">Pomalidomide Sandoz </w:t>
      </w:r>
      <w:r w:rsidRPr="00EF2BE3">
        <w:rPr>
          <w:i/>
          <w:iCs/>
          <w:snapToGrid/>
          <w:szCs w:val="22"/>
        </w:rPr>
        <w:t>1</w:t>
      </w:r>
      <w:r w:rsidRPr="00A07FCC">
        <w:rPr>
          <w:i/>
          <w:iCs/>
          <w:snapToGrid/>
          <w:szCs w:val="22"/>
        </w:rPr>
        <w:t> </w:t>
      </w:r>
      <w:r w:rsidRPr="00EF2BE3">
        <w:rPr>
          <w:i/>
          <w:iCs/>
          <w:snapToGrid/>
          <w:szCs w:val="22"/>
        </w:rPr>
        <w:t>mg kietosios kapsulės</w:t>
      </w:r>
    </w:p>
    <w:bookmarkEnd w:id="1"/>
    <w:p w14:paraId="26525B98" w14:textId="77777777" w:rsidR="00EF2BE3" w:rsidRPr="00EF2BE3" w:rsidRDefault="00EF2BE3" w:rsidP="00EF2BE3">
      <w:pPr>
        <w:widowControl w:val="0"/>
        <w:tabs>
          <w:tab w:val="clear" w:pos="567"/>
        </w:tabs>
        <w:spacing w:line="240" w:lineRule="auto"/>
        <w:rPr>
          <w:snapToGrid/>
          <w:szCs w:val="22"/>
        </w:rPr>
      </w:pPr>
      <w:r w:rsidRPr="00EF2BE3">
        <w:rPr>
          <w:snapToGrid/>
          <w:szCs w:val="22"/>
        </w:rPr>
        <w:t>Želatina</w:t>
      </w:r>
    </w:p>
    <w:p w14:paraId="79B03081" w14:textId="30F007C1" w:rsidR="00EF2BE3" w:rsidRPr="00A07FCC" w:rsidRDefault="00EF2BE3" w:rsidP="00EF2BE3">
      <w:pPr>
        <w:widowControl w:val="0"/>
        <w:tabs>
          <w:tab w:val="clear" w:pos="567"/>
        </w:tabs>
        <w:spacing w:line="240" w:lineRule="auto"/>
        <w:rPr>
          <w:snapToGrid/>
          <w:szCs w:val="22"/>
        </w:rPr>
      </w:pPr>
      <w:r w:rsidRPr="00EF2BE3">
        <w:rPr>
          <w:snapToGrid/>
          <w:szCs w:val="22"/>
        </w:rPr>
        <w:t xml:space="preserve">Titano dioksidas (E171) </w:t>
      </w:r>
    </w:p>
    <w:p w14:paraId="0416424E" w14:textId="036636A8" w:rsidR="00EF2BE3" w:rsidRPr="00A07FCC" w:rsidRDefault="00EF2BE3" w:rsidP="00EF2BE3">
      <w:pPr>
        <w:widowControl w:val="0"/>
        <w:tabs>
          <w:tab w:val="clear" w:pos="567"/>
        </w:tabs>
        <w:spacing w:line="240" w:lineRule="auto"/>
        <w:rPr>
          <w:snapToGrid/>
          <w:szCs w:val="22"/>
        </w:rPr>
      </w:pPr>
      <w:r w:rsidRPr="00EF2BE3">
        <w:rPr>
          <w:snapToGrid/>
          <w:szCs w:val="22"/>
        </w:rPr>
        <w:t xml:space="preserve">Geltonasis geležies oksidas (E172) </w:t>
      </w:r>
    </w:p>
    <w:p w14:paraId="14015F34" w14:textId="77777777" w:rsidR="00EF2BE3" w:rsidRPr="00EF2BE3" w:rsidRDefault="00EF2BE3" w:rsidP="00EF2BE3">
      <w:pPr>
        <w:widowControl w:val="0"/>
        <w:tabs>
          <w:tab w:val="clear" w:pos="567"/>
        </w:tabs>
        <w:spacing w:line="240" w:lineRule="auto"/>
        <w:rPr>
          <w:snapToGrid/>
          <w:szCs w:val="22"/>
        </w:rPr>
      </w:pPr>
    </w:p>
    <w:p w14:paraId="64FA62C1" w14:textId="36F44019" w:rsidR="00EF2BE3" w:rsidRPr="00EF2BE3" w:rsidRDefault="00EF2BE3" w:rsidP="00EF2BE3">
      <w:pPr>
        <w:widowControl w:val="0"/>
        <w:tabs>
          <w:tab w:val="clear" w:pos="567"/>
        </w:tabs>
        <w:spacing w:line="240" w:lineRule="auto"/>
        <w:rPr>
          <w:i/>
          <w:iCs/>
          <w:snapToGrid/>
          <w:szCs w:val="22"/>
          <w:highlight w:val="lightGray"/>
        </w:rPr>
      </w:pPr>
      <w:r w:rsidRPr="00A07FCC">
        <w:rPr>
          <w:i/>
          <w:iCs/>
          <w:snapToGrid/>
          <w:szCs w:val="22"/>
          <w:highlight w:val="lightGray"/>
        </w:rPr>
        <w:t>Pomalidomide Sandoz 2 </w:t>
      </w:r>
      <w:r w:rsidRPr="00EF2BE3">
        <w:rPr>
          <w:i/>
          <w:iCs/>
          <w:snapToGrid/>
          <w:szCs w:val="22"/>
          <w:highlight w:val="lightGray"/>
        </w:rPr>
        <w:t>mg kietosios kapsulės</w:t>
      </w:r>
    </w:p>
    <w:p w14:paraId="74AB7DB2" w14:textId="77777777" w:rsidR="00EF2BE3" w:rsidRPr="00EF2BE3" w:rsidRDefault="00EF2BE3" w:rsidP="00EF2BE3">
      <w:pPr>
        <w:widowControl w:val="0"/>
        <w:tabs>
          <w:tab w:val="clear" w:pos="567"/>
        </w:tabs>
        <w:spacing w:line="240" w:lineRule="auto"/>
        <w:rPr>
          <w:snapToGrid/>
          <w:szCs w:val="22"/>
          <w:highlight w:val="lightGray"/>
        </w:rPr>
      </w:pPr>
      <w:r w:rsidRPr="00EF2BE3">
        <w:rPr>
          <w:snapToGrid/>
          <w:szCs w:val="22"/>
          <w:highlight w:val="lightGray"/>
        </w:rPr>
        <w:t>Želatina</w:t>
      </w:r>
    </w:p>
    <w:p w14:paraId="720211F8" w14:textId="034B7FB6" w:rsidR="00EF2BE3" w:rsidRPr="00EF2BE3" w:rsidRDefault="00EF2BE3" w:rsidP="00EF2BE3">
      <w:pPr>
        <w:widowControl w:val="0"/>
        <w:tabs>
          <w:tab w:val="clear" w:pos="567"/>
        </w:tabs>
        <w:spacing w:line="240" w:lineRule="auto"/>
        <w:rPr>
          <w:snapToGrid/>
          <w:szCs w:val="22"/>
          <w:highlight w:val="lightGray"/>
        </w:rPr>
      </w:pPr>
      <w:r w:rsidRPr="00EF2BE3">
        <w:rPr>
          <w:snapToGrid/>
          <w:szCs w:val="22"/>
          <w:highlight w:val="lightGray"/>
        </w:rPr>
        <w:t xml:space="preserve">Titano dioksidas (E171) </w:t>
      </w:r>
    </w:p>
    <w:p w14:paraId="5729A5BC" w14:textId="026F10D5" w:rsidR="00EF2BE3" w:rsidRPr="00A07FCC" w:rsidRDefault="00EF2BE3" w:rsidP="00EF2BE3">
      <w:pPr>
        <w:widowControl w:val="0"/>
        <w:tabs>
          <w:tab w:val="clear" w:pos="567"/>
        </w:tabs>
        <w:spacing w:line="240" w:lineRule="auto"/>
        <w:rPr>
          <w:snapToGrid/>
          <w:szCs w:val="22"/>
          <w:highlight w:val="lightGray"/>
        </w:rPr>
      </w:pPr>
      <w:r w:rsidRPr="00EF2BE3">
        <w:rPr>
          <w:snapToGrid/>
          <w:szCs w:val="22"/>
          <w:highlight w:val="lightGray"/>
        </w:rPr>
        <w:t>Geltonasis geležies oksidas (E172)</w:t>
      </w:r>
    </w:p>
    <w:p w14:paraId="2F330C17" w14:textId="79E57932" w:rsidR="00EF2BE3" w:rsidRPr="00A07FCC" w:rsidRDefault="00EF2BE3" w:rsidP="00EF2BE3">
      <w:pPr>
        <w:widowControl w:val="0"/>
        <w:tabs>
          <w:tab w:val="clear" w:pos="567"/>
        </w:tabs>
        <w:spacing w:line="240" w:lineRule="auto"/>
        <w:rPr>
          <w:snapToGrid/>
          <w:szCs w:val="22"/>
          <w:highlight w:val="lightGray"/>
        </w:rPr>
      </w:pPr>
      <w:r w:rsidRPr="00A07FCC">
        <w:rPr>
          <w:snapToGrid/>
          <w:szCs w:val="22"/>
          <w:highlight w:val="lightGray"/>
        </w:rPr>
        <w:t>Raudona</w:t>
      </w:r>
      <w:r w:rsidRPr="00EF2BE3">
        <w:rPr>
          <w:snapToGrid/>
          <w:szCs w:val="22"/>
          <w:highlight w:val="lightGray"/>
        </w:rPr>
        <w:t xml:space="preserve">sis geležies oksidas (E172) </w:t>
      </w:r>
    </w:p>
    <w:p w14:paraId="5CFE61BE" w14:textId="77777777" w:rsidR="00EF2BE3" w:rsidRPr="00A07FCC" w:rsidRDefault="00EF2BE3" w:rsidP="00EF2BE3">
      <w:pPr>
        <w:widowControl w:val="0"/>
        <w:tabs>
          <w:tab w:val="clear" w:pos="567"/>
        </w:tabs>
        <w:spacing w:line="240" w:lineRule="auto"/>
        <w:rPr>
          <w:snapToGrid/>
          <w:szCs w:val="22"/>
          <w:highlight w:val="lightGray"/>
        </w:rPr>
      </w:pPr>
    </w:p>
    <w:p w14:paraId="6C3E90C8" w14:textId="3A083BA9" w:rsidR="00EF2BE3" w:rsidRPr="00EF2BE3" w:rsidRDefault="00EF2BE3" w:rsidP="00EF2BE3">
      <w:pPr>
        <w:widowControl w:val="0"/>
        <w:tabs>
          <w:tab w:val="clear" w:pos="567"/>
        </w:tabs>
        <w:spacing w:line="240" w:lineRule="auto"/>
        <w:rPr>
          <w:i/>
          <w:iCs/>
          <w:snapToGrid/>
          <w:szCs w:val="22"/>
          <w:highlight w:val="lightGray"/>
        </w:rPr>
      </w:pPr>
      <w:bookmarkStart w:id="2" w:name="_Hlk168644985"/>
      <w:r w:rsidRPr="00A07FCC">
        <w:rPr>
          <w:i/>
          <w:iCs/>
          <w:snapToGrid/>
          <w:szCs w:val="22"/>
          <w:highlight w:val="lightGray"/>
        </w:rPr>
        <w:t>Pomalidomide Sandoz 3 </w:t>
      </w:r>
      <w:r w:rsidRPr="00EF2BE3">
        <w:rPr>
          <w:i/>
          <w:iCs/>
          <w:snapToGrid/>
          <w:szCs w:val="22"/>
          <w:highlight w:val="lightGray"/>
        </w:rPr>
        <w:t>mg kietosios kapsulės</w:t>
      </w:r>
    </w:p>
    <w:p w14:paraId="374538FA" w14:textId="77777777" w:rsidR="00EF2BE3" w:rsidRPr="00EF2BE3" w:rsidRDefault="00EF2BE3" w:rsidP="00EF2BE3">
      <w:pPr>
        <w:widowControl w:val="0"/>
        <w:tabs>
          <w:tab w:val="clear" w:pos="567"/>
        </w:tabs>
        <w:spacing w:line="240" w:lineRule="auto"/>
        <w:rPr>
          <w:snapToGrid/>
          <w:szCs w:val="22"/>
          <w:highlight w:val="lightGray"/>
        </w:rPr>
      </w:pPr>
      <w:r w:rsidRPr="00EF2BE3">
        <w:rPr>
          <w:snapToGrid/>
          <w:szCs w:val="22"/>
          <w:highlight w:val="lightGray"/>
        </w:rPr>
        <w:t>Želatina</w:t>
      </w:r>
    </w:p>
    <w:p w14:paraId="75A78D15" w14:textId="73675E61" w:rsidR="00EF2BE3" w:rsidRPr="00EF2BE3" w:rsidRDefault="00EF2BE3" w:rsidP="00EF2BE3">
      <w:pPr>
        <w:widowControl w:val="0"/>
        <w:tabs>
          <w:tab w:val="clear" w:pos="567"/>
        </w:tabs>
        <w:spacing w:line="240" w:lineRule="auto"/>
        <w:rPr>
          <w:snapToGrid/>
          <w:szCs w:val="22"/>
          <w:highlight w:val="lightGray"/>
        </w:rPr>
      </w:pPr>
      <w:r w:rsidRPr="00EF2BE3">
        <w:rPr>
          <w:snapToGrid/>
          <w:szCs w:val="22"/>
          <w:highlight w:val="lightGray"/>
        </w:rPr>
        <w:t xml:space="preserve">Titano dioksidas (E171) </w:t>
      </w:r>
    </w:p>
    <w:p w14:paraId="15702D20" w14:textId="5F9CA519" w:rsidR="00EF2BE3" w:rsidRPr="00A07FCC" w:rsidRDefault="00EF2BE3" w:rsidP="00EF2BE3">
      <w:pPr>
        <w:widowControl w:val="0"/>
        <w:tabs>
          <w:tab w:val="clear" w:pos="567"/>
        </w:tabs>
        <w:spacing w:line="240" w:lineRule="auto"/>
        <w:rPr>
          <w:snapToGrid/>
          <w:szCs w:val="22"/>
          <w:highlight w:val="lightGray"/>
        </w:rPr>
      </w:pPr>
      <w:r w:rsidRPr="00A07FCC">
        <w:rPr>
          <w:snapToGrid/>
          <w:szCs w:val="22"/>
          <w:highlight w:val="lightGray"/>
        </w:rPr>
        <w:t xml:space="preserve">Indigotinas (E132) </w:t>
      </w:r>
    </w:p>
    <w:bookmarkEnd w:id="2"/>
    <w:p w14:paraId="4DFE4893" w14:textId="77777777" w:rsidR="00EF2BE3" w:rsidRPr="00A07FCC" w:rsidRDefault="00EF2BE3" w:rsidP="00EF2BE3">
      <w:pPr>
        <w:widowControl w:val="0"/>
        <w:tabs>
          <w:tab w:val="clear" w:pos="567"/>
        </w:tabs>
        <w:spacing w:line="240" w:lineRule="auto"/>
        <w:rPr>
          <w:snapToGrid/>
          <w:szCs w:val="22"/>
          <w:highlight w:val="lightGray"/>
        </w:rPr>
      </w:pPr>
    </w:p>
    <w:p w14:paraId="4DF15AC1" w14:textId="4F328970" w:rsidR="00EF2BE3" w:rsidRPr="00EF2BE3" w:rsidRDefault="00EF2BE3" w:rsidP="00EF2BE3">
      <w:pPr>
        <w:widowControl w:val="0"/>
        <w:tabs>
          <w:tab w:val="clear" w:pos="567"/>
        </w:tabs>
        <w:spacing w:line="240" w:lineRule="auto"/>
        <w:rPr>
          <w:i/>
          <w:iCs/>
          <w:snapToGrid/>
          <w:szCs w:val="22"/>
          <w:highlight w:val="lightGray"/>
        </w:rPr>
      </w:pPr>
      <w:r w:rsidRPr="00A07FCC">
        <w:rPr>
          <w:i/>
          <w:iCs/>
          <w:snapToGrid/>
          <w:szCs w:val="22"/>
          <w:highlight w:val="lightGray"/>
        </w:rPr>
        <w:t>Pomalidomide Sandoz 4 </w:t>
      </w:r>
      <w:r w:rsidRPr="00EF2BE3">
        <w:rPr>
          <w:i/>
          <w:iCs/>
          <w:snapToGrid/>
          <w:szCs w:val="22"/>
          <w:highlight w:val="lightGray"/>
        </w:rPr>
        <w:t>mg kietosios kapsulės</w:t>
      </w:r>
    </w:p>
    <w:p w14:paraId="3F33704F" w14:textId="77777777" w:rsidR="00EF2BE3" w:rsidRPr="00EF2BE3" w:rsidRDefault="00EF2BE3" w:rsidP="00EF2BE3">
      <w:pPr>
        <w:widowControl w:val="0"/>
        <w:tabs>
          <w:tab w:val="clear" w:pos="567"/>
        </w:tabs>
        <w:spacing w:line="240" w:lineRule="auto"/>
        <w:rPr>
          <w:snapToGrid/>
          <w:szCs w:val="22"/>
          <w:highlight w:val="lightGray"/>
        </w:rPr>
      </w:pPr>
      <w:r w:rsidRPr="00EF2BE3">
        <w:rPr>
          <w:snapToGrid/>
          <w:szCs w:val="22"/>
          <w:highlight w:val="lightGray"/>
        </w:rPr>
        <w:t>Želatina</w:t>
      </w:r>
    </w:p>
    <w:p w14:paraId="33686A81" w14:textId="690E383B" w:rsidR="00EF2BE3" w:rsidRPr="00EF2BE3" w:rsidRDefault="00EF2BE3" w:rsidP="00EF2BE3">
      <w:pPr>
        <w:widowControl w:val="0"/>
        <w:tabs>
          <w:tab w:val="clear" w:pos="567"/>
        </w:tabs>
        <w:spacing w:line="240" w:lineRule="auto"/>
        <w:rPr>
          <w:snapToGrid/>
          <w:szCs w:val="22"/>
          <w:highlight w:val="lightGray"/>
        </w:rPr>
      </w:pPr>
      <w:r w:rsidRPr="00EF2BE3">
        <w:rPr>
          <w:snapToGrid/>
          <w:szCs w:val="22"/>
          <w:highlight w:val="lightGray"/>
        </w:rPr>
        <w:t xml:space="preserve">Titano dioksidas (E171) </w:t>
      </w:r>
    </w:p>
    <w:p w14:paraId="45993EAF" w14:textId="619022E5" w:rsidR="00EF2BE3" w:rsidRPr="00A07FCC" w:rsidRDefault="00EF2BE3" w:rsidP="00EF2BE3">
      <w:pPr>
        <w:widowControl w:val="0"/>
        <w:tabs>
          <w:tab w:val="clear" w:pos="567"/>
        </w:tabs>
        <w:spacing w:line="240" w:lineRule="auto"/>
        <w:rPr>
          <w:snapToGrid/>
          <w:szCs w:val="22"/>
          <w:highlight w:val="lightGray"/>
        </w:rPr>
      </w:pPr>
      <w:r w:rsidRPr="00EF2BE3">
        <w:rPr>
          <w:snapToGrid/>
          <w:szCs w:val="22"/>
          <w:highlight w:val="lightGray"/>
        </w:rPr>
        <w:t>Geltonasis geležies oksidas (E172)</w:t>
      </w:r>
    </w:p>
    <w:p w14:paraId="78FD6084" w14:textId="7197A7DF" w:rsidR="00EF2BE3" w:rsidRPr="00A07FCC" w:rsidRDefault="00EF2BE3" w:rsidP="00EF2BE3">
      <w:pPr>
        <w:widowControl w:val="0"/>
        <w:tabs>
          <w:tab w:val="clear" w:pos="567"/>
        </w:tabs>
        <w:spacing w:line="240" w:lineRule="auto"/>
        <w:rPr>
          <w:snapToGrid/>
          <w:szCs w:val="22"/>
          <w:highlight w:val="lightGray"/>
        </w:rPr>
      </w:pPr>
      <w:r w:rsidRPr="00A07FCC">
        <w:rPr>
          <w:snapToGrid/>
          <w:szCs w:val="22"/>
          <w:highlight w:val="lightGray"/>
        </w:rPr>
        <w:t xml:space="preserve">Indigotinas (E132) </w:t>
      </w:r>
    </w:p>
    <w:p w14:paraId="71FE4450" w14:textId="620FF971" w:rsidR="00EF2BE3" w:rsidRPr="00A07FCC" w:rsidRDefault="00EF2BE3" w:rsidP="00EF2BE3">
      <w:pPr>
        <w:widowControl w:val="0"/>
        <w:tabs>
          <w:tab w:val="clear" w:pos="567"/>
        </w:tabs>
        <w:spacing w:line="240" w:lineRule="auto"/>
        <w:rPr>
          <w:snapToGrid/>
          <w:szCs w:val="22"/>
        </w:rPr>
      </w:pPr>
      <w:r w:rsidRPr="00A07FCC">
        <w:rPr>
          <w:snapToGrid/>
          <w:szCs w:val="22"/>
          <w:highlight w:val="lightGray"/>
        </w:rPr>
        <w:t>Eritrozinas (E127)</w:t>
      </w:r>
    </w:p>
    <w:p w14:paraId="1E3FA77D" w14:textId="77777777" w:rsidR="00EF2BE3" w:rsidRPr="00A07FCC" w:rsidRDefault="00EF2BE3" w:rsidP="00EF2BE3">
      <w:pPr>
        <w:widowControl w:val="0"/>
        <w:tabs>
          <w:tab w:val="clear" w:pos="567"/>
        </w:tabs>
        <w:spacing w:line="240" w:lineRule="auto"/>
        <w:rPr>
          <w:snapToGrid/>
          <w:szCs w:val="22"/>
        </w:rPr>
      </w:pPr>
    </w:p>
    <w:p w14:paraId="79B3EE4B" w14:textId="3B32CA7F" w:rsidR="00EF2BE3" w:rsidRPr="00A07FCC" w:rsidRDefault="0001052A" w:rsidP="00EF2BE3">
      <w:pPr>
        <w:widowControl w:val="0"/>
        <w:tabs>
          <w:tab w:val="clear" w:pos="567"/>
        </w:tabs>
        <w:spacing w:line="240" w:lineRule="auto"/>
        <w:rPr>
          <w:snapToGrid/>
          <w:szCs w:val="22"/>
          <w:u w:val="single"/>
        </w:rPr>
      </w:pPr>
      <w:r w:rsidRPr="00A07FCC">
        <w:rPr>
          <w:snapToGrid/>
          <w:szCs w:val="22"/>
          <w:u w:val="single"/>
        </w:rPr>
        <w:t>Kapsulės dangtelis</w:t>
      </w:r>
    </w:p>
    <w:p w14:paraId="0326F241" w14:textId="77777777" w:rsidR="00EF2BE3" w:rsidRPr="00A07FCC" w:rsidRDefault="00EF2BE3" w:rsidP="00EF2BE3">
      <w:pPr>
        <w:widowControl w:val="0"/>
        <w:tabs>
          <w:tab w:val="clear" w:pos="567"/>
        </w:tabs>
        <w:spacing w:line="240" w:lineRule="auto"/>
        <w:rPr>
          <w:snapToGrid/>
          <w:szCs w:val="22"/>
        </w:rPr>
      </w:pPr>
    </w:p>
    <w:p w14:paraId="5F07B852" w14:textId="77777777" w:rsidR="0001052A" w:rsidRPr="00EF2BE3" w:rsidRDefault="0001052A" w:rsidP="0001052A">
      <w:pPr>
        <w:widowControl w:val="0"/>
        <w:tabs>
          <w:tab w:val="clear" w:pos="567"/>
        </w:tabs>
        <w:spacing w:line="240" w:lineRule="auto"/>
        <w:rPr>
          <w:i/>
          <w:iCs/>
          <w:snapToGrid/>
          <w:szCs w:val="22"/>
        </w:rPr>
      </w:pPr>
      <w:r w:rsidRPr="00A07FCC">
        <w:rPr>
          <w:i/>
          <w:iCs/>
          <w:snapToGrid/>
          <w:szCs w:val="22"/>
        </w:rPr>
        <w:t xml:space="preserve">Pomalidomide Sandoz </w:t>
      </w:r>
      <w:r w:rsidRPr="00EF2BE3">
        <w:rPr>
          <w:i/>
          <w:iCs/>
          <w:snapToGrid/>
          <w:szCs w:val="22"/>
        </w:rPr>
        <w:t>1</w:t>
      </w:r>
      <w:r w:rsidRPr="00A07FCC">
        <w:rPr>
          <w:i/>
          <w:iCs/>
          <w:snapToGrid/>
          <w:szCs w:val="22"/>
        </w:rPr>
        <w:t> </w:t>
      </w:r>
      <w:r w:rsidRPr="00EF2BE3">
        <w:rPr>
          <w:i/>
          <w:iCs/>
          <w:snapToGrid/>
          <w:szCs w:val="22"/>
        </w:rPr>
        <w:t>mg kietosios kapsulės</w:t>
      </w:r>
    </w:p>
    <w:p w14:paraId="1E7B75D9" w14:textId="08286150" w:rsidR="00EF2BE3" w:rsidRPr="00EF2BE3" w:rsidRDefault="00EF2BE3" w:rsidP="00EF2BE3">
      <w:pPr>
        <w:widowControl w:val="0"/>
        <w:tabs>
          <w:tab w:val="clear" w:pos="567"/>
        </w:tabs>
        <w:spacing w:line="240" w:lineRule="auto"/>
        <w:rPr>
          <w:snapToGrid/>
          <w:szCs w:val="22"/>
        </w:rPr>
      </w:pPr>
      <w:r w:rsidRPr="00EF2BE3">
        <w:rPr>
          <w:snapToGrid/>
          <w:szCs w:val="22"/>
        </w:rPr>
        <w:t>Želatina</w:t>
      </w:r>
    </w:p>
    <w:p w14:paraId="1975201E" w14:textId="19E13F64" w:rsidR="0001052A" w:rsidRPr="00A07FCC" w:rsidRDefault="00EF2BE3" w:rsidP="00EF2BE3">
      <w:pPr>
        <w:widowControl w:val="0"/>
        <w:tabs>
          <w:tab w:val="clear" w:pos="567"/>
        </w:tabs>
        <w:spacing w:line="240" w:lineRule="auto"/>
        <w:rPr>
          <w:snapToGrid/>
          <w:szCs w:val="22"/>
        </w:rPr>
      </w:pPr>
      <w:r w:rsidRPr="00EF2BE3">
        <w:rPr>
          <w:snapToGrid/>
          <w:szCs w:val="22"/>
        </w:rPr>
        <w:t xml:space="preserve">Titano dioksidas (E171) </w:t>
      </w:r>
    </w:p>
    <w:p w14:paraId="767225EE" w14:textId="7149A2E9" w:rsidR="0001052A" w:rsidRPr="00A07FCC" w:rsidRDefault="0001052A" w:rsidP="0001052A">
      <w:pPr>
        <w:widowControl w:val="0"/>
        <w:tabs>
          <w:tab w:val="clear" w:pos="567"/>
        </w:tabs>
        <w:spacing w:line="240" w:lineRule="auto"/>
        <w:rPr>
          <w:snapToGrid/>
          <w:szCs w:val="22"/>
        </w:rPr>
      </w:pPr>
      <w:r w:rsidRPr="00EF2BE3">
        <w:rPr>
          <w:snapToGrid/>
          <w:szCs w:val="22"/>
        </w:rPr>
        <w:t>Geltonasis geležies oksidas (E172)</w:t>
      </w:r>
    </w:p>
    <w:p w14:paraId="1426148D" w14:textId="30FBBEB4" w:rsidR="0001052A" w:rsidRPr="00A07FCC" w:rsidRDefault="0001052A" w:rsidP="0001052A">
      <w:pPr>
        <w:widowControl w:val="0"/>
        <w:tabs>
          <w:tab w:val="clear" w:pos="567"/>
        </w:tabs>
        <w:spacing w:line="240" w:lineRule="auto"/>
        <w:rPr>
          <w:snapToGrid/>
          <w:szCs w:val="22"/>
        </w:rPr>
      </w:pPr>
      <w:r w:rsidRPr="00A07FCC">
        <w:rPr>
          <w:snapToGrid/>
          <w:szCs w:val="22"/>
        </w:rPr>
        <w:t>Raudona</w:t>
      </w:r>
      <w:r w:rsidRPr="00EF2BE3">
        <w:rPr>
          <w:snapToGrid/>
          <w:szCs w:val="22"/>
        </w:rPr>
        <w:t xml:space="preserve">sis geležies oksidas (E172) </w:t>
      </w:r>
    </w:p>
    <w:p w14:paraId="55C3A2DF" w14:textId="77777777" w:rsidR="0001052A" w:rsidRPr="00A07FCC" w:rsidRDefault="0001052A" w:rsidP="00EF2BE3">
      <w:pPr>
        <w:widowControl w:val="0"/>
        <w:tabs>
          <w:tab w:val="clear" w:pos="567"/>
        </w:tabs>
        <w:spacing w:line="240" w:lineRule="auto"/>
        <w:rPr>
          <w:snapToGrid/>
          <w:szCs w:val="22"/>
        </w:rPr>
      </w:pPr>
    </w:p>
    <w:p w14:paraId="46EAEF69" w14:textId="15E6D8D5" w:rsidR="0001052A" w:rsidRPr="00EF2BE3" w:rsidRDefault="0001052A" w:rsidP="0001052A">
      <w:pPr>
        <w:widowControl w:val="0"/>
        <w:tabs>
          <w:tab w:val="clear" w:pos="567"/>
        </w:tabs>
        <w:spacing w:line="240" w:lineRule="auto"/>
        <w:rPr>
          <w:i/>
          <w:iCs/>
          <w:snapToGrid/>
          <w:szCs w:val="22"/>
          <w:highlight w:val="lightGray"/>
        </w:rPr>
      </w:pPr>
      <w:r w:rsidRPr="00A07FCC">
        <w:rPr>
          <w:i/>
          <w:iCs/>
          <w:snapToGrid/>
          <w:szCs w:val="22"/>
          <w:highlight w:val="lightGray"/>
        </w:rPr>
        <w:t>Pomalidomide Sandoz 2 </w:t>
      </w:r>
      <w:r w:rsidRPr="00EF2BE3">
        <w:rPr>
          <w:i/>
          <w:iCs/>
          <w:snapToGrid/>
          <w:szCs w:val="22"/>
          <w:highlight w:val="lightGray"/>
        </w:rPr>
        <w:t>mg kietosios kapsulės</w:t>
      </w:r>
    </w:p>
    <w:p w14:paraId="3DEF73C6" w14:textId="77777777" w:rsidR="0001052A" w:rsidRPr="00EF2BE3" w:rsidRDefault="0001052A" w:rsidP="0001052A">
      <w:pPr>
        <w:widowControl w:val="0"/>
        <w:tabs>
          <w:tab w:val="clear" w:pos="567"/>
        </w:tabs>
        <w:spacing w:line="240" w:lineRule="auto"/>
        <w:rPr>
          <w:snapToGrid/>
          <w:szCs w:val="22"/>
          <w:highlight w:val="lightGray"/>
        </w:rPr>
      </w:pPr>
      <w:r w:rsidRPr="00EF2BE3">
        <w:rPr>
          <w:snapToGrid/>
          <w:szCs w:val="22"/>
          <w:highlight w:val="lightGray"/>
        </w:rPr>
        <w:t>Želatina</w:t>
      </w:r>
    </w:p>
    <w:p w14:paraId="26394A99" w14:textId="44CFD52F" w:rsidR="0001052A" w:rsidRPr="00A07FCC" w:rsidRDefault="0001052A" w:rsidP="0001052A">
      <w:pPr>
        <w:widowControl w:val="0"/>
        <w:tabs>
          <w:tab w:val="clear" w:pos="567"/>
        </w:tabs>
        <w:spacing w:line="240" w:lineRule="auto"/>
        <w:rPr>
          <w:snapToGrid/>
          <w:szCs w:val="22"/>
          <w:highlight w:val="lightGray"/>
        </w:rPr>
      </w:pPr>
      <w:r w:rsidRPr="00EF2BE3">
        <w:rPr>
          <w:snapToGrid/>
          <w:szCs w:val="22"/>
          <w:highlight w:val="lightGray"/>
        </w:rPr>
        <w:t xml:space="preserve">Titano dioksidas (E171) </w:t>
      </w:r>
    </w:p>
    <w:p w14:paraId="7EEF96FC" w14:textId="74324516" w:rsidR="0001052A" w:rsidRPr="00A07FCC" w:rsidRDefault="0001052A" w:rsidP="0001052A">
      <w:pPr>
        <w:widowControl w:val="0"/>
        <w:tabs>
          <w:tab w:val="clear" w:pos="567"/>
        </w:tabs>
        <w:spacing w:line="240" w:lineRule="auto"/>
        <w:rPr>
          <w:snapToGrid/>
          <w:szCs w:val="22"/>
          <w:highlight w:val="lightGray"/>
        </w:rPr>
      </w:pPr>
      <w:r w:rsidRPr="00EF2BE3">
        <w:rPr>
          <w:snapToGrid/>
          <w:szCs w:val="22"/>
          <w:highlight w:val="lightGray"/>
        </w:rPr>
        <w:t>Geltonasis geležies oksidas (E172)</w:t>
      </w:r>
    </w:p>
    <w:p w14:paraId="488045B8" w14:textId="4791551A" w:rsidR="0001052A" w:rsidRPr="00A07FCC" w:rsidRDefault="0001052A" w:rsidP="0001052A">
      <w:pPr>
        <w:widowControl w:val="0"/>
        <w:tabs>
          <w:tab w:val="clear" w:pos="567"/>
        </w:tabs>
        <w:spacing w:line="240" w:lineRule="auto"/>
        <w:rPr>
          <w:snapToGrid/>
          <w:szCs w:val="22"/>
          <w:highlight w:val="lightGray"/>
        </w:rPr>
      </w:pPr>
      <w:r w:rsidRPr="00A07FCC">
        <w:rPr>
          <w:snapToGrid/>
          <w:szCs w:val="22"/>
          <w:highlight w:val="lightGray"/>
        </w:rPr>
        <w:t>Raudona</w:t>
      </w:r>
      <w:r w:rsidRPr="00EF2BE3">
        <w:rPr>
          <w:snapToGrid/>
          <w:szCs w:val="22"/>
          <w:highlight w:val="lightGray"/>
        </w:rPr>
        <w:t xml:space="preserve">sis geležies oksidas (E172) </w:t>
      </w:r>
    </w:p>
    <w:p w14:paraId="7C4862DD" w14:textId="77777777" w:rsidR="0001052A" w:rsidRPr="00A07FCC" w:rsidRDefault="0001052A" w:rsidP="00EF2BE3">
      <w:pPr>
        <w:widowControl w:val="0"/>
        <w:tabs>
          <w:tab w:val="clear" w:pos="567"/>
        </w:tabs>
        <w:spacing w:line="240" w:lineRule="auto"/>
        <w:rPr>
          <w:snapToGrid/>
          <w:szCs w:val="22"/>
          <w:highlight w:val="lightGray"/>
        </w:rPr>
      </w:pPr>
    </w:p>
    <w:p w14:paraId="39A13D66" w14:textId="626C1D07" w:rsidR="0001052A" w:rsidRPr="00EF2BE3" w:rsidRDefault="0001052A" w:rsidP="0001052A">
      <w:pPr>
        <w:widowControl w:val="0"/>
        <w:tabs>
          <w:tab w:val="clear" w:pos="567"/>
        </w:tabs>
        <w:spacing w:line="240" w:lineRule="auto"/>
        <w:rPr>
          <w:i/>
          <w:iCs/>
          <w:snapToGrid/>
          <w:szCs w:val="22"/>
          <w:highlight w:val="lightGray"/>
        </w:rPr>
      </w:pPr>
      <w:r w:rsidRPr="00A07FCC">
        <w:rPr>
          <w:i/>
          <w:iCs/>
          <w:snapToGrid/>
          <w:szCs w:val="22"/>
          <w:highlight w:val="lightGray"/>
        </w:rPr>
        <w:t>Pomalidomide Sandoz 3 </w:t>
      </w:r>
      <w:r w:rsidRPr="00EF2BE3">
        <w:rPr>
          <w:i/>
          <w:iCs/>
          <w:snapToGrid/>
          <w:szCs w:val="22"/>
          <w:highlight w:val="lightGray"/>
        </w:rPr>
        <w:t>mg kietosios kapsulės</w:t>
      </w:r>
    </w:p>
    <w:p w14:paraId="79BD37A9" w14:textId="77777777" w:rsidR="0001052A" w:rsidRPr="00EF2BE3" w:rsidRDefault="0001052A" w:rsidP="0001052A">
      <w:pPr>
        <w:widowControl w:val="0"/>
        <w:tabs>
          <w:tab w:val="clear" w:pos="567"/>
        </w:tabs>
        <w:spacing w:line="240" w:lineRule="auto"/>
        <w:rPr>
          <w:snapToGrid/>
          <w:szCs w:val="22"/>
          <w:highlight w:val="lightGray"/>
        </w:rPr>
      </w:pPr>
      <w:r w:rsidRPr="00EF2BE3">
        <w:rPr>
          <w:snapToGrid/>
          <w:szCs w:val="22"/>
          <w:highlight w:val="lightGray"/>
        </w:rPr>
        <w:t>Želatina</w:t>
      </w:r>
    </w:p>
    <w:p w14:paraId="6B0D44C7" w14:textId="2D7AA6E1" w:rsidR="0001052A" w:rsidRPr="00A07FCC" w:rsidRDefault="0001052A" w:rsidP="0001052A">
      <w:pPr>
        <w:widowControl w:val="0"/>
        <w:tabs>
          <w:tab w:val="clear" w:pos="567"/>
        </w:tabs>
        <w:spacing w:line="240" w:lineRule="auto"/>
        <w:rPr>
          <w:snapToGrid/>
          <w:szCs w:val="22"/>
          <w:highlight w:val="lightGray"/>
        </w:rPr>
      </w:pPr>
      <w:r w:rsidRPr="00EF2BE3">
        <w:rPr>
          <w:snapToGrid/>
          <w:szCs w:val="22"/>
          <w:highlight w:val="lightGray"/>
        </w:rPr>
        <w:t xml:space="preserve">Titano dioksidas (E171) </w:t>
      </w:r>
    </w:p>
    <w:p w14:paraId="77148631" w14:textId="5560D6CF" w:rsidR="0001052A" w:rsidRPr="00A07FCC" w:rsidRDefault="0001052A" w:rsidP="0001052A">
      <w:pPr>
        <w:widowControl w:val="0"/>
        <w:tabs>
          <w:tab w:val="clear" w:pos="567"/>
        </w:tabs>
        <w:spacing w:line="240" w:lineRule="auto"/>
        <w:rPr>
          <w:snapToGrid/>
          <w:szCs w:val="22"/>
          <w:highlight w:val="lightGray"/>
        </w:rPr>
      </w:pPr>
      <w:r w:rsidRPr="00EF2BE3">
        <w:rPr>
          <w:snapToGrid/>
          <w:szCs w:val="22"/>
          <w:highlight w:val="lightGray"/>
        </w:rPr>
        <w:t>Geltonasis geležies oksidas (E172)</w:t>
      </w:r>
    </w:p>
    <w:p w14:paraId="696D0866" w14:textId="7F1DB191" w:rsidR="0001052A" w:rsidRPr="00A07FCC" w:rsidRDefault="0001052A" w:rsidP="0001052A">
      <w:pPr>
        <w:widowControl w:val="0"/>
        <w:tabs>
          <w:tab w:val="clear" w:pos="567"/>
        </w:tabs>
        <w:spacing w:line="240" w:lineRule="auto"/>
        <w:rPr>
          <w:snapToGrid/>
          <w:szCs w:val="22"/>
          <w:highlight w:val="lightGray"/>
        </w:rPr>
      </w:pPr>
      <w:r w:rsidRPr="00A07FCC">
        <w:rPr>
          <w:snapToGrid/>
          <w:szCs w:val="22"/>
          <w:highlight w:val="lightGray"/>
        </w:rPr>
        <w:t>Raudona</w:t>
      </w:r>
      <w:r w:rsidRPr="00EF2BE3">
        <w:rPr>
          <w:snapToGrid/>
          <w:szCs w:val="22"/>
          <w:highlight w:val="lightGray"/>
        </w:rPr>
        <w:t xml:space="preserve">sis geležies oksidas (E172) </w:t>
      </w:r>
    </w:p>
    <w:p w14:paraId="4B55F71D" w14:textId="77777777" w:rsidR="0001052A" w:rsidRPr="00A07FCC" w:rsidRDefault="0001052A" w:rsidP="00EF2BE3">
      <w:pPr>
        <w:widowControl w:val="0"/>
        <w:tabs>
          <w:tab w:val="clear" w:pos="567"/>
        </w:tabs>
        <w:spacing w:line="240" w:lineRule="auto"/>
        <w:rPr>
          <w:snapToGrid/>
          <w:szCs w:val="22"/>
          <w:highlight w:val="lightGray"/>
        </w:rPr>
      </w:pPr>
    </w:p>
    <w:p w14:paraId="68A291FF" w14:textId="501923F5" w:rsidR="0001052A" w:rsidRPr="00EF2BE3" w:rsidRDefault="0001052A" w:rsidP="0001052A">
      <w:pPr>
        <w:widowControl w:val="0"/>
        <w:tabs>
          <w:tab w:val="clear" w:pos="567"/>
        </w:tabs>
        <w:spacing w:line="240" w:lineRule="auto"/>
        <w:rPr>
          <w:i/>
          <w:iCs/>
          <w:snapToGrid/>
          <w:szCs w:val="22"/>
          <w:highlight w:val="lightGray"/>
        </w:rPr>
      </w:pPr>
      <w:r w:rsidRPr="00A07FCC">
        <w:rPr>
          <w:i/>
          <w:iCs/>
          <w:snapToGrid/>
          <w:szCs w:val="22"/>
          <w:highlight w:val="lightGray"/>
        </w:rPr>
        <w:t>Pomalidomide Sandoz 4 </w:t>
      </w:r>
      <w:r w:rsidRPr="00EF2BE3">
        <w:rPr>
          <w:i/>
          <w:iCs/>
          <w:snapToGrid/>
          <w:szCs w:val="22"/>
          <w:highlight w:val="lightGray"/>
        </w:rPr>
        <w:t>mg kietosios kapsulės</w:t>
      </w:r>
    </w:p>
    <w:p w14:paraId="3FC7D886" w14:textId="77777777" w:rsidR="0001052A" w:rsidRPr="00EF2BE3" w:rsidRDefault="0001052A" w:rsidP="0001052A">
      <w:pPr>
        <w:widowControl w:val="0"/>
        <w:tabs>
          <w:tab w:val="clear" w:pos="567"/>
        </w:tabs>
        <w:spacing w:line="240" w:lineRule="auto"/>
        <w:rPr>
          <w:snapToGrid/>
          <w:szCs w:val="22"/>
          <w:highlight w:val="lightGray"/>
        </w:rPr>
      </w:pPr>
      <w:r w:rsidRPr="00EF2BE3">
        <w:rPr>
          <w:snapToGrid/>
          <w:szCs w:val="22"/>
          <w:highlight w:val="lightGray"/>
        </w:rPr>
        <w:t>Želatina</w:t>
      </w:r>
    </w:p>
    <w:p w14:paraId="70CA744E" w14:textId="3131F6DF" w:rsidR="0001052A" w:rsidRPr="00A07FCC" w:rsidRDefault="0001052A" w:rsidP="0001052A">
      <w:pPr>
        <w:widowControl w:val="0"/>
        <w:tabs>
          <w:tab w:val="clear" w:pos="567"/>
        </w:tabs>
        <w:spacing w:line="240" w:lineRule="auto"/>
        <w:rPr>
          <w:snapToGrid/>
          <w:szCs w:val="22"/>
          <w:highlight w:val="lightGray"/>
        </w:rPr>
      </w:pPr>
      <w:r w:rsidRPr="00EF2BE3">
        <w:rPr>
          <w:snapToGrid/>
          <w:szCs w:val="22"/>
          <w:highlight w:val="lightGray"/>
        </w:rPr>
        <w:t xml:space="preserve">Titano dioksidas (E171) </w:t>
      </w:r>
    </w:p>
    <w:p w14:paraId="21DCB632" w14:textId="64D891C4" w:rsidR="0001052A" w:rsidRPr="00A07FCC" w:rsidRDefault="0001052A" w:rsidP="0001052A">
      <w:pPr>
        <w:widowControl w:val="0"/>
        <w:tabs>
          <w:tab w:val="clear" w:pos="567"/>
        </w:tabs>
        <w:spacing w:line="240" w:lineRule="auto"/>
        <w:rPr>
          <w:snapToGrid/>
          <w:szCs w:val="22"/>
          <w:highlight w:val="lightGray"/>
        </w:rPr>
      </w:pPr>
      <w:r w:rsidRPr="00EF2BE3">
        <w:rPr>
          <w:snapToGrid/>
          <w:szCs w:val="22"/>
          <w:highlight w:val="lightGray"/>
        </w:rPr>
        <w:t>Geltonasis geležies oksidas (E172)</w:t>
      </w:r>
    </w:p>
    <w:p w14:paraId="2B465855" w14:textId="635CF45A" w:rsidR="0001052A" w:rsidRPr="00A07FCC" w:rsidRDefault="0001052A" w:rsidP="0001052A">
      <w:pPr>
        <w:widowControl w:val="0"/>
        <w:tabs>
          <w:tab w:val="clear" w:pos="567"/>
        </w:tabs>
        <w:spacing w:line="240" w:lineRule="auto"/>
        <w:rPr>
          <w:snapToGrid/>
          <w:szCs w:val="22"/>
        </w:rPr>
      </w:pPr>
      <w:r w:rsidRPr="00A07FCC">
        <w:rPr>
          <w:snapToGrid/>
          <w:szCs w:val="22"/>
          <w:highlight w:val="lightGray"/>
        </w:rPr>
        <w:t>Raudona</w:t>
      </w:r>
      <w:r w:rsidRPr="00EF2BE3">
        <w:rPr>
          <w:snapToGrid/>
          <w:szCs w:val="22"/>
          <w:highlight w:val="lightGray"/>
        </w:rPr>
        <w:t>sis geležies oksidas (E172)</w:t>
      </w:r>
      <w:r w:rsidRPr="00EF2BE3">
        <w:rPr>
          <w:snapToGrid/>
          <w:szCs w:val="22"/>
        </w:rPr>
        <w:t xml:space="preserve"> </w:t>
      </w:r>
    </w:p>
    <w:p w14:paraId="6618DC9A" w14:textId="77777777" w:rsidR="0001052A" w:rsidRPr="00A07FCC" w:rsidRDefault="0001052A" w:rsidP="00EF2BE3">
      <w:pPr>
        <w:widowControl w:val="0"/>
        <w:tabs>
          <w:tab w:val="clear" w:pos="567"/>
        </w:tabs>
        <w:spacing w:line="240" w:lineRule="auto"/>
        <w:rPr>
          <w:snapToGrid/>
          <w:szCs w:val="22"/>
        </w:rPr>
      </w:pPr>
    </w:p>
    <w:p w14:paraId="183C1EDB" w14:textId="77777777" w:rsidR="00EF2BE3" w:rsidRPr="00EF2BE3" w:rsidRDefault="00EF2BE3" w:rsidP="00EF2BE3">
      <w:pPr>
        <w:widowControl w:val="0"/>
        <w:tabs>
          <w:tab w:val="clear" w:pos="567"/>
        </w:tabs>
        <w:spacing w:line="240" w:lineRule="auto"/>
        <w:rPr>
          <w:snapToGrid/>
          <w:szCs w:val="22"/>
          <w:u w:val="single"/>
        </w:rPr>
      </w:pPr>
      <w:r w:rsidRPr="00EF2BE3">
        <w:rPr>
          <w:snapToGrid/>
          <w:szCs w:val="22"/>
          <w:u w:val="single"/>
        </w:rPr>
        <w:t>Užrašo rašalas</w:t>
      </w:r>
    </w:p>
    <w:p w14:paraId="083343FF" w14:textId="00170CF9" w:rsidR="00EF2BE3" w:rsidRPr="00EF2BE3" w:rsidRDefault="00EF2BE3" w:rsidP="00EF2BE3">
      <w:pPr>
        <w:widowControl w:val="0"/>
        <w:tabs>
          <w:tab w:val="clear" w:pos="567"/>
        </w:tabs>
        <w:spacing w:line="240" w:lineRule="auto"/>
        <w:rPr>
          <w:snapToGrid/>
          <w:szCs w:val="22"/>
        </w:rPr>
      </w:pPr>
      <w:r w:rsidRPr="00EF2BE3">
        <w:rPr>
          <w:snapToGrid/>
          <w:szCs w:val="22"/>
        </w:rPr>
        <w:t>Šelak</w:t>
      </w:r>
      <w:r w:rsidR="004F7CFF">
        <w:rPr>
          <w:snapToGrid/>
          <w:szCs w:val="22"/>
        </w:rPr>
        <w:t>as</w:t>
      </w:r>
      <w:r w:rsidR="009F22C3" w:rsidRPr="00A07FCC">
        <w:t xml:space="preserve"> </w:t>
      </w:r>
      <w:r w:rsidR="009F22C3" w:rsidRPr="00A07FCC">
        <w:rPr>
          <w:snapToGrid/>
          <w:szCs w:val="22"/>
        </w:rPr>
        <w:t xml:space="preserve">~ 45 % </w:t>
      </w:r>
      <w:r w:rsidR="001C5B15" w:rsidRPr="00A07FCC">
        <w:rPr>
          <w:snapToGrid/>
          <w:szCs w:val="22"/>
        </w:rPr>
        <w:t>(20 %</w:t>
      </w:r>
      <w:r w:rsidR="004F7CFF">
        <w:rPr>
          <w:snapToGrid/>
          <w:szCs w:val="22"/>
        </w:rPr>
        <w:t xml:space="preserve"> </w:t>
      </w:r>
      <w:r w:rsidR="001C5B15" w:rsidRPr="00A07FCC">
        <w:rPr>
          <w:snapToGrid/>
          <w:szCs w:val="22"/>
        </w:rPr>
        <w:t>esterifikuota</w:t>
      </w:r>
      <w:r w:rsidR="004F7CFF">
        <w:rPr>
          <w:snapToGrid/>
          <w:szCs w:val="22"/>
        </w:rPr>
        <w:t>s</w:t>
      </w:r>
      <w:r w:rsidR="001C5B15" w:rsidRPr="00A07FCC">
        <w:rPr>
          <w:snapToGrid/>
          <w:szCs w:val="22"/>
        </w:rPr>
        <w:t>)</w:t>
      </w:r>
    </w:p>
    <w:p w14:paraId="0E1CFF72" w14:textId="0F594BA1" w:rsidR="001C5B15" w:rsidRPr="00A07FCC" w:rsidRDefault="00EF2BE3" w:rsidP="00EF2BE3">
      <w:pPr>
        <w:widowControl w:val="0"/>
        <w:tabs>
          <w:tab w:val="clear" w:pos="567"/>
        </w:tabs>
        <w:spacing w:line="240" w:lineRule="auto"/>
        <w:rPr>
          <w:snapToGrid/>
          <w:szCs w:val="22"/>
        </w:rPr>
      </w:pPr>
      <w:r w:rsidRPr="00EF2BE3">
        <w:rPr>
          <w:snapToGrid/>
          <w:szCs w:val="22"/>
        </w:rPr>
        <w:t xml:space="preserve">Titano dioksidas (E171) </w:t>
      </w:r>
    </w:p>
    <w:p w14:paraId="77EFAE08" w14:textId="320EAEB0" w:rsidR="00EF2BE3" w:rsidRPr="00EF2BE3" w:rsidRDefault="00EF2BE3" w:rsidP="001C5B15">
      <w:pPr>
        <w:widowControl w:val="0"/>
        <w:tabs>
          <w:tab w:val="clear" w:pos="567"/>
        </w:tabs>
        <w:spacing w:line="240" w:lineRule="auto"/>
        <w:rPr>
          <w:snapToGrid/>
          <w:szCs w:val="22"/>
        </w:rPr>
      </w:pPr>
      <w:r w:rsidRPr="00EF2BE3">
        <w:rPr>
          <w:snapToGrid/>
          <w:szCs w:val="22"/>
        </w:rPr>
        <w:t xml:space="preserve">Propilenglikolis </w:t>
      </w:r>
    </w:p>
    <w:p w14:paraId="2D8B2206" w14:textId="77777777" w:rsidR="001C5B15" w:rsidRPr="00A07FCC" w:rsidRDefault="001C5B15" w:rsidP="00EF2BE3">
      <w:pPr>
        <w:widowControl w:val="0"/>
        <w:tabs>
          <w:tab w:val="clear" w:pos="567"/>
        </w:tabs>
        <w:spacing w:line="240" w:lineRule="auto"/>
        <w:rPr>
          <w:b/>
          <w:bCs/>
          <w:snapToGrid/>
          <w:szCs w:val="22"/>
        </w:rPr>
      </w:pPr>
    </w:p>
    <w:p w14:paraId="40F4533B" w14:textId="4E9409A4" w:rsidR="00EF2BE3" w:rsidRPr="00EF2BE3" w:rsidRDefault="00EF2BE3" w:rsidP="00EF2BE3">
      <w:pPr>
        <w:widowControl w:val="0"/>
        <w:tabs>
          <w:tab w:val="clear" w:pos="567"/>
        </w:tabs>
        <w:spacing w:line="240" w:lineRule="auto"/>
        <w:rPr>
          <w:b/>
          <w:bCs/>
          <w:snapToGrid/>
          <w:szCs w:val="22"/>
        </w:rPr>
      </w:pPr>
      <w:r w:rsidRPr="00EF2BE3">
        <w:rPr>
          <w:b/>
          <w:bCs/>
          <w:snapToGrid/>
          <w:szCs w:val="22"/>
        </w:rPr>
        <w:t>6.2</w:t>
      </w:r>
      <w:r w:rsidR="001C5B15" w:rsidRPr="00A07FCC">
        <w:rPr>
          <w:b/>
          <w:bCs/>
          <w:snapToGrid/>
          <w:szCs w:val="22"/>
        </w:rPr>
        <w:tab/>
      </w:r>
      <w:r w:rsidRPr="00EF2BE3">
        <w:rPr>
          <w:b/>
          <w:bCs/>
          <w:snapToGrid/>
          <w:szCs w:val="22"/>
        </w:rPr>
        <w:t>Nesuderinamumas</w:t>
      </w:r>
    </w:p>
    <w:p w14:paraId="37E939E2" w14:textId="77777777" w:rsidR="001C5B15" w:rsidRPr="00A07FCC" w:rsidRDefault="001C5B15" w:rsidP="00EF2BE3">
      <w:pPr>
        <w:widowControl w:val="0"/>
        <w:tabs>
          <w:tab w:val="clear" w:pos="567"/>
        </w:tabs>
        <w:spacing w:line="240" w:lineRule="auto"/>
        <w:rPr>
          <w:snapToGrid/>
          <w:szCs w:val="22"/>
        </w:rPr>
      </w:pPr>
    </w:p>
    <w:p w14:paraId="7829CEAE" w14:textId="2042A60E" w:rsidR="00EF2BE3" w:rsidRPr="00EF2BE3" w:rsidRDefault="00EF2BE3" w:rsidP="00EF2BE3">
      <w:pPr>
        <w:widowControl w:val="0"/>
        <w:tabs>
          <w:tab w:val="clear" w:pos="567"/>
        </w:tabs>
        <w:spacing w:line="240" w:lineRule="auto"/>
        <w:rPr>
          <w:snapToGrid/>
          <w:szCs w:val="22"/>
        </w:rPr>
      </w:pPr>
      <w:r w:rsidRPr="00EF2BE3">
        <w:rPr>
          <w:snapToGrid/>
          <w:szCs w:val="22"/>
        </w:rPr>
        <w:t>Duomenys nebūtini.</w:t>
      </w:r>
    </w:p>
    <w:p w14:paraId="06CFE5F4" w14:textId="77777777" w:rsidR="00776FBE" w:rsidRPr="00A07FCC" w:rsidRDefault="00776FBE" w:rsidP="00AB3C1A">
      <w:pPr>
        <w:widowControl w:val="0"/>
        <w:tabs>
          <w:tab w:val="clear" w:pos="567"/>
        </w:tabs>
        <w:spacing w:line="240" w:lineRule="auto"/>
        <w:ind w:left="567" w:hanging="567"/>
        <w:rPr>
          <w:snapToGrid/>
          <w:szCs w:val="22"/>
        </w:rPr>
      </w:pPr>
    </w:p>
    <w:p w14:paraId="70B57484"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6.3</w:t>
      </w:r>
      <w:r w:rsidRPr="00A07FCC">
        <w:rPr>
          <w:b/>
          <w:snapToGrid/>
          <w:kern w:val="28"/>
          <w:szCs w:val="22"/>
        </w:rPr>
        <w:tab/>
        <w:t>Tinkamumo laikas</w:t>
      </w:r>
    </w:p>
    <w:p w14:paraId="7C43D29A" w14:textId="77777777" w:rsidR="00776FBE" w:rsidRPr="00A07FCC" w:rsidRDefault="00776FBE" w:rsidP="00AB3C1A">
      <w:pPr>
        <w:widowControl w:val="0"/>
        <w:tabs>
          <w:tab w:val="clear" w:pos="567"/>
        </w:tabs>
        <w:spacing w:line="240" w:lineRule="auto"/>
        <w:ind w:left="567" w:hanging="567"/>
        <w:rPr>
          <w:snapToGrid/>
          <w:szCs w:val="22"/>
        </w:rPr>
      </w:pPr>
    </w:p>
    <w:p w14:paraId="50F35874" w14:textId="7ACAB7BE" w:rsidR="00776FBE" w:rsidRPr="00A07FCC" w:rsidRDefault="001C5B15" w:rsidP="00AB3C1A">
      <w:pPr>
        <w:widowControl w:val="0"/>
        <w:tabs>
          <w:tab w:val="clear" w:pos="567"/>
        </w:tabs>
        <w:spacing w:line="240" w:lineRule="auto"/>
        <w:ind w:left="567" w:hanging="567"/>
        <w:rPr>
          <w:snapToGrid/>
          <w:szCs w:val="22"/>
        </w:rPr>
      </w:pPr>
      <w:r w:rsidRPr="00A07FCC">
        <w:rPr>
          <w:snapToGrid/>
          <w:szCs w:val="22"/>
        </w:rPr>
        <w:t>3</w:t>
      </w:r>
      <w:r w:rsidR="00776FBE" w:rsidRPr="00A07FCC">
        <w:rPr>
          <w:snapToGrid/>
          <w:szCs w:val="22"/>
        </w:rPr>
        <w:t> metai.</w:t>
      </w:r>
    </w:p>
    <w:p w14:paraId="33E700AA" w14:textId="77777777" w:rsidR="00C82500" w:rsidRPr="00A07FCC" w:rsidRDefault="00C82500" w:rsidP="00AB3C1A">
      <w:pPr>
        <w:widowControl w:val="0"/>
        <w:tabs>
          <w:tab w:val="clear" w:pos="567"/>
        </w:tabs>
        <w:spacing w:line="240" w:lineRule="auto"/>
        <w:rPr>
          <w:snapToGrid/>
          <w:szCs w:val="22"/>
        </w:rPr>
      </w:pPr>
    </w:p>
    <w:p w14:paraId="40115120"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6.4</w:t>
      </w:r>
      <w:r w:rsidRPr="00A07FCC">
        <w:rPr>
          <w:b/>
          <w:snapToGrid/>
          <w:kern w:val="28"/>
          <w:szCs w:val="22"/>
        </w:rPr>
        <w:tab/>
        <w:t>Specialios laikymo sąlygos</w:t>
      </w:r>
    </w:p>
    <w:p w14:paraId="73620A85" w14:textId="77777777" w:rsidR="00776FBE" w:rsidRPr="00A07FCC" w:rsidRDefault="00776FBE" w:rsidP="00AB3C1A">
      <w:pPr>
        <w:widowControl w:val="0"/>
        <w:tabs>
          <w:tab w:val="clear" w:pos="567"/>
        </w:tabs>
        <w:spacing w:line="240" w:lineRule="auto"/>
        <w:rPr>
          <w:i/>
          <w:iCs/>
          <w:snapToGrid/>
          <w:szCs w:val="22"/>
        </w:rPr>
      </w:pPr>
    </w:p>
    <w:p w14:paraId="133A7E9D" w14:textId="77777777" w:rsidR="009D7BBF" w:rsidRPr="00A07FCC" w:rsidRDefault="008D12FF" w:rsidP="00AB3C1A">
      <w:pPr>
        <w:widowControl w:val="0"/>
        <w:tabs>
          <w:tab w:val="clear" w:pos="567"/>
        </w:tabs>
        <w:spacing w:line="240" w:lineRule="auto"/>
        <w:rPr>
          <w:rFonts w:eastAsia="TimesNewRoman"/>
          <w:snapToGrid/>
          <w:szCs w:val="22"/>
        </w:rPr>
      </w:pPr>
      <w:r w:rsidRPr="00A07FCC">
        <w:rPr>
          <w:rFonts w:eastAsia="TimesNewRoman"/>
          <w:snapToGrid/>
          <w:szCs w:val="22"/>
        </w:rPr>
        <w:t>Šiam vaistiniam preparatui specialių laikymo sąlygų nereikia</w:t>
      </w:r>
      <w:r w:rsidR="009D7BBF" w:rsidRPr="00A07FCC">
        <w:rPr>
          <w:rFonts w:eastAsia="TimesNewRoman"/>
          <w:snapToGrid/>
          <w:szCs w:val="22"/>
        </w:rPr>
        <w:t>.</w:t>
      </w:r>
    </w:p>
    <w:p w14:paraId="46180EE6" w14:textId="77777777" w:rsidR="00776FBE" w:rsidRPr="00A07FCC" w:rsidRDefault="00776FBE" w:rsidP="00AB3C1A">
      <w:pPr>
        <w:widowControl w:val="0"/>
        <w:tabs>
          <w:tab w:val="clear" w:pos="567"/>
        </w:tabs>
        <w:spacing w:line="240" w:lineRule="auto"/>
        <w:ind w:left="567" w:hanging="567"/>
        <w:rPr>
          <w:snapToGrid/>
          <w:szCs w:val="22"/>
        </w:rPr>
      </w:pPr>
    </w:p>
    <w:p w14:paraId="24005A6F" w14:textId="77777777" w:rsidR="00776FBE" w:rsidRPr="00A07FCC" w:rsidRDefault="00776FBE" w:rsidP="00AB3C1A">
      <w:pPr>
        <w:widowControl w:val="0"/>
        <w:spacing w:line="240" w:lineRule="auto"/>
        <w:ind w:left="567" w:hanging="567"/>
        <w:outlineLvl w:val="2"/>
        <w:rPr>
          <w:b/>
          <w:snapToGrid/>
          <w:kern w:val="28"/>
          <w:szCs w:val="22"/>
        </w:rPr>
      </w:pPr>
      <w:r w:rsidRPr="00A07FCC">
        <w:rPr>
          <w:b/>
          <w:snapToGrid/>
          <w:kern w:val="28"/>
          <w:szCs w:val="22"/>
        </w:rPr>
        <w:t>6.5</w:t>
      </w:r>
      <w:r w:rsidRPr="00A07FCC">
        <w:rPr>
          <w:b/>
          <w:snapToGrid/>
          <w:kern w:val="28"/>
          <w:szCs w:val="22"/>
        </w:rPr>
        <w:tab/>
        <w:t>Talpyklės pobūdis ir jos turinys</w:t>
      </w:r>
    </w:p>
    <w:p w14:paraId="35123023" w14:textId="77777777" w:rsidR="006A39A1" w:rsidRPr="00D30C30" w:rsidRDefault="006A39A1" w:rsidP="00AB3C1A">
      <w:pPr>
        <w:widowControl w:val="0"/>
        <w:tabs>
          <w:tab w:val="clear" w:pos="567"/>
        </w:tabs>
        <w:spacing w:line="240" w:lineRule="auto"/>
        <w:ind w:left="567" w:hanging="567"/>
        <w:rPr>
          <w:rFonts w:eastAsia="Calibri"/>
          <w:snapToGrid/>
          <w:sz w:val="16"/>
          <w:szCs w:val="16"/>
          <w:u w:val="single"/>
        </w:rPr>
      </w:pPr>
    </w:p>
    <w:p w14:paraId="39BEF91E" w14:textId="246377ED" w:rsidR="00AB61F9" w:rsidRPr="00A07FCC" w:rsidRDefault="001C5B15" w:rsidP="00AB61F9">
      <w:pPr>
        <w:tabs>
          <w:tab w:val="clear" w:pos="567"/>
        </w:tabs>
        <w:spacing w:line="240" w:lineRule="auto"/>
        <w:rPr>
          <w:rFonts w:ascii="TimesNewRomanPSMT" w:hAnsi="TimesNewRomanPSMT"/>
          <w:snapToGrid/>
          <w:color w:val="000000"/>
          <w:szCs w:val="22"/>
        </w:rPr>
      </w:pPr>
      <w:r w:rsidRPr="00A07FCC">
        <w:rPr>
          <w:rFonts w:ascii="TimesNewRomanPSMT" w:hAnsi="TimesNewRomanPSMT"/>
          <w:snapToGrid/>
          <w:color w:val="000000"/>
          <w:szCs w:val="22"/>
        </w:rPr>
        <w:t>Kapsulės yra supakuotos į oPA/aliuminio/PVC/</w:t>
      </w:r>
      <w:r w:rsidRPr="001C5B15">
        <w:rPr>
          <w:rFonts w:ascii="TimesNewRomanPSMT" w:hAnsi="TimesNewRomanPSMT"/>
          <w:snapToGrid/>
          <w:color w:val="000000"/>
          <w:szCs w:val="22"/>
        </w:rPr>
        <w:t>aliuminio lizdin</w:t>
      </w:r>
      <w:r w:rsidRPr="00A07FCC">
        <w:rPr>
          <w:rFonts w:ascii="TimesNewRomanPSMT" w:hAnsi="TimesNewRomanPSMT"/>
          <w:snapToGrid/>
          <w:color w:val="000000"/>
          <w:szCs w:val="22"/>
        </w:rPr>
        <w:t>es</w:t>
      </w:r>
      <w:r w:rsidRPr="001C5B15">
        <w:rPr>
          <w:rFonts w:ascii="TimesNewRomanPSMT" w:hAnsi="TimesNewRomanPSMT"/>
          <w:snapToGrid/>
          <w:color w:val="000000"/>
          <w:szCs w:val="22"/>
        </w:rPr>
        <w:t xml:space="preserve"> plokštel</w:t>
      </w:r>
      <w:r w:rsidRPr="00A07FCC">
        <w:rPr>
          <w:rFonts w:ascii="TimesNewRomanPSMT" w:hAnsi="TimesNewRomanPSMT"/>
          <w:snapToGrid/>
          <w:color w:val="000000"/>
          <w:szCs w:val="22"/>
        </w:rPr>
        <w:t>es</w:t>
      </w:r>
      <w:r w:rsidRPr="001C5B15">
        <w:rPr>
          <w:rFonts w:ascii="TimesNewRomanPSMT" w:hAnsi="TimesNewRomanPSMT"/>
          <w:snapToGrid/>
          <w:color w:val="000000"/>
          <w:szCs w:val="22"/>
        </w:rPr>
        <w:t xml:space="preserve"> </w:t>
      </w:r>
      <w:r w:rsidR="00AB61F9" w:rsidRPr="00A07FCC">
        <w:rPr>
          <w:rFonts w:ascii="TimesNewRomanPSMT" w:hAnsi="TimesNewRomanPSMT"/>
          <w:snapToGrid/>
          <w:color w:val="000000"/>
          <w:szCs w:val="22"/>
        </w:rPr>
        <w:t>arba į oPA/aliuminio/PVC/</w:t>
      </w:r>
      <w:r w:rsidR="00AB61F9" w:rsidRPr="001C5B15">
        <w:rPr>
          <w:rFonts w:ascii="TimesNewRomanPSMT" w:hAnsi="TimesNewRomanPSMT"/>
          <w:snapToGrid/>
          <w:color w:val="000000"/>
          <w:szCs w:val="22"/>
        </w:rPr>
        <w:t xml:space="preserve">aliuminio </w:t>
      </w:r>
      <w:r w:rsidR="00AB61F9" w:rsidRPr="00A07FCC">
        <w:rPr>
          <w:rFonts w:ascii="TimesNewRomanPSMT" w:hAnsi="TimesNewRomanPSMT"/>
          <w:snapToGrid/>
          <w:color w:val="000000"/>
          <w:szCs w:val="22"/>
        </w:rPr>
        <w:t xml:space="preserve">dalomąsias </w:t>
      </w:r>
      <w:r w:rsidR="00AB61F9" w:rsidRPr="001C5B15">
        <w:rPr>
          <w:rFonts w:ascii="TimesNewRomanPSMT" w:hAnsi="TimesNewRomanPSMT"/>
          <w:snapToGrid/>
          <w:color w:val="000000"/>
          <w:szCs w:val="22"/>
        </w:rPr>
        <w:t>lizdin</w:t>
      </w:r>
      <w:r w:rsidR="00AB61F9" w:rsidRPr="00A07FCC">
        <w:rPr>
          <w:rFonts w:ascii="TimesNewRomanPSMT" w:hAnsi="TimesNewRomanPSMT"/>
          <w:snapToGrid/>
          <w:color w:val="000000"/>
          <w:szCs w:val="22"/>
        </w:rPr>
        <w:t>es</w:t>
      </w:r>
      <w:r w:rsidR="00AB61F9" w:rsidRPr="001C5B15">
        <w:rPr>
          <w:rFonts w:ascii="TimesNewRomanPSMT" w:hAnsi="TimesNewRomanPSMT"/>
          <w:snapToGrid/>
          <w:color w:val="000000"/>
          <w:szCs w:val="22"/>
        </w:rPr>
        <w:t xml:space="preserve"> plokštel</w:t>
      </w:r>
      <w:r w:rsidR="00AB61F9" w:rsidRPr="00A07FCC">
        <w:rPr>
          <w:rFonts w:ascii="TimesNewRomanPSMT" w:hAnsi="TimesNewRomanPSMT"/>
          <w:snapToGrid/>
          <w:color w:val="000000"/>
          <w:szCs w:val="22"/>
        </w:rPr>
        <w:t>es.</w:t>
      </w:r>
    </w:p>
    <w:p w14:paraId="72676DA9" w14:textId="77777777" w:rsidR="00AB61F9" w:rsidRPr="00A07FCC" w:rsidRDefault="00AB61F9" w:rsidP="001C5B15">
      <w:pPr>
        <w:tabs>
          <w:tab w:val="clear" w:pos="567"/>
        </w:tabs>
        <w:spacing w:line="240" w:lineRule="auto"/>
        <w:rPr>
          <w:rFonts w:ascii="TimesNewRomanPSMT" w:hAnsi="TimesNewRomanPSMT"/>
          <w:snapToGrid/>
          <w:color w:val="000000"/>
          <w:szCs w:val="22"/>
        </w:rPr>
      </w:pPr>
    </w:p>
    <w:p w14:paraId="6E67BC94" w14:textId="4D2F9696" w:rsidR="001C5B15" w:rsidRPr="001C5B15" w:rsidRDefault="00AB61F9" w:rsidP="001C5B15">
      <w:pPr>
        <w:tabs>
          <w:tab w:val="clear" w:pos="567"/>
        </w:tabs>
        <w:spacing w:line="240" w:lineRule="auto"/>
        <w:rPr>
          <w:rFonts w:ascii="TimesNewRomanPSMT" w:hAnsi="TimesNewRomanPSMT"/>
          <w:snapToGrid/>
          <w:color w:val="000000"/>
          <w:szCs w:val="22"/>
        </w:rPr>
      </w:pPr>
      <w:r w:rsidRPr="00A07FCC">
        <w:rPr>
          <w:rFonts w:ascii="TimesNewRomanPSMT" w:hAnsi="TimesNewRomanPSMT"/>
          <w:snapToGrid/>
          <w:color w:val="000000"/>
          <w:szCs w:val="22"/>
        </w:rPr>
        <w:t xml:space="preserve">Pakuotės dydžiai: 14, 21, </w:t>
      </w:r>
      <w:r w:rsidR="003B7432">
        <w:rPr>
          <w:rFonts w:ascii="TimesNewRomanPSMT" w:hAnsi="TimesNewRomanPSMT"/>
          <w:snapToGrid/>
          <w:color w:val="000000"/>
          <w:szCs w:val="22"/>
        </w:rPr>
        <w:t xml:space="preserve">56, 63, </w:t>
      </w:r>
      <w:r w:rsidRPr="00A07FCC">
        <w:rPr>
          <w:rFonts w:ascii="TimesNewRomanPSMT" w:hAnsi="TimesNewRomanPSMT"/>
          <w:snapToGrid/>
          <w:color w:val="000000"/>
          <w:szCs w:val="22"/>
        </w:rPr>
        <w:t>14 x 1 arba 21 x 1 kapulė</w:t>
      </w:r>
      <w:r w:rsidR="001C5B15" w:rsidRPr="001C5B15">
        <w:rPr>
          <w:rFonts w:ascii="TimesNewRomanPSMT" w:hAnsi="TimesNewRomanPSMT"/>
          <w:snapToGrid/>
          <w:color w:val="000000"/>
          <w:szCs w:val="22"/>
        </w:rPr>
        <w:t>.</w:t>
      </w:r>
    </w:p>
    <w:p w14:paraId="3E10536B" w14:textId="1CBA5AF3" w:rsidR="001C5B15" w:rsidRPr="00A07FCC" w:rsidRDefault="001C5B15" w:rsidP="001C5B15">
      <w:pPr>
        <w:widowControl w:val="0"/>
        <w:tabs>
          <w:tab w:val="clear" w:pos="567"/>
        </w:tabs>
        <w:spacing w:line="240" w:lineRule="auto"/>
        <w:ind w:left="567" w:hanging="567"/>
        <w:rPr>
          <w:rFonts w:eastAsia="Calibri"/>
          <w:snapToGrid/>
          <w:szCs w:val="22"/>
          <w:u w:val="single"/>
        </w:rPr>
      </w:pPr>
      <w:r w:rsidRPr="00A07FCC">
        <w:rPr>
          <w:rFonts w:ascii="TimesNewRomanPSMT" w:hAnsi="TimesNewRomanPSMT"/>
          <w:snapToGrid/>
          <w:color w:val="000000"/>
          <w:szCs w:val="22"/>
        </w:rPr>
        <w:t>Gali būti tiekiamos ne visų dydžių pakuotės.</w:t>
      </w:r>
    </w:p>
    <w:p w14:paraId="031DB74A" w14:textId="77777777" w:rsidR="00776FBE" w:rsidRPr="00A07FCC" w:rsidRDefault="00776FBE" w:rsidP="00AB3C1A">
      <w:pPr>
        <w:widowControl w:val="0"/>
        <w:tabs>
          <w:tab w:val="clear" w:pos="567"/>
        </w:tabs>
        <w:spacing w:line="240" w:lineRule="auto"/>
        <w:ind w:left="567" w:hanging="567"/>
        <w:rPr>
          <w:snapToGrid/>
          <w:szCs w:val="22"/>
        </w:rPr>
      </w:pPr>
    </w:p>
    <w:p w14:paraId="260D35A0" w14:textId="77777777" w:rsidR="00776FBE" w:rsidRPr="00A07FCC" w:rsidRDefault="00776FBE" w:rsidP="00AB3C1A">
      <w:pPr>
        <w:widowControl w:val="0"/>
        <w:spacing w:line="240" w:lineRule="auto"/>
        <w:ind w:left="567" w:hanging="567"/>
        <w:outlineLvl w:val="2"/>
        <w:rPr>
          <w:snapToGrid/>
          <w:szCs w:val="22"/>
        </w:rPr>
      </w:pPr>
      <w:r w:rsidRPr="00A07FCC">
        <w:rPr>
          <w:b/>
          <w:snapToGrid/>
          <w:kern w:val="28"/>
          <w:szCs w:val="22"/>
        </w:rPr>
        <w:t>6.6</w:t>
      </w:r>
      <w:r w:rsidRPr="00A07FCC">
        <w:rPr>
          <w:b/>
          <w:snapToGrid/>
          <w:kern w:val="28"/>
          <w:szCs w:val="22"/>
        </w:rPr>
        <w:tab/>
        <w:t>Specialūs reikalavimai atliekoms tvarkyti</w:t>
      </w:r>
      <w:r w:rsidR="009727D4" w:rsidRPr="00A07FCC">
        <w:t xml:space="preserve"> </w:t>
      </w:r>
      <w:r w:rsidR="009727D4" w:rsidRPr="00A07FCC">
        <w:rPr>
          <w:b/>
          <w:snapToGrid/>
          <w:kern w:val="28"/>
          <w:szCs w:val="22"/>
        </w:rPr>
        <w:t>ir vaistiniam preparatui ruošti</w:t>
      </w:r>
    </w:p>
    <w:p w14:paraId="63CF0741" w14:textId="77777777" w:rsidR="00776FBE" w:rsidRPr="00A07FCC" w:rsidRDefault="00776FBE" w:rsidP="00AB3C1A">
      <w:pPr>
        <w:widowControl w:val="0"/>
        <w:tabs>
          <w:tab w:val="clear" w:pos="567"/>
        </w:tabs>
        <w:spacing w:line="240" w:lineRule="auto"/>
        <w:rPr>
          <w:snapToGrid/>
          <w:szCs w:val="22"/>
        </w:rPr>
      </w:pPr>
    </w:p>
    <w:p w14:paraId="65D8058A" w14:textId="7554BB66" w:rsidR="00AB61F9" w:rsidRPr="00AB61F9" w:rsidRDefault="00AB61F9" w:rsidP="00AB61F9">
      <w:pPr>
        <w:widowControl w:val="0"/>
        <w:tabs>
          <w:tab w:val="clear" w:pos="567"/>
        </w:tabs>
        <w:spacing w:line="240" w:lineRule="auto"/>
        <w:rPr>
          <w:snapToGrid/>
          <w:szCs w:val="22"/>
        </w:rPr>
      </w:pPr>
      <w:r w:rsidRPr="00AB61F9">
        <w:rPr>
          <w:snapToGrid/>
          <w:szCs w:val="22"/>
        </w:rPr>
        <w:t>Kapsulių negalima at</w:t>
      </w:r>
      <w:r w:rsidRPr="00A07FCC">
        <w:rPr>
          <w:snapToGrid/>
          <w:szCs w:val="22"/>
        </w:rPr>
        <w:t>verti</w:t>
      </w:r>
      <w:r w:rsidRPr="00AB61F9">
        <w:rPr>
          <w:snapToGrid/>
          <w:szCs w:val="22"/>
        </w:rPr>
        <w:t xml:space="preserve"> arba </w:t>
      </w:r>
      <w:r w:rsidRPr="00A07FCC">
        <w:rPr>
          <w:snapToGrid/>
          <w:szCs w:val="22"/>
        </w:rPr>
        <w:t>smulkinti</w:t>
      </w:r>
      <w:r w:rsidRPr="00AB61F9">
        <w:rPr>
          <w:snapToGrid/>
          <w:szCs w:val="22"/>
        </w:rPr>
        <w:t xml:space="preserve">. Jei pomalidomido miltelių pateko ant odos, </w:t>
      </w:r>
      <w:r w:rsidRPr="00A07FCC">
        <w:rPr>
          <w:snapToGrid/>
          <w:szCs w:val="22"/>
        </w:rPr>
        <w:t xml:space="preserve">ją </w:t>
      </w:r>
      <w:r w:rsidRPr="00AB61F9">
        <w:rPr>
          <w:snapToGrid/>
          <w:szCs w:val="22"/>
        </w:rPr>
        <w:t>reikia nedelsiant gerai nuplauti vandeniu su muilu. Jei pomalidomido miltelių pateko ant gleivin</w:t>
      </w:r>
      <w:r w:rsidRPr="00A07FCC">
        <w:rPr>
          <w:snapToGrid/>
          <w:szCs w:val="22"/>
        </w:rPr>
        <w:t>ės</w:t>
      </w:r>
      <w:r w:rsidRPr="00AB61F9">
        <w:rPr>
          <w:snapToGrid/>
          <w:szCs w:val="22"/>
        </w:rPr>
        <w:t>, juos reikia gerai nuplauti vandeniu.</w:t>
      </w:r>
    </w:p>
    <w:p w14:paraId="6925CAB9" w14:textId="77777777" w:rsidR="00AB61F9" w:rsidRPr="00A07FCC" w:rsidRDefault="00AB61F9" w:rsidP="00AB61F9">
      <w:pPr>
        <w:widowControl w:val="0"/>
        <w:tabs>
          <w:tab w:val="clear" w:pos="567"/>
        </w:tabs>
        <w:spacing w:line="240" w:lineRule="auto"/>
        <w:rPr>
          <w:snapToGrid/>
          <w:szCs w:val="22"/>
        </w:rPr>
      </w:pPr>
    </w:p>
    <w:p w14:paraId="114FED52" w14:textId="39BC5097" w:rsidR="00AB61F9" w:rsidRPr="00A07FCC" w:rsidRDefault="00AB61F9" w:rsidP="00AB3C1A">
      <w:pPr>
        <w:widowControl w:val="0"/>
        <w:tabs>
          <w:tab w:val="clear" w:pos="567"/>
        </w:tabs>
        <w:spacing w:line="240" w:lineRule="auto"/>
        <w:rPr>
          <w:snapToGrid/>
          <w:szCs w:val="22"/>
        </w:rPr>
      </w:pPr>
      <w:r w:rsidRPr="00A07FCC">
        <w:rPr>
          <w:snapToGrid/>
          <w:szCs w:val="22"/>
        </w:rPr>
        <w:t>Dirbdami su lizdine plokštele arba kapsule sveikatos priežiūros specialistai ir globėjai turi mūvėti vienkartines pirštines. Po to pirštines reikia nusiimti atsargiai, kad vaistinio preparato nepatektų ant odos, įdėti į hermetiškai uždaromą plast</w:t>
      </w:r>
      <w:r w:rsidR="00D93A7E" w:rsidRPr="00A07FCC">
        <w:rPr>
          <w:snapToGrid/>
          <w:szCs w:val="22"/>
        </w:rPr>
        <w:t>masinį</w:t>
      </w:r>
      <w:r w:rsidRPr="00A07FCC">
        <w:rPr>
          <w:snapToGrid/>
          <w:szCs w:val="22"/>
        </w:rPr>
        <w:t xml:space="preserve"> polietileninį maišelį ir pašalinti laikantis vietinių reikalavimų. Tada reikia gerai nusiplauti rankas vandeniu su muilu. Moterims, kurios yra nėščios arba įtaria, kad galbūt yra nėščios,</w:t>
      </w:r>
      <w:r w:rsidR="00D93A7E" w:rsidRPr="00A07FCC">
        <w:rPr>
          <w:snapToGrid/>
          <w:szCs w:val="22"/>
        </w:rPr>
        <w:t xml:space="preserve"> dirbti su</w:t>
      </w:r>
      <w:r w:rsidRPr="00A07FCC">
        <w:rPr>
          <w:snapToGrid/>
          <w:szCs w:val="22"/>
        </w:rPr>
        <w:t xml:space="preserve"> lizdinė</w:t>
      </w:r>
      <w:r w:rsidR="00D93A7E" w:rsidRPr="00A07FCC">
        <w:rPr>
          <w:snapToGrid/>
          <w:szCs w:val="22"/>
        </w:rPr>
        <w:t>mis</w:t>
      </w:r>
      <w:r w:rsidRPr="00A07FCC">
        <w:rPr>
          <w:snapToGrid/>
          <w:szCs w:val="22"/>
        </w:rPr>
        <w:t xml:space="preserve"> plokštelė</w:t>
      </w:r>
      <w:r w:rsidR="00D93A7E" w:rsidRPr="00A07FCC">
        <w:rPr>
          <w:snapToGrid/>
          <w:szCs w:val="22"/>
        </w:rPr>
        <w:t>mis</w:t>
      </w:r>
      <w:r w:rsidRPr="00A07FCC">
        <w:rPr>
          <w:snapToGrid/>
          <w:szCs w:val="22"/>
        </w:rPr>
        <w:t xml:space="preserve"> arba kapsulė</w:t>
      </w:r>
      <w:r w:rsidR="00D93A7E" w:rsidRPr="00A07FCC">
        <w:rPr>
          <w:snapToGrid/>
          <w:szCs w:val="22"/>
        </w:rPr>
        <w:t>mis</w:t>
      </w:r>
      <w:r w:rsidRPr="00A07FCC">
        <w:rPr>
          <w:snapToGrid/>
          <w:szCs w:val="22"/>
        </w:rPr>
        <w:t xml:space="preserve"> negalima (žr. 4.4 </w:t>
      </w:r>
    </w:p>
    <w:p w14:paraId="3C4C241D" w14:textId="77777777" w:rsidR="009727D4" w:rsidRPr="00A07FCC" w:rsidRDefault="009727D4" w:rsidP="009727D4">
      <w:pPr>
        <w:widowControl w:val="0"/>
        <w:tabs>
          <w:tab w:val="clear" w:pos="567"/>
        </w:tabs>
        <w:spacing w:line="240" w:lineRule="auto"/>
        <w:rPr>
          <w:snapToGrid/>
          <w:szCs w:val="22"/>
        </w:rPr>
      </w:pPr>
    </w:p>
    <w:p w14:paraId="501243C0" w14:textId="77777777" w:rsidR="00776FBE" w:rsidRPr="00A07FCC" w:rsidRDefault="00D31D1F" w:rsidP="009727D4">
      <w:pPr>
        <w:widowControl w:val="0"/>
        <w:tabs>
          <w:tab w:val="clear" w:pos="567"/>
        </w:tabs>
        <w:spacing w:line="240" w:lineRule="auto"/>
        <w:rPr>
          <w:snapToGrid/>
          <w:szCs w:val="22"/>
        </w:rPr>
      </w:pPr>
      <w:r w:rsidRPr="00A07FCC">
        <w:rPr>
          <w:snapToGrid/>
          <w:szCs w:val="22"/>
        </w:rPr>
        <w:t>Nesuvartotą vaistinį preparatą ar atliekas reikia tvarkyti laikantis vietinių reikalavimų</w:t>
      </w:r>
      <w:r w:rsidR="00776FBE" w:rsidRPr="00A07FCC">
        <w:rPr>
          <w:snapToGrid/>
          <w:szCs w:val="22"/>
        </w:rPr>
        <w:t>.</w:t>
      </w:r>
    </w:p>
    <w:p w14:paraId="00223414" w14:textId="77777777" w:rsidR="00174193" w:rsidRPr="00D30C30" w:rsidRDefault="00174193" w:rsidP="00174193">
      <w:pPr>
        <w:tabs>
          <w:tab w:val="clear" w:pos="567"/>
        </w:tabs>
        <w:spacing w:line="240" w:lineRule="auto"/>
        <w:rPr>
          <w:sz w:val="16"/>
          <w:szCs w:val="16"/>
        </w:rPr>
      </w:pPr>
    </w:p>
    <w:p w14:paraId="7DDF9173" w14:textId="77777777" w:rsidR="004F7CFF" w:rsidRPr="00A07FCC" w:rsidRDefault="004F7CFF" w:rsidP="00174193">
      <w:pPr>
        <w:tabs>
          <w:tab w:val="clear" w:pos="567"/>
        </w:tabs>
        <w:spacing w:line="240" w:lineRule="auto"/>
        <w:rPr>
          <w:szCs w:val="24"/>
        </w:rPr>
      </w:pPr>
    </w:p>
    <w:p w14:paraId="3B34A461" w14:textId="77777777" w:rsidR="00174193" w:rsidRPr="00A07FCC" w:rsidRDefault="00174193" w:rsidP="00174193">
      <w:pPr>
        <w:keepNext/>
        <w:keepLines/>
        <w:spacing w:line="240" w:lineRule="auto"/>
        <w:outlineLvl w:val="2"/>
        <w:rPr>
          <w:b/>
          <w:bCs/>
          <w:szCs w:val="26"/>
          <w:lang w:eastAsia="x-none"/>
        </w:rPr>
      </w:pPr>
      <w:r w:rsidRPr="00A07FCC">
        <w:rPr>
          <w:b/>
          <w:bCs/>
          <w:szCs w:val="26"/>
          <w:lang w:eastAsia="x-none"/>
        </w:rPr>
        <w:t>7.</w:t>
      </w:r>
      <w:r w:rsidRPr="00A07FCC">
        <w:rPr>
          <w:b/>
          <w:bCs/>
          <w:szCs w:val="26"/>
          <w:lang w:eastAsia="x-none"/>
        </w:rPr>
        <w:tab/>
        <w:t>REGISTRUOTOJAS</w:t>
      </w:r>
    </w:p>
    <w:p w14:paraId="6D92F128" w14:textId="77777777" w:rsidR="00174193" w:rsidRPr="00D30C30" w:rsidRDefault="00174193" w:rsidP="00174193">
      <w:pPr>
        <w:tabs>
          <w:tab w:val="clear" w:pos="567"/>
        </w:tabs>
        <w:spacing w:line="240" w:lineRule="auto"/>
        <w:rPr>
          <w:sz w:val="16"/>
          <w:szCs w:val="16"/>
        </w:rPr>
      </w:pPr>
    </w:p>
    <w:p w14:paraId="6F625273" w14:textId="77777777" w:rsidR="004C374B" w:rsidRPr="004C374B" w:rsidRDefault="004C374B" w:rsidP="004C374B">
      <w:pPr>
        <w:spacing w:line="240" w:lineRule="auto"/>
        <w:rPr>
          <w:rFonts w:eastAsia="Calibri"/>
          <w:snapToGrid/>
          <w:szCs w:val="22"/>
          <w:lang w:eastAsia="lt-LT"/>
        </w:rPr>
      </w:pPr>
      <w:r w:rsidRPr="004C374B">
        <w:rPr>
          <w:rFonts w:eastAsia="Calibri"/>
          <w:snapToGrid/>
          <w:szCs w:val="22"/>
          <w:lang w:eastAsia="lt-LT"/>
        </w:rPr>
        <w:t>Sandoz d.d.</w:t>
      </w:r>
    </w:p>
    <w:p w14:paraId="2A01F546" w14:textId="77777777" w:rsidR="004C374B" w:rsidRPr="004C374B" w:rsidRDefault="004C374B" w:rsidP="004C374B">
      <w:pPr>
        <w:spacing w:line="240" w:lineRule="auto"/>
        <w:rPr>
          <w:rFonts w:eastAsia="Calibri"/>
          <w:snapToGrid/>
          <w:szCs w:val="22"/>
          <w:lang w:eastAsia="lt-LT"/>
        </w:rPr>
      </w:pPr>
      <w:r w:rsidRPr="004C374B">
        <w:rPr>
          <w:rFonts w:eastAsia="Calibri"/>
          <w:snapToGrid/>
          <w:szCs w:val="22"/>
          <w:lang w:eastAsia="lt-LT"/>
        </w:rPr>
        <w:t>Verovškova 57</w:t>
      </w:r>
    </w:p>
    <w:p w14:paraId="282B3CB2" w14:textId="77777777" w:rsidR="004C374B" w:rsidRPr="004C374B" w:rsidRDefault="004C374B" w:rsidP="004C374B">
      <w:pPr>
        <w:spacing w:line="240" w:lineRule="auto"/>
        <w:rPr>
          <w:rFonts w:eastAsia="Calibri"/>
          <w:snapToGrid/>
          <w:szCs w:val="22"/>
          <w:lang w:eastAsia="lt-LT"/>
        </w:rPr>
      </w:pPr>
      <w:r w:rsidRPr="004C374B">
        <w:rPr>
          <w:rFonts w:eastAsia="Calibri"/>
          <w:snapToGrid/>
          <w:szCs w:val="22"/>
          <w:lang w:eastAsia="lt-LT"/>
        </w:rPr>
        <w:t>SI-1000 Ljubljana</w:t>
      </w:r>
    </w:p>
    <w:p w14:paraId="1DC45055" w14:textId="77777777" w:rsidR="004C374B" w:rsidRPr="004C374B" w:rsidRDefault="004C374B" w:rsidP="004C374B">
      <w:pPr>
        <w:spacing w:line="240" w:lineRule="auto"/>
        <w:rPr>
          <w:rFonts w:eastAsia="Calibri"/>
          <w:snapToGrid/>
          <w:szCs w:val="22"/>
          <w:lang w:eastAsia="lt-LT"/>
        </w:rPr>
      </w:pPr>
      <w:r w:rsidRPr="004C374B">
        <w:rPr>
          <w:rFonts w:eastAsia="Calibri"/>
          <w:snapToGrid/>
          <w:szCs w:val="22"/>
          <w:lang w:eastAsia="lt-LT"/>
        </w:rPr>
        <w:t>Slovėnija</w:t>
      </w:r>
    </w:p>
    <w:p w14:paraId="6D3D2266" w14:textId="77777777" w:rsidR="00174193" w:rsidRDefault="00174193" w:rsidP="00174193">
      <w:pPr>
        <w:tabs>
          <w:tab w:val="clear" w:pos="567"/>
        </w:tabs>
        <w:spacing w:line="240" w:lineRule="auto"/>
        <w:rPr>
          <w:szCs w:val="24"/>
        </w:rPr>
      </w:pPr>
    </w:p>
    <w:p w14:paraId="11D16CF4" w14:textId="77777777" w:rsidR="004C374B" w:rsidRPr="00A07FCC" w:rsidRDefault="004C374B" w:rsidP="00174193">
      <w:pPr>
        <w:tabs>
          <w:tab w:val="clear" w:pos="567"/>
        </w:tabs>
        <w:spacing w:line="240" w:lineRule="auto"/>
        <w:rPr>
          <w:szCs w:val="24"/>
        </w:rPr>
      </w:pPr>
    </w:p>
    <w:p w14:paraId="5D5DA1AF" w14:textId="77777777" w:rsidR="00174193" w:rsidRPr="00A07FCC" w:rsidRDefault="00174193" w:rsidP="00174193">
      <w:pPr>
        <w:keepNext/>
        <w:keepLines/>
        <w:spacing w:line="240" w:lineRule="auto"/>
        <w:outlineLvl w:val="2"/>
        <w:rPr>
          <w:b/>
          <w:bCs/>
          <w:szCs w:val="26"/>
          <w:lang w:eastAsia="x-none"/>
        </w:rPr>
      </w:pPr>
      <w:r w:rsidRPr="00A07FCC">
        <w:rPr>
          <w:b/>
          <w:bCs/>
          <w:szCs w:val="26"/>
          <w:lang w:eastAsia="x-none"/>
        </w:rPr>
        <w:t>8.</w:t>
      </w:r>
      <w:r w:rsidRPr="00A07FCC">
        <w:rPr>
          <w:b/>
          <w:bCs/>
          <w:szCs w:val="26"/>
          <w:lang w:eastAsia="x-none"/>
        </w:rPr>
        <w:tab/>
        <w:t xml:space="preserve">REGISTRACIJOS </w:t>
      </w:r>
      <w:r w:rsidRPr="00A07FCC">
        <w:rPr>
          <w:b/>
          <w:bCs/>
          <w:szCs w:val="22"/>
          <w:lang w:eastAsia="x-none"/>
        </w:rPr>
        <w:t>PAŽYMĖJIMO</w:t>
      </w:r>
      <w:r w:rsidRPr="00A07FCC">
        <w:rPr>
          <w:b/>
          <w:bCs/>
          <w:szCs w:val="26"/>
          <w:lang w:eastAsia="x-none"/>
        </w:rPr>
        <w:t xml:space="preserve"> NUMERIS (-IAI) </w:t>
      </w:r>
    </w:p>
    <w:p w14:paraId="6C108F83" w14:textId="77777777" w:rsidR="00174193" w:rsidRPr="00A07FCC" w:rsidRDefault="00174193" w:rsidP="00174193">
      <w:pPr>
        <w:tabs>
          <w:tab w:val="clear" w:pos="567"/>
        </w:tabs>
        <w:spacing w:line="240" w:lineRule="auto"/>
        <w:rPr>
          <w:szCs w:val="24"/>
        </w:rPr>
      </w:pPr>
    </w:p>
    <w:tbl>
      <w:tblPr>
        <w:tblStyle w:val="Lentelstinklelis"/>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530"/>
      </w:tblGrid>
      <w:tr w:rsidR="00D30C30" w14:paraId="33B3B8AE" w14:textId="77777777" w:rsidTr="00D30C30">
        <w:tc>
          <w:tcPr>
            <w:tcW w:w="4388" w:type="dxa"/>
          </w:tcPr>
          <w:p w14:paraId="11D1D7DE" w14:textId="793D8896" w:rsidR="00D30C30" w:rsidRPr="00D30C30" w:rsidRDefault="00D30C30" w:rsidP="00D30C30">
            <w:pPr>
              <w:ind w:left="-108" w:right="-107"/>
              <w:rPr>
                <w:rFonts w:eastAsia="Calibri"/>
                <w:u w:val="single"/>
              </w:rPr>
            </w:pPr>
            <w:bookmarkStart w:id="3" w:name="_Hlk173843504"/>
            <w:r w:rsidRPr="00D30C30">
              <w:rPr>
                <w:rFonts w:eastAsia="Calibri"/>
                <w:u w:val="single"/>
              </w:rPr>
              <w:t>1 mg</w:t>
            </w:r>
          </w:p>
          <w:p w14:paraId="2FEF4BDF" w14:textId="1ED2A35D" w:rsidR="00D30C30" w:rsidRDefault="00D30C30" w:rsidP="00D30C30">
            <w:pPr>
              <w:ind w:left="-108" w:right="-107"/>
              <w:rPr>
                <w:rFonts w:eastAsia="Calibri"/>
              </w:rPr>
            </w:pPr>
            <w:r w:rsidRPr="00CE4894">
              <w:rPr>
                <w:rFonts w:eastAsia="Calibri"/>
                <w:u w:val="single"/>
              </w:rPr>
              <w:t>Lizdinė plokštelė</w:t>
            </w:r>
            <w:r w:rsidRPr="00FC58B4">
              <w:rPr>
                <w:rFonts w:eastAsia="Calibri"/>
              </w:rPr>
              <w:t>:</w:t>
            </w:r>
          </w:p>
          <w:p w14:paraId="0A3E8248" w14:textId="77777777" w:rsidR="00D30C30" w:rsidRPr="00FC58B4" w:rsidRDefault="00D30C30" w:rsidP="00D30C30">
            <w:pPr>
              <w:ind w:left="-108" w:right="-107"/>
              <w:rPr>
                <w:rFonts w:eastAsia="Calibri"/>
              </w:rPr>
            </w:pPr>
            <w:r>
              <w:rPr>
                <w:rFonts w:eastAsia="Calibri"/>
              </w:rPr>
              <w:t xml:space="preserve">LT/1/24/5532/001 – </w:t>
            </w:r>
            <w:r w:rsidRPr="00FC58B4">
              <w:rPr>
                <w:rFonts w:eastAsia="Calibri"/>
              </w:rPr>
              <w:t>N14</w:t>
            </w:r>
          </w:p>
          <w:p w14:paraId="1B18B696" w14:textId="77777777" w:rsidR="00D30C30" w:rsidRDefault="00D30C30" w:rsidP="00D30C30">
            <w:pPr>
              <w:ind w:left="-108" w:right="-107"/>
              <w:rPr>
                <w:rFonts w:eastAsia="Calibri"/>
              </w:rPr>
            </w:pPr>
            <w:r w:rsidRPr="00FC58B4">
              <w:rPr>
                <w:rFonts w:eastAsia="Calibri"/>
              </w:rPr>
              <w:t>LT/1/24/5532/002 –</w:t>
            </w:r>
            <w:r>
              <w:rPr>
                <w:rFonts w:eastAsia="Calibri"/>
              </w:rPr>
              <w:t xml:space="preserve"> </w:t>
            </w:r>
            <w:r w:rsidRPr="00FC58B4">
              <w:rPr>
                <w:rFonts w:eastAsia="Calibri"/>
              </w:rPr>
              <w:t>N21</w:t>
            </w:r>
          </w:p>
          <w:p w14:paraId="1EB7311A" w14:textId="02504AEE" w:rsidR="005F5B10" w:rsidRDefault="005F5B10" w:rsidP="00D30C30">
            <w:pPr>
              <w:ind w:left="-108" w:right="-107"/>
              <w:rPr>
                <w:rFonts w:eastAsia="Calibri"/>
              </w:rPr>
            </w:pPr>
            <w:r w:rsidRPr="005F5B10">
              <w:rPr>
                <w:rFonts w:eastAsia="Calibri"/>
              </w:rPr>
              <w:t>LT/1/24/5532/00</w:t>
            </w:r>
            <w:r>
              <w:rPr>
                <w:rFonts w:eastAsia="Calibri"/>
              </w:rPr>
              <w:t>5</w:t>
            </w:r>
            <w:r w:rsidRPr="005F5B10">
              <w:rPr>
                <w:rFonts w:eastAsia="Calibri"/>
              </w:rPr>
              <w:t xml:space="preserve"> – N</w:t>
            </w:r>
            <w:r>
              <w:rPr>
                <w:rFonts w:eastAsia="Calibri"/>
              </w:rPr>
              <w:t>56</w:t>
            </w:r>
          </w:p>
          <w:p w14:paraId="20C5D696" w14:textId="7FF9F254" w:rsidR="005F5B10" w:rsidRDefault="005F5B10" w:rsidP="00D30C30">
            <w:pPr>
              <w:ind w:left="-108" w:right="-107"/>
              <w:rPr>
                <w:rFonts w:eastAsia="Calibri"/>
              </w:rPr>
            </w:pPr>
            <w:r w:rsidRPr="005F5B10">
              <w:rPr>
                <w:rFonts w:eastAsia="Calibri"/>
              </w:rPr>
              <w:t>LT/1/24/5532/00</w:t>
            </w:r>
            <w:r>
              <w:rPr>
                <w:rFonts w:eastAsia="Calibri"/>
              </w:rPr>
              <w:t>6</w:t>
            </w:r>
            <w:r w:rsidRPr="005F5B10">
              <w:rPr>
                <w:rFonts w:eastAsia="Calibri"/>
              </w:rPr>
              <w:t xml:space="preserve"> – N</w:t>
            </w:r>
            <w:r>
              <w:rPr>
                <w:rFonts w:eastAsia="Calibri"/>
              </w:rPr>
              <w:t>63</w:t>
            </w:r>
          </w:p>
          <w:p w14:paraId="1E215556" w14:textId="77777777" w:rsidR="00D30C30" w:rsidRPr="00FC58B4" w:rsidRDefault="00D30C30" w:rsidP="00D30C30">
            <w:pPr>
              <w:ind w:left="-108" w:right="-107"/>
              <w:rPr>
                <w:rFonts w:eastAsia="Calibri"/>
              </w:rPr>
            </w:pPr>
            <w:r w:rsidRPr="00CE4894">
              <w:rPr>
                <w:rFonts w:eastAsia="Calibri"/>
                <w:u w:val="single"/>
              </w:rPr>
              <w:t>Dalomoji lizdinė plokštelė</w:t>
            </w:r>
            <w:r w:rsidRPr="00FC58B4">
              <w:rPr>
                <w:rFonts w:eastAsia="Calibri"/>
              </w:rPr>
              <w:t>:</w:t>
            </w:r>
          </w:p>
          <w:p w14:paraId="7FD38A99" w14:textId="77777777" w:rsidR="00D30C30" w:rsidRPr="00FC58B4" w:rsidRDefault="00D30C30" w:rsidP="00D30C30">
            <w:pPr>
              <w:ind w:left="-108" w:right="-107"/>
              <w:rPr>
                <w:rFonts w:eastAsia="Calibri"/>
              </w:rPr>
            </w:pPr>
            <w:r w:rsidRPr="00FC58B4">
              <w:rPr>
                <w:rFonts w:eastAsia="Calibri"/>
              </w:rPr>
              <w:t>LT/1/24/5532/003 – N14x1</w:t>
            </w:r>
          </w:p>
          <w:p w14:paraId="659F53C9" w14:textId="7178FEEC" w:rsidR="00D30C30" w:rsidRDefault="00D30C30" w:rsidP="00D30C30">
            <w:pPr>
              <w:ind w:left="-108" w:right="-107"/>
              <w:rPr>
                <w:szCs w:val="24"/>
              </w:rPr>
            </w:pPr>
            <w:r w:rsidRPr="00FC58B4">
              <w:rPr>
                <w:rFonts w:eastAsia="Calibri"/>
              </w:rPr>
              <w:t>LT/1/24/5532/004 – N21x1</w:t>
            </w:r>
          </w:p>
        </w:tc>
        <w:tc>
          <w:tcPr>
            <w:tcW w:w="4530" w:type="dxa"/>
          </w:tcPr>
          <w:p w14:paraId="0181F7DD" w14:textId="77777777" w:rsidR="00D30C30" w:rsidRPr="00D30C30" w:rsidRDefault="00D30C30" w:rsidP="00D30C30">
            <w:pPr>
              <w:ind w:left="-108" w:right="-107"/>
              <w:rPr>
                <w:rFonts w:eastAsia="Calibri"/>
                <w:u w:val="single"/>
              </w:rPr>
            </w:pPr>
            <w:r w:rsidRPr="00D30C30">
              <w:rPr>
                <w:rFonts w:eastAsia="Calibri"/>
                <w:u w:val="single"/>
              </w:rPr>
              <w:t>2 mg</w:t>
            </w:r>
          </w:p>
          <w:p w14:paraId="5039369F" w14:textId="046DC096" w:rsidR="00D30C30" w:rsidRPr="00FC58B4" w:rsidRDefault="00D30C30" w:rsidP="00D30C30">
            <w:pPr>
              <w:ind w:left="-108" w:right="-107"/>
              <w:rPr>
                <w:rFonts w:eastAsia="Calibri"/>
              </w:rPr>
            </w:pPr>
            <w:r w:rsidRPr="00CE4894">
              <w:rPr>
                <w:rFonts w:eastAsia="Calibri"/>
                <w:u w:val="single"/>
              </w:rPr>
              <w:t>Lizdinė plokštelė</w:t>
            </w:r>
            <w:r w:rsidRPr="00FC58B4">
              <w:rPr>
                <w:rFonts w:eastAsia="Calibri"/>
              </w:rPr>
              <w:t>:</w:t>
            </w:r>
          </w:p>
          <w:p w14:paraId="3DF15AA9" w14:textId="77777777" w:rsidR="00D30C30" w:rsidRPr="00FC58B4" w:rsidRDefault="00D30C30" w:rsidP="00D30C30">
            <w:pPr>
              <w:ind w:left="-108" w:right="-107"/>
              <w:rPr>
                <w:rFonts w:eastAsia="Calibri"/>
              </w:rPr>
            </w:pPr>
            <w:r>
              <w:rPr>
                <w:rFonts w:eastAsia="Calibri"/>
              </w:rPr>
              <w:t>LT/1/24/5533</w:t>
            </w:r>
            <w:r w:rsidRPr="00FC58B4">
              <w:rPr>
                <w:rFonts w:eastAsia="Calibri"/>
              </w:rPr>
              <w:t>/001 – N14</w:t>
            </w:r>
          </w:p>
          <w:p w14:paraId="6F2FEA9F" w14:textId="77777777" w:rsidR="00D30C30" w:rsidRDefault="00D30C30" w:rsidP="00D30C30">
            <w:pPr>
              <w:ind w:left="-108" w:right="-107"/>
              <w:rPr>
                <w:rFonts w:eastAsia="Calibri"/>
              </w:rPr>
            </w:pPr>
            <w:r>
              <w:rPr>
                <w:rFonts w:eastAsia="Calibri"/>
              </w:rPr>
              <w:t>LT/1/24/5533</w:t>
            </w:r>
            <w:r w:rsidRPr="00FC58B4">
              <w:rPr>
                <w:rFonts w:eastAsia="Calibri"/>
              </w:rPr>
              <w:t>/002 – N21</w:t>
            </w:r>
          </w:p>
          <w:p w14:paraId="79927883" w14:textId="154FCC51" w:rsidR="00901FEC" w:rsidRPr="00901FEC" w:rsidRDefault="00901FEC" w:rsidP="00901FEC">
            <w:pPr>
              <w:ind w:left="-108" w:right="-107"/>
              <w:rPr>
                <w:rFonts w:eastAsia="Calibri"/>
              </w:rPr>
            </w:pPr>
            <w:r w:rsidRPr="00901FEC">
              <w:rPr>
                <w:rFonts w:eastAsia="Calibri"/>
              </w:rPr>
              <w:t>LT/1/24/553</w:t>
            </w:r>
            <w:r>
              <w:rPr>
                <w:rFonts w:eastAsia="Calibri"/>
              </w:rPr>
              <w:t>3</w:t>
            </w:r>
            <w:r w:rsidRPr="00901FEC">
              <w:rPr>
                <w:rFonts w:eastAsia="Calibri"/>
              </w:rPr>
              <w:t>/005 – N56</w:t>
            </w:r>
          </w:p>
          <w:p w14:paraId="3E509226" w14:textId="106F49CC" w:rsidR="00901FEC" w:rsidRPr="00FC58B4" w:rsidRDefault="00901FEC" w:rsidP="00901FEC">
            <w:pPr>
              <w:ind w:left="-108" w:right="-107"/>
              <w:rPr>
                <w:rFonts w:eastAsia="Calibri"/>
              </w:rPr>
            </w:pPr>
            <w:r w:rsidRPr="00901FEC">
              <w:rPr>
                <w:rFonts w:eastAsia="Calibri"/>
              </w:rPr>
              <w:t>LT/1/24/553</w:t>
            </w:r>
            <w:r>
              <w:rPr>
                <w:rFonts w:eastAsia="Calibri"/>
              </w:rPr>
              <w:t>3</w:t>
            </w:r>
            <w:r w:rsidRPr="00901FEC">
              <w:rPr>
                <w:rFonts w:eastAsia="Calibri"/>
              </w:rPr>
              <w:t>/006 – N63</w:t>
            </w:r>
          </w:p>
          <w:p w14:paraId="1C48BED0" w14:textId="77777777" w:rsidR="00D30C30" w:rsidRPr="00FC58B4" w:rsidRDefault="00D30C30" w:rsidP="00D30C30">
            <w:pPr>
              <w:ind w:left="-108" w:right="-107"/>
              <w:rPr>
                <w:rFonts w:eastAsia="Calibri"/>
              </w:rPr>
            </w:pPr>
            <w:r w:rsidRPr="00CE4894">
              <w:rPr>
                <w:rFonts w:eastAsia="Calibri"/>
                <w:u w:val="single"/>
              </w:rPr>
              <w:t>Dalomoji lizdinė plokštelė</w:t>
            </w:r>
            <w:r w:rsidRPr="00FC58B4">
              <w:rPr>
                <w:rFonts w:eastAsia="Calibri"/>
              </w:rPr>
              <w:t>:</w:t>
            </w:r>
          </w:p>
          <w:p w14:paraId="2DCCFE84" w14:textId="77777777" w:rsidR="00D30C30" w:rsidRPr="00FC58B4" w:rsidRDefault="00D30C30" w:rsidP="00D30C30">
            <w:pPr>
              <w:ind w:left="-108" w:right="-107"/>
              <w:rPr>
                <w:rFonts w:eastAsia="Calibri"/>
              </w:rPr>
            </w:pPr>
            <w:r>
              <w:rPr>
                <w:rFonts w:eastAsia="Calibri"/>
              </w:rPr>
              <w:t>LT/1/24/5533</w:t>
            </w:r>
            <w:r w:rsidRPr="00FC58B4">
              <w:rPr>
                <w:rFonts w:eastAsia="Calibri"/>
              </w:rPr>
              <w:t>/003 – N14x1</w:t>
            </w:r>
          </w:p>
          <w:p w14:paraId="2C5E2B66" w14:textId="2C4CD656" w:rsidR="00D30C30" w:rsidRDefault="00D30C30" w:rsidP="00D30C30">
            <w:pPr>
              <w:ind w:left="-108" w:right="-107"/>
              <w:rPr>
                <w:szCs w:val="24"/>
              </w:rPr>
            </w:pPr>
            <w:r>
              <w:rPr>
                <w:rFonts w:eastAsia="Calibri"/>
              </w:rPr>
              <w:t>LT/1/24/5533</w:t>
            </w:r>
            <w:r w:rsidRPr="00FC58B4">
              <w:rPr>
                <w:rFonts w:eastAsia="Calibri"/>
              </w:rPr>
              <w:t>/004 – N21x1</w:t>
            </w:r>
          </w:p>
        </w:tc>
      </w:tr>
      <w:tr w:rsidR="00D30C30" w14:paraId="3E3F6422" w14:textId="77777777" w:rsidTr="00D30C30">
        <w:tc>
          <w:tcPr>
            <w:tcW w:w="4388" w:type="dxa"/>
          </w:tcPr>
          <w:p w14:paraId="149B6739" w14:textId="77777777" w:rsidR="00D30C30" w:rsidRPr="00D30C30" w:rsidRDefault="00D30C30" w:rsidP="00D30C30">
            <w:pPr>
              <w:ind w:left="-108" w:right="-107"/>
              <w:rPr>
                <w:rFonts w:eastAsia="Calibri"/>
                <w:u w:val="single"/>
              </w:rPr>
            </w:pPr>
            <w:r w:rsidRPr="00D30C30">
              <w:rPr>
                <w:rFonts w:eastAsia="Calibri"/>
                <w:u w:val="single"/>
              </w:rPr>
              <w:t>3 mg</w:t>
            </w:r>
          </w:p>
          <w:p w14:paraId="4320F931" w14:textId="1D2AF8E7" w:rsidR="00D30C30" w:rsidRPr="00FC58B4" w:rsidRDefault="00D30C30" w:rsidP="00D30C30">
            <w:pPr>
              <w:ind w:left="-108" w:right="-107"/>
              <w:rPr>
                <w:rFonts w:eastAsia="Calibri"/>
              </w:rPr>
            </w:pPr>
            <w:r w:rsidRPr="00CE4894">
              <w:rPr>
                <w:rFonts w:eastAsia="Calibri"/>
                <w:u w:val="single"/>
              </w:rPr>
              <w:t>Lizdinė plokštelė</w:t>
            </w:r>
            <w:r w:rsidRPr="00FC58B4">
              <w:rPr>
                <w:rFonts w:eastAsia="Calibri"/>
              </w:rPr>
              <w:t>:</w:t>
            </w:r>
          </w:p>
          <w:p w14:paraId="6304B40D" w14:textId="77777777" w:rsidR="00D30C30" w:rsidRPr="00FC58B4" w:rsidRDefault="00D30C30" w:rsidP="00D30C30">
            <w:pPr>
              <w:ind w:left="-108" w:right="-107"/>
              <w:rPr>
                <w:rFonts w:eastAsia="Calibri"/>
              </w:rPr>
            </w:pPr>
            <w:r>
              <w:rPr>
                <w:rFonts w:eastAsia="Calibri"/>
              </w:rPr>
              <w:t>LT/1/24/5534</w:t>
            </w:r>
            <w:r w:rsidRPr="00FC58B4">
              <w:rPr>
                <w:rFonts w:eastAsia="Calibri"/>
              </w:rPr>
              <w:t>/001 – N14</w:t>
            </w:r>
          </w:p>
          <w:p w14:paraId="467C3C1A" w14:textId="77777777" w:rsidR="00D30C30" w:rsidRDefault="00D30C30" w:rsidP="00D30C30">
            <w:pPr>
              <w:ind w:left="-108" w:right="-107"/>
              <w:rPr>
                <w:rFonts w:eastAsia="Calibri"/>
              </w:rPr>
            </w:pPr>
            <w:r>
              <w:rPr>
                <w:rFonts w:eastAsia="Calibri"/>
              </w:rPr>
              <w:t>LT/1/24/5534</w:t>
            </w:r>
            <w:r w:rsidRPr="00FC58B4">
              <w:rPr>
                <w:rFonts w:eastAsia="Calibri"/>
              </w:rPr>
              <w:t>/002 – N21</w:t>
            </w:r>
          </w:p>
          <w:p w14:paraId="1B9C81DC" w14:textId="6FB733C6" w:rsidR="00901FEC" w:rsidRPr="00901FEC" w:rsidRDefault="00901FEC" w:rsidP="00901FEC">
            <w:pPr>
              <w:ind w:left="-108" w:right="-107"/>
              <w:rPr>
                <w:rFonts w:eastAsia="Calibri"/>
              </w:rPr>
            </w:pPr>
            <w:r w:rsidRPr="00901FEC">
              <w:rPr>
                <w:rFonts w:eastAsia="Calibri"/>
              </w:rPr>
              <w:t>LT/1/24/553</w:t>
            </w:r>
            <w:r>
              <w:rPr>
                <w:rFonts w:eastAsia="Calibri"/>
              </w:rPr>
              <w:t>4</w:t>
            </w:r>
            <w:r w:rsidRPr="00901FEC">
              <w:rPr>
                <w:rFonts w:eastAsia="Calibri"/>
              </w:rPr>
              <w:t>/005 – N56</w:t>
            </w:r>
          </w:p>
          <w:p w14:paraId="362B7D69" w14:textId="310A6D3D" w:rsidR="00901FEC" w:rsidRPr="00FC58B4" w:rsidRDefault="00901FEC" w:rsidP="00901FEC">
            <w:pPr>
              <w:ind w:left="-108" w:right="-107"/>
              <w:rPr>
                <w:rFonts w:eastAsia="Calibri"/>
              </w:rPr>
            </w:pPr>
            <w:r w:rsidRPr="00901FEC">
              <w:rPr>
                <w:rFonts w:eastAsia="Calibri"/>
              </w:rPr>
              <w:lastRenderedPageBreak/>
              <w:t>LT/1/24/553</w:t>
            </w:r>
            <w:r>
              <w:rPr>
                <w:rFonts w:eastAsia="Calibri"/>
              </w:rPr>
              <w:t>4</w:t>
            </w:r>
            <w:r w:rsidRPr="00901FEC">
              <w:rPr>
                <w:rFonts w:eastAsia="Calibri"/>
              </w:rPr>
              <w:t>/006 – N63</w:t>
            </w:r>
          </w:p>
          <w:p w14:paraId="271A8212" w14:textId="77777777" w:rsidR="00D30C30" w:rsidRPr="00FC58B4" w:rsidRDefault="00D30C30" w:rsidP="00D30C30">
            <w:pPr>
              <w:ind w:left="-108" w:right="-107"/>
              <w:rPr>
                <w:rFonts w:eastAsia="Calibri"/>
              </w:rPr>
            </w:pPr>
            <w:r w:rsidRPr="00CE4894">
              <w:rPr>
                <w:rFonts w:eastAsia="Calibri"/>
                <w:u w:val="single"/>
              </w:rPr>
              <w:t>Dalomoji lizdinė plokštelė</w:t>
            </w:r>
            <w:r w:rsidRPr="00FC58B4">
              <w:rPr>
                <w:rFonts w:eastAsia="Calibri"/>
              </w:rPr>
              <w:t>:</w:t>
            </w:r>
          </w:p>
          <w:p w14:paraId="3EFCB119" w14:textId="77777777" w:rsidR="00D30C30" w:rsidRPr="00FC58B4" w:rsidRDefault="00D30C30" w:rsidP="00D30C30">
            <w:pPr>
              <w:ind w:left="-108" w:right="-107"/>
              <w:rPr>
                <w:rFonts w:eastAsia="Calibri"/>
              </w:rPr>
            </w:pPr>
            <w:r>
              <w:rPr>
                <w:rFonts w:eastAsia="Calibri"/>
              </w:rPr>
              <w:t>LT/1/24/5534</w:t>
            </w:r>
            <w:r w:rsidRPr="00FC58B4">
              <w:rPr>
                <w:rFonts w:eastAsia="Calibri"/>
              </w:rPr>
              <w:t>/003 – N14x1</w:t>
            </w:r>
          </w:p>
          <w:p w14:paraId="10C0AFC6" w14:textId="7F22EDA3" w:rsidR="00D30C30" w:rsidRDefault="00D30C30" w:rsidP="00D30C30">
            <w:pPr>
              <w:ind w:left="-108" w:right="-107"/>
              <w:rPr>
                <w:szCs w:val="24"/>
              </w:rPr>
            </w:pPr>
            <w:r>
              <w:rPr>
                <w:rFonts w:eastAsia="Calibri"/>
              </w:rPr>
              <w:t>LT/1/24/5534</w:t>
            </w:r>
            <w:r w:rsidRPr="00FC58B4">
              <w:rPr>
                <w:rFonts w:eastAsia="Calibri"/>
              </w:rPr>
              <w:t>/004 – N21x1</w:t>
            </w:r>
          </w:p>
        </w:tc>
        <w:tc>
          <w:tcPr>
            <w:tcW w:w="4530" w:type="dxa"/>
          </w:tcPr>
          <w:p w14:paraId="5E0ADF58" w14:textId="40C19EA1" w:rsidR="00D30C30" w:rsidRPr="00D30C30" w:rsidRDefault="00D30C30" w:rsidP="00D30C30">
            <w:pPr>
              <w:ind w:left="-108" w:right="-107"/>
              <w:rPr>
                <w:rFonts w:eastAsia="Calibri"/>
                <w:u w:val="single"/>
              </w:rPr>
            </w:pPr>
            <w:r w:rsidRPr="00D30C30">
              <w:rPr>
                <w:rFonts w:eastAsia="Calibri"/>
                <w:u w:val="single"/>
              </w:rPr>
              <w:lastRenderedPageBreak/>
              <w:t>4 mg</w:t>
            </w:r>
          </w:p>
          <w:p w14:paraId="010BFAA6" w14:textId="28D3BD1E" w:rsidR="00D30C30" w:rsidRPr="00FC58B4" w:rsidRDefault="00D30C30" w:rsidP="00D30C30">
            <w:pPr>
              <w:ind w:left="-108" w:right="-107"/>
              <w:rPr>
                <w:rFonts w:eastAsia="Calibri"/>
              </w:rPr>
            </w:pPr>
            <w:r w:rsidRPr="00CE4894">
              <w:rPr>
                <w:rFonts w:eastAsia="Calibri"/>
                <w:u w:val="single"/>
              </w:rPr>
              <w:t>Lizdinė plokštelė</w:t>
            </w:r>
            <w:r w:rsidRPr="00FC58B4">
              <w:rPr>
                <w:rFonts w:eastAsia="Calibri"/>
              </w:rPr>
              <w:t>:</w:t>
            </w:r>
          </w:p>
          <w:p w14:paraId="439B518D" w14:textId="77777777" w:rsidR="00D30C30" w:rsidRPr="00FC58B4" w:rsidRDefault="00D30C30" w:rsidP="00D30C30">
            <w:pPr>
              <w:ind w:left="-108" w:right="-107"/>
              <w:rPr>
                <w:rFonts w:eastAsia="Calibri"/>
              </w:rPr>
            </w:pPr>
            <w:r>
              <w:rPr>
                <w:rFonts w:eastAsia="Calibri"/>
              </w:rPr>
              <w:t>LT/1/24/5535</w:t>
            </w:r>
            <w:r w:rsidRPr="00FC58B4">
              <w:rPr>
                <w:rFonts w:eastAsia="Calibri"/>
              </w:rPr>
              <w:t>/001 – N14</w:t>
            </w:r>
          </w:p>
          <w:p w14:paraId="38945E3F" w14:textId="77777777" w:rsidR="00D30C30" w:rsidRDefault="00D30C30" w:rsidP="00D30C30">
            <w:pPr>
              <w:ind w:left="-108" w:right="-107"/>
              <w:rPr>
                <w:rFonts w:eastAsia="Calibri"/>
              </w:rPr>
            </w:pPr>
            <w:r>
              <w:rPr>
                <w:rFonts w:eastAsia="Calibri"/>
              </w:rPr>
              <w:t>LT/1/24/5535</w:t>
            </w:r>
            <w:r w:rsidRPr="00FC58B4">
              <w:rPr>
                <w:rFonts w:eastAsia="Calibri"/>
              </w:rPr>
              <w:t>/002 – N21</w:t>
            </w:r>
          </w:p>
          <w:p w14:paraId="3B3BFB22" w14:textId="4E7790DD" w:rsidR="00901FEC" w:rsidRPr="00901FEC" w:rsidRDefault="00901FEC" w:rsidP="00901FEC">
            <w:pPr>
              <w:ind w:left="-108" w:right="-107"/>
              <w:rPr>
                <w:rFonts w:eastAsia="Calibri"/>
              </w:rPr>
            </w:pPr>
            <w:r w:rsidRPr="00901FEC">
              <w:rPr>
                <w:rFonts w:eastAsia="Calibri"/>
              </w:rPr>
              <w:t>LT/1/24/553</w:t>
            </w:r>
            <w:r>
              <w:rPr>
                <w:rFonts w:eastAsia="Calibri"/>
              </w:rPr>
              <w:t>5</w:t>
            </w:r>
            <w:r w:rsidRPr="00901FEC">
              <w:rPr>
                <w:rFonts w:eastAsia="Calibri"/>
              </w:rPr>
              <w:t>/005 – N56</w:t>
            </w:r>
          </w:p>
          <w:p w14:paraId="6EFB5808" w14:textId="65C57691" w:rsidR="00901FEC" w:rsidRPr="00FC58B4" w:rsidRDefault="00901FEC" w:rsidP="00901FEC">
            <w:pPr>
              <w:ind w:left="-108" w:right="-107"/>
              <w:rPr>
                <w:rFonts w:eastAsia="Calibri"/>
              </w:rPr>
            </w:pPr>
            <w:r w:rsidRPr="00901FEC">
              <w:rPr>
                <w:rFonts w:eastAsia="Calibri"/>
              </w:rPr>
              <w:lastRenderedPageBreak/>
              <w:t>LT/1/24/553</w:t>
            </w:r>
            <w:r>
              <w:rPr>
                <w:rFonts w:eastAsia="Calibri"/>
              </w:rPr>
              <w:t>5</w:t>
            </w:r>
            <w:r w:rsidRPr="00901FEC">
              <w:rPr>
                <w:rFonts w:eastAsia="Calibri"/>
              </w:rPr>
              <w:t>/006 – N63</w:t>
            </w:r>
          </w:p>
          <w:p w14:paraId="2EF07BE4" w14:textId="77777777" w:rsidR="00D30C30" w:rsidRPr="00FC58B4" w:rsidRDefault="00D30C30" w:rsidP="00D30C30">
            <w:pPr>
              <w:ind w:left="-108" w:right="-107"/>
              <w:rPr>
                <w:rFonts w:eastAsia="Calibri"/>
              </w:rPr>
            </w:pPr>
            <w:r w:rsidRPr="00CE4894">
              <w:rPr>
                <w:rFonts w:eastAsia="Calibri"/>
                <w:u w:val="single"/>
              </w:rPr>
              <w:t>Dalomoji lizdinė plokštelė</w:t>
            </w:r>
            <w:r w:rsidRPr="00FC58B4">
              <w:rPr>
                <w:rFonts w:eastAsia="Calibri"/>
              </w:rPr>
              <w:t>:</w:t>
            </w:r>
          </w:p>
          <w:p w14:paraId="5ACDADF9" w14:textId="77777777" w:rsidR="00D30C30" w:rsidRPr="00FC58B4" w:rsidRDefault="00D30C30" w:rsidP="00D30C30">
            <w:pPr>
              <w:ind w:left="-108" w:right="-107"/>
              <w:rPr>
                <w:rFonts w:eastAsia="Calibri"/>
              </w:rPr>
            </w:pPr>
            <w:r>
              <w:rPr>
                <w:rFonts w:eastAsia="Calibri"/>
              </w:rPr>
              <w:t>LT/1/24/5535</w:t>
            </w:r>
            <w:r w:rsidRPr="00FC58B4">
              <w:rPr>
                <w:rFonts w:eastAsia="Calibri"/>
              </w:rPr>
              <w:t>/003 – N14x1</w:t>
            </w:r>
          </w:p>
          <w:p w14:paraId="4B23FA1F" w14:textId="1F9802A0" w:rsidR="00D30C30" w:rsidRDefault="00D30C30" w:rsidP="00D30C30">
            <w:pPr>
              <w:ind w:left="-108" w:right="-107"/>
              <w:rPr>
                <w:szCs w:val="24"/>
              </w:rPr>
            </w:pPr>
            <w:r>
              <w:rPr>
                <w:rFonts w:eastAsia="Calibri"/>
              </w:rPr>
              <w:t>LT/1/24/5535</w:t>
            </w:r>
            <w:r w:rsidRPr="00FC58B4">
              <w:rPr>
                <w:rFonts w:eastAsia="Calibri"/>
              </w:rPr>
              <w:t>/004 – N21x1</w:t>
            </w:r>
          </w:p>
        </w:tc>
      </w:tr>
      <w:bookmarkEnd w:id="3"/>
    </w:tbl>
    <w:p w14:paraId="45BE0EA7" w14:textId="77777777" w:rsidR="004C374B" w:rsidRPr="00A07FCC" w:rsidRDefault="004C374B" w:rsidP="00174193">
      <w:pPr>
        <w:tabs>
          <w:tab w:val="clear" w:pos="567"/>
        </w:tabs>
        <w:spacing w:line="240" w:lineRule="auto"/>
        <w:rPr>
          <w:szCs w:val="24"/>
        </w:rPr>
      </w:pPr>
    </w:p>
    <w:p w14:paraId="16BAE02B" w14:textId="77777777" w:rsidR="00174193" w:rsidRPr="00A07FCC" w:rsidRDefault="00174193" w:rsidP="00174193">
      <w:pPr>
        <w:keepNext/>
        <w:keepLines/>
        <w:spacing w:line="240" w:lineRule="auto"/>
        <w:outlineLvl w:val="2"/>
        <w:rPr>
          <w:b/>
          <w:bCs/>
          <w:szCs w:val="26"/>
          <w:lang w:eastAsia="x-none"/>
        </w:rPr>
      </w:pPr>
      <w:r w:rsidRPr="00A07FCC">
        <w:rPr>
          <w:b/>
          <w:bCs/>
          <w:szCs w:val="26"/>
          <w:lang w:eastAsia="x-none"/>
        </w:rPr>
        <w:t>9.</w:t>
      </w:r>
      <w:r w:rsidRPr="00A07FCC">
        <w:rPr>
          <w:b/>
          <w:bCs/>
          <w:szCs w:val="26"/>
          <w:lang w:eastAsia="x-none"/>
        </w:rPr>
        <w:tab/>
        <w:t>REGISTRAVIMO / PERREGISTRAVIMO DATA</w:t>
      </w:r>
    </w:p>
    <w:p w14:paraId="1A368E04" w14:textId="77777777" w:rsidR="00174193" w:rsidRPr="00A07FCC" w:rsidRDefault="00174193" w:rsidP="00174193">
      <w:pPr>
        <w:tabs>
          <w:tab w:val="clear" w:pos="567"/>
        </w:tabs>
        <w:spacing w:line="240" w:lineRule="auto"/>
        <w:rPr>
          <w:szCs w:val="24"/>
        </w:rPr>
      </w:pPr>
    </w:p>
    <w:p w14:paraId="288675D4" w14:textId="43E72693" w:rsidR="00700DE5" w:rsidRPr="00A07FCC" w:rsidRDefault="00700DE5" w:rsidP="00700DE5">
      <w:pPr>
        <w:tabs>
          <w:tab w:val="clear" w:pos="567"/>
        </w:tabs>
        <w:spacing w:line="240" w:lineRule="auto"/>
        <w:rPr>
          <w:szCs w:val="24"/>
        </w:rPr>
      </w:pPr>
      <w:r w:rsidRPr="00A07FCC">
        <w:rPr>
          <w:szCs w:val="24"/>
        </w:rPr>
        <w:t xml:space="preserve">Registravimo data </w:t>
      </w:r>
      <w:r w:rsidR="00D30C30">
        <w:rPr>
          <w:szCs w:val="24"/>
        </w:rPr>
        <w:t>2024 m. rugpjūčio 5 d.</w:t>
      </w:r>
    </w:p>
    <w:p w14:paraId="3848BB7E" w14:textId="77777777" w:rsidR="00174193" w:rsidRPr="00A07FCC" w:rsidRDefault="00174193" w:rsidP="00174193">
      <w:pPr>
        <w:spacing w:line="240" w:lineRule="auto"/>
      </w:pPr>
    </w:p>
    <w:p w14:paraId="594DA537" w14:textId="77777777" w:rsidR="00174193" w:rsidRPr="00A07FCC" w:rsidRDefault="00174193" w:rsidP="00174193">
      <w:pPr>
        <w:spacing w:line="240" w:lineRule="auto"/>
      </w:pPr>
    </w:p>
    <w:p w14:paraId="12C82406" w14:textId="77777777" w:rsidR="00174193" w:rsidRPr="00A07FCC" w:rsidRDefault="00174193" w:rsidP="00174193">
      <w:pPr>
        <w:keepNext/>
        <w:keepLines/>
        <w:spacing w:line="240" w:lineRule="auto"/>
        <w:outlineLvl w:val="2"/>
        <w:rPr>
          <w:b/>
          <w:bCs/>
          <w:szCs w:val="26"/>
          <w:lang w:eastAsia="x-none"/>
        </w:rPr>
      </w:pPr>
      <w:r w:rsidRPr="00A07FCC">
        <w:rPr>
          <w:b/>
          <w:bCs/>
          <w:szCs w:val="26"/>
          <w:lang w:eastAsia="x-none"/>
        </w:rPr>
        <w:t>10.</w:t>
      </w:r>
      <w:r w:rsidRPr="00A07FCC">
        <w:rPr>
          <w:b/>
          <w:bCs/>
          <w:szCs w:val="26"/>
          <w:lang w:eastAsia="x-none"/>
        </w:rPr>
        <w:tab/>
        <w:t>TEKSTO PERŽIŪROS DATA</w:t>
      </w:r>
    </w:p>
    <w:p w14:paraId="231AA305" w14:textId="77777777" w:rsidR="00174193" w:rsidRPr="00A07FCC" w:rsidRDefault="00174193" w:rsidP="00174193">
      <w:pPr>
        <w:tabs>
          <w:tab w:val="clear" w:pos="567"/>
        </w:tabs>
        <w:spacing w:line="240" w:lineRule="auto"/>
        <w:rPr>
          <w:szCs w:val="24"/>
        </w:rPr>
      </w:pPr>
    </w:p>
    <w:p w14:paraId="43A2ABE2" w14:textId="79E471E9" w:rsidR="00700DE5" w:rsidRPr="00A07FCC" w:rsidRDefault="00D30C30" w:rsidP="00700DE5">
      <w:pPr>
        <w:tabs>
          <w:tab w:val="clear" w:pos="567"/>
        </w:tabs>
        <w:spacing w:line="240" w:lineRule="auto"/>
        <w:rPr>
          <w:szCs w:val="24"/>
        </w:rPr>
      </w:pPr>
      <w:r>
        <w:rPr>
          <w:szCs w:val="24"/>
        </w:rPr>
        <w:t>202</w:t>
      </w:r>
      <w:r w:rsidR="00AF20D8">
        <w:rPr>
          <w:szCs w:val="24"/>
        </w:rPr>
        <w:t>5</w:t>
      </w:r>
      <w:r>
        <w:rPr>
          <w:szCs w:val="24"/>
        </w:rPr>
        <w:t xml:space="preserve"> m. </w:t>
      </w:r>
      <w:r w:rsidR="00AF20D8">
        <w:rPr>
          <w:szCs w:val="24"/>
        </w:rPr>
        <w:t>birželio 23 d.</w:t>
      </w:r>
    </w:p>
    <w:p w14:paraId="0A816318" w14:textId="77777777" w:rsidR="00174193" w:rsidRPr="00A07FCC" w:rsidRDefault="00174193" w:rsidP="00174193">
      <w:pPr>
        <w:tabs>
          <w:tab w:val="clear" w:pos="567"/>
        </w:tabs>
        <w:spacing w:line="240" w:lineRule="auto"/>
        <w:rPr>
          <w:szCs w:val="24"/>
        </w:rPr>
      </w:pPr>
    </w:p>
    <w:p w14:paraId="20C33675" w14:textId="108C4784" w:rsidR="00174193" w:rsidRPr="00A07FCC" w:rsidRDefault="00174193" w:rsidP="00174193">
      <w:pPr>
        <w:tabs>
          <w:tab w:val="clear" w:pos="567"/>
          <w:tab w:val="left" w:pos="5954"/>
          <w:tab w:val="left" w:pos="6237"/>
          <w:tab w:val="left" w:pos="6663"/>
          <w:tab w:val="left" w:pos="6946"/>
        </w:tabs>
        <w:spacing w:line="240" w:lineRule="auto"/>
        <w:rPr>
          <w:rFonts w:eastAsia="SimSun"/>
          <w:snapToGrid/>
          <w:szCs w:val="22"/>
        </w:rPr>
      </w:pPr>
      <w:r w:rsidRPr="00A07FCC">
        <w:rPr>
          <w:rFonts w:eastAsia="SimSun"/>
          <w:snapToGrid/>
          <w:szCs w:val="22"/>
        </w:rPr>
        <w:t>Išsami informacija apie šį vaistinį preparatą pateikiama Valstybinės vaistų kontrolės tarnybos prie Lietuvos Respublikos sveikatos apsaugos ministerijos tinklalapyje</w:t>
      </w:r>
      <w:r w:rsidRPr="00A07FCC">
        <w:rPr>
          <w:rFonts w:eastAsia="SimSun"/>
          <w:i/>
          <w:snapToGrid/>
          <w:szCs w:val="22"/>
        </w:rPr>
        <w:t xml:space="preserve"> </w:t>
      </w:r>
      <w:hyperlink r:id="rId12" w:history="1">
        <w:r w:rsidR="00AF20D8" w:rsidRPr="00AF20D8">
          <w:rPr>
            <w:rStyle w:val="Hipersaitas"/>
          </w:rPr>
          <w:t>https://vvkt.lrv.lt/l</w:t>
        </w:r>
        <w:r w:rsidR="00AF20D8" w:rsidRPr="00EA4172">
          <w:rPr>
            <w:rStyle w:val="Hipersaitas"/>
          </w:rPr>
          <w:t>t</w:t>
        </w:r>
      </w:hyperlink>
      <w:r w:rsidR="00AF20D8">
        <w:t xml:space="preserve"> </w:t>
      </w:r>
    </w:p>
    <w:p w14:paraId="7C0CFCD1" w14:textId="77777777" w:rsidR="00174193" w:rsidRPr="00A07FCC" w:rsidRDefault="00174193" w:rsidP="00174193">
      <w:pPr>
        <w:tabs>
          <w:tab w:val="clear" w:pos="567"/>
          <w:tab w:val="left" w:pos="5954"/>
          <w:tab w:val="left" w:pos="6237"/>
          <w:tab w:val="left" w:pos="6663"/>
          <w:tab w:val="left" w:pos="6946"/>
        </w:tabs>
        <w:spacing w:line="240" w:lineRule="auto"/>
        <w:jc w:val="center"/>
        <w:rPr>
          <w:rFonts w:eastAsia="SimSun"/>
          <w:snapToGrid/>
          <w:sz w:val="20"/>
        </w:rPr>
      </w:pPr>
    </w:p>
    <w:p w14:paraId="194BE7B9" w14:textId="77777777" w:rsidR="00776FBE" w:rsidRPr="00A07FCC" w:rsidRDefault="00AB7EE9" w:rsidP="00AF4E51">
      <w:pPr>
        <w:tabs>
          <w:tab w:val="clear" w:pos="567"/>
          <w:tab w:val="left" w:pos="5954"/>
          <w:tab w:val="left" w:pos="6237"/>
          <w:tab w:val="left" w:pos="6663"/>
          <w:tab w:val="left" w:pos="6946"/>
        </w:tabs>
        <w:spacing w:line="240" w:lineRule="auto"/>
        <w:jc w:val="center"/>
        <w:rPr>
          <w:snapToGrid/>
          <w:szCs w:val="22"/>
        </w:rPr>
      </w:pPr>
      <w:r w:rsidRPr="00A07FCC">
        <w:rPr>
          <w:rFonts w:eastAsia="SimSun"/>
          <w:snapToGrid/>
          <w:sz w:val="20"/>
        </w:rPr>
        <w:br w:type="page"/>
      </w:r>
    </w:p>
    <w:p w14:paraId="1005592F" w14:textId="77777777" w:rsidR="00776FBE" w:rsidRPr="00A07FCC" w:rsidRDefault="00776FBE" w:rsidP="00AB3C1A">
      <w:pPr>
        <w:widowControl w:val="0"/>
        <w:tabs>
          <w:tab w:val="clear" w:pos="567"/>
        </w:tabs>
        <w:spacing w:line="240" w:lineRule="auto"/>
        <w:rPr>
          <w:snapToGrid/>
          <w:szCs w:val="22"/>
        </w:rPr>
      </w:pPr>
    </w:p>
    <w:p w14:paraId="383B23A9" w14:textId="77777777" w:rsidR="00776FBE" w:rsidRPr="00A07FCC" w:rsidRDefault="00776FBE" w:rsidP="00AB3C1A">
      <w:pPr>
        <w:widowControl w:val="0"/>
        <w:tabs>
          <w:tab w:val="clear" w:pos="567"/>
        </w:tabs>
        <w:spacing w:line="240" w:lineRule="auto"/>
        <w:rPr>
          <w:snapToGrid/>
          <w:szCs w:val="22"/>
        </w:rPr>
      </w:pPr>
    </w:p>
    <w:p w14:paraId="4FD3DE17" w14:textId="77777777" w:rsidR="00776FBE" w:rsidRPr="00A07FCC" w:rsidRDefault="00776FBE" w:rsidP="00AB3C1A">
      <w:pPr>
        <w:widowControl w:val="0"/>
        <w:tabs>
          <w:tab w:val="clear" w:pos="567"/>
        </w:tabs>
        <w:spacing w:line="240" w:lineRule="auto"/>
        <w:rPr>
          <w:snapToGrid/>
          <w:szCs w:val="22"/>
        </w:rPr>
      </w:pPr>
    </w:p>
    <w:p w14:paraId="0DFBEE14" w14:textId="77777777" w:rsidR="00776FBE" w:rsidRPr="00A07FCC" w:rsidRDefault="00776FBE" w:rsidP="00AB3C1A">
      <w:pPr>
        <w:widowControl w:val="0"/>
        <w:tabs>
          <w:tab w:val="clear" w:pos="567"/>
        </w:tabs>
        <w:spacing w:line="240" w:lineRule="auto"/>
        <w:rPr>
          <w:snapToGrid/>
          <w:szCs w:val="22"/>
        </w:rPr>
      </w:pPr>
    </w:p>
    <w:p w14:paraId="14E920F4" w14:textId="77777777" w:rsidR="00776FBE" w:rsidRPr="00A07FCC" w:rsidRDefault="00776FBE" w:rsidP="00AB3C1A">
      <w:pPr>
        <w:widowControl w:val="0"/>
        <w:tabs>
          <w:tab w:val="clear" w:pos="567"/>
        </w:tabs>
        <w:spacing w:line="240" w:lineRule="auto"/>
        <w:rPr>
          <w:snapToGrid/>
          <w:szCs w:val="22"/>
        </w:rPr>
      </w:pPr>
    </w:p>
    <w:p w14:paraId="4EA1E025" w14:textId="77777777" w:rsidR="00776FBE" w:rsidRPr="00A07FCC" w:rsidRDefault="00776FBE" w:rsidP="00AB3C1A">
      <w:pPr>
        <w:widowControl w:val="0"/>
        <w:tabs>
          <w:tab w:val="clear" w:pos="567"/>
        </w:tabs>
        <w:spacing w:line="240" w:lineRule="auto"/>
        <w:rPr>
          <w:snapToGrid/>
          <w:szCs w:val="22"/>
        </w:rPr>
      </w:pPr>
    </w:p>
    <w:p w14:paraId="3320CB6D" w14:textId="77777777" w:rsidR="00776FBE" w:rsidRPr="00A07FCC" w:rsidRDefault="00776FBE" w:rsidP="00AB3C1A">
      <w:pPr>
        <w:widowControl w:val="0"/>
        <w:tabs>
          <w:tab w:val="clear" w:pos="567"/>
        </w:tabs>
        <w:spacing w:line="240" w:lineRule="auto"/>
        <w:rPr>
          <w:snapToGrid/>
          <w:szCs w:val="22"/>
        </w:rPr>
      </w:pPr>
    </w:p>
    <w:p w14:paraId="0C28E23A" w14:textId="77777777" w:rsidR="00776FBE" w:rsidRPr="00A07FCC" w:rsidRDefault="00776FBE" w:rsidP="00AB3C1A">
      <w:pPr>
        <w:widowControl w:val="0"/>
        <w:tabs>
          <w:tab w:val="clear" w:pos="567"/>
        </w:tabs>
        <w:spacing w:line="240" w:lineRule="auto"/>
        <w:rPr>
          <w:snapToGrid/>
          <w:szCs w:val="22"/>
        </w:rPr>
      </w:pPr>
    </w:p>
    <w:p w14:paraId="177B8571" w14:textId="77777777" w:rsidR="00776FBE" w:rsidRPr="00A07FCC" w:rsidRDefault="00776FBE" w:rsidP="00AB3C1A">
      <w:pPr>
        <w:widowControl w:val="0"/>
        <w:tabs>
          <w:tab w:val="clear" w:pos="567"/>
        </w:tabs>
        <w:spacing w:line="240" w:lineRule="auto"/>
        <w:rPr>
          <w:snapToGrid/>
          <w:szCs w:val="22"/>
        </w:rPr>
      </w:pPr>
    </w:p>
    <w:p w14:paraId="78BB06A1" w14:textId="77777777" w:rsidR="00776FBE" w:rsidRPr="00A07FCC" w:rsidRDefault="00776FBE" w:rsidP="00AB3C1A">
      <w:pPr>
        <w:widowControl w:val="0"/>
        <w:tabs>
          <w:tab w:val="clear" w:pos="567"/>
        </w:tabs>
        <w:spacing w:line="240" w:lineRule="auto"/>
        <w:rPr>
          <w:snapToGrid/>
          <w:szCs w:val="22"/>
        </w:rPr>
      </w:pPr>
    </w:p>
    <w:p w14:paraId="39FA52BD" w14:textId="77777777" w:rsidR="00776FBE" w:rsidRPr="00A07FCC" w:rsidRDefault="00776FBE" w:rsidP="00AB3C1A">
      <w:pPr>
        <w:widowControl w:val="0"/>
        <w:tabs>
          <w:tab w:val="clear" w:pos="567"/>
        </w:tabs>
        <w:spacing w:line="240" w:lineRule="auto"/>
        <w:rPr>
          <w:snapToGrid/>
          <w:szCs w:val="22"/>
        </w:rPr>
      </w:pPr>
    </w:p>
    <w:p w14:paraId="5344E710" w14:textId="77777777" w:rsidR="00776FBE" w:rsidRPr="00A07FCC" w:rsidRDefault="00776FBE" w:rsidP="00AB3C1A">
      <w:pPr>
        <w:widowControl w:val="0"/>
        <w:tabs>
          <w:tab w:val="clear" w:pos="567"/>
        </w:tabs>
        <w:spacing w:line="240" w:lineRule="auto"/>
        <w:rPr>
          <w:snapToGrid/>
          <w:szCs w:val="22"/>
        </w:rPr>
      </w:pPr>
    </w:p>
    <w:p w14:paraId="156138D1" w14:textId="77777777" w:rsidR="00776FBE" w:rsidRPr="00A07FCC" w:rsidRDefault="00776FBE" w:rsidP="00AB3C1A">
      <w:pPr>
        <w:widowControl w:val="0"/>
        <w:tabs>
          <w:tab w:val="clear" w:pos="567"/>
        </w:tabs>
        <w:spacing w:line="240" w:lineRule="auto"/>
        <w:rPr>
          <w:snapToGrid/>
          <w:szCs w:val="22"/>
        </w:rPr>
      </w:pPr>
    </w:p>
    <w:p w14:paraId="4DCD61E6" w14:textId="77777777" w:rsidR="00776FBE" w:rsidRPr="00A07FCC" w:rsidRDefault="00776FBE" w:rsidP="00AB3C1A">
      <w:pPr>
        <w:widowControl w:val="0"/>
        <w:tabs>
          <w:tab w:val="clear" w:pos="567"/>
        </w:tabs>
        <w:spacing w:line="240" w:lineRule="auto"/>
        <w:rPr>
          <w:snapToGrid/>
          <w:szCs w:val="22"/>
        </w:rPr>
      </w:pPr>
    </w:p>
    <w:p w14:paraId="5B318254" w14:textId="77777777" w:rsidR="00776FBE" w:rsidRPr="00A07FCC" w:rsidRDefault="00776FBE" w:rsidP="00AB3C1A">
      <w:pPr>
        <w:widowControl w:val="0"/>
        <w:tabs>
          <w:tab w:val="clear" w:pos="567"/>
        </w:tabs>
        <w:spacing w:line="240" w:lineRule="auto"/>
        <w:rPr>
          <w:snapToGrid/>
          <w:szCs w:val="22"/>
        </w:rPr>
      </w:pPr>
    </w:p>
    <w:p w14:paraId="1561BF30" w14:textId="77777777" w:rsidR="00776FBE" w:rsidRPr="00A07FCC" w:rsidRDefault="00776FBE" w:rsidP="00AB3C1A">
      <w:pPr>
        <w:widowControl w:val="0"/>
        <w:tabs>
          <w:tab w:val="clear" w:pos="567"/>
        </w:tabs>
        <w:spacing w:line="240" w:lineRule="auto"/>
        <w:rPr>
          <w:snapToGrid/>
          <w:szCs w:val="22"/>
        </w:rPr>
      </w:pPr>
    </w:p>
    <w:p w14:paraId="61F052C7" w14:textId="77777777" w:rsidR="00776FBE" w:rsidRPr="00A07FCC" w:rsidRDefault="00776FBE" w:rsidP="00AB3C1A">
      <w:pPr>
        <w:widowControl w:val="0"/>
        <w:tabs>
          <w:tab w:val="clear" w:pos="567"/>
        </w:tabs>
        <w:spacing w:line="240" w:lineRule="auto"/>
        <w:rPr>
          <w:snapToGrid/>
          <w:szCs w:val="22"/>
        </w:rPr>
      </w:pPr>
    </w:p>
    <w:p w14:paraId="5BA47AED" w14:textId="77777777" w:rsidR="00776FBE" w:rsidRPr="00A07FCC" w:rsidRDefault="00776FBE" w:rsidP="00AB3C1A">
      <w:pPr>
        <w:widowControl w:val="0"/>
        <w:tabs>
          <w:tab w:val="clear" w:pos="567"/>
        </w:tabs>
        <w:spacing w:line="240" w:lineRule="auto"/>
        <w:rPr>
          <w:snapToGrid/>
          <w:szCs w:val="22"/>
        </w:rPr>
      </w:pPr>
    </w:p>
    <w:p w14:paraId="500CBFBF" w14:textId="77777777" w:rsidR="00776FBE" w:rsidRPr="00A07FCC" w:rsidRDefault="00776FBE" w:rsidP="00AB3C1A">
      <w:pPr>
        <w:widowControl w:val="0"/>
        <w:tabs>
          <w:tab w:val="clear" w:pos="567"/>
        </w:tabs>
        <w:spacing w:line="240" w:lineRule="auto"/>
        <w:rPr>
          <w:snapToGrid/>
          <w:szCs w:val="22"/>
        </w:rPr>
      </w:pPr>
    </w:p>
    <w:p w14:paraId="1424E093" w14:textId="77777777" w:rsidR="00776FBE" w:rsidRPr="00A07FCC" w:rsidRDefault="00776FBE" w:rsidP="00AB3C1A">
      <w:pPr>
        <w:widowControl w:val="0"/>
        <w:tabs>
          <w:tab w:val="clear" w:pos="567"/>
        </w:tabs>
        <w:spacing w:line="240" w:lineRule="auto"/>
        <w:rPr>
          <w:snapToGrid/>
          <w:szCs w:val="22"/>
        </w:rPr>
      </w:pPr>
    </w:p>
    <w:p w14:paraId="65C8273D" w14:textId="77777777" w:rsidR="00776FBE" w:rsidRPr="00A07FCC" w:rsidRDefault="00776FBE" w:rsidP="00AB3C1A">
      <w:pPr>
        <w:widowControl w:val="0"/>
        <w:tabs>
          <w:tab w:val="clear" w:pos="567"/>
        </w:tabs>
        <w:spacing w:line="240" w:lineRule="auto"/>
        <w:rPr>
          <w:snapToGrid/>
          <w:szCs w:val="22"/>
        </w:rPr>
      </w:pPr>
    </w:p>
    <w:p w14:paraId="4A964612" w14:textId="77777777" w:rsidR="00776FBE" w:rsidRPr="00A07FCC" w:rsidRDefault="00776FBE" w:rsidP="00AB3C1A">
      <w:pPr>
        <w:widowControl w:val="0"/>
        <w:tabs>
          <w:tab w:val="clear" w:pos="567"/>
        </w:tabs>
        <w:spacing w:line="240" w:lineRule="auto"/>
        <w:rPr>
          <w:snapToGrid/>
          <w:szCs w:val="22"/>
        </w:rPr>
      </w:pPr>
    </w:p>
    <w:p w14:paraId="020B047F" w14:textId="77777777" w:rsidR="00776FBE" w:rsidRPr="00A07FCC" w:rsidRDefault="00776FBE" w:rsidP="00AB3C1A">
      <w:pPr>
        <w:widowControl w:val="0"/>
        <w:spacing w:line="240" w:lineRule="auto"/>
        <w:ind w:left="567" w:hanging="567"/>
        <w:jc w:val="center"/>
        <w:outlineLvl w:val="0"/>
        <w:rPr>
          <w:b/>
          <w:caps/>
          <w:snapToGrid/>
          <w:szCs w:val="22"/>
        </w:rPr>
      </w:pPr>
      <w:r w:rsidRPr="00A07FCC">
        <w:rPr>
          <w:b/>
          <w:caps/>
          <w:snapToGrid/>
          <w:szCs w:val="22"/>
        </w:rPr>
        <w:t>II PRIEDAS</w:t>
      </w:r>
    </w:p>
    <w:p w14:paraId="7BB83B73" w14:textId="77777777" w:rsidR="00776FBE" w:rsidRPr="00A07FCC" w:rsidRDefault="00776FBE" w:rsidP="00AB3C1A">
      <w:pPr>
        <w:widowControl w:val="0"/>
        <w:tabs>
          <w:tab w:val="clear" w:pos="567"/>
        </w:tabs>
        <w:spacing w:line="240" w:lineRule="auto"/>
        <w:rPr>
          <w:snapToGrid/>
          <w:szCs w:val="22"/>
        </w:rPr>
      </w:pPr>
    </w:p>
    <w:p w14:paraId="65CD9746" w14:textId="77777777" w:rsidR="00776FBE" w:rsidRPr="00A07FCC" w:rsidRDefault="00776FBE" w:rsidP="00AB3C1A">
      <w:pPr>
        <w:widowControl w:val="0"/>
        <w:spacing w:line="240" w:lineRule="auto"/>
        <w:ind w:left="567" w:hanging="567"/>
        <w:jc w:val="center"/>
        <w:outlineLvl w:val="0"/>
        <w:rPr>
          <w:b/>
          <w:caps/>
          <w:snapToGrid/>
          <w:szCs w:val="22"/>
        </w:rPr>
      </w:pPr>
      <w:r w:rsidRPr="00A07FCC">
        <w:rPr>
          <w:b/>
          <w:caps/>
          <w:snapToGrid/>
          <w:szCs w:val="22"/>
        </w:rPr>
        <w:t>REGISTRACIJOS SĄLYGOS</w:t>
      </w:r>
    </w:p>
    <w:p w14:paraId="1B3149F3" w14:textId="77777777" w:rsidR="00776FBE" w:rsidRPr="00A07FCC" w:rsidRDefault="00776FBE" w:rsidP="00AB3C1A">
      <w:pPr>
        <w:widowControl w:val="0"/>
        <w:tabs>
          <w:tab w:val="clear" w:pos="567"/>
        </w:tabs>
        <w:spacing w:line="240" w:lineRule="auto"/>
        <w:rPr>
          <w:snapToGrid/>
          <w:szCs w:val="24"/>
        </w:rPr>
      </w:pPr>
    </w:p>
    <w:p w14:paraId="4CEEA9DF" w14:textId="77777777" w:rsidR="00776FBE" w:rsidRPr="00A07FCC" w:rsidRDefault="00776FBE" w:rsidP="00AB3C1A">
      <w:pPr>
        <w:widowControl w:val="0"/>
        <w:tabs>
          <w:tab w:val="clear" w:pos="567"/>
          <w:tab w:val="left" w:pos="1701"/>
        </w:tabs>
        <w:spacing w:line="240" w:lineRule="auto"/>
        <w:ind w:left="1701" w:hanging="567"/>
        <w:rPr>
          <w:b/>
          <w:snapToGrid/>
          <w:szCs w:val="24"/>
          <w:highlight w:val="yellow"/>
        </w:rPr>
      </w:pPr>
      <w:r w:rsidRPr="00A07FCC">
        <w:rPr>
          <w:b/>
          <w:snapToGrid/>
          <w:szCs w:val="24"/>
        </w:rPr>
        <w:t>A.</w:t>
      </w:r>
      <w:r w:rsidRPr="00A07FCC">
        <w:rPr>
          <w:b/>
          <w:snapToGrid/>
          <w:szCs w:val="24"/>
        </w:rPr>
        <w:tab/>
        <w:t>GAMINTOJAS (</w:t>
      </w:r>
      <w:r w:rsidRPr="00A07FCC">
        <w:rPr>
          <w:b/>
          <w:snapToGrid/>
          <w:szCs w:val="24"/>
        </w:rPr>
        <w:noBreakHyphen/>
        <w:t>AI), ATSAKINGAS (</w:t>
      </w:r>
      <w:r w:rsidRPr="00A07FCC">
        <w:rPr>
          <w:b/>
          <w:snapToGrid/>
          <w:szCs w:val="24"/>
        </w:rPr>
        <w:noBreakHyphen/>
        <w:t>I) UŽ SERIJŲ IŠLEIDIMĄ</w:t>
      </w:r>
    </w:p>
    <w:p w14:paraId="7AF7AB7F" w14:textId="77777777" w:rsidR="00776FBE" w:rsidRPr="00A07FCC" w:rsidRDefault="00776FBE" w:rsidP="00AB3C1A">
      <w:pPr>
        <w:widowControl w:val="0"/>
        <w:tabs>
          <w:tab w:val="clear" w:pos="567"/>
        </w:tabs>
        <w:spacing w:line="240" w:lineRule="auto"/>
        <w:rPr>
          <w:snapToGrid/>
          <w:szCs w:val="24"/>
          <w:highlight w:val="yellow"/>
        </w:rPr>
      </w:pPr>
    </w:p>
    <w:p w14:paraId="0A7B1F07" w14:textId="77777777" w:rsidR="00776FBE" w:rsidRPr="00A07FCC" w:rsidRDefault="00776FBE" w:rsidP="00AB3C1A">
      <w:pPr>
        <w:widowControl w:val="0"/>
        <w:tabs>
          <w:tab w:val="clear" w:pos="567"/>
          <w:tab w:val="left" w:pos="1701"/>
        </w:tabs>
        <w:spacing w:line="240" w:lineRule="auto"/>
        <w:ind w:left="1701" w:hanging="567"/>
        <w:rPr>
          <w:snapToGrid/>
          <w:szCs w:val="22"/>
        </w:rPr>
      </w:pPr>
      <w:r w:rsidRPr="00A07FCC">
        <w:rPr>
          <w:b/>
          <w:snapToGrid/>
          <w:szCs w:val="24"/>
        </w:rPr>
        <w:t>B.</w:t>
      </w:r>
      <w:r w:rsidRPr="00A07FCC">
        <w:rPr>
          <w:b/>
          <w:snapToGrid/>
          <w:szCs w:val="24"/>
        </w:rPr>
        <w:tab/>
        <w:t>TIEKIMO IR VARTOJIMO SĄLYGOS AR APRIBOJIMAI</w:t>
      </w:r>
    </w:p>
    <w:p w14:paraId="3061F4A2" w14:textId="77777777" w:rsidR="00776FBE" w:rsidRPr="00A07FCC" w:rsidRDefault="00776FBE" w:rsidP="00AB3C1A">
      <w:pPr>
        <w:widowControl w:val="0"/>
        <w:spacing w:line="240" w:lineRule="auto"/>
        <w:ind w:left="567" w:hanging="567"/>
        <w:jc w:val="both"/>
        <w:outlineLvl w:val="1"/>
        <w:rPr>
          <w:b/>
          <w:snapToGrid/>
          <w:szCs w:val="24"/>
        </w:rPr>
      </w:pPr>
      <w:r w:rsidRPr="00A07FCC">
        <w:rPr>
          <w:snapToGrid/>
          <w:szCs w:val="22"/>
        </w:rPr>
        <w:br w:type="page"/>
      </w:r>
      <w:r w:rsidRPr="00A07FCC">
        <w:rPr>
          <w:b/>
          <w:snapToGrid/>
          <w:szCs w:val="24"/>
        </w:rPr>
        <w:lastRenderedPageBreak/>
        <w:t>A.</w:t>
      </w:r>
      <w:r w:rsidRPr="00A07FCC">
        <w:rPr>
          <w:b/>
          <w:snapToGrid/>
          <w:szCs w:val="24"/>
        </w:rPr>
        <w:tab/>
        <w:t>GAMINTOJAS (</w:t>
      </w:r>
      <w:r w:rsidRPr="00A07FCC">
        <w:rPr>
          <w:b/>
          <w:snapToGrid/>
          <w:szCs w:val="24"/>
        </w:rPr>
        <w:noBreakHyphen/>
        <w:t>AI), ATSAKINGAS (</w:t>
      </w:r>
      <w:r w:rsidRPr="00A07FCC">
        <w:rPr>
          <w:b/>
          <w:snapToGrid/>
          <w:szCs w:val="24"/>
        </w:rPr>
        <w:noBreakHyphen/>
        <w:t>I) UŽ SERIJŲ IŠLEIDIMĄ</w:t>
      </w:r>
    </w:p>
    <w:p w14:paraId="38F2C152" w14:textId="77777777" w:rsidR="00776FBE" w:rsidRPr="00A07FCC" w:rsidRDefault="00776FBE" w:rsidP="00AB3C1A">
      <w:pPr>
        <w:widowControl w:val="0"/>
        <w:tabs>
          <w:tab w:val="clear" w:pos="567"/>
        </w:tabs>
        <w:spacing w:line="240" w:lineRule="auto"/>
        <w:jc w:val="both"/>
        <w:rPr>
          <w:snapToGrid/>
          <w:szCs w:val="24"/>
          <w:highlight w:val="yellow"/>
        </w:rPr>
      </w:pPr>
    </w:p>
    <w:p w14:paraId="53EF31CB" w14:textId="77777777" w:rsidR="00AB7EE9" w:rsidRPr="00A07FCC" w:rsidRDefault="00AB7EE9" w:rsidP="00AB7EE9">
      <w:pPr>
        <w:spacing w:line="240" w:lineRule="auto"/>
        <w:jc w:val="both"/>
        <w:rPr>
          <w:szCs w:val="24"/>
        </w:rPr>
      </w:pPr>
      <w:r w:rsidRPr="00A07FCC">
        <w:rPr>
          <w:szCs w:val="24"/>
          <w:u w:val="single"/>
        </w:rPr>
        <w:t>Gamintojo (-ų), atsakingo (-ų) už serijų išleidimą, pavadinimas (-ai) ir adresas (-ai)</w:t>
      </w:r>
    </w:p>
    <w:p w14:paraId="1A560BC5" w14:textId="77777777" w:rsidR="00776FBE" w:rsidRPr="00A07FCC" w:rsidRDefault="00776FBE" w:rsidP="00AB3C1A">
      <w:pPr>
        <w:widowControl w:val="0"/>
        <w:tabs>
          <w:tab w:val="clear" w:pos="567"/>
        </w:tabs>
        <w:spacing w:line="240" w:lineRule="auto"/>
        <w:jc w:val="both"/>
        <w:rPr>
          <w:snapToGrid/>
          <w:szCs w:val="24"/>
        </w:rPr>
      </w:pPr>
    </w:p>
    <w:p w14:paraId="0A2DAB06" w14:textId="77777777" w:rsidR="00BF56DB" w:rsidRPr="00BF56DB" w:rsidRDefault="00BF56DB" w:rsidP="00BF56DB">
      <w:pPr>
        <w:rPr>
          <w:snapToGrid/>
          <w:szCs w:val="24"/>
        </w:rPr>
      </w:pPr>
      <w:r w:rsidRPr="00BF56DB">
        <w:rPr>
          <w:snapToGrid/>
          <w:szCs w:val="24"/>
        </w:rPr>
        <w:t>Synthon Hispania S.L.</w:t>
      </w:r>
    </w:p>
    <w:p w14:paraId="1506BEA7" w14:textId="77777777" w:rsidR="00BF56DB" w:rsidRPr="00BF56DB" w:rsidRDefault="00BF56DB" w:rsidP="00BF56DB">
      <w:pPr>
        <w:rPr>
          <w:snapToGrid/>
          <w:szCs w:val="24"/>
        </w:rPr>
      </w:pPr>
      <w:r w:rsidRPr="00BF56DB">
        <w:rPr>
          <w:snapToGrid/>
          <w:szCs w:val="24"/>
        </w:rPr>
        <w:t>Calle De Castello 1</w:t>
      </w:r>
    </w:p>
    <w:p w14:paraId="3ECCCC5B" w14:textId="77777777" w:rsidR="00BF56DB" w:rsidRPr="00BF56DB" w:rsidRDefault="00BF56DB" w:rsidP="00BF56DB">
      <w:pPr>
        <w:rPr>
          <w:snapToGrid/>
          <w:szCs w:val="24"/>
        </w:rPr>
      </w:pPr>
      <w:r w:rsidRPr="00BF56DB">
        <w:rPr>
          <w:snapToGrid/>
          <w:szCs w:val="24"/>
        </w:rPr>
        <w:t>08830 Sant Boi De Llobregat</w:t>
      </w:r>
    </w:p>
    <w:p w14:paraId="51C8A808" w14:textId="77777777" w:rsidR="00BF56DB" w:rsidRPr="00BF56DB" w:rsidRDefault="00BF56DB" w:rsidP="00BF56DB">
      <w:pPr>
        <w:rPr>
          <w:snapToGrid/>
          <w:szCs w:val="24"/>
        </w:rPr>
      </w:pPr>
      <w:r w:rsidRPr="00BF56DB">
        <w:rPr>
          <w:snapToGrid/>
          <w:szCs w:val="24"/>
        </w:rPr>
        <w:t xml:space="preserve">Barcelona </w:t>
      </w:r>
    </w:p>
    <w:p w14:paraId="3A5FF560" w14:textId="79432EDF" w:rsidR="00BF56DB" w:rsidRPr="00BF56DB" w:rsidRDefault="00BF56DB" w:rsidP="00BF56DB">
      <w:pPr>
        <w:rPr>
          <w:snapToGrid/>
          <w:szCs w:val="24"/>
        </w:rPr>
      </w:pPr>
      <w:r w:rsidRPr="00BF56DB">
        <w:rPr>
          <w:snapToGrid/>
          <w:szCs w:val="24"/>
        </w:rPr>
        <w:t>Ispanija</w:t>
      </w:r>
    </w:p>
    <w:p w14:paraId="2B98D849" w14:textId="77777777" w:rsidR="00BF56DB" w:rsidRPr="00BF56DB" w:rsidRDefault="00BF56DB" w:rsidP="00BF56DB">
      <w:pPr>
        <w:rPr>
          <w:snapToGrid/>
          <w:szCs w:val="24"/>
        </w:rPr>
      </w:pPr>
    </w:p>
    <w:p w14:paraId="00F05C7E" w14:textId="763996A2" w:rsidR="00BF56DB" w:rsidRPr="00BF56DB" w:rsidRDefault="00BF56DB" w:rsidP="00BF56DB">
      <w:pPr>
        <w:rPr>
          <w:snapToGrid/>
          <w:szCs w:val="24"/>
        </w:rPr>
      </w:pPr>
      <w:r w:rsidRPr="00BF56DB">
        <w:rPr>
          <w:snapToGrid/>
          <w:szCs w:val="24"/>
        </w:rPr>
        <w:t>arba</w:t>
      </w:r>
    </w:p>
    <w:p w14:paraId="30D38788" w14:textId="77777777" w:rsidR="00BF56DB" w:rsidRPr="00BF56DB" w:rsidRDefault="00BF56DB" w:rsidP="00BF56DB">
      <w:pPr>
        <w:rPr>
          <w:snapToGrid/>
          <w:szCs w:val="24"/>
        </w:rPr>
      </w:pPr>
    </w:p>
    <w:p w14:paraId="0E55310E" w14:textId="77777777" w:rsidR="00BF56DB" w:rsidRPr="00BF56DB" w:rsidRDefault="00BF56DB" w:rsidP="00BF56DB">
      <w:pPr>
        <w:rPr>
          <w:snapToGrid/>
          <w:szCs w:val="24"/>
        </w:rPr>
      </w:pPr>
      <w:r w:rsidRPr="00BF56DB">
        <w:rPr>
          <w:snapToGrid/>
          <w:szCs w:val="24"/>
        </w:rPr>
        <w:t>Synthon B.V.</w:t>
      </w:r>
    </w:p>
    <w:p w14:paraId="75479D01" w14:textId="77777777" w:rsidR="00BF56DB" w:rsidRPr="00BF56DB" w:rsidRDefault="00BF56DB" w:rsidP="00BF56DB">
      <w:pPr>
        <w:rPr>
          <w:snapToGrid/>
          <w:szCs w:val="24"/>
        </w:rPr>
      </w:pPr>
      <w:r w:rsidRPr="00BF56DB">
        <w:rPr>
          <w:snapToGrid/>
          <w:szCs w:val="24"/>
        </w:rPr>
        <w:t>Microweg 22</w:t>
      </w:r>
    </w:p>
    <w:p w14:paraId="575F3509" w14:textId="77777777" w:rsidR="00BF56DB" w:rsidRPr="00BF56DB" w:rsidRDefault="00BF56DB" w:rsidP="00BF56DB">
      <w:pPr>
        <w:rPr>
          <w:snapToGrid/>
          <w:szCs w:val="24"/>
        </w:rPr>
      </w:pPr>
      <w:r w:rsidRPr="00BF56DB">
        <w:rPr>
          <w:snapToGrid/>
          <w:szCs w:val="24"/>
        </w:rPr>
        <w:t>6545 CM Nijmegen</w:t>
      </w:r>
    </w:p>
    <w:p w14:paraId="7A8275E7" w14:textId="0A5DBB29" w:rsidR="00BF56DB" w:rsidRPr="00BF56DB" w:rsidRDefault="00BF56DB" w:rsidP="00BF56DB">
      <w:pPr>
        <w:rPr>
          <w:snapToGrid/>
          <w:szCs w:val="24"/>
        </w:rPr>
      </w:pPr>
      <w:r w:rsidRPr="00BF56DB">
        <w:rPr>
          <w:snapToGrid/>
          <w:szCs w:val="24"/>
        </w:rPr>
        <w:t>Nyderlandai</w:t>
      </w:r>
    </w:p>
    <w:p w14:paraId="79F224BD" w14:textId="77777777" w:rsidR="00BF56DB" w:rsidRPr="00BF56DB" w:rsidRDefault="00BF56DB" w:rsidP="00BF56DB">
      <w:pPr>
        <w:rPr>
          <w:snapToGrid/>
          <w:szCs w:val="24"/>
        </w:rPr>
      </w:pPr>
    </w:p>
    <w:p w14:paraId="2F2906AA" w14:textId="42436E62" w:rsidR="00BF56DB" w:rsidRPr="00BF56DB" w:rsidRDefault="00BF56DB" w:rsidP="00BF56DB">
      <w:pPr>
        <w:rPr>
          <w:snapToGrid/>
          <w:szCs w:val="24"/>
        </w:rPr>
      </w:pPr>
      <w:r w:rsidRPr="00BF56DB">
        <w:rPr>
          <w:snapToGrid/>
          <w:szCs w:val="24"/>
        </w:rPr>
        <w:t>arba</w:t>
      </w:r>
    </w:p>
    <w:p w14:paraId="292486CE" w14:textId="77777777" w:rsidR="00BF56DB" w:rsidRPr="00BF56DB" w:rsidRDefault="00BF56DB" w:rsidP="00BF56DB">
      <w:pPr>
        <w:rPr>
          <w:snapToGrid/>
          <w:szCs w:val="24"/>
        </w:rPr>
      </w:pPr>
    </w:p>
    <w:p w14:paraId="59785062" w14:textId="77777777" w:rsidR="00BF56DB" w:rsidRPr="00BF56DB" w:rsidRDefault="00BF56DB" w:rsidP="00BF56DB">
      <w:pPr>
        <w:rPr>
          <w:snapToGrid/>
          <w:szCs w:val="24"/>
        </w:rPr>
      </w:pPr>
      <w:r w:rsidRPr="00BF56DB">
        <w:rPr>
          <w:snapToGrid/>
          <w:szCs w:val="24"/>
        </w:rPr>
        <w:t>Salutas Pharma GmbH</w:t>
      </w:r>
    </w:p>
    <w:p w14:paraId="77B0A4D4" w14:textId="77777777" w:rsidR="00BF56DB" w:rsidRPr="00BF56DB" w:rsidRDefault="00BF56DB" w:rsidP="00BF56DB">
      <w:pPr>
        <w:rPr>
          <w:snapToGrid/>
          <w:szCs w:val="24"/>
        </w:rPr>
      </w:pPr>
      <w:r w:rsidRPr="00BF56DB">
        <w:rPr>
          <w:snapToGrid/>
          <w:szCs w:val="24"/>
        </w:rPr>
        <w:t>Otto-Von-Guericke-Allee 1</w:t>
      </w:r>
    </w:p>
    <w:p w14:paraId="4EB04211" w14:textId="77777777" w:rsidR="00BF56DB" w:rsidRPr="00BF56DB" w:rsidRDefault="00BF56DB" w:rsidP="00BF56DB">
      <w:pPr>
        <w:rPr>
          <w:snapToGrid/>
          <w:szCs w:val="24"/>
        </w:rPr>
      </w:pPr>
      <w:r w:rsidRPr="00BF56DB">
        <w:rPr>
          <w:snapToGrid/>
          <w:szCs w:val="24"/>
        </w:rPr>
        <w:t>39179 Barleben</w:t>
      </w:r>
    </w:p>
    <w:p w14:paraId="5AE35320" w14:textId="77777777" w:rsidR="00BF56DB" w:rsidRPr="00BF56DB" w:rsidRDefault="00BF56DB" w:rsidP="00BF56DB">
      <w:pPr>
        <w:rPr>
          <w:snapToGrid/>
          <w:szCs w:val="24"/>
        </w:rPr>
      </w:pPr>
      <w:r w:rsidRPr="00BF56DB">
        <w:rPr>
          <w:snapToGrid/>
          <w:szCs w:val="24"/>
        </w:rPr>
        <w:t>Saxony-Anhalt</w:t>
      </w:r>
    </w:p>
    <w:p w14:paraId="5DF8E15E" w14:textId="63939517" w:rsidR="00BF56DB" w:rsidRPr="00BF56DB" w:rsidRDefault="00BF56DB" w:rsidP="00BF56DB">
      <w:pPr>
        <w:rPr>
          <w:snapToGrid/>
          <w:szCs w:val="24"/>
        </w:rPr>
      </w:pPr>
      <w:r w:rsidRPr="00BF56DB">
        <w:rPr>
          <w:snapToGrid/>
          <w:szCs w:val="24"/>
        </w:rPr>
        <w:t>Vokietija</w:t>
      </w:r>
    </w:p>
    <w:p w14:paraId="29CD94C6" w14:textId="77777777" w:rsidR="009E6FE3" w:rsidRPr="00A07FCC" w:rsidRDefault="009E6FE3" w:rsidP="00AB3C1A">
      <w:pPr>
        <w:widowControl w:val="0"/>
        <w:tabs>
          <w:tab w:val="clear" w:pos="567"/>
        </w:tabs>
        <w:spacing w:line="240" w:lineRule="auto"/>
        <w:jc w:val="both"/>
        <w:rPr>
          <w:snapToGrid/>
          <w:szCs w:val="24"/>
        </w:rPr>
      </w:pPr>
    </w:p>
    <w:p w14:paraId="4ED12F8B" w14:textId="77777777" w:rsidR="003C185A" w:rsidRPr="00A07FCC" w:rsidRDefault="003C185A" w:rsidP="00AB3C1A">
      <w:pPr>
        <w:widowControl w:val="0"/>
        <w:tabs>
          <w:tab w:val="clear" w:pos="567"/>
        </w:tabs>
        <w:spacing w:line="240" w:lineRule="auto"/>
        <w:jc w:val="both"/>
        <w:rPr>
          <w:snapToGrid/>
          <w:szCs w:val="24"/>
        </w:rPr>
      </w:pPr>
      <w:r w:rsidRPr="00A07FCC">
        <w:rPr>
          <w:snapToGrid/>
          <w:szCs w:val="24"/>
        </w:rPr>
        <w:t>Su pakuote pateikiamame lapelyje nurodomas gamintojo, atsakingo už konkrečios serijos išleidimą, pavadinimas ir adresas.</w:t>
      </w:r>
    </w:p>
    <w:p w14:paraId="4A19C981" w14:textId="77777777" w:rsidR="003C185A" w:rsidRPr="00A07FCC" w:rsidRDefault="003C185A" w:rsidP="00AB3C1A">
      <w:pPr>
        <w:widowControl w:val="0"/>
        <w:tabs>
          <w:tab w:val="clear" w:pos="567"/>
        </w:tabs>
        <w:spacing w:line="240" w:lineRule="auto"/>
        <w:jc w:val="both"/>
        <w:rPr>
          <w:snapToGrid/>
          <w:szCs w:val="24"/>
        </w:rPr>
      </w:pPr>
    </w:p>
    <w:p w14:paraId="5A5423D1" w14:textId="77777777" w:rsidR="003C185A" w:rsidRPr="00A07FCC" w:rsidRDefault="003C185A" w:rsidP="00AB3C1A">
      <w:pPr>
        <w:widowControl w:val="0"/>
        <w:tabs>
          <w:tab w:val="clear" w:pos="567"/>
        </w:tabs>
        <w:spacing w:line="240" w:lineRule="auto"/>
        <w:jc w:val="both"/>
        <w:rPr>
          <w:snapToGrid/>
          <w:szCs w:val="24"/>
          <w:highlight w:val="yellow"/>
        </w:rPr>
      </w:pPr>
    </w:p>
    <w:p w14:paraId="68EEED7A" w14:textId="77777777" w:rsidR="00776FBE" w:rsidRPr="00A07FCC" w:rsidRDefault="00776FBE" w:rsidP="00AB3C1A">
      <w:pPr>
        <w:widowControl w:val="0"/>
        <w:spacing w:line="240" w:lineRule="auto"/>
        <w:ind w:left="567" w:hanging="567"/>
        <w:jc w:val="both"/>
        <w:outlineLvl w:val="1"/>
        <w:rPr>
          <w:b/>
          <w:snapToGrid/>
          <w:szCs w:val="24"/>
        </w:rPr>
      </w:pPr>
      <w:bookmarkStart w:id="4" w:name="_Toc129243129"/>
      <w:bookmarkStart w:id="5" w:name="_Toc129243254"/>
      <w:r w:rsidRPr="00A07FCC">
        <w:rPr>
          <w:b/>
          <w:snapToGrid/>
          <w:szCs w:val="24"/>
        </w:rPr>
        <w:t>B.</w:t>
      </w:r>
      <w:r w:rsidRPr="00A07FCC">
        <w:rPr>
          <w:b/>
          <w:snapToGrid/>
          <w:szCs w:val="24"/>
        </w:rPr>
        <w:tab/>
        <w:t>TIEKIMO IR VARTOJIMO SĄLYGOS AR APRIBOJIMAI</w:t>
      </w:r>
      <w:bookmarkEnd w:id="4"/>
      <w:bookmarkEnd w:id="5"/>
    </w:p>
    <w:p w14:paraId="31195862" w14:textId="77777777" w:rsidR="00776FBE" w:rsidRPr="00A07FCC" w:rsidRDefault="00776FBE" w:rsidP="00AB3C1A">
      <w:pPr>
        <w:widowControl w:val="0"/>
        <w:tabs>
          <w:tab w:val="clear" w:pos="567"/>
        </w:tabs>
        <w:spacing w:line="240" w:lineRule="auto"/>
        <w:jc w:val="both"/>
        <w:rPr>
          <w:snapToGrid/>
          <w:szCs w:val="24"/>
        </w:rPr>
      </w:pPr>
    </w:p>
    <w:p w14:paraId="34607321" w14:textId="77777777" w:rsidR="00776FBE" w:rsidRPr="00A07FCC" w:rsidRDefault="00776FBE" w:rsidP="00AB3C1A">
      <w:pPr>
        <w:widowControl w:val="0"/>
        <w:tabs>
          <w:tab w:val="clear" w:pos="567"/>
        </w:tabs>
        <w:spacing w:line="240" w:lineRule="auto"/>
        <w:jc w:val="both"/>
        <w:rPr>
          <w:snapToGrid/>
          <w:szCs w:val="24"/>
        </w:rPr>
      </w:pPr>
      <w:r w:rsidRPr="00A07FCC">
        <w:rPr>
          <w:snapToGrid/>
          <w:szCs w:val="24"/>
        </w:rPr>
        <w:t>Receptinis vaistinis preparatas.</w:t>
      </w:r>
    </w:p>
    <w:p w14:paraId="732D966C" w14:textId="77777777" w:rsidR="00776FBE" w:rsidRPr="00A07FCC" w:rsidRDefault="00776FBE" w:rsidP="00AB3C1A">
      <w:pPr>
        <w:widowControl w:val="0"/>
        <w:tabs>
          <w:tab w:val="clear" w:pos="567"/>
        </w:tabs>
        <w:spacing w:line="240" w:lineRule="auto"/>
        <w:rPr>
          <w:snapToGrid/>
          <w:szCs w:val="22"/>
        </w:rPr>
      </w:pPr>
      <w:r w:rsidRPr="00A07FCC">
        <w:rPr>
          <w:snapToGrid/>
          <w:szCs w:val="24"/>
        </w:rPr>
        <w:br w:type="page"/>
      </w:r>
    </w:p>
    <w:p w14:paraId="36F09A7B" w14:textId="77777777" w:rsidR="00776FBE" w:rsidRPr="00A07FCC" w:rsidRDefault="00776FBE" w:rsidP="00AB3C1A">
      <w:pPr>
        <w:widowControl w:val="0"/>
        <w:tabs>
          <w:tab w:val="clear" w:pos="567"/>
        </w:tabs>
        <w:spacing w:line="240" w:lineRule="auto"/>
        <w:rPr>
          <w:snapToGrid/>
          <w:szCs w:val="22"/>
        </w:rPr>
      </w:pPr>
    </w:p>
    <w:p w14:paraId="4763343A" w14:textId="77777777" w:rsidR="00776FBE" w:rsidRPr="00A07FCC" w:rsidRDefault="00776FBE" w:rsidP="00AB3C1A">
      <w:pPr>
        <w:widowControl w:val="0"/>
        <w:tabs>
          <w:tab w:val="clear" w:pos="567"/>
        </w:tabs>
        <w:spacing w:line="240" w:lineRule="auto"/>
        <w:rPr>
          <w:snapToGrid/>
          <w:szCs w:val="22"/>
        </w:rPr>
      </w:pPr>
    </w:p>
    <w:p w14:paraId="43D78337" w14:textId="77777777" w:rsidR="00776FBE" w:rsidRPr="00A07FCC" w:rsidRDefault="00776FBE" w:rsidP="00AB3C1A">
      <w:pPr>
        <w:widowControl w:val="0"/>
        <w:tabs>
          <w:tab w:val="clear" w:pos="567"/>
        </w:tabs>
        <w:spacing w:line="240" w:lineRule="auto"/>
        <w:rPr>
          <w:snapToGrid/>
          <w:szCs w:val="22"/>
        </w:rPr>
      </w:pPr>
    </w:p>
    <w:p w14:paraId="3DD1AF45" w14:textId="77777777" w:rsidR="00776FBE" w:rsidRPr="00A07FCC" w:rsidRDefault="00776FBE" w:rsidP="00AB3C1A">
      <w:pPr>
        <w:widowControl w:val="0"/>
        <w:tabs>
          <w:tab w:val="clear" w:pos="567"/>
        </w:tabs>
        <w:spacing w:line="240" w:lineRule="auto"/>
        <w:rPr>
          <w:snapToGrid/>
          <w:szCs w:val="22"/>
        </w:rPr>
      </w:pPr>
    </w:p>
    <w:p w14:paraId="303DBF30" w14:textId="77777777" w:rsidR="00776FBE" w:rsidRPr="00A07FCC" w:rsidRDefault="00776FBE" w:rsidP="00AB3C1A">
      <w:pPr>
        <w:widowControl w:val="0"/>
        <w:tabs>
          <w:tab w:val="clear" w:pos="567"/>
        </w:tabs>
        <w:spacing w:line="240" w:lineRule="auto"/>
        <w:rPr>
          <w:snapToGrid/>
          <w:szCs w:val="22"/>
        </w:rPr>
      </w:pPr>
    </w:p>
    <w:p w14:paraId="4BDC551A" w14:textId="77777777" w:rsidR="00776FBE" w:rsidRPr="00A07FCC" w:rsidRDefault="00776FBE" w:rsidP="00AB3C1A">
      <w:pPr>
        <w:widowControl w:val="0"/>
        <w:tabs>
          <w:tab w:val="clear" w:pos="567"/>
        </w:tabs>
        <w:spacing w:line="240" w:lineRule="auto"/>
        <w:rPr>
          <w:snapToGrid/>
          <w:szCs w:val="22"/>
        </w:rPr>
      </w:pPr>
    </w:p>
    <w:p w14:paraId="5EB996EB" w14:textId="77777777" w:rsidR="00776FBE" w:rsidRPr="00A07FCC" w:rsidRDefault="00776FBE" w:rsidP="00AB3C1A">
      <w:pPr>
        <w:widowControl w:val="0"/>
        <w:tabs>
          <w:tab w:val="clear" w:pos="567"/>
        </w:tabs>
        <w:spacing w:line="240" w:lineRule="auto"/>
        <w:rPr>
          <w:snapToGrid/>
          <w:szCs w:val="22"/>
        </w:rPr>
      </w:pPr>
    </w:p>
    <w:p w14:paraId="10DF925C" w14:textId="77777777" w:rsidR="00776FBE" w:rsidRPr="00A07FCC" w:rsidRDefault="00776FBE" w:rsidP="00AB3C1A">
      <w:pPr>
        <w:widowControl w:val="0"/>
        <w:tabs>
          <w:tab w:val="clear" w:pos="567"/>
        </w:tabs>
        <w:spacing w:line="240" w:lineRule="auto"/>
        <w:rPr>
          <w:snapToGrid/>
          <w:szCs w:val="22"/>
        </w:rPr>
      </w:pPr>
    </w:p>
    <w:p w14:paraId="6BFE96DB" w14:textId="77777777" w:rsidR="00776FBE" w:rsidRPr="00A07FCC" w:rsidRDefault="00776FBE" w:rsidP="00AB3C1A">
      <w:pPr>
        <w:widowControl w:val="0"/>
        <w:tabs>
          <w:tab w:val="clear" w:pos="567"/>
        </w:tabs>
        <w:spacing w:line="240" w:lineRule="auto"/>
        <w:rPr>
          <w:snapToGrid/>
          <w:szCs w:val="22"/>
        </w:rPr>
      </w:pPr>
    </w:p>
    <w:p w14:paraId="20EE3BAF" w14:textId="77777777" w:rsidR="00776FBE" w:rsidRPr="00A07FCC" w:rsidRDefault="00776FBE" w:rsidP="00AB3C1A">
      <w:pPr>
        <w:widowControl w:val="0"/>
        <w:tabs>
          <w:tab w:val="clear" w:pos="567"/>
        </w:tabs>
        <w:spacing w:line="240" w:lineRule="auto"/>
        <w:rPr>
          <w:snapToGrid/>
          <w:szCs w:val="22"/>
        </w:rPr>
      </w:pPr>
    </w:p>
    <w:p w14:paraId="6E74603E" w14:textId="77777777" w:rsidR="00776FBE" w:rsidRPr="00A07FCC" w:rsidRDefault="00776FBE" w:rsidP="00AB3C1A">
      <w:pPr>
        <w:widowControl w:val="0"/>
        <w:tabs>
          <w:tab w:val="clear" w:pos="567"/>
        </w:tabs>
        <w:spacing w:line="240" w:lineRule="auto"/>
        <w:rPr>
          <w:snapToGrid/>
          <w:szCs w:val="22"/>
        </w:rPr>
      </w:pPr>
    </w:p>
    <w:p w14:paraId="019D2928" w14:textId="77777777" w:rsidR="00776FBE" w:rsidRPr="00A07FCC" w:rsidRDefault="00776FBE" w:rsidP="00AB3C1A">
      <w:pPr>
        <w:widowControl w:val="0"/>
        <w:tabs>
          <w:tab w:val="clear" w:pos="567"/>
        </w:tabs>
        <w:spacing w:line="240" w:lineRule="auto"/>
        <w:rPr>
          <w:snapToGrid/>
          <w:szCs w:val="22"/>
        </w:rPr>
      </w:pPr>
    </w:p>
    <w:p w14:paraId="0540961D" w14:textId="77777777" w:rsidR="00776FBE" w:rsidRPr="00A07FCC" w:rsidRDefault="00776FBE" w:rsidP="00AB3C1A">
      <w:pPr>
        <w:widowControl w:val="0"/>
        <w:tabs>
          <w:tab w:val="clear" w:pos="567"/>
        </w:tabs>
        <w:spacing w:line="240" w:lineRule="auto"/>
        <w:rPr>
          <w:snapToGrid/>
          <w:szCs w:val="22"/>
        </w:rPr>
      </w:pPr>
    </w:p>
    <w:p w14:paraId="19CB7AF4" w14:textId="77777777" w:rsidR="00776FBE" w:rsidRPr="00A07FCC" w:rsidRDefault="00776FBE" w:rsidP="00AB3C1A">
      <w:pPr>
        <w:widowControl w:val="0"/>
        <w:tabs>
          <w:tab w:val="clear" w:pos="567"/>
        </w:tabs>
        <w:spacing w:line="240" w:lineRule="auto"/>
        <w:rPr>
          <w:snapToGrid/>
          <w:szCs w:val="22"/>
        </w:rPr>
      </w:pPr>
    </w:p>
    <w:p w14:paraId="2E38AC41" w14:textId="77777777" w:rsidR="00776FBE" w:rsidRPr="00A07FCC" w:rsidRDefault="00776FBE" w:rsidP="00AB3C1A">
      <w:pPr>
        <w:widowControl w:val="0"/>
        <w:tabs>
          <w:tab w:val="clear" w:pos="567"/>
        </w:tabs>
        <w:spacing w:line="240" w:lineRule="auto"/>
        <w:rPr>
          <w:snapToGrid/>
          <w:szCs w:val="22"/>
        </w:rPr>
      </w:pPr>
    </w:p>
    <w:p w14:paraId="4F350A5E" w14:textId="77777777" w:rsidR="00776FBE" w:rsidRPr="00A07FCC" w:rsidRDefault="00776FBE" w:rsidP="00AB3C1A">
      <w:pPr>
        <w:widowControl w:val="0"/>
        <w:tabs>
          <w:tab w:val="clear" w:pos="567"/>
        </w:tabs>
        <w:spacing w:line="240" w:lineRule="auto"/>
        <w:rPr>
          <w:snapToGrid/>
          <w:szCs w:val="22"/>
        </w:rPr>
      </w:pPr>
    </w:p>
    <w:p w14:paraId="40DB9283" w14:textId="77777777" w:rsidR="00776FBE" w:rsidRPr="00A07FCC" w:rsidRDefault="00776FBE" w:rsidP="00AB3C1A">
      <w:pPr>
        <w:widowControl w:val="0"/>
        <w:tabs>
          <w:tab w:val="clear" w:pos="567"/>
        </w:tabs>
        <w:spacing w:line="240" w:lineRule="auto"/>
        <w:rPr>
          <w:snapToGrid/>
          <w:szCs w:val="22"/>
        </w:rPr>
      </w:pPr>
    </w:p>
    <w:p w14:paraId="429087AD" w14:textId="77777777" w:rsidR="00776FBE" w:rsidRPr="00A07FCC" w:rsidRDefault="00776FBE" w:rsidP="00AB3C1A">
      <w:pPr>
        <w:widowControl w:val="0"/>
        <w:tabs>
          <w:tab w:val="clear" w:pos="567"/>
        </w:tabs>
        <w:spacing w:line="240" w:lineRule="auto"/>
        <w:rPr>
          <w:snapToGrid/>
          <w:szCs w:val="22"/>
        </w:rPr>
      </w:pPr>
    </w:p>
    <w:p w14:paraId="3DB1DAC1" w14:textId="77777777" w:rsidR="00776FBE" w:rsidRPr="00A07FCC" w:rsidRDefault="00776FBE" w:rsidP="00AB3C1A">
      <w:pPr>
        <w:widowControl w:val="0"/>
        <w:tabs>
          <w:tab w:val="clear" w:pos="567"/>
        </w:tabs>
        <w:spacing w:line="240" w:lineRule="auto"/>
        <w:rPr>
          <w:snapToGrid/>
          <w:szCs w:val="22"/>
        </w:rPr>
      </w:pPr>
    </w:p>
    <w:p w14:paraId="6B21EEF5" w14:textId="77777777" w:rsidR="00776FBE" w:rsidRPr="00A07FCC" w:rsidRDefault="00776FBE" w:rsidP="00AB3C1A">
      <w:pPr>
        <w:widowControl w:val="0"/>
        <w:tabs>
          <w:tab w:val="clear" w:pos="567"/>
        </w:tabs>
        <w:spacing w:line="240" w:lineRule="auto"/>
        <w:rPr>
          <w:snapToGrid/>
          <w:szCs w:val="22"/>
        </w:rPr>
      </w:pPr>
    </w:p>
    <w:p w14:paraId="0FD92CD6" w14:textId="77777777" w:rsidR="00776FBE" w:rsidRPr="00A07FCC" w:rsidRDefault="00776FBE" w:rsidP="00AB3C1A">
      <w:pPr>
        <w:widowControl w:val="0"/>
        <w:tabs>
          <w:tab w:val="clear" w:pos="567"/>
        </w:tabs>
        <w:spacing w:line="240" w:lineRule="auto"/>
        <w:rPr>
          <w:snapToGrid/>
          <w:szCs w:val="22"/>
        </w:rPr>
      </w:pPr>
    </w:p>
    <w:p w14:paraId="1999BCBA" w14:textId="77777777" w:rsidR="00776FBE" w:rsidRPr="00A07FCC" w:rsidRDefault="00776FBE" w:rsidP="00AB3C1A">
      <w:pPr>
        <w:widowControl w:val="0"/>
        <w:tabs>
          <w:tab w:val="clear" w:pos="567"/>
        </w:tabs>
        <w:spacing w:line="240" w:lineRule="auto"/>
        <w:rPr>
          <w:snapToGrid/>
          <w:szCs w:val="22"/>
        </w:rPr>
      </w:pPr>
      <w:bookmarkStart w:id="6" w:name="_Toc129243134"/>
      <w:bookmarkStart w:id="7" w:name="_Toc129243259"/>
    </w:p>
    <w:p w14:paraId="39E9DAC7" w14:textId="77777777" w:rsidR="00776FBE" w:rsidRPr="00A07FCC" w:rsidRDefault="00776FBE" w:rsidP="00AB3C1A">
      <w:pPr>
        <w:widowControl w:val="0"/>
        <w:spacing w:line="240" w:lineRule="auto"/>
        <w:ind w:left="567" w:hanging="567"/>
        <w:jc w:val="center"/>
        <w:outlineLvl w:val="0"/>
        <w:rPr>
          <w:b/>
          <w:caps/>
          <w:snapToGrid/>
          <w:szCs w:val="24"/>
        </w:rPr>
      </w:pPr>
      <w:r w:rsidRPr="00A07FCC">
        <w:rPr>
          <w:b/>
          <w:caps/>
          <w:snapToGrid/>
          <w:szCs w:val="24"/>
        </w:rPr>
        <w:t>III PRIEDAS</w:t>
      </w:r>
      <w:bookmarkEnd w:id="6"/>
      <w:bookmarkEnd w:id="7"/>
    </w:p>
    <w:p w14:paraId="5B7AC867" w14:textId="77777777" w:rsidR="00776FBE" w:rsidRPr="00A07FCC" w:rsidRDefault="00776FBE" w:rsidP="00AB3C1A">
      <w:pPr>
        <w:widowControl w:val="0"/>
        <w:tabs>
          <w:tab w:val="clear" w:pos="567"/>
        </w:tabs>
        <w:spacing w:line="240" w:lineRule="auto"/>
        <w:jc w:val="both"/>
        <w:rPr>
          <w:snapToGrid/>
          <w:szCs w:val="24"/>
        </w:rPr>
      </w:pPr>
    </w:p>
    <w:p w14:paraId="1066F588" w14:textId="77777777" w:rsidR="00776FBE" w:rsidRPr="00A07FCC" w:rsidRDefault="00776FBE" w:rsidP="00AB3C1A">
      <w:pPr>
        <w:widowControl w:val="0"/>
        <w:spacing w:line="240" w:lineRule="auto"/>
        <w:ind w:left="567" w:hanging="567"/>
        <w:jc w:val="center"/>
        <w:outlineLvl w:val="0"/>
        <w:rPr>
          <w:b/>
          <w:caps/>
          <w:snapToGrid/>
          <w:szCs w:val="24"/>
        </w:rPr>
      </w:pPr>
      <w:bookmarkStart w:id="8" w:name="_Toc129243135"/>
      <w:bookmarkStart w:id="9" w:name="_Toc129243260"/>
      <w:r w:rsidRPr="00A07FCC">
        <w:rPr>
          <w:b/>
          <w:caps/>
          <w:snapToGrid/>
          <w:szCs w:val="24"/>
        </w:rPr>
        <w:t>ŽENKLINIMAS IR PAKUOTĖS LAPELIS</w:t>
      </w:r>
      <w:bookmarkEnd w:id="8"/>
      <w:bookmarkEnd w:id="9"/>
    </w:p>
    <w:p w14:paraId="58E61B47" w14:textId="77777777" w:rsidR="00776FBE" w:rsidRPr="00A07FCC" w:rsidRDefault="00776FBE" w:rsidP="00AB3C1A">
      <w:pPr>
        <w:widowControl w:val="0"/>
        <w:tabs>
          <w:tab w:val="clear" w:pos="567"/>
        </w:tabs>
        <w:spacing w:line="240" w:lineRule="auto"/>
        <w:rPr>
          <w:snapToGrid/>
          <w:szCs w:val="22"/>
        </w:rPr>
      </w:pPr>
      <w:r w:rsidRPr="00A07FCC">
        <w:rPr>
          <w:snapToGrid/>
          <w:szCs w:val="24"/>
        </w:rPr>
        <w:br w:type="page"/>
      </w:r>
    </w:p>
    <w:p w14:paraId="0EB14777" w14:textId="77777777" w:rsidR="00776FBE" w:rsidRPr="00A07FCC" w:rsidRDefault="00776FBE" w:rsidP="00AB3C1A">
      <w:pPr>
        <w:widowControl w:val="0"/>
        <w:tabs>
          <w:tab w:val="clear" w:pos="567"/>
        </w:tabs>
        <w:spacing w:line="240" w:lineRule="auto"/>
        <w:rPr>
          <w:snapToGrid/>
          <w:szCs w:val="22"/>
        </w:rPr>
      </w:pPr>
    </w:p>
    <w:p w14:paraId="420F5D72" w14:textId="77777777" w:rsidR="00776FBE" w:rsidRPr="00A07FCC" w:rsidRDefault="00776FBE" w:rsidP="00AB3C1A">
      <w:pPr>
        <w:widowControl w:val="0"/>
        <w:tabs>
          <w:tab w:val="clear" w:pos="567"/>
        </w:tabs>
        <w:spacing w:line="240" w:lineRule="auto"/>
        <w:rPr>
          <w:snapToGrid/>
          <w:szCs w:val="22"/>
        </w:rPr>
      </w:pPr>
    </w:p>
    <w:p w14:paraId="6280C79D" w14:textId="77777777" w:rsidR="00776FBE" w:rsidRPr="00A07FCC" w:rsidRDefault="00776FBE" w:rsidP="00AB3C1A">
      <w:pPr>
        <w:widowControl w:val="0"/>
        <w:tabs>
          <w:tab w:val="clear" w:pos="567"/>
        </w:tabs>
        <w:spacing w:line="240" w:lineRule="auto"/>
        <w:rPr>
          <w:snapToGrid/>
          <w:szCs w:val="22"/>
        </w:rPr>
      </w:pPr>
    </w:p>
    <w:p w14:paraId="0176ACC7" w14:textId="77777777" w:rsidR="00776FBE" w:rsidRPr="00A07FCC" w:rsidRDefault="00776FBE" w:rsidP="00AB3C1A">
      <w:pPr>
        <w:widowControl w:val="0"/>
        <w:tabs>
          <w:tab w:val="clear" w:pos="567"/>
        </w:tabs>
        <w:spacing w:line="240" w:lineRule="auto"/>
        <w:rPr>
          <w:snapToGrid/>
          <w:szCs w:val="22"/>
        </w:rPr>
      </w:pPr>
    </w:p>
    <w:p w14:paraId="40CF007F" w14:textId="77777777" w:rsidR="00776FBE" w:rsidRPr="00A07FCC" w:rsidRDefault="00776FBE" w:rsidP="00AB3C1A">
      <w:pPr>
        <w:widowControl w:val="0"/>
        <w:tabs>
          <w:tab w:val="clear" w:pos="567"/>
        </w:tabs>
        <w:spacing w:line="240" w:lineRule="auto"/>
        <w:rPr>
          <w:snapToGrid/>
          <w:szCs w:val="22"/>
        </w:rPr>
      </w:pPr>
    </w:p>
    <w:p w14:paraId="6052D670" w14:textId="77777777" w:rsidR="00776FBE" w:rsidRPr="00A07FCC" w:rsidRDefault="00776FBE" w:rsidP="00AB3C1A">
      <w:pPr>
        <w:widowControl w:val="0"/>
        <w:tabs>
          <w:tab w:val="clear" w:pos="567"/>
        </w:tabs>
        <w:spacing w:line="240" w:lineRule="auto"/>
        <w:rPr>
          <w:snapToGrid/>
          <w:szCs w:val="22"/>
        </w:rPr>
      </w:pPr>
    </w:p>
    <w:p w14:paraId="64F964DF" w14:textId="77777777" w:rsidR="00776FBE" w:rsidRPr="00A07FCC" w:rsidRDefault="00776FBE" w:rsidP="00AB3C1A">
      <w:pPr>
        <w:widowControl w:val="0"/>
        <w:tabs>
          <w:tab w:val="clear" w:pos="567"/>
        </w:tabs>
        <w:spacing w:line="240" w:lineRule="auto"/>
        <w:rPr>
          <w:snapToGrid/>
          <w:szCs w:val="22"/>
        </w:rPr>
      </w:pPr>
    </w:p>
    <w:p w14:paraId="4E9FA537" w14:textId="77777777" w:rsidR="00776FBE" w:rsidRPr="00A07FCC" w:rsidRDefault="00776FBE" w:rsidP="00AB3C1A">
      <w:pPr>
        <w:widowControl w:val="0"/>
        <w:tabs>
          <w:tab w:val="clear" w:pos="567"/>
        </w:tabs>
        <w:spacing w:line="240" w:lineRule="auto"/>
        <w:rPr>
          <w:snapToGrid/>
          <w:szCs w:val="22"/>
        </w:rPr>
      </w:pPr>
    </w:p>
    <w:p w14:paraId="5D91FF87" w14:textId="77777777" w:rsidR="00776FBE" w:rsidRPr="00A07FCC" w:rsidRDefault="00776FBE" w:rsidP="00AB3C1A">
      <w:pPr>
        <w:widowControl w:val="0"/>
        <w:tabs>
          <w:tab w:val="clear" w:pos="567"/>
        </w:tabs>
        <w:spacing w:line="240" w:lineRule="auto"/>
        <w:rPr>
          <w:snapToGrid/>
          <w:szCs w:val="22"/>
        </w:rPr>
      </w:pPr>
    </w:p>
    <w:p w14:paraId="4504C1FF" w14:textId="77777777" w:rsidR="00776FBE" w:rsidRPr="00A07FCC" w:rsidRDefault="00776FBE" w:rsidP="00AB3C1A">
      <w:pPr>
        <w:widowControl w:val="0"/>
        <w:tabs>
          <w:tab w:val="clear" w:pos="567"/>
        </w:tabs>
        <w:spacing w:line="240" w:lineRule="auto"/>
        <w:rPr>
          <w:snapToGrid/>
          <w:szCs w:val="22"/>
        </w:rPr>
      </w:pPr>
    </w:p>
    <w:p w14:paraId="62933950" w14:textId="77777777" w:rsidR="00776FBE" w:rsidRPr="00A07FCC" w:rsidRDefault="00776FBE" w:rsidP="00AB3C1A">
      <w:pPr>
        <w:widowControl w:val="0"/>
        <w:tabs>
          <w:tab w:val="clear" w:pos="567"/>
        </w:tabs>
        <w:spacing w:line="240" w:lineRule="auto"/>
        <w:rPr>
          <w:snapToGrid/>
          <w:szCs w:val="22"/>
        </w:rPr>
      </w:pPr>
    </w:p>
    <w:p w14:paraId="450A9E8F" w14:textId="77777777" w:rsidR="00776FBE" w:rsidRPr="00A07FCC" w:rsidRDefault="00776FBE" w:rsidP="00AB3C1A">
      <w:pPr>
        <w:widowControl w:val="0"/>
        <w:tabs>
          <w:tab w:val="clear" w:pos="567"/>
        </w:tabs>
        <w:spacing w:line="240" w:lineRule="auto"/>
        <w:rPr>
          <w:snapToGrid/>
          <w:szCs w:val="22"/>
        </w:rPr>
      </w:pPr>
    </w:p>
    <w:p w14:paraId="4371AE63" w14:textId="77777777" w:rsidR="00776FBE" w:rsidRPr="00A07FCC" w:rsidRDefault="00776FBE" w:rsidP="00AB3C1A">
      <w:pPr>
        <w:widowControl w:val="0"/>
        <w:tabs>
          <w:tab w:val="clear" w:pos="567"/>
        </w:tabs>
        <w:spacing w:line="240" w:lineRule="auto"/>
        <w:rPr>
          <w:snapToGrid/>
          <w:szCs w:val="22"/>
        </w:rPr>
      </w:pPr>
    </w:p>
    <w:p w14:paraId="7B3BEF04" w14:textId="77777777" w:rsidR="00776FBE" w:rsidRPr="00A07FCC" w:rsidRDefault="00776FBE" w:rsidP="00AB3C1A">
      <w:pPr>
        <w:widowControl w:val="0"/>
        <w:tabs>
          <w:tab w:val="clear" w:pos="567"/>
        </w:tabs>
        <w:spacing w:line="240" w:lineRule="auto"/>
        <w:rPr>
          <w:snapToGrid/>
          <w:szCs w:val="22"/>
        </w:rPr>
      </w:pPr>
    </w:p>
    <w:p w14:paraId="454D719A" w14:textId="77777777" w:rsidR="00776FBE" w:rsidRPr="00A07FCC" w:rsidRDefault="00776FBE" w:rsidP="00AB3C1A">
      <w:pPr>
        <w:widowControl w:val="0"/>
        <w:tabs>
          <w:tab w:val="clear" w:pos="567"/>
        </w:tabs>
        <w:spacing w:line="240" w:lineRule="auto"/>
        <w:rPr>
          <w:snapToGrid/>
          <w:szCs w:val="22"/>
        </w:rPr>
      </w:pPr>
    </w:p>
    <w:p w14:paraId="470BF23E" w14:textId="77777777" w:rsidR="00776FBE" w:rsidRPr="00A07FCC" w:rsidRDefault="00776FBE" w:rsidP="00AB3C1A">
      <w:pPr>
        <w:widowControl w:val="0"/>
        <w:tabs>
          <w:tab w:val="clear" w:pos="567"/>
        </w:tabs>
        <w:spacing w:line="240" w:lineRule="auto"/>
        <w:rPr>
          <w:snapToGrid/>
          <w:szCs w:val="22"/>
        </w:rPr>
      </w:pPr>
    </w:p>
    <w:p w14:paraId="30591170" w14:textId="77777777" w:rsidR="00776FBE" w:rsidRPr="00A07FCC" w:rsidRDefault="00776FBE" w:rsidP="00AB3C1A">
      <w:pPr>
        <w:widowControl w:val="0"/>
        <w:tabs>
          <w:tab w:val="clear" w:pos="567"/>
        </w:tabs>
        <w:spacing w:line="240" w:lineRule="auto"/>
        <w:rPr>
          <w:snapToGrid/>
          <w:szCs w:val="22"/>
        </w:rPr>
      </w:pPr>
    </w:p>
    <w:p w14:paraId="63FEB227" w14:textId="77777777" w:rsidR="00776FBE" w:rsidRPr="00A07FCC" w:rsidRDefault="00776FBE" w:rsidP="00AB3C1A">
      <w:pPr>
        <w:widowControl w:val="0"/>
        <w:tabs>
          <w:tab w:val="clear" w:pos="567"/>
        </w:tabs>
        <w:spacing w:line="240" w:lineRule="auto"/>
        <w:rPr>
          <w:snapToGrid/>
          <w:szCs w:val="22"/>
        </w:rPr>
      </w:pPr>
    </w:p>
    <w:p w14:paraId="3D057269" w14:textId="77777777" w:rsidR="00776FBE" w:rsidRPr="00A07FCC" w:rsidRDefault="00776FBE" w:rsidP="00AB3C1A">
      <w:pPr>
        <w:widowControl w:val="0"/>
        <w:tabs>
          <w:tab w:val="clear" w:pos="567"/>
        </w:tabs>
        <w:spacing w:line="240" w:lineRule="auto"/>
        <w:rPr>
          <w:snapToGrid/>
          <w:szCs w:val="22"/>
        </w:rPr>
      </w:pPr>
    </w:p>
    <w:p w14:paraId="150303BC" w14:textId="77777777" w:rsidR="00776FBE" w:rsidRPr="00A07FCC" w:rsidRDefault="00776FBE" w:rsidP="00AB3C1A">
      <w:pPr>
        <w:widowControl w:val="0"/>
        <w:tabs>
          <w:tab w:val="clear" w:pos="567"/>
        </w:tabs>
        <w:spacing w:line="240" w:lineRule="auto"/>
        <w:rPr>
          <w:snapToGrid/>
          <w:szCs w:val="22"/>
        </w:rPr>
      </w:pPr>
    </w:p>
    <w:p w14:paraId="2FB2F1C1" w14:textId="77777777" w:rsidR="000F7A60" w:rsidRPr="00A07FCC" w:rsidRDefault="000F7A60" w:rsidP="00AB3C1A">
      <w:pPr>
        <w:widowControl w:val="0"/>
        <w:tabs>
          <w:tab w:val="clear" w:pos="567"/>
        </w:tabs>
        <w:spacing w:line="240" w:lineRule="auto"/>
        <w:rPr>
          <w:snapToGrid/>
          <w:szCs w:val="22"/>
        </w:rPr>
      </w:pPr>
    </w:p>
    <w:p w14:paraId="7EF14443" w14:textId="77777777" w:rsidR="000F7A60" w:rsidRPr="00A07FCC" w:rsidRDefault="000F7A60" w:rsidP="00AB3C1A">
      <w:pPr>
        <w:widowControl w:val="0"/>
        <w:tabs>
          <w:tab w:val="clear" w:pos="567"/>
        </w:tabs>
        <w:spacing w:line="240" w:lineRule="auto"/>
        <w:rPr>
          <w:snapToGrid/>
          <w:szCs w:val="22"/>
        </w:rPr>
      </w:pPr>
    </w:p>
    <w:p w14:paraId="08D4C5AA" w14:textId="77777777" w:rsidR="00776FBE" w:rsidRPr="00A07FCC" w:rsidRDefault="00776FBE" w:rsidP="00BF56DB">
      <w:pPr>
        <w:widowControl w:val="0"/>
        <w:numPr>
          <w:ilvl w:val="0"/>
          <w:numId w:val="1"/>
        </w:numPr>
        <w:spacing w:line="240" w:lineRule="auto"/>
        <w:jc w:val="center"/>
        <w:outlineLvl w:val="0"/>
        <w:rPr>
          <w:b/>
          <w:caps/>
          <w:snapToGrid/>
          <w:szCs w:val="24"/>
        </w:rPr>
      </w:pPr>
      <w:bookmarkStart w:id="10" w:name="_Toc129243136"/>
      <w:bookmarkStart w:id="11" w:name="_Toc129243261"/>
      <w:r w:rsidRPr="00A07FCC">
        <w:rPr>
          <w:b/>
          <w:caps/>
          <w:snapToGrid/>
          <w:szCs w:val="24"/>
        </w:rPr>
        <w:t>ŽENKLINIMAS</w:t>
      </w:r>
      <w:bookmarkEnd w:id="10"/>
      <w:bookmarkEnd w:id="11"/>
    </w:p>
    <w:p w14:paraId="65AFC008" w14:textId="77777777" w:rsidR="00C743C0" w:rsidRPr="00A07FCC" w:rsidRDefault="00C743C0" w:rsidP="00C743C0">
      <w:pPr>
        <w:widowControl w:val="0"/>
        <w:spacing w:line="240" w:lineRule="auto"/>
        <w:jc w:val="center"/>
        <w:outlineLvl w:val="0"/>
        <w:rPr>
          <w:b/>
          <w:caps/>
          <w:snapToGrid/>
          <w:szCs w:val="24"/>
        </w:rPr>
      </w:pPr>
    </w:p>
    <w:p w14:paraId="2266D25E" w14:textId="77777777" w:rsidR="00776FBE" w:rsidRPr="00A07FCC"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rPr>
      </w:pPr>
      <w:r w:rsidRPr="00A07FCC">
        <w:rPr>
          <w:snapToGrid/>
          <w:szCs w:val="22"/>
        </w:rPr>
        <w:br w:type="page"/>
      </w:r>
      <w:r w:rsidRPr="00A07FCC">
        <w:rPr>
          <w:b/>
          <w:snapToGrid/>
          <w:szCs w:val="22"/>
        </w:rPr>
        <w:lastRenderedPageBreak/>
        <w:t>INFORMACIJA ANT IŠORINĖS PAKUOTĖS</w:t>
      </w:r>
    </w:p>
    <w:p w14:paraId="5DA1235C" w14:textId="77777777" w:rsidR="00776FBE" w:rsidRPr="00A07FCC"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rPr>
      </w:pPr>
    </w:p>
    <w:p w14:paraId="09D657A4" w14:textId="7CA79B6D" w:rsidR="00776FBE" w:rsidRPr="00A07FCC" w:rsidRDefault="0095725A"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rPr>
      </w:pPr>
      <w:r>
        <w:rPr>
          <w:b/>
          <w:snapToGrid/>
          <w:szCs w:val="22"/>
        </w:rPr>
        <w:t>DĖŽUTĖ</w:t>
      </w:r>
    </w:p>
    <w:p w14:paraId="6321684E" w14:textId="77777777" w:rsidR="00776FBE" w:rsidRPr="00A07FCC" w:rsidRDefault="00776FBE" w:rsidP="00AB3C1A">
      <w:pPr>
        <w:widowControl w:val="0"/>
        <w:tabs>
          <w:tab w:val="clear" w:pos="567"/>
        </w:tabs>
        <w:spacing w:line="240" w:lineRule="auto"/>
        <w:rPr>
          <w:snapToGrid/>
          <w:szCs w:val="22"/>
        </w:rPr>
      </w:pPr>
    </w:p>
    <w:p w14:paraId="13AB5FF7"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A07FCC">
        <w:rPr>
          <w:b/>
          <w:snapToGrid/>
          <w:szCs w:val="22"/>
        </w:rPr>
        <w:t>1.</w:t>
      </w:r>
      <w:r w:rsidRPr="00A07FCC">
        <w:rPr>
          <w:b/>
          <w:snapToGrid/>
          <w:szCs w:val="22"/>
        </w:rPr>
        <w:tab/>
        <w:t>VAISTINIO PREPARATO PAVADINIMAS</w:t>
      </w:r>
    </w:p>
    <w:p w14:paraId="308D423A" w14:textId="77777777" w:rsidR="00776FBE" w:rsidRPr="00A07FCC" w:rsidRDefault="00776FBE" w:rsidP="00AB3C1A">
      <w:pPr>
        <w:widowControl w:val="0"/>
        <w:tabs>
          <w:tab w:val="clear" w:pos="567"/>
        </w:tabs>
        <w:spacing w:line="240" w:lineRule="auto"/>
        <w:rPr>
          <w:snapToGrid/>
          <w:szCs w:val="22"/>
        </w:rPr>
      </w:pPr>
    </w:p>
    <w:p w14:paraId="46ADFD6E" w14:textId="77777777" w:rsidR="0095725A" w:rsidRPr="00A07FCC" w:rsidRDefault="0095725A" w:rsidP="0095725A">
      <w:pPr>
        <w:widowControl w:val="0"/>
        <w:tabs>
          <w:tab w:val="clear" w:pos="567"/>
        </w:tabs>
        <w:spacing w:line="240" w:lineRule="auto"/>
        <w:ind w:left="567" w:hanging="567"/>
        <w:rPr>
          <w:snapToGrid/>
          <w:color w:val="000000"/>
          <w:szCs w:val="22"/>
        </w:rPr>
      </w:pPr>
      <w:r w:rsidRPr="00A07FCC">
        <w:rPr>
          <w:snapToGrid/>
          <w:color w:val="000000"/>
          <w:szCs w:val="22"/>
        </w:rPr>
        <w:t>Pomalidomide Sandoz 1 mg kietosios kapsulės</w:t>
      </w:r>
    </w:p>
    <w:p w14:paraId="1BE0415A" w14:textId="77777777" w:rsidR="0095725A" w:rsidRPr="00A07FCC" w:rsidRDefault="0095725A" w:rsidP="0095725A">
      <w:pPr>
        <w:widowControl w:val="0"/>
        <w:tabs>
          <w:tab w:val="clear" w:pos="567"/>
        </w:tabs>
        <w:spacing w:line="240" w:lineRule="auto"/>
        <w:ind w:left="567" w:hanging="567"/>
        <w:rPr>
          <w:snapToGrid/>
          <w:color w:val="000000"/>
          <w:szCs w:val="22"/>
          <w:highlight w:val="lightGray"/>
        </w:rPr>
      </w:pPr>
      <w:r w:rsidRPr="00A07FCC">
        <w:rPr>
          <w:snapToGrid/>
          <w:color w:val="000000"/>
          <w:szCs w:val="22"/>
          <w:highlight w:val="lightGray"/>
        </w:rPr>
        <w:t>Pomalidomide Sandoz 2 mg kietosios kapsulės</w:t>
      </w:r>
    </w:p>
    <w:p w14:paraId="0537CBC0" w14:textId="77777777" w:rsidR="0095725A" w:rsidRPr="00A07FCC" w:rsidRDefault="0095725A" w:rsidP="0095725A">
      <w:pPr>
        <w:widowControl w:val="0"/>
        <w:tabs>
          <w:tab w:val="clear" w:pos="567"/>
        </w:tabs>
        <w:spacing w:line="240" w:lineRule="auto"/>
        <w:ind w:left="567" w:hanging="567"/>
        <w:rPr>
          <w:snapToGrid/>
          <w:color w:val="000000"/>
          <w:szCs w:val="22"/>
          <w:highlight w:val="lightGray"/>
        </w:rPr>
      </w:pPr>
      <w:r w:rsidRPr="00A07FCC">
        <w:rPr>
          <w:snapToGrid/>
          <w:color w:val="000000"/>
          <w:szCs w:val="22"/>
          <w:highlight w:val="lightGray"/>
        </w:rPr>
        <w:t>Pomalidomide Sandoz 3 mg kietosios kapsulės</w:t>
      </w:r>
    </w:p>
    <w:p w14:paraId="4890451D" w14:textId="77777777" w:rsidR="0095725A" w:rsidRPr="00A07FCC" w:rsidRDefault="0095725A" w:rsidP="0095725A">
      <w:pPr>
        <w:widowControl w:val="0"/>
        <w:tabs>
          <w:tab w:val="clear" w:pos="567"/>
        </w:tabs>
        <w:spacing w:line="240" w:lineRule="auto"/>
        <w:ind w:left="567" w:hanging="567"/>
        <w:rPr>
          <w:snapToGrid/>
          <w:color w:val="000000"/>
          <w:szCs w:val="22"/>
        </w:rPr>
      </w:pPr>
      <w:r w:rsidRPr="00A07FCC">
        <w:rPr>
          <w:snapToGrid/>
          <w:color w:val="000000"/>
          <w:szCs w:val="22"/>
          <w:highlight w:val="lightGray"/>
        </w:rPr>
        <w:t>Pomalidomide Sandoz 4 mg kietosios kapsulės</w:t>
      </w:r>
    </w:p>
    <w:p w14:paraId="61B8447F" w14:textId="77777777" w:rsidR="0095725A" w:rsidRPr="00A07FCC" w:rsidRDefault="0095725A" w:rsidP="0095725A">
      <w:pPr>
        <w:widowControl w:val="0"/>
        <w:tabs>
          <w:tab w:val="clear" w:pos="567"/>
        </w:tabs>
        <w:spacing w:line="240" w:lineRule="auto"/>
        <w:ind w:left="567" w:hanging="567"/>
        <w:rPr>
          <w:snapToGrid/>
          <w:szCs w:val="22"/>
        </w:rPr>
      </w:pPr>
    </w:p>
    <w:p w14:paraId="34662B73" w14:textId="1ED425EE" w:rsidR="00776FBE" w:rsidRPr="00A07FCC" w:rsidRDefault="0095725A" w:rsidP="0095725A">
      <w:pPr>
        <w:pStyle w:val="Pagrindinistekstas"/>
        <w:jc w:val="both"/>
        <w:rPr>
          <w:szCs w:val="22"/>
        </w:rPr>
      </w:pPr>
      <w:r>
        <w:rPr>
          <w:i w:val="0"/>
          <w:color w:val="000000"/>
          <w:szCs w:val="22"/>
        </w:rPr>
        <w:t xml:space="preserve">pomalidomidum </w:t>
      </w:r>
    </w:p>
    <w:p w14:paraId="4E9DBB36" w14:textId="77777777" w:rsidR="00776FBE" w:rsidRDefault="00776FBE" w:rsidP="00AB3C1A">
      <w:pPr>
        <w:widowControl w:val="0"/>
        <w:tabs>
          <w:tab w:val="clear" w:pos="567"/>
        </w:tabs>
        <w:spacing w:line="240" w:lineRule="auto"/>
        <w:rPr>
          <w:snapToGrid/>
          <w:szCs w:val="22"/>
        </w:rPr>
      </w:pPr>
    </w:p>
    <w:p w14:paraId="743D1432" w14:textId="77777777" w:rsidR="0095725A" w:rsidRPr="00A07FCC" w:rsidRDefault="0095725A" w:rsidP="00AB3C1A">
      <w:pPr>
        <w:widowControl w:val="0"/>
        <w:tabs>
          <w:tab w:val="clear" w:pos="567"/>
        </w:tabs>
        <w:spacing w:line="240" w:lineRule="auto"/>
        <w:rPr>
          <w:snapToGrid/>
          <w:szCs w:val="22"/>
        </w:rPr>
      </w:pPr>
    </w:p>
    <w:p w14:paraId="1423D7B1"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A07FCC">
        <w:rPr>
          <w:b/>
          <w:snapToGrid/>
          <w:szCs w:val="22"/>
        </w:rPr>
        <w:t>2.</w:t>
      </w:r>
      <w:r w:rsidRPr="00A07FCC">
        <w:rPr>
          <w:b/>
          <w:snapToGrid/>
          <w:szCs w:val="22"/>
        </w:rPr>
        <w:tab/>
        <w:t>VEIKLIOJI (</w:t>
      </w:r>
      <w:r w:rsidRPr="00A07FCC">
        <w:rPr>
          <w:b/>
          <w:snapToGrid/>
          <w:szCs w:val="22"/>
        </w:rPr>
        <w:noBreakHyphen/>
        <w:t>IOS) MEDŽIAGA (</w:t>
      </w:r>
      <w:r w:rsidRPr="00A07FCC">
        <w:rPr>
          <w:b/>
          <w:snapToGrid/>
          <w:szCs w:val="22"/>
        </w:rPr>
        <w:noBreakHyphen/>
        <w:t>OS) IR JOS (</w:t>
      </w:r>
      <w:r w:rsidRPr="00A07FCC">
        <w:rPr>
          <w:b/>
          <w:snapToGrid/>
          <w:szCs w:val="22"/>
        </w:rPr>
        <w:noBreakHyphen/>
        <w:t>Ų) KIEKIS (</w:t>
      </w:r>
      <w:r w:rsidRPr="00A07FCC">
        <w:rPr>
          <w:b/>
          <w:snapToGrid/>
          <w:szCs w:val="22"/>
        </w:rPr>
        <w:noBreakHyphen/>
        <w:t>IAI)</w:t>
      </w:r>
    </w:p>
    <w:p w14:paraId="3E16694F" w14:textId="77777777" w:rsidR="00776FBE" w:rsidRPr="00A07FCC" w:rsidRDefault="00776FBE" w:rsidP="00AB3C1A">
      <w:pPr>
        <w:widowControl w:val="0"/>
        <w:tabs>
          <w:tab w:val="clear" w:pos="567"/>
        </w:tabs>
        <w:spacing w:line="240" w:lineRule="auto"/>
        <w:rPr>
          <w:snapToGrid/>
          <w:szCs w:val="22"/>
        </w:rPr>
      </w:pPr>
    </w:p>
    <w:p w14:paraId="329478BB" w14:textId="0B7377E4" w:rsidR="0095725A" w:rsidRPr="00A07FCC" w:rsidRDefault="0095725A" w:rsidP="0095725A">
      <w:pPr>
        <w:widowControl w:val="0"/>
        <w:tabs>
          <w:tab w:val="clear" w:pos="567"/>
        </w:tabs>
        <w:spacing w:line="240" w:lineRule="auto"/>
        <w:ind w:left="567" w:hanging="567"/>
        <w:rPr>
          <w:snapToGrid/>
          <w:color w:val="000000"/>
          <w:szCs w:val="22"/>
        </w:rPr>
      </w:pPr>
      <w:r w:rsidRPr="00A07FCC">
        <w:rPr>
          <w:snapToGrid/>
          <w:color w:val="000000"/>
          <w:szCs w:val="22"/>
        </w:rPr>
        <w:t>Kiekvienoje kietojoje kapsulėje yra 1 mg pomalidomido</w:t>
      </w:r>
    </w:p>
    <w:p w14:paraId="65E97AD6" w14:textId="67CB0DD6" w:rsidR="0095725A" w:rsidRPr="0095725A" w:rsidRDefault="0095725A" w:rsidP="0095725A">
      <w:pPr>
        <w:widowControl w:val="0"/>
        <w:tabs>
          <w:tab w:val="clear" w:pos="567"/>
        </w:tabs>
        <w:spacing w:line="240" w:lineRule="auto"/>
        <w:ind w:left="567" w:hanging="567"/>
        <w:rPr>
          <w:snapToGrid/>
          <w:color w:val="000000"/>
          <w:szCs w:val="22"/>
          <w:highlight w:val="lightGray"/>
        </w:rPr>
      </w:pPr>
      <w:r w:rsidRPr="0095725A">
        <w:rPr>
          <w:snapToGrid/>
          <w:color w:val="000000"/>
          <w:szCs w:val="22"/>
          <w:highlight w:val="lightGray"/>
        </w:rPr>
        <w:t>Kiekvienoje kietojoje kapsulėje yra 2 mg pomalidomido</w:t>
      </w:r>
    </w:p>
    <w:p w14:paraId="75755653" w14:textId="73DECACB" w:rsidR="0095725A" w:rsidRPr="0095725A" w:rsidRDefault="0095725A" w:rsidP="0095725A">
      <w:pPr>
        <w:widowControl w:val="0"/>
        <w:tabs>
          <w:tab w:val="clear" w:pos="567"/>
        </w:tabs>
        <w:spacing w:line="240" w:lineRule="auto"/>
        <w:ind w:left="567" w:hanging="567"/>
        <w:rPr>
          <w:snapToGrid/>
          <w:color w:val="000000"/>
          <w:szCs w:val="22"/>
          <w:highlight w:val="lightGray"/>
        </w:rPr>
      </w:pPr>
      <w:r w:rsidRPr="0095725A">
        <w:rPr>
          <w:snapToGrid/>
          <w:color w:val="000000"/>
          <w:szCs w:val="22"/>
          <w:highlight w:val="lightGray"/>
        </w:rPr>
        <w:t>Kiekvienoje kietojoje kapsulėje yra 3 mg pomalidomido</w:t>
      </w:r>
    </w:p>
    <w:p w14:paraId="3A8B331F" w14:textId="4516B7D8" w:rsidR="00776FBE" w:rsidRPr="00F9447D" w:rsidRDefault="0095725A" w:rsidP="0095725A">
      <w:pPr>
        <w:widowControl w:val="0"/>
        <w:tabs>
          <w:tab w:val="clear" w:pos="567"/>
        </w:tabs>
        <w:spacing w:line="240" w:lineRule="auto"/>
        <w:rPr>
          <w:snapToGrid/>
          <w:sz w:val="16"/>
          <w:szCs w:val="16"/>
        </w:rPr>
      </w:pPr>
      <w:r w:rsidRPr="0095725A">
        <w:rPr>
          <w:snapToGrid/>
          <w:color w:val="000000"/>
          <w:szCs w:val="22"/>
          <w:highlight w:val="lightGray"/>
        </w:rPr>
        <w:t>Kiekvienoje kietojoje kapsulėje yra 4 mg pomalidomido</w:t>
      </w:r>
      <w:r w:rsidRPr="00A07FCC">
        <w:rPr>
          <w:snapToGrid/>
          <w:color w:val="000000"/>
          <w:szCs w:val="22"/>
        </w:rPr>
        <w:cr/>
      </w:r>
    </w:p>
    <w:p w14:paraId="0934F924" w14:textId="77777777" w:rsidR="00776FBE" w:rsidRPr="00A07FCC" w:rsidRDefault="00776FBE" w:rsidP="00AB3C1A">
      <w:pPr>
        <w:widowControl w:val="0"/>
        <w:tabs>
          <w:tab w:val="clear" w:pos="567"/>
        </w:tabs>
        <w:spacing w:line="240" w:lineRule="auto"/>
        <w:rPr>
          <w:snapToGrid/>
          <w:szCs w:val="22"/>
        </w:rPr>
      </w:pPr>
    </w:p>
    <w:p w14:paraId="50469B7D"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A07FCC">
        <w:rPr>
          <w:b/>
          <w:snapToGrid/>
          <w:szCs w:val="22"/>
        </w:rPr>
        <w:t>3.</w:t>
      </w:r>
      <w:r w:rsidRPr="00A07FCC">
        <w:rPr>
          <w:b/>
          <w:snapToGrid/>
          <w:szCs w:val="22"/>
        </w:rPr>
        <w:tab/>
        <w:t>PAGALBINIŲ MEDŽIAGŲ SĄRAŠAS</w:t>
      </w:r>
    </w:p>
    <w:p w14:paraId="3FC7FA34" w14:textId="77777777" w:rsidR="00776FBE" w:rsidRPr="00A07FCC" w:rsidRDefault="00776FBE" w:rsidP="00AB3C1A">
      <w:pPr>
        <w:widowControl w:val="0"/>
        <w:tabs>
          <w:tab w:val="clear" w:pos="567"/>
        </w:tabs>
        <w:spacing w:line="240" w:lineRule="auto"/>
        <w:rPr>
          <w:snapToGrid/>
          <w:szCs w:val="22"/>
        </w:rPr>
      </w:pPr>
    </w:p>
    <w:p w14:paraId="5D77A5CE" w14:textId="77777777" w:rsidR="009727D4" w:rsidRPr="00A07FCC" w:rsidRDefault="009727D4" w:rsidP="00AB3C1A">
      <w:pPr>
        <w:widowControl w:val="0"/>
        <w:tabs>
          <w:tab w:val="clear" w:pos="567"/>
        </w:tabs>
        <w:spacing w:line="240" w:lineRule="auto"/>
        <w:rPr>
          <w:snapToGrid/>
          <w:szCs w:val="22"/>
        </w:rPr>
      </w:pPr>
    </w:p>
    <w:p w14:paraId="5220AB9F"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A07FCC">
        <w:rPr>
          <w:b/>
          <w:snapToGrid/>
          <w:szCs w:val="22"/>
        </w:rPr>
        <w:t>4.</w:t>
      </w:r>
      <w:r w:rsidRPr="00A07FCC">
        <w:rPr>
          <w:b/>
          <w:snapToGrid/>
          <w:szCs w:val="22"/>
        </w:rPr>
        <w:tab/>
        <w:t>FARMACINĖ FORMA IR KIEKIS PAKUOTĖJE</w:t>
      </w:r>
    </w:p>
    <w:p w14:paraId="4A64E028" w14:textId="77777777" w:rsidR="00776FBE" w:rsidRPr="00A07FCC" w:rsidRDefault="00776FBE" w:rsidP="00AB3C1A">
      <w:pPr>
        <w:widowControl w:val="0"/>
        <w:tabs>
          <w:tab w:val="clear" w:pos="567"/>
        </w:tabs>
        <w:spacing w:line="240" w:lineRule="auto"/>
        <w:rPr>
          <w:snapToGrid/>
          <w:szCs w:val="22"/>
        </w:rPr>
      </w:pPr>
    </w:p>
    <w:p w14:paraId="1AF83FDE" w14:textId="1104E22E" w:rsidR="006772CD" w:rsidRPr="0095725A" w:rsidRDefault="0095725A" w:rsidP="00AB3C1A">
      <w:pPr>
        <w:widowControl w:val="0"/>
        <w:tabs>
          <w:tab w:val="clear" w:pos="567"/>
        </w:tabs>
        <w:spacing w:line="240" w:lineRule="auto"/>
        <w:rPr>
          <w:snapToGrid/>
          <w:szCs w:val="22"/>
        </w:rPr>
      </w:pPr>
      <w:r w:rsidRPr="0095725A">
        <w:rPr>
          <w:snapToGrid/>
          <w:szCs w:val="22"/>
          <w:highlight w:val="lightGray"/>
        </w:rPr>
        <w:t>Kietoji kapsulė</w:t>
      </w:r>
    </w:p>
    <w:p w14:paraId="40B6D940" w14:textId="77777777" w:rsidR="006772CD" w:rsidRDefault="006772CD" w:rsidP="00AB3C1A">
      <w:pPr>
        <w:widowControl w:val="0"/>
        <w:tabs>
          <w:tab w:val="clear" w:pos="567"/>
        </w:tabs>
        <w:spacing w:line="240" w:lineRule="auto"/>
        <w:rPr>
          <w:snapToGrid/>
          <w:szCs w:val="22"/>
        </w:rPr>
      </w:pPr>
    </w:p>
    <w:p w14:paraId="71013B21" w14:textId="6BF2DF46" w:rsidR="0095725A" w:rsidRDefault="0095725A" w:rsidP="00AB3C1A">
      <w:pPr>
        <w:widowControl w:val="0"/>
        <w:tabs>
          <w:tab w:val="clear" w:pos="567"/>
        </w:tabs>
        <w:spacing w:line="240" w:lineRule="auto"/>
        <w:rPr>
          <w:snapToGrid/>
          <w:szCs w:val="22"/>
        </w:rPr>
      </w:pPr>
      <w:r w:rsidRPr="004234D2">
        <w:rPr>
          <w:snapToGrid/>
          <w:szCs w:val="22"/>
          <w:highlight w:val="lightGray"/>
        </w:rPr>
        <w:t>14 kietųjų kapsulių</w:t>
      </w:r>
    </w:p>
    <w:p w14:paraId="60A0D7D2" w14:textId="3F6C8FA3" w:rsidR="0095725A" w:rsidRDefault="0095725A" w:rsidP="00AB3C1A">
      <w:pPr>
        <w:widowControl w:val="0"/>
        <w:tabs>
          <w:tab w:val="clear" w:pos="567"/>
        </w:tabs>
        <w:spacing w:line="240" w:lineRule="auto"/>
        <w:rPr>
          <w:snapToGrid/>
          <w:szCs w:val="22"/>
          <w:highlight w:val="lightGray"/>
        </w:rPr>
      </w:pPr>
      <w:r w:rsidRPr="0095725A">
        <w:rPr>
          <w:snapToGrid/>
          <w:szCs w:val="22"/>
          <w:highlight w:val="lightGray"/>
        </w:rPr>
        <w:t>21 kietoji kapsulė</w:t>
      </w:r>
    </w:p>
    <w:p w14:paraId="2A9CD798" w14:textId="3EA28C5C" w:rsidR="003B7432" w:rsidRDefault="003B7432" w:rsidP="00AB3C1A">
      <w:pPr>
        <w:widowControl w:val="0"/>
        <w:tabs>
          <w:tab w:val="clear" w:pos="567"/>
        </w:tabs>
        <w:spacing w:line="240" w:lineRule="auto"/>
        <w:rPr>
          <w:snapToGrid/>
          <w:szCs w:val="22"/>
          <w:highlight w:val="lightGray"/>
        </w:rPr>
      </w:pPr>
      <w:r>
        <w:rPr>
          <w:snapToGrid/>
          <w:szCs w:val="22"/>
          <w:highlight w:val="lightGray"/>
        </w:rPr>
        <w:t>56 kietosios kapsulės</w:t>
      </w:r>
    </w:p>
    <w:p w14:paraId="0BCA726D" w14:textId="2083BD39" w:rsidR="003B7432" w:rsidRPr="0095725A" w:rsidRDefault="003B7432" w:rsidP="00AB3C1A">
      <w:pPr>
        <w:widowControl w:val="0"/>
        <w:tabs>
          <w:tab w:val="clear" w:pos="567"/>
        </w:tabs>
        <w:spacing w:line="240" w:lineRule="auto"/>
        <w:rPr>
          <w:snapToGrid/>
          <w:szCs w:val="22"/>
          <w:highlight w:val="lightGray"/>
        </w:rPr>
      </w:pPr>
      <w:r>
        <w:rPr>
          <w:snapToGrid/>
          <w:szCs w:val="22"/>
          <w:highlight w:val="lightGray"/>
        </w:rPr>
        <w:t>63 kietosios kapsulės</w:t>
      </w:r>
    </w:p>
    <w:p w14:paraId="1C674F76" w14:textId="65CC516C" w:rsidR="0095725A" w:rsidRPr="0095725A" w:rsidRDefault="0095725A" w:rsidP="0095725A">
      <w:pPr>
        <w:widowControl w:val="0"/>
        <w:tabs>
          <w:tab w:val="clear" w:pos="567"/>
        </w:tabs>
        <w:spacing w:line="240" w:lineRule="auto"/>
        <w:rPr>
          <w:snapToGrid/>
          <w:szCs w:val="22"/>
          <w:highlight w:val="lightGray"/>
        </w:rPr>
      </w:pPr>
      <w:r w:rsidRPr="0095725A">
        <w:rPr>
          <w:snapToGrid/>
          <w:szCs w:val="22"/>
          <w:highlight w:val="lightGray"/>
        </w:rPr>
        <w:t>14 x 1 kietųjų kapsulių</w:t>
      </w:r>
    </w:p>
    <w:p w14:paraId="0C24058D" w14:textId="77777777" w:rsidR="003006E4" w:rsidRDefault="0095725A" w:rsidP="0095725A">
      <w:pPr>
        <w:widowControl w:val="0"/>
        <w:tabs>
          <w:tab w:val="clear" w:pos="567"/>
        </w:tabs>
        <w:spacing w:line="240" w:lineRule="auto"/>
        <w:rPr>
          <w:snapToGrid/>
          <w:szCs w:val="22"/>
        </w:rPr>
      </w:pPr>
      <w:r w:rsidRPr="0095725A">
        <w:rPr>
          <w:snapToGrid/>
          <w:szCs w:val="22"/>
          <w:highlight w:val="lightGray"/>
        </w:rPr>
        <w:t>21 x 1 kietoji kapsulė</w:t>
      </w:r>
    </w:p>
    <w:p w14:paraId="579A8D6C" w14:textId="77777777" w:rsidR="003006E4" w:rsidRDefault="003006E4" w:rsidP="0095725A">
      <w:pPr>
        <w:widowControl w:val="0"/>
        <w:tabs>
          <w:tab w:val="clear" w:pos="567"/>
        </w:tabs>
        <w:spacing w:line="240" w:lineRule="auto"/>
        <w:rPr>
          <w:snapToGrid/>
          <w:szCs w:val="22"/>
        </w:rPr>
      </w:pPr>
    </w:p>
    <w:p w14:paraId="5A0A5D12" w14:textId="1D93FC9E" w:rsidR="003006E4" w:rsidRPr="002A5D92" w:rsidRDefault="003006E4" w:rsidP="0095725A">
      <w:pPr>
        <w:widowControl w:val="0"/>
        <w:tabs>
          <w:tab w:val="clear" w:pos="567"/>
        </w:tabs>
        <w:spacing w:line="240" w:lineRule="auto"/>
        <w:rPr>
          <w:snapToGrid/>
          <w:color w:val="5B9BD5" w:themeColor="accent1"/>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234D2">
        <w:rPr>
          <w:snapToGrid/>
          <w:szCs w:val="22"/>
          <w:highlight w:val="lightGray"/>
        </w:rPr>
        <w:t>[</w:t>
      </w:r>
      <w:r w:rsidRPr="004234D2">
        <w:rPr>
          <w:snapToGrid/>
          <w:color w:val="5B9BD5" w:themeColor="accent1"/>
          <w:szCs w:val="22"/>
          <w:highlight w:val="lightGray"/>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Vietos trūkumo atveju]</w:t>
      </w:r>
    </w:p>
    <w:p w14:paraId="79EDA167" w14:textId="509858DE" w:rsidR="003006E4" w:rsidRPr="002A5D92" w:rsidRDefault="003006E4" w:rsidP="003006E4">
      <w:pPr>
        <w:widowControl w:val="0"/>
        <w:tabs>
          <w:tab w:val="clear" w:pos="567"/>
        </w:tabs>
        <w:spacing w:line="240" w:lineRule="auto"/>
        <w:rPr>
          <w:snapToGrid/>
          <w:color w:val="5B9BD5" w:themeColor="accent1"/>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5D92">
        <w:rPr>
          <w:snapToGrid/>
          <w:color w:val="5B9BD5" w:themeColor="accent1"/>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 kapsulių</w:t>
      </w:r>
    </w:p>
    <w:p w14:paraId="2C55ED72" w14:textId="7F9616C9" w:rsidR="003006E4" w:rsidRDefault="003006E4" w:rsidP="003006E4">
      <w:pPr>
        <w:widowControl w:val="0"/>
        <w:tabs>
          <w:tab w:val="clear" w:pos="567"/>
        </w:tabs>
        <w:spacing w:line="240" w:lineRule="auto"/>
        <w:rPr>
          <w:snapToGrid/>
          <w:color w:val="5B9BD5" w:themeColor="accent1"/>
          <w:szCs w:val="22"/>
          <w:highlight w:val="lightGray"/>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5D92">
        <w:rPr>
          <w:snapToGrid/>
          <w:color w:val="5B9BD5" w:themeColor="accent1"/>
          <w:szCs w:val="22"/>
          <w:highlight w:val="lightGray"/>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 kapsulė</w:t>
      </w:r>
    </w:p>
    <w:p w14:paraId="6F4F7ACF" w14:textId="0FA17A9A" w:rsidR="003B7432" w:rsidRDefault="003B7432" w:rsidP="003006E4">
      <w:pPr>
        <w:widowControl w:val="0"/>
        <w:tabs>
          <w:tab w:val="clear" w:pos="567"/>
        </w:tabs>
        <w:spacing w:line="240" w:lineRule="auto"/>
        <w:rPr>
          <w:snapToGrid/>
          <w:color w:val="5B9BD5" w:themeColor="accent1"/>
          <w:szCs w:val="22"/>
          <w:highlight w:val="lightGray"/>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napToGrid/>
          <w:color w:val="5B9BD5" w:themeColor="accent1"/>
          <w:szCs w:val="22"/>
          <w:highlight w:val="lightGray"/>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56 kapsulės</w:t>
      </w:r>
    </w:p>
    <w:p w14:paraId="6FCB6847" w14:textId="6485F0E1" w:rsidR="003B7432" w:rsidRPr="00E142D8" w:rsidRDefault="003B7432" w:rsidP="003006E4">
      <w:pPr>
        <w:widowControl w:val="0"/>
        <w:tabs>
          <w:tab w:val="clear" w:pos="567"/>
        </w:tabs>
        <w:spacing w:line="240" w:lineRule="auto"/>
        <w:rPr>
          <w:snapToGrid/>
          <w:color w:val="5B9BD5" w:themeColor="accent1"/>
          <w:szCs w:val="22"/>
          <w:highlight w:val="lightGray"/>
          <w:u w:val="single"/>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napToGrid/>
          <w:color w:val="5B9BD5" w:themeColor="accent1"/>
          <w:szCs w:val="22"/>
          <w:highlight w:val="lightGray"/>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63 kapsulės</w:t>
      </w:r>
    </w:p>
    <w:p w14:paraId="77830028" w14:textId="3BF50A91" w:rsidR="003006E4" w:rsidRPr="002A5D92" w:rsidRDefault="003006E4" w:rsidP="003006E4">
      <w:pPr>
        <w:widowControl w:val="0"/>
        <w:tabs>
          <w:tab w:val="clear" w:pos="567"/>
        </w:tabs>
        <w:spacing w:line="240" w:lineRule="auto"/>
        <w:rPr>
          <w:snapToGrid/>
          <w:color w:val="5B9BD5" w:themeColor="accent1"/>
          <w:szCs w:val="22"/>
          <w:highlight w:val="lightGray"/>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5D92">
        <w:rPr>
          <w:snapToGrid/>
          <w:color w:val="5B9BD5" w:themeColor="accent1"/>
          <w:szCs w:val="22"/>
          <w:highlight w:val="lightGray"/>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 x 1 kapsulių</w:t>
      </w:r>
    </w:p>
    <w:p w14:paraId="77AA0540" w14:textId="42A325BB" w:rsidR="003006E4" w:rsidRPr="002A5D92" w:rsidRDefault="003006E4" w:rsidP="003006E4">
      <w:pPr>
        <w:widowControl w:val="0"/>
        <w:tabs>
          <w:tab w:val="clear" w:pos="567"/>
        </w:tabs>
        <w:spacing w:line="240" w:lineRule="auto"/>
        <w:rPr>
          <w:snapToGrid/>
          <w:color w:val="5B9BD5" w:themeColor="accent1"/>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5D92">
        <w:rPr>
          <w:snapToGrid/>
          <w:color w:val="5B9BD5" w:themeColor="accent1"/>
          <w:szCs w:val="22"/>
          <w:highlight w:val="lightGray"/>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 x 1 kapsulė</w:t>
      </w:r>
    </w:p>
    <w:p w14:paraId="7EB089BA" w14:textId="77777777" w:rsidR="003006E4" w:rsidRPr="00F9447D" w:rsidRDefault="003006E4" w:rsidP="0095725A">
      <w:pPr>
        <w:widowControl w:val="0"/>
        <w:tabs>
          <w:tab w:val="clear" w:pos="567"/>
        </w:tabs>
        <w:spacing w:line="240" w:lineRule="auto"/>
        <w:rPr>
          <w:snapToGrid/>
          <w:sz w:val="16"/>
          <w:szCs w:val="16"/>
        </w:rPr>
      </w:pPr>
    </w:p>
    <w:p w14:paraId="10A43D3F" w14:textId="77777777" w:rsidR="003006E4" w:rsidRDefault="003006E4" w:rsidP="0095725A">
      <w:pPr>
        <w:widowControl w:val="0"/>
        <w:tabs>
          <w:tab w:val="clear" w:pos="567"/>
        </w:tabs>
        <w:spacing w:line="240" w:lineRule="auto"/>
        <w:rPr>
          <w:snapToGrid/>
          <w:szCs w:val="22"/>
        </w:rPr>
      </w:pPr>
    </w:p>
    <w:p w14:paraId="04451B7E"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A07FCC">
        <w:rPr>
          <w:b/>
          <w:snapToGrid/>
          <w:szCs w:val="22"/>
        </w:rPr>
        <w:t>5.</w:t>
      </w:r>
      <w:r w:rsidRPr="00A07FCC">
        <w:rPr>
          <w:b/>
          <w:snapToGrid/>
          <w:szCs w:val="22"/>
        </w:rPr>
        <w:tab/>
        <w:t>VARTOJIMO METODAS IR BŪDAS (</w:t>
      </w:r>
      <w:r w:rsidRPr="00A07FCC">
        <w:rPr>
          <w:b/>
          <w:snapToGrid/>
          <w:szCs w:val="22"/>
        </w:rPr>
        <w:noBreakHyphen/>
        <w:t>AI)</w:t>
      </w:r>
    </w:p>
    <w:p w14:paraId="55A97411" w14:textId="77777777" w:rsidR="003006E4" w:rsidRPr="00F9447D" w:rsidRDefault="003006E4" w:rsidP="003006E4">
      <w:pPr>
        <w:widowControl w:val="0"/>
        <w:tabs>
          <w:tab w:val="clear" w:pos="567"/>
        </w:tabs>
        <w:spacing w:line="240" w:lineRule="auto"/>
        <w:rPr>
          <w:snapToGrid/>
          <w:sz w:val="16"/>
          <w:szCs w:val="16"/>
        </w:rPr>
      </w:pPr>
    </w:p>
    <w:p w14:paraId="7BABC71E" w14:textId="172E1ECF" w:rsidR="003006E4" w:rsidRPr="00A07FCC" w:rsidRDefault="003006E4" w:rsidP="003006E4">
      <w:pPr>
        <w:widowControl w:val="0"/>
        <w:tabs>
          <w:tab w:val="clear" w:pos="567"/>
        </w:tabs>
        <w:spacing w:line="240" w:lineRule="auto"/>
        <w:rPr>
          <w:snapToGrid/>
          <w:szCs w:val="22"/>
        </w:rPr>
      </w:pPr>
      <w:r w:rsidRPr="00A07FCC">
        <w:rPr>
          <w:snapToGrid/>
          <w:szCs w:val="22"/>
        </w:rPr>
        <w:t>Prieš vartojimą perskaitykite pakuotės lapelį</w:t>
      </w:r>
    </w:p>
    <w:p w14:paraId="6DA527A1" w14:textId="77777777" w:rsidR="003006E4" w:rsidRDefault="003006E4" w:rsidP="00113EC4">
      <w:pPr>
        <w:widowControl w:val="0"/>
        <w:tabs>
          <w:tab w:val="clear" w:pos="567"/>
        </w:tabs>
        <w:spacing w:line="240" w:lineRule="auto"/>
        <w:rPr>
          <w:rFonts w:eastAsia="TimesNewRoman"/>
          <w:snapToGrid/>
          <w:szCs w:val="22"/>
        </w:rPr>
      </w:pPr>
    </w:p>
    <w:p w14:paraId="65453E1B" w14:textId="73EE4731" w:rsidR="00113EC4" w:rsidRPr="003006E4" w:rsidRDefault="00113EC4" w:rsidP="00113EC4">
      <w:pPr>
        <w:widowControl w:val="0"/>
        <w:tabs>
          <w:tab w:val="clear" w:pos="567"/>
        </w:tabs>
        <w:spacing w:line="240" w:lineRule="auto"/>
        <w:rPr>
          <w:rFonts w:eastAsia="TimesNewRoman"/>
          <w:snapToGrid/>
          <w:szCs w:val="22"/>
        </w:rPr>
      </w:pPr>
      <w:r w:rsidRPr="003006E4">
        <w:rPr>
          <w:rFonts w:eastAsia="TimesNewRoman"/>
          <w:snapToGrid/>
          <w:szCs w:val="22"/>
        </w:rPr>
        <w:t>Vartoti per burną</w:t>
      </w:r>
    </w:p>
    <w:p w14:paraId="07CC47AD" w14:textId="77777777" w:rsidR="00776FBE" w:rsidRPr="00F9447D" w:rsidRDefault="00776FBE" w:rsidP="00AB3C1A">
      <w:pPr>
        <w:widowControl w:val="0"/>
        <w:tabs>
          <w:tab w:val="clear" w:pos="567"/>
        </w:tabs>
        <w:spacing w:line="240" w:lineRule="auto"/>
        <w:rPr>
          <w:snapToGrid/>
          <w:sz w:val="16"/>
          <w:szCs w:val="16"/>
        </w:rPr>
      </w:pPr>
    </w:p>
    <w:p w14:paraId="22E97C93" w14:textId="77777777" w:rsidR="003006E4" w:rsidRPr="00A07FCC" w:rsidRDefault="003006E4" w:rsidP="00AB3C1A">
      <w:pPr>
        <w:widowControl w:val="0"/>
        <w:tabs>
          <w:tab w:val="clear" w:pos="567"/>
        </w:tabs>
        <w:spacing w:line="240" w:lineRule="auto"/>
        <w:rPr>
          <w:snapToGrid/>
          <w:szCs w:val="22"/>
        </w:rPr>
      </w:pPr>
    </w:p>
    <w:p w14:paraId="42E67ED8" w14:textId="77777777" w:rsidR="00776FBE" w:rsidRPr="00A07FCC" w:rsidRDefault="00776FBE" w:rsidP="00AB3C1A">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A07FCC">
        <w:rPr>
          <w:b/>
          <w:snapToGrid/>
          <w:szCs w:val="22"/>
        </w:rPr>
        <w:t>6.</w:t>
      </w:r>
      <w:r w:rsidRPr="00A07FCC">
        <w:rPr>
          <w:b/>
          <w:snapToGrid/>
          <w:szCs w:val="22"/>
        </w:rPr>
        <w:tab/>
      </w:r>
      <w:r w:rsidRPr="00A07FCC">
        <w:rPr>
          <w:b/>
          <w:bCs/>
          <w:snapToGrid/>
          <w:szCs w:val="22"/>
        </w:rPr>
        <w:t>SPECIALUS ĮSPĖJIMAS, KAD VAISTINĮ PREPARATĄ BŪTINA LAIKYTI VAIKAMS NEPASTEBIMOJE IR NEPASIEKIAMOJE VIETOJE</w:t>
      </w:r>
    </w:p>
    <w:p w14:paraId="1F9CEF23" w14:textId="77777777" w:rsidR="00776FBE" w:rsidRPr="00A07FCC" w:rsidRDefault="00776FBE" w:rsidP="00AB3C1A">
      <w:pPr>
        <w:widowControl w:val="0"/>
        <w:tabs>
          <w:tab w:val="clear" w:pos="567"/>
        </w:tabs>
        <w:spacing w:line="240" w:lineRule="auto"/>
        <w:rPr>
          <w:snapToGrid/>
          <w:szCs w:val="22"/>
        </w:rPr>
      </w:pPr>
    </w:p>
    <w:p w14:paraId="628ED898" w14:textId="77777777" w:rsidR="00776FBE" w:rsidRPr="00A07FCC" w:rsidRDefault="00776FBE" w:rsidP="00AB3C1A">
      <w:pPr>
        <w:widowControl w:val="0"/>
        <w:tabs>
          <w:tab w:val="clear" w:pos="567"/>
        </w:tabs>
        <w:spacing w:line="240" w:lineRule="auto"/>
        <w:rPr>
          <w:iCs/>
          <w:snapToGrid/>
          <w:szCs w:val="22"/>
        </w:rPr>
      </w:pPr>
      <w:r w:rsidRPr="00A07FCC">
        <w:rPr>
          <w:iCs/>
          <w:snapToGrid/>
          <w:szCs w:val="22"/>
        </w:rPr>
        <w:t>Laikyti vaikams nepastebimoje ir nepasiekiamoje vietoje.</w:t>
      </w:r>
    </w:p>
    <w:p w14:paraId="1D1838FB" w14:textId="77777777" w:rsidR="00776FBE" w:rsidRPr="00A07FCC" w:rsidRDefault="00776FBE" w:rsidP="00AB3C1A">
      <w:pPr>
        <w:widowControl w:val="0"/>
        <w:tabs>
          <w:tab w:val="clear" w:pos="567"/>
        </w:tabs>
        <w:spacing w:line="240" w:lineRule="auto"/>
        <w:rPr>
          <w:snapToGrid/>
          <w:szCs w:val="22"/>
        </w:rPr>
      </w:pPr>
    </w:p>
    <w:p w14:paraId="454EAF07" w14:textId="77777777" w:rsidR="00776FBE" w:rsidRPr="00A07FCC" w:rsidRDefault="00776FBE" w:rsidP="00AB3C1A">
      <w:pPr>
        <w:widowControl w:val="0"/>
        <w:tabs>
          <w:tab w:val="clear" w:pos="567"/>
        </w:tabs>
        <w:spacing w:line="240" w:lineRule="auto"/>
        <w:rPr>
          <w:snapToGrid/>
          <w:szCs w:val="22"/>
        </w:rPr>
      </w:pPr>
    </w:p>
    <w:p w14:paraId="769D8212"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A07FCC">
        <w:rPr>
          <w:b/>
          <w:snapToGrid/>
          <w:szCs w:val="22"/>
        </w:rPr>
        <w:t>7.</w:t>
      </w:r>
      <w:r w:rsidRPr="00A07FCC">
        <w:rPr>
          <w:b/>
          <w:snapToGrid/>
          <w:szCs w:val="22"/>
        </w:rPr>
        <w:tab/>
      </w:r>
      <w:r w:rsidRPr="00A07FCC">
        <w:rPr>
          <w:b/>
          <w:bCs/>
          <w:snapToGrid/>
          <w:szCs w:val="22"/>
        </w:rPr>
        <w:t>KITAS (</w:t>
      </w:r>
      <w:r w:rsidRPr="00A07FCC">
        <w:rPr>
          <w:b/>
          <w:bCs/>
          <w:snapToGrid/>
          <w:szCs w:val="22"/>
        </w:rPr>
        <w:noBreakHyphen/>
        <w:t>I) SPECIALUS (</w:t>
      </w:r>
      <w:r w:rsidRPr="00A07FCC">
        <w:rPr>
          <w:b/>
          <w:bCs/>
          <w:snapToGrid/>
          <w:szCs w:val="22"/>
        </w:rPr>
        <w:noBreakHyphen/>
        <w:t>ŪS) ĮSPĖJIMAS (</w:t>
      </w:r>
      <w:r w:rsidRPr="00A07FCC">
        <w:rPr>
          <w:b/>
          <w:bCs/>
          <w:snapToGrid/>
          <w:szCs w:val="22"/>
        </w:rPr>
        <w:noBreakHyphen/>
        <w:t>AI) (JEI REIKIA)</w:t>
      </w:r>
    </w:p>
    <w:p w14:paraId="09BB9DB8" w14:textId="77777777" w:rsidR="00F9447D" w:rsidRDefault="00F9447D" w:rsidP="00AB3C1A">
      <w:pPr>
        <w:widowControl w:val="0"/>
        <w:tabs>
          <w:tab w:val="clear" w:pos="567"/>
        </w:tabs>
        <w:spacing w:line="240" w:lineRule="auto"/>
        <w:rPr>
          <w:snapToGrid/>
          <w:szCs w:val="22"/>
        </w:rPr>
      </w:pPr>
    </w:p>
    <w:p w14:paraId="1393E746" w14:textId="2EFBB781" w:rsidR="00776FBE" w:rsidRPr="00A07FCC" w:rsidRDefault="003006E4" w:rsidP="00AB3C1A">
      <w:pPr>
        <w:widowControl w:val="0"/>
        <w:tabs>
          <w:tab w:val="clear" w:pos="567"/>
        </w:tabs>
        <w:spacing w:line="240" w:lineRule="auto"/>
        <w:rPr>
          <w:snapToGrid/>
          <w:szCs w:val="22"/>
        </w:rPr>
      </w:pPr>
      <w:r w:rsidRPr="003006E4">
        <w:rPr>
          <w:snapToGrid/>
          <w:szCs w:val="22"/>
        </w:rPr>
        <w:t>ĮSPĖJIMAS: Sunkių apsigimimų rizika. Ne</w:t>
      </w:r>
      <w:r>
        <w:rPr>
          <w:snapToGrid/>
          <w:szCs w:val="22"/>
        </w:rPr>
        <w:t>vartokite</w:t>
      </w:r>
      <w:r w:rsidRPr="003006E4">
        <w:rPr>
          <w:snapToGrid/>
          <w:szCs w:val="22"/>
        </w:rPr>
        <w:t xml:space="preserve"> nėštumo ar žindymo laikotarpiu.</w:t>
      </w:r>
      <w:r>
        <w:rPr>
          <w:snapToGrid/>
          <w:szCs w:val="22"/>
        </w:rPr>
        <w:t xml:space="preserve"> Jūs privalote</w:t>
      </w:r>
      <w:r w:rsidRPr="003006E4">
        <w:rPr>
          <w:snapToGrid/>
          <w:szCs w:val="22"/>
        </w:rPr>
        <w:t xml:space="preserve"> laikytis </w:t>
      </w:r>
      <w:r>
        <w:rPr>
          <w:snapToGrid/>
          <w:szCs w:val="22"/>
        </w:rPr>
        <w:t>pomalidomido</w:t>
      </w:r>
      <w:r w:rsidRPr="003006E4">
        <w:rPr>
          <w:snapToGrid/>
          <w:szCs w:val="22"/>
        </w:rPr>
        <w:t xml:space="preserve"> </w:t>
      </w:r>
      <w:r>
        <w:rPr>
          <w:snapToGrid/>
          <w:szCs w:val="22"/>
        </w:rPr>
        <w:t>n</w:t>
      </w:r>
      <w:r w:rsidRPr="003006E4">
        <w:rPr>
          <w:snapToGrid/>
          <w:szCs w:val="22"/>
        </w:rPr>
        <w:t>ėštumo prevencijos programos sąlygų.</w:t>
      </w:r>
    </w:p>
    <w:p w14:paraId="2C1C304A" w14:textId="77777777" w:rsidR="00776FBE" w:rsidRPr="00F9447D" w:rsidRDefault="00776FBE" w:rsidP="00AB3C1A">
      <w:pPr>
        <w:widowControl w:val="0"/>
        <w:tabs>
          <w:tab w:val="clear" w:pos="567"/>
        </w:tabs>
        <w:spacing w:line="240" w:lineRule="auto"/>
        <w:rPr>
          <w:snapToGrid/>
          <w:sz w:val="16"/>
          <w:szCs w:val="16"/>
        </w:rPr>
      </w:pPr>
    </w:p>
    <w:p w14:paraId="5CF14F1E" w14:textId="77777777" w:rsidR="003006E4" w:rsidRPr="00A07FCC" w:rsidRDefault="003006E4" w:rsidP="00AB3C1A">
      <w:pPr>
        <w:widowControl w:val="0"/>
        <w:tabs>
          <w:tab w:val="clear" w:pos="567"/>
        </w:tabs>
        <w:spacing w:line="240" w:lineRule="auto"/>
        <w:rPr>
          <w:snapToGrid/>
          <w:szCs w:val="22"/>
        </w:rPr>
      </w:pPr>
    </w:p>
    <w:p w14:paraId="507541C7"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rPr>
      </w:pPr>
      <w:r w:rsidRPr="00A07FCC">
        <w:rPr>
          <w:b/>
          <w:snapToGrid/>
          <w:szCs w:val="22"/>
        </w:rPr>
        <w:t>8.</w:t>
      </w:r>
      <w:r w:rsidRPr="00A07FCC">
        <w:rPr>
          <w:b/>
          <w:snapToGrid/>
          <w:szCs w:val="22"/>
        </w:rPr>
        <w:tab/>
      </w:r>
      <w:r w:rsidRPr="00A07FCC">
        <w:rPr>
          <w:b/>
          <w:bCs/>
          <w:snapToGrid/>
          <w:szCs w:val="22"/>
        </w:rPr>
        <w:t>TINKAMUMO LAIKAS</w:t>
      </w:r>
    </w:p>
    <w:p w14:paraId="3D69404A" w14:textId="77777777" w:rsidR="00776FBE" w:rsidRPr="00A07FCC" w:rsidRDefault="00776FBE" w:rsidP="00AB3C1A">
      <w:pPr>
        <w:widowControl w:val="0"/>
        <w:tabs>
          <w:tab w:val="clear" w:pos="567"/>
        </w:tabs>
        <w:spacing w:line="240" w:lineRule="auto"/>
        <w:rPr>
          <w:i/>
          <w:snapToGrid/>
          <w:szCs w:val="22"/>
        </w:rPr>
      </w:pPr>
    </w:p>
    <w:p w14:paraId="09D43E4A" w14:textId="77777777" w:rsidR="006772CD" w:rsidRPr="00A07FCC" w:rsidRDefault="006772CD" w:rsidP="006772CD">
      <w:pPr>
        <w:tabs>
          <w:tab w:val="clear" w:pos="567"/>
          <w:tab w:val="left" w:pos="540"/>
        </w:tabs>
        <w:spacing w:line="240" w:lineRule="auto"/>
        <w:rPr>
          <w:snapToGrid/>
          <w:szCs w:val="22"/>
          <w:lang w:eastAsia="lt-LT"/>
        </w:rPr>
      </w:pPr>
      <w:r w:rsidRPr="00A07FCC">
        <w:rPr>
          <w:snapToGrid/>
          <w:szCs w:val="22"/>
          <w:lang w:eastAsia="lt-LT"/>
        </w:rPr>
        <w:t>EXP {mm/MMMM}</w:t>
      </w:r>
    </w:p>
    <w:p w14:paraId="2E664379" w14:textId="77777777" w:rsidR="00776FBE" w:rsidRPr="00A07FCC" w:rsidRDefault="00776FBE" w:rsidP="00AB3C1A">
      <w:pPr>
        <w:widowControl w:val="0"/>
        <w:tabs>
          <w:tab w:val="clear" w:pos="567"/>
        </w:tabs>
        <w:spacing w:line="240" w:lineRule="auto"/>
        <w:rPr>
          <w:snapToGrid/>
          <w:szCs w:val="22"/>
        </w:rPr>
      </w:pPr>
    </w:p>
    <w:p w14:paraId="24374157" w14:textId="77777777" w:rsidR="00BD0CAD" w:rsidRPr="00F9447D" w:rsidRDefault="00BD0CAD" w:rsidP="00AB3C1A">
      <w:pPr>
        <w:widowControl w:val="0"/>
        <w:tabs>
          <w:tab w:val="clear" w:pos="567"/>
        </w:tabs>
        <w:spacing w:line="240" w:lineRule="auto"/>
        <w:rPr>
          <w:snapToGrid/>
          <w:sz w:val="16"/>
          <w:szCs w:val="16"/>
        </w:rPr>
      </w:pPr>
    </w:p>
    <w:p w14:paraId="76D26BE9"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A07FCC">
        <w:rPr>
          <w:b/>
          <w:snapToGrid/>
          <w:szCs w:val="22"/>
        </w:rPr>
        <w:t>9.</w:t>
      </w:r>
      <w:r w:rsidRPr="00A07FCC">
        <w:rPr>
          <w:b/>
          <w:snapToGrid/>
          <w:szCs w:val="22"/>
        </w:rPr>
        <w:tab/>
        <w:t>SPECIALIOS LAIKYMO SĄLYGOS</w:t>
      </w:r>
    </w:p>
    <w:p w14:paraId="0182CA86" w14:textId="77777777" w:rsidR="00776FBE" w:rsidRPr="00A07FCC" w:rsidRDefault="00776FBE" w:rsidP="00AB3C1A">
      <w:pPr>
        <w:widowControl w:val="0"/>
        <w:tabs>
          <w:tab w:val="clear" w:pos="567"/>
        </w:tabs>
        <w:spacing w:line="240" w:lineRule="auto"/>
        <w:rPr>
          <w:i/>
          <w:snapToGrid/>
          <w:szCs w:val="22"/>
        </w:rPr>
      </w:pPr>
    </w:p>
    <w:p w14:paraId="11A03A58" w14:textId="77777777" w:rsidR="00776FBE" w:rsidRPr="00A07FCC" w:rsidRDefault="00776FBE" w:rsidP="00AB3C1A">
      <w:pPr>
        <w:widowControl w:val="0"/>
        <w:tabs>
          <w:tab w:val="clear" w:pos="567"/>
        </w:tabs>
        <w:spacing w:line="240" w:lineRule="auto"/>
        <w:ind w:left="567" w:hanging="567"/>
        <w:rPr>
          <w:snapToGrid/>
          <w:szCs w:val="22"/>
        </w:rPr>
      </w:pPr>
    </w:p>
    <w:p w14:paraId="4AEAF645"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A07FCC">
        <w:rPr>
          <w:b/>
          <w:snapToGrid/>
          <w:szCs w:val="22"/>
        </w:rPr>
        <w:t>10.</w:t>
      </w:r>
      <w:r w:rsidRPr="00A07FCC">
        <w:rPr>
          <w:b/>
          <w:snapToGrid/>
          <w:szCs w:val="22"/>
        </w:rPr>
        <w:tab/>
        <w:t>SPECIALIOS ATSARGUMO PRIEMONĖS DĖL NESUVARTOTO</w:t>
      </w:r>
      <w:r w:rsidRPr="00A07FCC">
        <w:rPr>
          <w:b/>
          <w:bCs/>
          <w:snapToGrid/>
          <w:szCs w:val="22"/>
        </w:rPr>
        <w:t xml:space="preserve"> VAISTINIO PREPARATO AR JO ATLIEK</w:t>
      </w:r>
      <w:r w:rsidR="0097429E" w:rsidRPr="00A07FCC">
        <w:rPr>
          <w:b/>
          <w:bCs/>
          <w:snapToGrid/>
          <w:szCs w:val="22"/>
        </w:rPr>
        <w:t>Ų</w:t>
      </w:r>
      <w:r w:rsidRPr="00A07FCC">
        <w:rPr>
          <w:snapToGrid/>
          <w:szCs w:val="22"/>
        </w:rPr>
        <w:t xml:space="preserve"> </w:t>
      </w:r>
      <w:r w:rsidRPr="00A07FCC">
        <w:rPr>
          <w:b/>
          <w:bCs/>
          <w:snapToGrid/>
          <w:szCs w:val="22"/>
        </w:rPr>
        <w:t>TVARKYMO</w:t>
      </w:r>
      <w:r w:rsidRPr="00A07FCC">
        <w:rPr>
          <w:b/>
          <w:snapToGrid/>
          <w:szCs w:val="22"/>
        </w:rPr>
        <w:t xml:space="preserve"> (JEI REIKIA)</w:t>
      </w:r>
    </w:p>
    <w:p w14:paraId="32F6922A" w14:textId="77777777" w:rsidR="00776FBE" w:rsidRDefault="00776FBE" w:rsidP="00AB3C1A">
      <w:pPr>
        <w:widowControl w:val="0"/>
        <w:tabs>
          <w:tab w:val="clear" w:pos="567"/>
        </w:tabs>
        <w:spacing w:line="240" w:lineRule="auto"/>
        <w:rPr>
          <w:snapToGrid/>
          <w:szCs w:val="22"/>
        </w:rPr>
      </w:pPr>
    </w:p>
    <w:p w14:paraId="75A08017" w14:textId="200FA033" w:rsidR="003006E4" w:rsidRDefault="003006E4" w:rsidP="00AB3C1A">
      <w:pPr>
        <w:widowControl w:val="0"/>
        <w:tabs>
          <w:tab w:val="clear" w:pos="567"/>
        </w:tabs>
        <w:spacing w:line="240" w:lineRule="auto"/>
        <w:rPr>
          <w:snapToGrid/>
          <w:szCs w:val="22"/>
        </w:rPr>
      </w:pPr>
      <w:r w:rsidRPr="004234D2">
        <w:rPr>
          <w:snapToGrid/>
          <w:szCs w:val="22"/>
          <w:highlight w:val="lightGray"/>
        </w:rPr>
        <w:t>Nesuvartotas vaistas turi būti grąžintas vaistininkui.</w:t>
      </w:r>
    </w:p>
    <w:p w14:paraId="3AA60875" w14:textId="77777777" w:rsidR="003006E4" w:rsidRPr="00A07FCC" w:rsidRDefault="003006E4" w:rsidP="00AB3C1A">
      <w:pPr>
        <w:widowControl w:val="0"/>
        <w:tabs>
          <w:tab w:val="clear" w:pos="567"/>
        </w:tabs>
        <w:spacing w:line="240" w:lineRule="auto"/>
        <w:rPr>
          <w:snapToGrid/>
          <w:szCs w:val="22"/>
        </w:rPr>
      </w:pPr>
    </w:p>
    <w:p w14:paraId="3852365E" w14:textId="77777777" w:rsidR="00FC6A9C" w:rsidRPr="00A07FCC" w:rsidRDefault="00FC6A9C" w:rsidP="00AB3C1A">
      <w:pPr>
        <w:widowControl w:val="0"/>
        <w:tabs>
          <w:tab w:val="clear" w:pos="567"/>
        </w:tabs>
        <w:spacing w:line="240" w:lineRule="auto"/>
        <w:rPr>
          <w:snapToGrid/>
          <w:szCs w:val="22"/>
        </w:rPr>
      </w:pPr>
    </w:p>
    <w:p w14:paraId="44FC7736"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rPr>
      </w:pPr>
      <w:r w:rsidRPr="00A07FCC">
        <w:rPr>
          <w:b/>
          <w:snapToGrid/>
          <w:szCs w:val="22"/>
        </w:rPr>
        <w:t>11.</w:t>
      </w:r>
      <w:r w:rsidRPr="00A07FCC">
        <w:rPr>
          <w:b/>
          <w:snapToGrid/>
          <w:szCs w:val="22"/>
        </w:rPr>
        <w:tab/>
      </w:r>
      <w:r w:rsidRPr="00A07FCC">
        <w:rPr>
          <w:b/>
          <w:szCs w:val="22"/>
        </w:rPr>
        <w:t xml:space="preserve">REGISTRUOTOJO </w:t>
      </w:r>
      <w:r w:rsidRPr="00A07FCC">
        <w:rPr>
          <w:b/>
          <w:snapToGrid/>
          <w:szCs w:val="22"/>
        </w:rPr>
        <w:t>PAVADINIMAS IR ADRESAS</w:t>
      </w:r>
    </w:p>
    <w:p w14:paraId="24761BE6" w14:textId="77777777" w:rsidR="00776FBE" w:rsidRPr="00A07FCC" w:rsidRDefault="00776FBE" w:rsidP="00AB3C1A">
      <w:pPr>
        <w:widowControl w:val="0"/>
        <w:tabs>
          <w:tab w:val="clear" w:pos="567"/>
        </w:tabs>
        <w:spacing w:line="240" w:lineRule="auto"/>
        <w:rPr>
          <w:snapToGrid/>
          <w:szCs w:val="22"/>
        </w:rPr>
      </w:pPr>
    </w:p>
    <w:p w14:paraId="41A1F794" w14:textId="77777777" w:rsidR="00776FBE" w:rsidRPr="00A07FCC" w:rsidRDefault="00776FBE" w:rsidP="00AB3C1A">
      <w:pPr>
        <w:widowControl w:val="0"/>
        <w:tabs>
          <w:tab w:val="clear" w:pos="567"/>
        </w:tabs>
        <w:spacing w:line="240" w:lineRule="auto"/>
        <w:rPr>
          <w:snapToGrid/>
          <w:szCs w:val="22"/>
        </w:rPr>
      </w:pPr>
    </w:p>
    <w:p w14:paraId="7DA3B5F0"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A07FCC">
        <w:rPr>
          <w:b/>
          <w:snapToGrid/>
          <w:szCs w:val="22"/>
        </w:rPr>
        <w:t>12.</w:t>
      </w:r>
      <w:r w:rsidRPr="00A07FCC">
        <w:rPr>
          <w:b/>
          <w:snapToGrid/>
          <w:szCs w:val="22"/>
        </w:rPr>
        <w:tab/>
      </w:r>
      <w:r w:rsidRPr="00A07FCC">
        <w:rPr>
          <w:b/>
          <w:szCs w:val="22"/>
        </w:rPr>
        <w:t xml:space="preserve">REGISTRACIJOS PAŽYMĖJIMO </w:t>
      </w:r>
      <w:r w:rsidRPr="00A07FCC">
        <w:rPr>
          <w:b/>
          <w:snapToGrid/>
          <w:szCs w:val="22"/>
        </w:rPr>
        <w:t>NUMERIS (</w:t>
      </w:r>
      <w:r w:rsidRPr="00A07FCC">
        <w:rPr>
          <w:b/>
          <w:snapToGrid/>
          <w:szCs w:val="22"/>
        </w:rPr>
        <w:noBreakHyphen/>
        <w:t>IAI)</w:t>
      </w:r>
    </w:p>
    <w:p w14:paraId="0C87BBD7" w14:textId="77777777" w:rsidR="00776FBE" w:rsidRPr="00A07FCC" w:rsidRDefault="00776FBE" w:rsidP="00AB3C1A">
      <w:pPr>
        <w:widowControl w:val="0"/>
        <w:tabs>
          <w:tab w:val="clear" w:pos="567"/>
        </w:tabs>
        <w:spacing w:line="240" w:lineRule="auto"/>
        <w:rPr>
          <w:snapToGrid/>
          <w:szCs w:val="22"/>
        </w:rPr>
      </w:pPr>
    </w:p>
    <w:p w14:paraId="39CF474C" w14:textId="34430A89"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 mg&gt;</w:t>
      </w:r>
    </w:p>
    <w:p w14:paraId="70ED4366"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rPr>
        <w:t xml:space="preserve">LT/1/24/5532/001 </w:t>
      </w:r>
      <w:r w:rsidRPr="00F9447D">
        <w:rPr>
          <w:snapToGrid/>
          <w:szCs w:val="22"/>
          <w:shd w:val="clear" w:color="auto" w:fill="F2F2F2" w:themeFill="background1" w:themeFillShade="F2"/>
        </w:rPr>
        <w:t>– N14</w:t>
      </w:r>
    </w:p>
    <w:p w14:paraId="593F82CF" w14:textId="77777777" w:rsid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LT/1/24/5532/002 – N21</w:t>
      </w:r>
    </w:p>
    <w:p w14:paraId="3B233F47" w14:textId="77777777" w:rsidR="007D71F7" w:rsidRPr="007D71F7" w:rsidRDefault="007D71F7" w:rsidP="007D71F7">
      <w:pPr>
        <w:widowControl w:val="0"/>
        <w:tabs>
          <w:tab w:val="clear" w:pos="567"/>
        </w:tabs>
        <w:spacing w:line="240" w:lineRule="auto"/>
        <w:rPr>
          <w:snapToGrid/>
          <w:szCs w:val="22"/>
          <w:shd w:val="clear" w:color="auto" w:fill="F2F2F2" w:themeFill="background1" w:themeFillShade="F2"/>
        </w:rPr>
      </w:pPr>
      <w:r w:rsidRPr="007D71F7">
        <w:rPr>
          <w:snapToGrid/>
          <w:szCs w:val="22"/>
          <w:shd w:val="clear" w:color="auto" w:fill="F2F2F2" w:themeFill="background1" w:themeFillShade="F2"/>
        </w:rPr>
        <w:t>LT/1/24/5532/005 – N56</w:t>
      </w:r>
    </w:p>
    <w:p w14:paraId="48469921" w14:textId="523F66C6" w:rsidR="007D71F7" w:rsidRPr="00F9447D" w:rsidRDefault="007D71F7" w:rsidP="007D71F7">
      <w:pPr>
        <w:widowControl w:val="0"/>
        <w:tabs>
          <w:tab w:val="clear" w:pos="567"/>
        </w:tabs>
        <w:spacing w:line="240" w:lineRule="auto"/>
        <w:rPr>
          <w:snapToGrid/>
          <w:szCs w:val="22"/>
          <w:shd w:val="clear" w:color="auto" w:fill="F2F2F2" w:themeFill="background1" w:themeFillShade="F2"/>
        </w:rPr>
      </w:pPr>
      <w:r w:rsidRPr="007D71F7">
        <w:rPr>
          <w:snapToGrid/>
          <w:szCs w:val="22"/>
          <w:shd w:val="clear" w:color="auto" w:fill="F2F2F2" w:themeFill="background1" w:themeFillShade="F2"/>
        </w:rPr>
        <w:t>LT/1/24/5532/006 – N63</w:t>
      </w:r>
    </w:p>
    <w:p w14:paraId="73454B67"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LT/1/24/5532/003 – N14x1</w:t>
      </w:r>
    </w:p>
    <w:p w14:paraId="55E67EA8"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LT/1/24/5532/004 – N21x1</w:t>
      </w:r>
    </w:p>
    <w:p w14:paraId="3F0ED416"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p>
    <w:p w14:paraId="446AA122" w14:textId="64878DAF"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&lt;2 mg&gt;</w:t>
      </w:r>
    </w:p>
    <w:p w14:paraId="2AA47644"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LT/1/24/5533/001 – N14</w:t>
      </w:r>
    </w:p>
    <w:p w14:paraId="0259E21A" w14:textId="77777777" w:rsid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LT/1/24/5533/002 – N21</w:t>
      </w:r>
    </w:p>
    <w:p w14:paraId="2190E9B1" w14:textId="5FE0FEE8" w:rsidR="007D71F7" w:rsidRPr="007D71F7" w:rsidRDefault="007D71F7" w:rsidP="007D71F7">
      <w:pPr>
        <w:widowControl w:val="0"/>
        <w:tabs>
          <w:tab w:val="clear" w:pos="567"/>
        </w:tabs>
        <w:spacing w:line="240" w:lineRule="auto"/>
        <w:rPr>
          <w:snapToGrid/>
          <w:szCs w:val="22"/>
          <w:shd w:val="clear" w:color="auto" w:fill="F2F2F2" w:themeFill="background1" w:themeFillShade="F2"/>
        </w:rPr>
      </w:pPr>
      <w:r w:rsidRPr="007D71F7">
        <w:rPr>
          <w:snapToGrid/>
          <w:szCs w:val="22"/>
          <w:shd w:val="clear" w:color="auto" w:fill="F2F2F2" w:themeFill="background1" w:themeFillShade="F2"/>
        </w:rPr>
        <w:t>LT/1/24/553</w:t>
      </w:r>
      <w:r>
        <w:rPr>
          <w:snapToGrid/>
          <w:szCs w:val="22"/>
          <w:shd w:val="clear" w:color="auto" w:fill="F2F2F2" w:themeFill="background1" w:themeFillShade="F2"/>
        </w:rPr>
        <w:t>3</w:t>
      </w:r>
      <w:r w:rsidRPr="007D71F7">
        <w:rPr>
          <w:snapToGrid/>
          <w:szCs w:val="22"/>
          <w:shd w:val="clear" w:color="auto" w:fill="F2F2F2" w:themeFill="background1" w:themeFillShade="F2"/>
        </w:rPr>
        <w:t>/005 – N56</w:t>
      </w:r>
    </w:p>
    <w:p w14:paraId="5A8DE970" w14:textId="74EB9D37" w:rsidR="007D71F7" w:rsidRPr="00F9447D" w:rsidRDefault="007D71F7" w:rsidP="007D71F7">
      <w:pPr>
        <w:widowControl w:val="0"/>
        <w:tabs>
          <w:tab w:val="clear" w:pos="567"/>
        </w:tabs>
        <w:spacing w:line="240" w:lineRule="auto"/>
        <w:rPr>
          <w:snapToGrid/>
          <w:szCs w:val="22"/>
          <w:shd w:val="clear" w:color="auto" w:fill="F2F2F2" w:themeFill="background1" w:themeFillShade="F2"/>
        </w:rPr>
      </w:pPr>
      <w:r w:rsidRPr="007D71F7">
        <w:rPr>
          <w:snapToGrid/>
          <w:szCs w:val="22"/>
          <w:shd w:val="clear" w:color="auto" w:fill="F2F2F2" w:themeFill="background1" w:themeFillShade="F2"/>
        </w:rPr>
        <w:t>LT/1/24/553</w:t>
      </w:r>
      <w:r>
        <w:rPr>
          <w:snapToGrid/>
          <w:szCs w:val="22"/>
          <w:shd w:val="clear" w:color="auto" w:fill="F2F2F2" w:themeFill="background1" w:themeFillShade="F2"/>
        </w:rPr>
        <w:t>3</w:t>
      </w:r>
      <w:r w:rsidRPr="007D71F7">
        <w:rPr>
          <w:snapToGrid/>
          <w:szCs w:val="22"/>
          <w:shd w:val="clear" w:color="auto" w:fill="F2F2F2" w:themeFill="background1" w:themeFillShade="F2"/>
        </w:rPr>
        <w:t>/006 – N63</w:t>
      </w:r>
    </w:p>
    <w:p w14:paraId="3A282E6B"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LT/1/24/5533/003 – N14x1</w:t>
      </w:r>
    </w:p>
    <w:p w14:paraId="328983E2"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LT/1/24/5533/004 – N21x1</w:t>
      </w:r>
    </w:p>
    <w:p w14:paraId="74521D56"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p>
    <w:p w14:paraId="609533BD" w14:textId="7AA724AB"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&lt;3 mg&gt;</w:t>
      </w:r>
    </w:p>
    <w:p w14:paraId="234E4ECA"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LT/1/24/5534/001 – N14</w:t>
      </w:r>
    </w:p>
    <w:p w14:paraId="0E3154B5" w14:textId="77777777" w:rsid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LT/1/24/5534/002 – N21</w:t>
      </w:r>
    </w:p>
    <w:p w14:paraId="6E64A5E2" w14:textId="7AC4FCC4" w:rsidR="007D71F7" w:rsidRPr="007D71F7" w:rsidRDefault="007D71F7" w:rsidP="007D71F7">
      <w:pPr>
        <w:widowControl w:val="0"/>
        <w:tabs>
          <w:tab w:val="clear" w:pos="567"/>
        </w:tabs>
        <w:spacing w:line="240" w:lineRule="auto"/>
        <w:rPr>
          <w:snapToGrid/>
          <w:szCs w:val="22"/>
          <w:shd w:val="clear" w:color="auto" w:fill="F2F2F2" w:themeFill="background1" w:themeFillShade="F2"/>
        </w:rPr>
      </w:pPr>
      <w:r w:rsidRPr="007D71F7">
        <w:rPr>
          <w:snapToGrid/>
          <w:szCs w:val="22"/>
          <w:shd w:val="clear" w:color="auto" w:fill="F2F2F2" w:themeFill="background1" w:themeFillShade="F2"/>
        </w:rPr>
        <w:t>LT/1/24/553</w:t>
      </w:r>
      <w:r>
        <w:rPr>
          <w:snapToGrid/>
          <w:szCs w:val="22"/>
          <w:shd w:val="clear" w:color="auto" w:fill="F2F2F2" w:themeFill="background1" w:themeFillShade="F2"/>
        </w:rPr>
        <w:t>4</w:t>
      </w:r>
      <w:r w:rsidRPr="007D71F7">
        <w:rPr>
          <w:snapToGrid/>
          <w:szCs w:val="22"/>
          <w:shd w:val="clear" w:color="auto" w:fill="F2F2F2" w:themeFill="background1" w:themeFillShade="F2"/>
        </w:rPr>
        <w:t>/005 – N56</w:t>
      </w:r>
    </w:p>
    <w:p w14:paraId="563F8F15" w14:textId="18E8C85D" w:rsidR="007D71F7" w:rsidRPr="00F9447D" w:rsidRDefault="007D71F7" w:rsidP="007D71F7">
      <w:pPr>
        <w:widowControl w:val="0"/>
        <w:tabs>
          <w:tab w:val="clear" w:pos="567"/>
        </w:tabs>
        <w:spacing w:line="240" w:lineRule="auto"/>
        <w:rPr>
          <w:snapToGrid/>
          <w:szCs w:val="22"/>
          <w:shd w:val="clear" w:color="auto" w:fill="F2F2F2" w:themeFill="background1" w:themeFillShade="F2"/>
        </w:rPr>
      </w:pPr>
      <w:r w:rsidRPr="007D71F7">
        <w:rPr>
          <w:snapToGrid/>
          <w:szCs w:val="22"/>
          <w:shd w:val="clear" w:color="auto" w:fill="F2F2F2" w:themeFill="background1" w:themeFillShade="F2"/>
        </w:rPr>
        <w:t>LT/1/24/553</w:t>
      </w:r>
      <w:r>
        <w:rPr>
          <w:snapToGrid/>
          <w:szCs w:val="22"/>
          <w:shd w:val="clear" w:color="auto" w:fill="F2F2F2" w:themeFill="background1" w:themeFillShade="F2"/>
        </w:rPr>
        <w:t>4</w:t>
      </w:r>
      <w:r w:rsidRPr="007D71F7">
        <w:rPr>
          <w:snapToGrid/>
          <w:szCs w:val="22"/>
          <w:shd w:val="clear" w:color="auto" w:fill="F2F2F2" w:themeFill="background1" w:themeFillShade="F2"/>
        </w:rPr>
        <w:t>/006 – N63</w:t>
      </w:r>
    </w:p>
    <w:p w14:paraId="1D5C2715"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LT/1/24/5534/003 – N14x1</w:t>
      </w:r>
    </w:p>
    <w:p w14:paraId="3ABA657A"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LT/1/24/5534/004 – N21x1</w:t>
      </w:r>
    </w:p>
    <w:p w14:paraId="23F97ED8" w14:textId="3583E9DA"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p>
    <w:p w14:paraId="735415B6" w14:textId="3F666BDE"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&lt;4 mg&gt;</w:t>
      </w:r>
    </w:p>
    <w:p w14:paraId="3B9BE974"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LT/1/24/5535/001 – N14</w:t>
      </w:r>
    </w:p>
    <w:p w14:paraId="6757E7B9" w14:textId="77777777" w:rsid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LT/1/24/5535/002 – N21</w:t>
      </w:r>
    </w:p>
    <w:p w14:paraId="77A70A06" w14:textId="5B34D35E" w:rsidR="007D71F7" w:rsidRPr="007D71F7" w:rsidRDefault="007D71F7" w:rsidP="007D71F7">
      <w:pPr>
        <w:widowControl w:val="0"/>
        <w:tabs>
          <w:tab w:val="clear" w:pos="567"/>
        </w:tabs>
        <w:spacing w:line="240" w:lineRule="auto"/>
        <w:rPr>
          <w:snapToGrid/>
          <w:szCs w:val="22"/>
          <w:shd w:val="clear" w:color="auto" w:fill="F2F2F2" w:themeFill="background1" w:themeFillShade="F2"/>
        </w:rPr>
      </w:pPr>
      <w:r w:rsidRPr="007D71F7">
        <w:rPr>
          <w:snapToGrid/>
          <w:szCs w:val="22"/>
          <w:shd w:val="clear" w:color="auto" w:fill="F2F2F2" w:themeFill="background1" w:themeFillShade="F2"/>
        </w:rPr>
        <w:t>LT/1/24/553</w:t>
      </w:r>
      <w:r>
        <w:rPr>
          <w:snapToGrid/>
          <w:szCs w:val="22"/>
          <w:shd w:val="clear" w:color="auto" w:fill="F2F2F2" w:themeFill="background1" w:themeFillShade="F2"/>
        </w:rPr>
        <w:t>5</w:t>
      </w:r>
      <w:r w:rsidRPr="007D71F7">
        <w:rPr>
          <w:snapToGrid/>
          <w:szCs w:val="22"/>
          <w:shd w:val="clear" w:color="auto" w:fill="F2F2F2" w:themeFill="background1" w:themeFillShade="F2"/>
        </w:rPr>
        <w:t>/005 – N56</w:t>
      </w:r>
    </w:p>
    <w:p w14:paraId="0AE7C40D" w14:textId="3BBE0722" w:rsidR="007D71F7" w:rsidRPr="00F9447D" w:rsidRDefault="007D71F7" w:rsidP="007D71F7">
      <w:pPr>
        <w:widowControl w:val="0"/>
        <w:tabs>
          <w:tab w:val="clear" w:pos="567"/>
        </w:tabs>
        <w:spacing w:line="240" w:lineRule="auto"/>
        <w:rPr>
          <w:snapToGrid/>
          <w:szCs w:val="22"/>
          <w:shd w:val="clear" w:color="auto" w:fill="F2F2F2" w:themeFill="background1" w:themeFillShade="F2"/>
        </w:rPr>
      </w:pPr>
      <w:r w:rsidRPr="007D71F7">
        <w:rPr>
          <w:snapToGrid/>
          <w:szCs w:val="22"/>
          <w:shd w:val="clear" w:color="auto" w:fill="F2F2F2" w:themeFill="background1" w:themeFillShade="F2"/>
        </w:rPr>
        <w:t>LT/1/24/553</w:t>
      </w:r>
      <w:r>
        <w:rPr>
          <w:snapToGrid/>
          <w:szCs w:val="22"/>
          <w:shd w:val="clear" w:color="auto" w:fill="F2F2F2" w:themeFill="background1" w:themeFillShade="F2"/>
        </w:rPr>
        <w:t>5</w:t>
      </w:r>
      <w:r w:rsidRPr="007D71F7">
        <w:rPr>
          <w:snapToGrid/>
          <w:szCs w:val="22"/>
          <w:shd w:val="clear" w:color="auto" w:fill="F2F2F2" w:themeFill="background1" w:themeFillShade="F2"/>
        </w:rPr>
        <w:t>/006 – N63</w:t>
      </w:r>
    </w:p>
    <w:p w14:paraId="61F3BB1B"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lastRenderedPageBreak/>
        <w:t>LT/1/24/5535/003 – N14x1</w:t>
      </w:r>
    </w:p>
    <w:p w14:paraId="0DD262E5" w14:textId="5E5DEAC0" w:rsidR="0010607B" w:rsidRPr="00F9447D" w:rsidRDefault="00F9447D" w:rsidP="00F9447D">
      <w:pPr>
        <w:widowControl w:val="0"/>
        <w:tabs>
          <w:tab w:val="clear" w:pos="567"/>
        </w:tabs>
        <w:spacing w:line="240" w:lineRule="auto"/>
        <w:rPr>
          <w:snapToGrid/>
          <w:szCs w:val="22"/>
          <w:shd w:val="clear" w:color="auto" w:fill="F2F2F2" w:themeFill="background1" w:themeFillShade="F2"/>
        </w:rPr>
      </w:pPr>
      <w:r w:rsidRPr="00F9447D">
        <w:rPr>
          <w:snapToGrid/>
          <w:szCs w:val="22"/>
          <w:shd w:val="clear" w:color="auto" w:fill="F2F2F2" w:themeFill="background1" w:themeFillShade="F2"/>
        </w:rPr>
        <w:t>LT/1/24/5535/004 – N21x1</w:t>
      </w:r>
    </w:p>
    <w:p w14:paraId="7C119FBF" w14:textId="77777777" w:rsidR="00F9447D" w:rsidRPr="00F9447D" w:rsidRDefault="00F9447D" w:rsidP="00F9447D">
      <w:pPr>
        <w:widowControl w:val="0"/>
        <w:tabs>
          <w:tab w:val="clear" w:pos="567"/>
        </w:tabs>
        <w:spacing w:line="240" w:lineRule="auto"/>
        <w:rPr>
          <w:snapToGrid/>
          <w:szCs w:val="22"/>
          <w:shd w:val="clear" w:color="auto" w:fill="F2F2F2" w:themeFill="background1" w:themeFillShade="F2"/>
        </w:rPr>
      </w:pPr>
    </w:p>
    <w:p w14:paraId="5B2895C0" w14:textId="77777777" w:rsidR="006772CD" w:rsidRPr="00A07FCC" w:rsidRDefault="006772CD" w:rsidP="00AB3C1A">
      <w:pPr>
        <w:widowControl w:val="0"/>
        <w:tabs>
          <w:tab w:val="clear" w:pos="567"/>
        </w:tabs>
        <w:spacing w:line="240" w:lineRule="auto"/>
        <w:rPr>
          <w:snapToGrid/>
          <w:szCs w:val="22"/>
        </w:rPr>
      </w:pPr>
    </w:p>
    <w:p w14:paraId="3F05C72F"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A07FCC">
        <w:rPr>
          <w:b/>
          <w:snapToGrid/>
          <w:szCs w:val="22"/>
        </w:rPr>
        <w:t>13.</w:t>
      </w:r>
      <w:r w:rsidRPr="00A07FCC">
        <w:rPr>
          <w:b/>
          <w:snapToGrid/>
          <w:szCs w:val="22"/>
        </w:rPr>
        <w:tab/>
        <w:t>SERIJOS NUMERIS</w:t>
      </w:r>
    </w:p>
    <w:p w14:paraId="5BB72725" w14:textId="77777777" w:rsidR="00776FBE" w:rsidRPr="00A07FCC" w:rsidRDefault="00776FBE" w:rsidP="00AB3C1A">
      <w:pPr>
        <w:widowControl w:val="0"/>
        <w:tabs>
          <w:tab w:val="clear" w:pos="567"/>
        </w:tabs>
        <w:spacing w:line="240" w:lineRule="auto"/>
        <w:rPr>
          <w:i/>
          <w:snapToGrid/>
          <w:szCs w:val="22"/>
        </w:rPr>
      </w:pPr>
    </w:p>
    <w:p w14:paraId="1C65A4D0" w14:textId="77777777" w:rsidR="00776FBE" w:rsidRPr="00A07FCC" w:rsidRDefault="00776FBE" w:rsidP="00AB3C1A">
      <w:pPr>
        <w:widowControl w:val="0"/>
        <w:tabs>
          <w:tab w:val="clear" w:pos="567"/>
        </w:tabs>
        <w:spacing w:line="240" w:lineRule="auto"/>
        <w:rPr>
          <w:snapToGrid/>
          <w:szCs w:val="22"/>
        </w:rPr>
      </w:pPr>
      <w:r w:rsidRPr="00A07FCC">
        <w:rPr>
          <w:snapToGrid/>
          <w:szCs w:val="22"/>
        </w:rPr>
        <w:t>Lot</w:t>
      </w:r>
    </w:p>
    <w:p w14:paraId="02708866" w14:textId="77777777" w:rsidR="00776FBE" w:rsidRPr="00A07FCC" w:rsidRDefault="00776FBE" w:rsidP="00AB3C1A">
      <w:pPr>
        <w:widowControl w:val="0"/>
        <w:tabs>
          <w:tab w:val="clear" w:pos="567"/>
        </w:tabs>
        <w:spacing w:line="240" w:lineRule="auto"/>
        <w:rPr>
          <w:snapToGrid/>
          <w:szCs w:val="22"/>
        </w:rPr>
      </w:pPr>
    </w:p>
    <w:p w14:paraId="322D5373" w14:textId="77777777" w:rsidR="00776FBE" w:rsidRPr="00A07FCC" w:rsidRDefault="00776FBE" w:rsidP="00AB3C1A">
      <w:pPr>
        <w:widowControl w:val="0"/>
        <w:tabs>
          <w:tab w:val="clear" w:pos="567"/>
        </w:tabs>
        <w:spacing w:line="240" w:lineRule="auto"/>
        <w:rPr>
          <w:snapToGrid/>
          <w:szCs w:val="22"/>
        </w:rPr>
      </w:pPr>
    </w:p>
    <w:p w14:paraId="0FE72492"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A07FCC">
        <w:rPr>
          <w:b/>
          <w:snapToGrid/>
          <w:szCs w:val="22"/>
        </w:rPr>
        <w:t>14.</w:t>
      </w:r>
      <w:r w:rsidRPr="00A07FCC">
        <w:rPr>
          <w:b/>
          <w:snapToGrid/>
          <w:szCs w:val="22"/>
        </w:rPr>
        <w:tab/>
        <w:t>PARDAVIMO (IŠDAVIMO) TVARKA</w:t>
      </w:r>
    </w:p>
    <w:p w14:paraId="3172AB97" w14:textId="77777777" w:rsidR="00776FBE" w:rsidRPr="00A07FCC" w:rsidRDefault="00776FBE" w:rsidP="00AB3C1A">
      <w:pPr>
        <w:widowControl w:val="0"/>
        <w:tabs>
          <w:tab w:val="clear" w:pos="567"/>
        </w:tabs>
        <w:spacing w:line="240" w:lineRule="auto"/>
        <w:rPr>
          <w:snapToGrid/>
          <w:szCs w:val="22"/>
        </w:rPr>
      </w:pPr>
    </w:p>
    <w:p w14:paraId="172D7C53" w14:textId="77777777" w:rsidR="00776FBE" w:rsidRPr="00A07FCC" w:rsidRDefault="00776FBE" w:rsidP="00AB3C1A">
      <w:pPr>
        <w:widowControl w:val="0"/>
        <w:tabs>
          <w:tab w:val="clear" w:pos="567"/>
          <w:tab w:val="left" w:pos="360"/>
        </w:tabs>
        <w:spacing w:line="240" w:lineRule="auto"/>
        <w:rPr>
          <w:snapToGrid/>
          <w:szCs w:val="22"/>
        </w:rPr>
      </w:pPr>
      <w:r w:rsidRPr="00A07FCC">
        <w:rPr>
          <w:snapToGrid/>
          <w:szCs w:val="22"/>
        </w:rPr>
        <w:t>Receptinis vaistas.</w:t>
      </w:r>
    </w:p>
    <w:p w14:paraId="47074608" w14:textId="77777777" w:rsidR="00776FBE" w:rsidRPr="00A07FCC" w:rsidRDefault="00776FBE" w:rsidP="00AB3C1A">
      <w:pPr>
        <w:widowControl w:val="0"/>
        <w:tabs>
          <w:tab w:val="clear" w:pos="567"/>
        </w:tabs>
        <w:spacing w:line="240" w:lineRule="auto"/>
        <w:rPr>
          <w:snapToGrid/>
          <w:szCs w:val="22"/>
        </w:rPr>
      </w:pPr>
    </w:p>
    <w:p w14:paraId="7D167E7D" w14:textId="77777777" w:rsidR="00776FBE" w:rsidRPr="00A07FCC" w:rsidRDefault="00776FBE" w:rsidP="00AB3C1A">
      <w:pPr>
        <w:widowControl w:val="0"/>
        <w:tabs>
          <w:tab w:val="clear" w:pos="567"/>
        </w:tabs>
        <w:spacing w:line="240" w:lineRule="auto"/>
        <w:rPr>
          <w:snapToGrid/>
          <w:szCs w:val="22"/>
        </w:rPr>
      </w:pPr>
    </w:p>
    <w:p w14:paraId="62FF7C97" w14:textId="77777777" w:rsidR="00776FBE" w:rsidRPr="00A07FC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A07FCC">
        <w:rPr>
          <w:b/>
          <w:snapToGrid/>
          <w:szCs w:val="22"/>
        </w:rPr>
        <w:t>15.</w:t>
      </w:r>
      <w:r w:rsidRPr="00A07FCC">
        <w:rPr>
          <w:b/>
          <w:snapToGrid/>
          <w:szCs w:val="22"/>
        </w:rPr>
        <w:tab/>
        <w:t>VARTOJIMO INSTRUKCIJA</w:t>
      </w:r>
    </w:p>
    <w:p w14:paraId="7E5B9E5E" w14:textId="77777777" w:rsidR="00776FBE" w:rsidRPr="00A07FCC" w:rsidRDefault="00776FBE" w:rsidP="00AB3C1A">
      <w:pPr>
        <w:widowControl w:val="0"/>
        <w:tabs>
          <w:tab w:val="clear" w:pos="567"/>
        </w:tabs>
        <w:spacing w:line="240" w:lineRule="auto"/>
        <w:rPr>
          <w:snapToGrid/>
          <w:szCs w:val="22"/>
        </w:rPr>
      </w:pPr>
    </w:p>
    <w:p w14:paraId="1BD78379" w14:textId="77777777" w:rsidR="00776FBE" w:rsidRPr="00A07FCC" w:rsidRDefault="00776FBE" w:rsidP="00AB3C1A">
      <w:pPr>
        <w:widowControl w:val="0"/>
        <w:tabs>
          <w:tab w:val="clear" w:pos="567"/>
        </w:tabs>
        <w:spacing w:line="240" w:lineRule="auto"/>
        <w:rPr>
          <w:snapToGrid/>
          <w:szCs w:val="22"/>
        </w:rPr>
      </w:pPr>
    </w:p>
    <w:p w14:paraId="35DB6E3B"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A07FCC">
        <w:rPr>
          <w:b/>
          <w:snapToGrid/>
          <w:szCs w:val="22"/>
        </w:rPr>
        <w:t>16.</w:t>
      </w:r>
      <w:r w:rsidRPr="00A07FCC">
        <w:rPr>
          <w:b/>
          <w:snapToGrid/>
          <w:szCs w:val="22"/>
        </w:rPr>
        <w:tab/>
        <w:t>INFORMACIJA BRAILIO RAŠTU</w:t>
      </w:r>
    </w:p>
    <w:p w14:paraId="3E20ACE5" w14:textId="77777777" w:rsidR="00776FBE" w:rsidRPr="00A07FCC" w:rsidRDefault="00776FBE" w:rsidP="00AB3C1A">
      <w:pPr>
        <w:widowControl w:val="0"/>
        <w:tabs>
          <w:tab w:val="clear" w:pos="567"/>
        </w:tabs>
        <w:spacing w:line="240" w:lineRule="auto"/>
        <w:rPr>
          <w:snapToGrid/>
          <w:szCs w:val="22"/>
        </w:rPr>
      </w:pPr>
    </w:p>
    <w:p w14:paraId="57D2D89A" w14:textId="1C8868D4" w:rsidR="00FC5F91" w:rsidRPr="00FC5F91" w:rsidRDefault="00FC5F91" w:rsidP="00FC5F91">
      <w:pPr>
        <w:widowControl w:val="0"/>
        <w:tabs>
          <w:tab w:val="clear" w:pos="567"/>
        </w:tabs>
        <w:spacing w:line="240" w:lineRule="auto"/>
        <w:rPr>
          <w:snapToGrid/>
          <w:szCs w:val="22"/>
        </w:rPr>
      </w:pPr>
      <w:r w:rsidRPr="00FC5F91">
        <w:rPr>
          <w:snapToGrid/>
          <w:szCs w:val="22"/>
        </w:rPr>
        <w:t>Pomalidomide Sandoz 1</w:t>
      </w:r>
      <w:r>
        <w:rPr>
          <w:snapToGrid/>
          <w:szCs w:val="22"/>
        </w:rPr>
        <w:t> </w:t>
      </w:r>
      <w:r w:rsidRPr="00FC5F91">
        <w:rPr>
          <w:snapToGrid/>
          <w:szCs w:val="22"/>
        </w:rPr>
        <w:t xml:space="preserve">mg </w:t>
      </w:r>
    </w:p>
    <w:p w14:paraId="4ECC5DEB" w14:textId="4ABEF380" w:rsidR="00FC5F91" w:rsidRPr="00FC5F91" w:rsidRDefault="00FC5F91" w:rsidP="00FC5F91">
      <w:pPr>
        <w:widowControl w:val="0"/>
        <w:tabs>
          <w:tab w:val="clear" w:pos="567"/>
        </w:tabs>
        <w:spacing w:line="240" w:lineRule="auto"/>
        <w:rPr>
          <w:snapToGrid/>
          <w:szCs w:val="22"/>
          <w:highlight w:val="lightGray"/>
        </w:rPr>
      </w:pPr>
      <w:r w:rsidRPr="00FC5F91">
        <w:rPr>
          <w:snapToGrid/>
          <w:szCs w:val="22"/>
          <w:highlight w:val="lightGray"/>
        </w:rPr>
        <w:t xml:space="preserve">Pomalidomide Sandoz 2 mg </w:t>
      </w:r>
    </w:p>
    <w:p w14:paraId="113BCF46" w14:textId="2FDE5025" w:rsidR="00FC5F91" w:rsidRPr="00FC5F91" w:rsidRDefault="00FC5F91" w:rsidP="00FC5F91">
      <w:pPr>
        <w:widowControl w:val="0"/>
        <w:tabs>
          <w:tab w:val="clear" w:pos="567"/>
        </w:tabs>
        <w:spacing w:line="240" w:lineRule="auto"/>
        <w:rPr>
          <w:snapToGrid/>
          <w:szCs w:val="22"/>
          <w:highlight w:val="lightGray"/>
        </w:rPr>
      </w:pPr>
      <w:r w:rsidRPr="00FC5F91">
        <w:rPr>
          <w:snapToGrid/>
          <w:szCs w:val="22"/>
          <w:highlight w:val="lightGray"/>
        </w:rPr>
        <w:t xml:space="preserve">Pomalidomide Sandoz 3 mg </w:t>
      </w:r>
    </w:p>
    <w:p w14:paraId="2D8CAF2D" w14:textId="1224BF8C" w:rsidR="00776FBE" w:rsidRPr="00A07FCC" w:rsidRDefault="00FC5F91" w:rsidP="00FC5F91">
      <w:pPr>
        <w:widowControl w:val="0"/>
        <w:tabs>
          <w:tab w:val="clear" w:pos="567"/>
        </w:tabs>
        <w:spacing w:line="240" w:lineRule="auto"/>
        <w:rPr>
          <w:snapToGrid/>
          <w:szCs w:val="22"/>
          <w:shd w:val="clear" w:color="auto" w:fill="CCCCCC"/>
        </w:rPr>
      </w:pPr>
      <w:r w:rsidRPr="00FC5F91">
        <w:rPr>
          <w:snapToGrid/>
          <w:szCs w:val="22"/>
          <w:highlight w:val="lightGray"/>
        </w:rPr>
        <w:t>Pomalidomide Sandoz 4 mg</w:t>
      </w:r>
      <w:r w:rsidRPr="00FC5F91">
        <w:rPr>
          <w:snapToGrid/>
          <w:szCs w:val="22"/>
        </w:rPr>
        <w:t xml:space="preserve"> </w:t>
      </w:r>
    </w:p>
    <w:p w14:paraId="09292186" w14:textId="77777777" w:rsidR="00776FBE" w:rsidRDefault="00776FBE" w:rsidP="00AB3C1A">
      <w:pPr>
        <w:widowControl w:val="0"/>
        <w:tabs>
          <w:tab w:val="clear" w:pos="567"/>
        </w:tabs>
        <w:spacing w:line="240" w:lineRule="auto"/>
        <w:rPr>
          <w:snapToGrid/>
          <w:szCs w:val="22"/>
          <w:shd w:val="clear" w:color="auto" w:fill="CCCCCC"/>
        </w:rPr>
      </w:pPr>
    </w:p>
    <w:p w14:paraId="5871119E" w14:textId="77777777" w:rsidR="00FC5F91" w:rsidRPr="00A07FCC" w:rsidRDefault="00FC5F91" w:rsidP="00AB3C1A">
      <w:pPr>
        <w:widowControl w:val="0"/>
        <w:tabs>
          <w:tab w:val="clear" w:pos="567"/>
        </w:tabs>
        <w:spacing w:line="240" w:lineRule="auto"/>
        <w:rPr>
          <w:snapToGrid/>
          <w:szCs w:val="22"/>
          <w:shd w:val="clear" w:color="auto" w:fill="CCCCCC"/>
        </w:rPr>
      </w:pPr>
    </w:p>
    <w:p w14:paraId="09F7D2CC"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A07FCC">
        <w:rPr>
          <w:b/>
          <w:snapToGrid/>
          <w:szCs w:val="22"/>
        </w:rPr>
        <w:t>17.</w:t>
      </w:r>
      <w:r w:rsidRPr="00A07FCC">
        <w:rPr>
          <w:b/>
          <w:snapToGrid/>
          <w:szCs w:val="22"/>
        </w:rPr>
        <w:tab/>
        <w:t>UNIKALUS IDENTIFIKATORIUS – 2D BRŪKŠNINIS KODAS</w:t>
      </w:r>
    </w:p>
    <w:p w14:paraId="035E89AB" w14:textId="77777777" w:rsidR="00776FBE" w:rsidRPr="00A07FCC" w:rsidRDefault="00776FBE" w:rsidP="00AB3C1A">
      <w:pPr>
        <w:widowControl w:val="0"/>
        <w:tabs>
          <w:tab w:val="clear" w:pos="567"/>
        </w:tabs>
        <w:spacing w:line="240" w:lineRule="auto"/>
        <w:rPr>
          <w:snapToGrid/>
          <w:szCs w:val="22"/>
        </w:rPr>
      </w:pPr>
    </w:p>
    <w:p w14:paraId="5CD42961" w14:textId="77777777" w:rsidR="00776FBE" w:rsidRPr="00A07FCC" w:rsidRDefault="00776FBE" w:rsidP="00AB3C1A">
      <w:pPr>
        <w:widowControl w:val="0"/>
        <w:tabs>
          <w:tab w:val="clear" w:pos="567"/>
        </w:tabs>
        <w:spacing w:line="240" w:lineRule="auto"/>
        <w:rPr>
          <w:snapToGrid/>
          <w:szCs w:val="22"/>
          <w:shd w:val="clear" w:color="auto" w:fill="CCCCCC"/>
        </w:rPr>
      </w:pPr>
      <w:r w:rsidRPr="00A07FCC">
        <w:rPr>
          <w:snapToGrid/>
          <w:szCs w:val="22"/>
          <w:highlight w:val="lightGray"/>
        </w:rPr>
        <w:t>2D brūkšninis kodas su nurodytu unikaliu identifikatoriumi.</w:t>
      </w:r>
    </w:p>
    <w:p w14:paraId="52445A49" w14:textId="77777777" w:rsidR="00776FBE" w:rsidRDefault="00776FBE" w:rsidP="00AB3C1A">
      <w:pPr>
        <w:widowControl w:val="0"/>
        <w:tabs>
          <w:tab w:val="clear" w:pos="567"/>
        </w:tabs>
        <w:spacing w:line="240" w:lineRule="auto"/>
        <w:rPr>
          <w:snapToGrid/>
          <w:szCs w:val="22"/>
        </w:rPr>
      </w:pPr>
    </w:p>
    <w:p w14:paraId="2C4CE6A2" w14:textId="77777777" w:rsidR="00FC5F91" w:rsidRPr="00A07FCC" w:rsidRDefault="00FC5F91" w:rsidP="00AB3C1A">
      <w:pPr>
        <w:widowControl w:val="0"/>
        <w:tabs>
          <w:tab w:val="clear" w:pos="567"/>
        </w:tabs>
        <w:spacing w:line="240" w:lineRule="auto"/>
        <w:rPr>
          <w:snapToGrid/>
          <w:szCs w:val="22"/>
        </w:rPr>
      </w:pPr>
    </w:p>
    <w:p w14:paraId="2E6A6C02" w14:textId="77777777" w:rsidR="00776FBE" w:rsidRPr="00A07FC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A07FCC">
        <w:rPr>
          <w:b/>
          <w:snapToGrid/>
          <w:szCs w:val="22"/>
        </w:rPr>
        <w:t>18.</w:t>
      </w:r>
      <w:r w:rsidRPr="00A07FCC">
        <w:rPr>
          <w:b/>
          <w:snapToGrid/>
          <w:szCs w:val="22"/>
        </w:rPr>
        <w:tab/>
        <w:t>UNIKALUS IDENTIFIKATORIUS – ŽMONĖMS SUPRANTAMI DUOMENYS</w:t>
      </w:r>
    </w:p>
    <w:p w14:paraId="43BE6543" w14:textId="77777777" w:rsidR="00776FBE" w:rsidRPr="00A07FCC" w:rsidRDefault="00776FBE" w:rsidP="00AB3C1A">
      <w:pPr>
        <w:widowControl w:val="0"/>
        <w:tabs>
          <w:tab w:val="clear" w:pos="567"/>
        </w:tabs>
        <w:spacing w:line="240" w:lineRule="auto"/>
        <w:rPr>
          <w:snapToGrid/>
          <w:szCs w:val="22"/>
        </w:rPr>
      </w:pPr>
    </w:p>
    <w:p w14:paraId="7A3FA1B0" w14:textId="77777777" w:rsidR="00776FBE" w:rsidRPr="00A07FCC" w:rsidRDefault="00776FBE" w:rsidP="00AB3C1A">
      <w:pPr>
        <w:widowControl w:val="0"/>
        <w:tabs>
          <w:tab w:val="clear" w:pos="567"/>
        </w:tabs>
        <w:spacing w:line="240" w:lineRule="auto"/>
        <w:rPr>
          <w:snapToGrid/>
          <w:szCs w:val="22"/>
        </w:rPr>
      </w:pPr>
      <w:r w:rsidRPr="00A07FCC">
        <w:rPr>
          <w:snapToGrid/>
          <w:szCs w:val="22"/>
        </w:rPr>
        <w:t>PC</w:t>
      </w:r>
      <w:r w:rsidR="006772CD" w:rsidRPr="00A07FCC">
        <w:rPr>
          <w:snapToGrid/>
          <w:szCs w:val="22"/>
        </w:rPr>
        <w:t xml:space="preserve"> </w:t>
      </w:r>
      <w:r w:rsidR="006772CD" w:rsidRPr="00A07FCC">
        <w:t>{numeris}</w:t>
      </w:r>
    </w:p>
    <w:p w14:paraId="762AE1C8" w14:textId="77777777" w:rsidR="00776FBE" w:rsidRPr="00A07FCC" w:rsidRDefault="00776FBE" w:rsidP="00AB3C1A">
      <w:pPr>
        <w:widowControl w:val="0"/>
        <w:tabs>
          <w:tab w:val="clear" w:pos="567"/>
        </w:tabs>
        <w:spacing w:line="240" w:lineRule="auto"/>
        <w:rPr>
          <w:snapToGrid/>
          <w:szCs w:val="22"/>
        </w:rPr>
      </w:pPr>
      <w:r w:rsidRPr="00A07FCC">
        <w:rPr>
          <w:snapToGrid/>
          <w:szCs w:val="22"/>
        </w:rPr>
        <w:t>SN</w:t>
      </w:r>
      <w:r w:rsidR="006772CD" w:rsidRPr="00A07FCC">
        <w:rPr>
          <w:snapToGrid/>
          <w:szCs w:val="22"/>
        </w:rPr>
        <w:t xml:space="preserve"> </w:t>
      </w:r>
      <w:r w:rsidR="006772CD" w:rsidRPr="00A07FCC">
        <w:t>{numeris}</w:t>
      </w:r>
    </w:p>
    <w:p w14:paraId="6624B7CE" w14:textId="77777777" w:rsidR="00776FBE" w:rsidRPr="00A07FCC" w:rsidRDefault="00776FBE" w:rsidP="00AB3C1A">
      <w:pPr>
        <w:widowControl w:val="0"/>
        <w:tabs>
          <w:tab w:val="clear" w:pos="567"/>
        </w:tabs>
        <w:spacing w:line="240" w:lineRule="auto"/>
      </w:pPr>
      <w:r w:rsidRPr="00A07FCC">
        <w:rPr>
          <w:snapToGrid/>
          <w:szCs w:val="22"/>
        </w:rPr>
        <w:t>NN</w:t>
      </w:r>
      <w:r w:rsidR="006772CD" w:rsidRPr="00A07FCC">
        <w:rPr>
          <w:snapToGrid/>
          <w:szCs w:val="22"/>
        </w:rPr>
        <w:t xml:space="preserve"> </w:t>
      </w:r>
      <w:r w:rsidR="006772CD" w:rsidRPr="00A07FCC">
        <w:t>{numeris}</w:t>
      </w:r>
    </w:p>
    <w:p w14:paraId="55D2DC98" w14:textId="677D8C5F" w:rsidR="00113EC4" w:rsidRPr="00A07FCC" w:rsidRDefault="00113EC4">
      <w:pPr>
        <w:tabs>
          <w:tab w:val="clear" w:pos="567"/>
        </w:tabs>
        <w:spacing w:line="240" w:lineRule="auto"/>
      </w:pPr>
      <w:r w:rsidRPr="00A07FCC">
        <w:br w:type="page"/>
      </w:r>
    </w:p>
    <w:p w14:paraId="1F9C5335"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bookmarkStart w:id="12" w:name="_Hlk141627885"/>
      <w:r w:rsidRPr="00A07FCC">
        <w:rPr>
          <w:b/>
          <w:snapToGrid/>
          <w:szCs w:val="22"/>
        </w:rPr>
        <w:lastRenderedPageBreak/>
        <w:t>MINIMALI INFORMACIJA ANT LIZDINIŲ PLOKŠTELIŲ ARBA DVISLUOKSNIŲ JUOSTELIŲ</w:t>
      </w:r>
    </w:p>
    <w:p w14:paraId="4B30DACA"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p>
    <w:p w14:paraId="2C465C9D" w14:textId="1D38954B"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r w:rsidRPr="00A07FCC">
        <w:rPr>
          <w:b/>
          <w:snapToGrid/>
          <w:szCs w:val="22"/>
        </w:rPr>
        <w:t xml:space="preserve">LIZDINĖ PLOKŠTELĖ </w:t>
      </w:r>
    </w:p>
    <w:p w14:paraId="33574702" w14:textId="77777777" w:rsidR="003F1B2B" w:rsidRPr="00A07FCC" w:rsidRDefault="003F1B2B" w:rsidP="003F1B2B">
      <w:pPr>
        <w:widowControl w:val="0"/>
        <w:tabs>
          <w:tab w:val="clear" w:pos="567"/>
        </w:tabs>
        <w:spacing w:line="240" w:lineRule="auto"/>
        <w:rPr>
          <w:bCs/>
          <w:snapToGrid/>
          <w:szCs w:val="22"/>
        </w:rPr>
      </w:pPr>
    </w:p>
    <w:p w14:paraId="364BF889"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t>1.</w:t>
      </w:r>
      <w:r w:rsidRPr="00A07FCC">
        <w:rPr>
          <w:b/>
          <w:snapToGrid/>
          <w:szCs w:val="22"/>
        </w:rPr>
        <w:tab/>
        <w:t>VAISTINIO PREPARATO PAVADINIMAS</w:t>
      </w:r>
    </w:p>
    <w:p w14:paraId="1B8A6D53" w14:textId="77777777" w:rsidR="003F1B2B" w:rsidRPr="00A07FCC" w:rsidRDefault="003F1B2B" w:rsidP="003F1B2B">
      <w:pPr>
        <w:widowControl w:val="0"/>
        <w:tabs>
          <w:tab w:val="clear" w:pos="567"/>
        </w:tabs>
        <w:spacing w:line="240" w:lineRule="auto"/>
        <w:ind w:left="567" w:hanging="567"/>
        <w:rPr>
          <w:snapToGrid/>
          <w:szCs w:val="22"/>
        </w:rPr>
      </w:pPr>
    </w:p>
    <w:p w14:paraId="1EC419D1" w14:textId="77777777" w:rsidR="00FC5F91" w:rsidRPr="00A07FCC" w:rsidRDefault="00FC5F91" w:rsidP="00FC5F91">
      <w:pPr>
        <w:widowControl w:val="0"/>
        <w:tabs>
          <w:tab w:val="clear" w:pos="567"/>
        </w:tabs>
        <w:spacing w:line="240" w:lineRule="auto"/>
        <w:ind w:left="567" w:hanging="567"/>
        <w:rPr>
          <w:snapToGrid/>
          <w:color w:val="000000"/>
          <w:szCs w:val="22"/>
        </w:rPr>
      </w:pPr>
      <w:r w:rsidRPr="004234D2">
        <w:rPr>
          <w:snapToGrid/>
          <w:color w:val="000000"/>
          <w:szCs w:val="22"/>
          <w:highlight w:val="lightGray"/>
        </w:rPr>
        <w:t>Pomalidomide Sandoz 1 mg kietosios kapsulės</w:t>
      </w:r>
    </w:p>
    <w:p w14:paraId="641F29E9" w14:textId="77777777" w:rsidR="00FC5F91" w:rsidRPr="00A07FCC" w:rsidRDefault="00FC5F91" w:rsidP="00FC5F91">
      <w:pPr>
        <w:widowControl w:val="0"/>
        <w:tabs>
          <w:tab w:val="clear" w:pos="567"/>
        </w:tabs>
        <w:spacing w:line="240" w:lineRule="auto"/>
        <w:ind w:left="567" w:hanging="567"/>
        <w:rPr>
          <w:snapToGrid/>
          <w:color w:val="000000"/>
          <w:szCs w:val="22"/>
          <w:highlight w:val="lightGray"/>
        </w:rPr>
      </w:pPr>
      <w:r w:rsidRPr="00A07FCC">
        <w:rPr>
          <w:snapToGrid/>
          <w:color w:val="000000"/>
          <w:szCs w:val="22"/>
          <w:highlight w:val="lightGray"/>
        </w:rPr>
        <w:t>Pomalidomide Sandoz 2 mg kietosios kapsulės</w:t>
      </w:r>
    </w:p>
    <w:p w14:paraId="1A97B852" w14:textId="77777777" w:rsidR="00FC5F91" w:rsidRPr="00A07FCC" w:rsidRDefault="00FC5F91" w:rsidP="00FC5F91">
      <w:pPr>
        <w:widowControl w:val="0"/>
        <w:tabs>
          <w:tab w:val="clear" w:pos="567"/>
        </w:tabs>
        <w:spacing w:line="240" w:lineRule="auto"/>
        <w:ind w:left="567" w:hanging="567"/>
        <w:rPr>
          <w:snapToGrid/>
          <w:color w:val="000000"/>
          <w:szCs w:val="22"/>
          <w:highlight w:val="lightGray"/>
        </w:rPr>
      </w:pPr>
      <w:r w:rsidRPr="00A07FCC">
        <w:rPr>
          <w:snapToGrid/>
          <w:color w:val="000000"/>
          <w:szCs w:val="22"/>
          <w:highlight w:val="lightGray"/>
        </w:rPr>
        <w:t>Pomalidomide Sandoz 3 mg kietosios kapsulės</w:t>
      </w:r>
    </w:p>
    <w:p w14:paraId="4986F21D" w14:textId="77777777" w:rsidR="00FC5F91" w:rsidRPr="00A07FCC" w:rsidRDefault="00FC5F91" w:rsidP="00FC5F91">
      <w:pPr>
        <w:widowControl w:val="0"/>
        <w:tabs>
          <w:tab w:val="clear" w:pos="567"/>
        </w:tabs>
        <w:spacing w:line="240" w:lineRule="auto"/>
        <w:ind w:left="567" w:hanging="567"/>
        <w:rPr>
          <w:snapToGrid/>
          <w:color w:val="000000"/>
          <w:szCs w:val="22"/>
        </w:rPr>
      </w:pPr>
      <w:r w:rsidRPr="00A07FCC">
        <w:rPr>
          <w:snapToGrid/>
          <w:color w:val="000000"/>
          <w:szCs w:val="22"/>
          <w:highlight w:val="lightGray"/>
        </w:rPr>
        <w:t>Pomalidomide Sandoz 4 mg kietosios kapsulės</w:t>
      </w:r>
    </w:p>
    <w:p w14:paraId="35C5628B" w14:textId="77777777" w:rsidR="003F1B2B" w:rsidRDefault="003F1B2B" w:rsidP="003F1B2B">
      <w:pPr>
        <w:widowControl w:val="0"/>
        <w:tabs>
          <w:tab w:val="clear" w:pos="567"/>
        </w:tabs>
        <w:spacing w:line="240" w:lineRule="auto"/>
        <w:rPr>
          <w:bCs/>
          <w:snapToGrid/>
          <w:szCs w:val="22"/>
        </w:rPr>
      </w:pPr>
    </w:p>
    <w:p w14:paraId="29394252" w14:textId="77777777" w:rsidR="00FC5F91" w:rsidRPr="001E7C49" w:rsidRDefault="00FC5F91" w:rsidP="00FC5F91">
      <w:pPr>
        <w:widowControl w:val="0"/>
        <w:tabs>
          <w:tab w:val="clear" w:pos="567"/>
        </w:tabs>
        <w:spacing w:line="240" w:lineRule="auto"/>
        <w:rPr>
          <w:snapToGrid/>
          <w:color w:val="5B9BD5" w:themeColor="accent1"/>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234D2">
        <w:rPr>
          <w:snapToGrid/>
          <w:color w:val="5B9BD5" w:themeColor="accent1"/>
          <w:szCs w:val="22"/>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[Vietos trūkumo atveju]</w:t>
      </w:r>
    </w:p>
    <w:p w14:paraId="693E24DE" w14:textId="2A10FD3E" w:rsidR="00FC5F91" w:rsidRPr="001E7C49" w:rsidRDefault="00FC5F91" w:rsidP="00FC5F91">
      <w:pPr>
        <w:widowControl w:val="0"/>
        <w:tabs>
          <w:tab w:val="clear" w:pos="567"/>
        </w:tabs>
        <w:spacing w:line="240" w:lineRule="auto"/>
        <w:ind w:left="567" w:hanging="567"/>
        <w:rPr>
          <w:snapToGrid/>
          <w:color w:val="5B9BD5" w:themeColor="accent1"/>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E7C49">
        <w:rPr>
          <w:snapToGrid/>
          <w:color w:val="5B9BD5" w:themeColor="accent1"/>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Pomalidomide Sandoz 1 mg kapsulės</w:t>
      </w:r>
    </w:p>
    <w:p w14:paraId="10193D48" w14:textId="68CFF6E2" w:rsidR="00FC5F91" w:rsidRPr="001E7C49" w:rsidRDefault="00FC5F91" w:rsidP="00FC5F91">
      <w:pPr>
        <w:widowControl w:val="0"/>
        <w:tabs>
          <w:tab w:val="clear" w:pos="567"/>
        </w:tabs>
        <w:spacing w:line="240" w:lineRule="auto"/>
        <w:ind w:left="567" w:hanging="567"/>
        <w:rPr>
          <w:snapToGrid/>
          <w:color w:val="5B9BD5" w:themeColor="accent1"/>
          <w:szCs w:val="22"/>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E7C49">
        <w:rPr>
          <w:snapToGrid/>
          <w:color w:val="5B9BD5" w:themeColor="accent1"/>
          <w:szCs w:val="22"/>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Pomalidomide Sandoz 2 mg kapsulės</w:t>
      </w:r>
    </w:p>
    <w:p w14:paraId="3350A476" w14:textId="0D3F2142" w:rsidR="00FC5F91" w:rsidRPr="001E7C49" w:rsidRDefault="00FC5F91" w:rsidP="00FC5F91">
      <w:pPr>
        <w:widowControl w:val="0"/>
        <w:tabs>
          <w:tab w:val="clear" w:pos="567"/>
        </w:tabs>
        <w:spacing w:line="240" w:lineRule="auto"/>
        <w:ind w:left="567" w:hanging="567"/>
        <w:rPr>
          <w:snapToGrid/>
          <w:color w:val="5B9BD5" w:themeColor="accent1"/>
          <w:szCs w:val="22"/>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E7C49">
        <w:rPr>
          <w:snapToGrid/>
          <w:color w:val="5B9BD5" w:themeColor="accent1"/>
          <w:szCs w:val="22"/>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Pomalidomide Sandoz 3 mg kapsulės</w:t>
      </w:r>
    </w:p>
    <w:p w14:paraId="37C20A46" w14:textId="49EB9CB2" w:rsidR="00FC5F91" w:rsidRPr="001E7C49" w:rsidRDefault="00FC5F91" w:rsidP="00FC5F91">
      <w:pPr>
        <w:widowControl w:val="0"/>
        <w:tabs>
          <w:tab w:val="clear" w:pos="567"/>
        </w:tabs>
        <w:spacing w:line="240" w:lineRule="auto"/>
        <w:ind w:left="567" w:hanging="567"/>
        <w:rPr>
          <w:snapToGrid/>
          <w:color w:val="5B9BD5" w:themeColor="accent1"/>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E7C49">
        <w:rPr>
          <w:snapToGrid/>
          <w:color w:val="5B9BD5" w:themeColor="accent1"/>
          <w:szCs w:val="22"/>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Pomalidomide Sandoz 4 mg kapsulės</w:t>
      </w:r>
    </w:p>
    <w:p w14:paraId="18F17BC2" w14:textId="77777777" w:rsidR="00FC5F91" w:rsidRDefault="00FC5F91" w:rsidP="003F1B2B">
      <w:pPr>
        <w:widowControl w:val="0"/>
        <w:tabs>
          <w:tab w:val="clear" w:pos="567"/>
        </w:tabs>
        <w:spacing w:line="240" w:lineRule="auto"/>
        <w:rPr>
          <w:bCs/>
          <w:snapToGrid/>
          <w:szCs w:val="22"/>
        </w:rPr>
      </w:pPr>
    </w:p>
    <w:p w14:paraId="35333FED" w14:textId="77777777" w:rsidR="00FC5F91" w:rsidRPr="00A07FCC" w:rsidRDefault="00FC5F91" w:rsidP="00FC5F91">
      <w:pPr>
        <w:pStyle w:val="Pagrindinistekstas"/>
        <w:jc w:val="both"/>
        <w:rPr>
          <w:szCs w:val="22"/>
        </w:rPr>
      </w:pPr>
      <w:r>
        <w:rPr>
          <w:i w:val="0"/>
          <w:color w:val="000000"/>
          <w:szCs w:val="22"/>
        </w:rPr>
        <w:t>pomalidomidum [</w:t>
      </w:r>
      <w:r w:rsidRPr="001E7C49">
        <w:rPr>
          <w:i w:val="0"/>
          <w:iCs/>
          <w:szCs w:val="22"/>
        </w:rPr>
        <w:t>turi būti įrašyta į ženklinimą, jei tai yra prekinis produkto pavadinimas</w:t>
      </w:r>
      <w:r w:rsidRPr="0095725A">
        <w:rPr>
          <w:i w:val="0"/>
          <w:iCs/>
          <w:szCs w:val="22"/>
        </w:rPr>
        <w:t>]</w:t>
      </w:r>
    </w:p>
    <w:p w14:paraId="70623DD8" w14:textId="77777777" w:rsidR="003F1B2B" w:rsidRDefault="003F1B2B" w:rsidP="003F1B2B">
      <w:pPr>
        <w:widowControl w:val="0"/>
        <w:tabs>
          <w:tab w:val="clear" w:pos="567"/>
        </w:tabs>
        <w:spacing w:line="240" w:lineRule="auto"/>
        <w:rPr>
          <w:bCs/>
          <w:snapToGrid/>
          <w:szCs w:val="22"/>
        </w:rPr>
      </w:pPr>
    </w:p>
    <w:p w14:paraId="64489B28" w14:textId="77777777" w:rsidR="00FC5F91" w:rsidRPr="00A07FCC" w:rsidRDefault="00FC5F91" w:rsidP="003F1B2B">
      <w:pPr>
        <w:widowControl w:val="0"/>
        <w:tabs>
          <w:tab w:val="clear" w:pos="567"/>
        </w:tabs>
        <w:spacing w:line="240" w:lineRule="auto"/>
        <w:rPr>
          <w:bCs/>
          <w:snapToGrid/>
          <w:szCs w:val="22"/>
        </w:rPr>
      </w:pPr>
    </w:p>
    <w:p w14:paraId="03EB6F06"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t>2.</w:t>
      </w:r>
      <w:r w:rsidRPr="00A07FCC">
        <w:rPr>
          <w:b/>
          <w:snapToGrid/>
          <w:szCs w:val="22"/>
        </w:rPr>
        <w:tab/>
        <w:t>REGISTRUOTOJO PAVADINIMAS</w:t>
      </w:r>
    </w:p>
    <w:p w14:paraId="7A0EEDDA" w14:textId="77777777" w:rsidR="003F1B2B" w:rsidRDefault="003F1B2B" w:rsidP="003F1B2B">
      <w:pPr>
        <w:widowControl w:val="0"/>
        <w:tabs>
          <w:tab w:val="clear" w:pos="567"/>
        </w:tabs>
        <w:spacing w:line="240" w:lineRule="auto"/>
        <w:jc w:val="both"/>
        <w:rPr>
          <w:snapToGrid/>
          <w:szCs w:val="22"/>
        </w:rPr>
      </w:pPr>
    </w:p>
    <w:p w14:paraId="440297DC" w14:textId="45B145AB" w:rsidR="00FC5F91" w:rsidRDefault="00FC5F91" w:rsidP="003F1B2B">
      <w:pPr>
        <w:widowControl w:val="0"/>
        <w:tabs>
          <w:tab w:val="clear" w:pos="567"/>
        </w:tabs>
        <w:spacing w:line="240" w:lineRule="auto"/>
        <w:jc w:val="both"/>
        <w:rPr>
          <w:snapToGrid/>
          <w:szCs w:val="22"/>
        </w:rPr>
      </w:pPr>
      <w:r>
        <w:rPr>
          <w:snapToGrid/>
          <w:szCs w:val="22"/>
        </w:rPr>
        <w:t>S</w:t>
      </w:r>
      <w:r w:rsidR="004234D2">
        <w:rPr>
          <w:snapToGrid/>
          <w:szCs w:val="22"/>
        </w:rPr>
        <w:t>ANDOZ</w:t>
      </w:r>
    </w:p>
    <w:p w14:paraId="42EDA8C4" w14:textId="77777777" w:rsidR="00FC5F91" w:rsidRPr="00A07FCC" w:rsidRDefault="00FC5F91" w:rsidP="003F1B2B">
      <w:pPr>
        <w:widowControl w:val="0"/>
        <w:tabs>
          <w:tab w:val="clear" w:pos="567"/>
        </w:tabs>
        <w:spacing w:line="240" w:lineRule="auto"/>
        <w:jc w:val="both"/>
        <w:rPr>
          <w:snapToGrid/>
          <w:szCs w:val="22"/>
        </w:rPr>
      </w:pPr>
    </w:p>
    <w:p w14:paraId="049DDDDF" w14:textId="77777777" w:rsidR="003F1B2B" w:rsidRPr="00A07FCC" w:rsidRDefault="003F1B2B" w:rsidP="003F1B2B">
      <w:pPr>
        <w:widowControl w:val="0"/>
        <w:tabs>
          <w:tab w:val="clear" w:pos="567"/>
        </w:tabs>
        <w:spacing w:line="240" w:lineRule="auto"/>
        <w:rPr>
          <w:bCs/>
          <w:snapToGrid/>
          <w:szCs w:val="22"/>
        </w:rPr>
      </w:pPr>
    </w:p>
    <w:p w14:paraId="375565B1"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t>3.</w:t>
      </w:r>
      <w:r w:rsidRPr="00A07FCC">
        <w:rPr>
          <w:b/>
          <w:snapToGrid/>
          <w:szCs w:val="22"/>
        </w:rPr>
        <w:tab/>
        <w:t>TINKAMUMO LAIKAS</w:t>
      </w:r>
    </w:p>
    <w:p w14:paraId="622AFB2F" w14:textId="77777777" w:rsidR="003F1B2B" w:rsidRPr="00A07FCC" w:rsidRDefault="003F1B2B" w:rsidP="003F1B2B">
      <w:pPr>
        <w:widowControl w:val="0"/>
        <w:tabs>
          <w:tab w:val="clear" w:pos="567"/>
        </w:tabs>
        <w:spacing w:line="240" w:lineRule="auto"/>
        <w:rPr>
          <w:bCs/>
          <w:snapToGrid/>
          <w:szCs w:val="22"/>
        </w:rPr>
      </w:pPr>
    </w:p>
    <w:p w14:paraId="25F329A5" w14:textId="77777777" w:rsidR="003F1B2B" w:rsidRPr="00A07FCC" w:rsidRDefault="003F1B2B" w:rsidP="003F1B2B">
      <w:pPr>
        <w:widowControl w:val="0"/>
        <w:tabs>
          <w:tab w:val="clear" w:pos="567"/>
        </w:tabs>
        <w:spacing w:line="240" w:lineRule="auto"/>
        <w:rPr>
          <w:snapToGrid/>
          <w:szCs w:val="22"/>
        </w:rPr>
      </w:pPr>
      <w:r w:rsidRPr="00A07FCC">
        <w:rPr>
          <w:snapToGrid/>
          <w:szCs w:val="22"/>
        </w:rPr>
        <w:t>EXP</w:t>
      </w:r>
      <w:r w:rsidRPr="00A07FCC">
        <w:rPr>
          <w:snapToGrid/>
          <w:szCs w:val="22"/>
          <w:lang w:eastAsia="lt-LT"/>
        </w:rPr>
        <w:t>{mm/MMMM}</w:t>
      </w:r>
    </w:p>
    <w:p w14:paraId="7C91642C" w14:textId="77777777" w:rsidR="003F1B2B" w:rsidRPr="00A07FCC" w:rsidRDefault="003F1B2B" w:rsidP="003F1B2B">
      <w:pPr>
        <w:widowControl w:val="0"/>
        <w:tabs>
          <w:tab w:val="clear" w:pos="567"/>
        </w:tabs>
        <w:spacing w:line="240" w:lineRule="auto"/>
        <w:rPr>
          <w:snapToGrid/>
          <w:szCs w:val="22"/>
        </w:rPr>
      </w:pPr>
    </w:p>
    <w:p w14:paraId="70BCE5E4" w14:textId="77777777" w:rsidR="003F1B2B" w:rsidRPr="00A07FCC" w:rsidRDefault="003F1B2B" w:rsidP="003F1B2B">
      <w:pPr>
        <w:widowControl w:val="0"/>
        <w:tabs>
          <w:tab w:val="clear" w:pos="567"/>
        </w:tabs>
        <w:spacing w:line="240" w:lineRule="auto"/>
        <w:rPr>
          <w:snapToGrid/>
          <w:szCs w:val="22"/>
        </w:rPr>
      </w:pPr>
    </w:p>
    <w:p w14:paraId="19CC4A0D"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rPr>
      </w:pPr>
      <w:r w:rsidRPr="00A07FCC">
        <w:rPr>
          <w:b/>
          <w:snapToGrid/>
          <w:szCs w:val="22"/>
        </w:rPr>
        <w:t>4.</w:t>
      </w:r>
      <w:r w:rsidRPr="00A07FCC">
        <w:rPr>
          <w:b/>
          <w:snapToGrid/>
          <w:szCs w:val="22"/>
        </w:rPr>
        <w:tab/>
        <w:t>SERIJOS NUMERIS</w:t>
      </w:r>
    </w:p>
    <w:p w14:paraId="4D418FB1" w14:textId="77777777" w:rsidR="003F1B2B" w:rsidRPr="00A07FCC" w:rsidRDefault="003F1B2B" w:rsidP="003F1B2B">
      <w:pPr>
        <w:widowControl w:val="0"/>
        <w:tabs>
          <w:tab w:val="clear" w:pos="567"/>
        </w:tabs>
        <w:spacing w:line="240" w:lineRule="auto"/>
        <w:ind w:right="113"/>
        <w:rPr>
          <w:i/>
          <w:snapToGrid/>
          <w:szCs w:val="22"/>
          <w:highlight w:val="yellow"/>
        </w:rPr>
      </w:pPr>
    </w:p>
    <w:p w14:paraId="67325144" w14:textId="77777777" w:rsidR="003F1B2B" w:rsidRPr="00A07FCC" w:rsidRDefault="003F1B2B" w:rsidP="003F1B2B">
      <w:pPr>
        <w:widowControl w:val="0"/>
        <w:tabs>
          <w:tab w:val="clear" w:pos="567"/>
        </w:tabs>
        <w:spacing w:line="240" w:lineRule="auto"/>
        <w:ind w:right="113"/>
        <w:rPr>
          <w:snapToGrid/>
          <w:szCs w:val="22"/>
        </w:rPr>
      </w:pPr>
      <w:r w:rsidRPr="00A07FCC">
        <w:rPr>
          <w:snapToGrid/>
          <w:szCs w:val="22"/>
        </w:rPr>
        <w:t>Lot</w:t>
      </w:r>
    </w:p>
    <w:p w14:paraId="106480FD" w14:textId="77777777" w:rsidR="003F1B2B" w:rsidRPr="00A07FCC" w:rsidRDefault="003F1B2B" w:rsidP="003F1B2B">
      <w:pPr>
        <w:widowControl w:val="0"/>
        <w:tabs>
          <w:tab w:val="clear" w:pos="567"/>
        </w:tabs>
        <w:spacing w:line="240" w:lineRule="auto"/>
        <w:ind w:right="113"/>
        <w:rPr>
          <w:snapToGrid/>
          <w:szCs w:val="22"/>
        </w:rPr>
      </w:pPr>
    </w:p>
    <w:p w14:paraId="7AB510DF" w14:textId="77777777" w:rsidR="003F1B2B" w:rsidRPr="00A07FCC" w:rsidRDefault="003F1B2B" w:rsidP="003F1B2B">
      <w:pPr>
        <w:widowControl w:val="0"/>
        <w:tabs>
          <w:tab w:val="clear" w:pos="567"/>
        </w:tabs>
        <w:spacing w:line="240" w:lineRule="auto"/>
        <w:ind w:right="113"/>
        <w:rPr>
          <w:snapToGrid/>
          <w:szCs w:val="22"/>
        </w:rPr>
      </w:pPr>
    </w:p>
    <w:p w14:paraId="0F55263D" w14:textId="77777777" w:rsidR="003F1B2B" w:rsidRPr="00A07FCC" w:rsidRDefault="003F1B2B" w:rsidP="003F1B2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A07FCC">
        <w:rPr>
          <w:b/>
          <w:snapToGrid/>
          <w:szCs w:val="22"/>
        </w:rPr>
        <w:t>5.</w:t>
      </w:r>
      <w:r w:rsidRPr="00A07FCC">
        <w:rPr>
          <w:b/>
          <w:snapToGrid/>
          <w:szCs w:val="22"/>
        </w:rPr>
        <w:tab/>
        <w:t>KITA</w:t>
      </w:r>
    </w:p>
    <w:p w14:paraId="50A8A2F0" w14:textId="77777777" w:rsidR="003F1B2B" w:rsidRPr="00FC5F91" w:rsidRDefault="003F1B2B" w:rsidP="003F1B2B">
      <w:pPr>
        <w:widowControl w:val="0"/>
        <w:tabs>
          <w:tab w:val="clear" w:pos="567"/>
        </w:tabs>
        <w:spacing w:line="240" w:lineRule="auto"/>
        <w:ind w:left="567" w:hanging="567"/>
        <w:rPr>
          <w:bCs/>
          <w:snapToGrid/>
          <w:szCs w:val="24"/>
        </w:rPr>
      </w:pPr>
    </w:p>
    <w:p w14:paraId="24B11468" w14:textId="7C925302" w:rsidR="00FC5F91" w:rsidRPr="00FC5F91" w:rsidRDefault="00FC5F91" w:rsidP="003F1B2B">
      <w:pPr>
        <w:widowControl w:val="0"/>
        <w:tabs>
          <w:tab w:val="clear" w:pos="567"/>
        </w:tabs>
        <w:spacing w:line="240" w:lineRule="auto"/>
        <w:ind w:left="567" w:hanging="567"/>
        <w:rPr>
          <w:bCs/>
          <w:snapToGrid/>
          <w:szCs w:val="24"/>
        </w:rPr>
      </w:pPr>
      <w:r w:rsidRPr="004234D2">
        <w:rPr>
          <w:bCs/>
          <w:snapToGrid/>
          <w:szCs w:val="24"/>
          <w:highlight w:val="lightGray"/>
        </w:rPr>
        <w:t>[</w:t>
      </w:r>
      <w:r w:rsidRPr="004234D2">
        <w:rPr>
          <w:bCs/>
          <w:snapToGrid/>
          <w:color w:val="00B050"/>
          <w:szCs w:val="24"/>
          <w:highlight w:val="lightGray"/>
        </w:rPr>
        <w:t>turi būti įra</w:t>
      </w:r>
      <w:r w:rsidR="002A5D92" w:rsidRPr="004234D2">
        <w:rPr>
          <w:bCs/>
          <w:snapToGrid/>
          <w:color w:val="00B050"/>
          <w:szCs w:val="24"/>
          <w:highlight w:val="lightGray"/>
        </w:rPr>
        <w:t>šyta į ženklinimą</w:t>
      </w:r>
      <w:r w:rsidRPr="004234D2">
        <w:rPr>
          <w:bCs/>
          <w:snapToGrid/>
          <w:color w:val="00B050"/>
          <w:szCs w:val="24"/>
          <w:highlight w:val="lightGray"/>
        </w:rPr>
        <w:t>, jei</w:t>
      </w:r>
      <w:r w:rsidR="002A5D92" w:rsidRPr="004234D2">
        <w:rPr>
          <w:bCs/>
          <w:snapToGrid/>
          <w:color w:val="00B050"/>
          <w:szCs w:val="24"/>
          <w:highlight w:val="lightGray"/>
        </w:rPr>
        <w:t>gu</w:t>
      </w:r>
      <w:r w:rsidRPr="004234D2">
        <w:rPr>
          <w:bCs/>
          <w:snapToGrid/>
          <w:color w:val="00B050"/>
          <w:szCs w:val="24"/>
          <w:highlight w:val="lightGray"/>
        </w:rPr>
        <w:t xml:space="preserve"> tai kalendorinė pakuotė</w:t>
      </w:r>
      <w:r w:rsidRPr="004234D2">
        <w:rPr>
          <w:bCs/>
          <w:snapToGrid/>
          <w:szCs w:val="24"/>
          <w:highlight w:val="lightGray"/>
        </w:rPr>
        <w:t>]</w:t>
      </w:r>
    </w:p>
    <w:p w14:paraId="707FB48A" w14:textId="0CED91B6" w:rsidR="003F1B2B" w:rsidRPr="002A5D92" w:rsidRDefault="003F1B2B" w:rsidP="002A5D92">
      <w:pPr>
        <w:widowControl w:val="0"/>
        <w:tabs>
          <w:tab w:val="clear" w:pos="567"/>
        </w:tabs>
        <w:spacing w:line="240" w:lineRule="auto"/>
        <w:rPr>
          <w:snapToGrid/>
          <w:szCs w:val="22"/>
          <w:highlight w:val="lightGray"/>
        </w:rPr>
      </w:pPr>
      <w:r w:rsidRPr="002A5D92">
        <w:rPr>
          <w:snapToGrid/>
          <w:szCs w:val="22"/>
          <w:highlight w:val="lightGray"/>
        </w:rPr>
        <w:t>P</w:t>
      </w:r>
    </w:p>
    <w:p w14:paraId="6E3E0CCA" w14:textId="6FF92609" w:rsidR="003F1B2B" w:rsidRPr="002A5D92" w:rsidRDefault="003F1B2B" w:rsidP="002A5D92">
      <w:pPr>
        <w:widowControl w:val="0"/>
        <w:tabs>
          <w:tab w:val="clear" w:pos="567"/>
        </w:tabs>
        <w:spacing w:line="240" w:lineRule="auto"/>
        <w:rPr>
          <w:snapToGrid/>
          <w:szCs w:val="22"/>
          <w:highlight w:val="lightGray"/>
        </w:rPr>
      </w:pPr>
      <w:r w:rsidRPr="002A5D92">
        <w:rPr>
          <w:snapToGrid/>
          <w:szCs w:val="22"/>
          <w:highlight w:val="lightGray"/>
        </w:rPr>
        <w:t>A</w:t>
      </w:r>
    </w:p>
    <w:p w14:paraId="5D7D888F" w14:textId="44350F58" w:rsidR="003F1B2B" w:rsidRPr="002A5D92" w:rsidRDefault="003F1B2B" w:rsidP="002A5D92">
      <w:pPr>
        <w:widowControl w:val="0"/>
        <w:tabs>
          <w:tab w:val="clear" w:pos="567"/>
        </w:tabs>
        <w:spacing w:line="240" w:lineRule="auto"/>
        <w:rPr>
          <w:snapToGrid/>
          <w:szCs w:val="22"/>
          <w:highlight w:val="lightGray"/>
        </w:rPr>
      </w:pPr>
      <w:r w:rsidRPr="002A5D92">
        <w:rPr>
          <w:snapToGrid/>
          <w:szCs w:val="22"/>
          <w:highlight w:val="lightGray"/>
        </w:rPr>
        <w:t>T</w:t>
      </w:r>
    </w:p>
    <w:p w14:paraId="33ECB46F" w14:textId="429A8859" w:rsidR="003F1B2B" w:rsidRPr="002A5D92" w:rsidRDefault="003F1B2B" w:rsidP="002A5D92">
      <w:pPr>
        <w:widowControl w:val="0"/>
        <w:tabs>
          <w:tab w:val="clear" w:pos="567"/>
        </w:tabs>
        <w:spacing w:line="240" w:lineRule="auto"/>
        <w:rPr>
          <w:snapToGrid/>
          <w:szCs w:val="22"/>
          <w:highlight w:val="lightGray"/>
        </w:rPr>
      </w:pPr>
      <w:r w:rsidRPr="002A5D92">
        <w:rPr>
          <w:snapToGrid/>
          <w:szCs w:val="22"/>
          <w:highlight w:val="lightGray"/>
        </w:rPr>
        <w:t>K</w:t>
      </w:r>
    </w:p>
    <w:p w14:paraId="1AD2E20A" w14:textId="3D6D8EF5" w:rsidR="003F1B2B" w:rsidRPr="002A5D92" w:rsidRDefault="003F1B2B" w:rsidP="002A5D92">
      <w:pPr>
        <w:widowControl w:val="0"/>
        <w:tabs>
          <w:tab w:val="clear" w:pos="567"/>
        </w:tabs>
        <w:spacing w:line="240" w:lineRule="auto"/>
        <w:rPr>
          <w:snapToGrid/>
          <w:szCs w:val="22"/>
          <w:highlight w:val="lightGray"/>
        </w:rPr>
      </w:pPr>
      <w:r w:rsidRPr="002A5D92">
        <w:rPr>
          <w:snapToGrid/>
          <w:szCs w:val="22"/>
          <w:highlight w:val="lightGray"/>
        </w:rPr>
        <w:t>Pn</w:t>
      </w:r>
    </w:p>
    <w:p w14:paraId="273659B3" w14:textId="2F121191" w:rsidR="003F1B2B" w:rsidRPr="002A5D92" w:rsidRDefault="003F1B2B" w:rsidP="002A5D92">
      <w:pPr>
        <w:widowControl w:val="0"/>
        <w:tabs>
          <w:tab w:val="clear" w:pos="567"/>
        </w:tabs>
        <w:spacing w:line="240" w:lineRule="auto"/>
        <w:rPr>
          <w:snapToGrid/>
          <w:szCs w:val="22"/>
          <w:highlight w:val="lightGray"/>
        </w:rPr>
      </w:pPr>
      <w:r w:rsidRPr="002A5D92">
        <w:rPr>
          <w:snapToGrid/>
          <w:szCs w:val="22"/>
          <w:highlight w:val="lightGray"/>
        </w:rPr>
        <w:t>Š</w:t>
      </w:r>
    </w:p>
    <w:p w14:paraId="6B1BE71D" w14:textId="6338A2DE" w:rsidR="003F1B2B" w:rsidRPr="00A07FCC" w:rsidRDefault="003F1B2B" w:rsidP="002A5D92">
      <w:pPr>
        <w:widowControl w:val="0"/>
        <w:tabs>
          <w:tab w:val="clear" w:pos="567"/>
        </w:tabs>
        <w:spacing w:line="240" w:lineRule="auto"/>
        <w:rPr>
          <w:snapToGrid/>
          <w:szCs w:val="22"/>
        </w:rPr>
      </w:pPr>
      <w:r w:rsidRPr="002A5D92">
        <w:rPr>
          <w:snapToGrid/>
          <w:szCs w:val="22"/>
          <w:highlight w:val="lightGray"/>
        </w:rPr>
        <w:t>S</w:t>
      </w:r>
    </w:p>
    <w:p w14:paraId="287E417E" w14:textId="77777777" w:rsidR="003F1B2B" w:rsidRPr="00A07FCC" w:rsidRDefault="003F1B2B" w:rsidP="003F1B2B">
      <w:pPr>
        <w:widowControl w:val="0"/>
        <w:tabs>
          <w:tab w:val="clear" w:pos="567"/>
        </w:tabs>
        <w:spacing w:line="240" w:lineRule="auto"/>
        <w:rPr>
          <w:b/>
          <w:caps/>
          <w:snapToGrid/>
          <w:szCs w:val="24"/>
        </w:rPr>
      </w:pPr>
      <w:r w:rsidRPr="00A07FCC">
        <w:rPr>
          <w:b/>
          <w:caps/>
          <w:snapToGrid/>
          <w:szCs w:val="24"/>
        </w:rPr>
        <w:br w:type="page"/>
      </w:r>
    </w:p>
    <w:bookmarkEnd w:id="12"/>
    <w:p w14:paraId="5A813A76" w14:textId="77777777" w:rsidR="00BE043F" w:rsidRPr="00A07FCC" w:rsidRDefault="00BE043F" w:rsidP="00BE043F">
      <w:pPr>
        <w:widowControl w:val="0"/>
        <w:tabs>
          <w:tab w:val="clear" w:pos="567"/>
        </w:tabs>
        <w:spacing w:line="240" w:lineRule="auto"/>
        <w:ind w:left="567" w:hanging="567"/>
        <w:jc w:val="center"/>
        <w:rPr>
          <w:b/>
          <w:caps/>
          <w:snapToGrid/>
          <w:szCs w:val="24"/>
        </w:rPr>
      </w:pPr>
    </w:p>
    <w:p w14:paraId="2AACA4D3" w14:textId="77777777" w:rsidR="00BE043F" w:rsidRPr="00A07FCC" w:rsidRDefault="00BE043F" w:rsidP="00BE043F">
      <w:pPr>
        <w:widowControl w:val="0"/>
        <w:tabs>
          <w:tab w:val="clear" w:pos="567"/>
        </w:tabs>
        <w:spacing w:line="240" w:lineRule="auto"/>
        <w:ind w:left="567" w:hanging="567"/>
        <w:jc w:val="center"/>
        <w:rPr>
          <w:b/>
          <w:caps/>
          <w:snapToGrid/>
          <w:szCs w:val="24"/>
        </w:rPr>
      </w:pPr>
    </w:p>
    <w:p w14:paraId="3C3BF1F8" w14:textId="77777777" w:rsidR="00BE043F" w:rsidRPr="00A07FCC" w:rsidRDefault="00BE043F" w:rsidP="00BE043F">
      <w:pPr>
        <w:widowControl w:val="0"/>
        <w:tabs>
          <w:tab w:val="clear" w:pos="567"/>
        </w:tabs>
        <w:spacing w:line="240" w:lineRule="auto"/>
        <w:ind w:left="567" w:hanging="567"/>
        <w:jc w:val="center"/>
        <w:rPr>
          <w:b/>
          <w:caps/>
          <w:snapToGrid/>
          <w:szCs w:val="24"/>
        </w:rPr>
      </w:pPr>
    </w:p>
    <w:p w14:paraId="62BE7D3A"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40D6F482"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116F0249"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6AB762F0"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185B88C7"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0A9AE9E0"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740AF6F6"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63B12B3C"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1ED47DFB"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58F1D036"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4FCD9323"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1C9298A8"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3EF730EF"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2C1D1ABD"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73979D4C"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1A7A683E"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64FDE145"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7AB81098" w14:textId="77777777" w:rsidR="00776FBE" w:rsidRPr="00A07FCC" w:rsidRDefault="00776FBE" w:rsidP="00AB3C1A">
      <w:pPr>
        <w:widowControl w:val="0"/>
        <w:tabs>
          <w:tab w:val="clear" w:pos="567"/>
        </w:tabs>
        <w:spacing w:line="240" w:lineRule="auto"/>
        <w:ind w:left="567" w:hanging="567"/>
        <w:jc w:val="center"/>
        <w:rPr>
          <w:b/>
          <w:caps/>
          <w:snapToGrid/>
          <w:szCs w:val="24"/>
        </w:rPr>
      </w:pPr>
    </w:p>
    <w:p w14:paraId="02619314" w14:textId="77777777" w:rsidR="00776FBE" w:rsidRPr="00A07FCC" w:rsidRDefault="004A3C80" w:rsidP="00AB3C1A">
      <w:pPr>
        <w:widowControl w:val="0"/>
        <w:spacing w:line="240" w:lineRule="auto"/>
        <w:ind w:left="567" w:hanging="567"/>
        <w:jc w:val="center"/>
        <w:outlineLvl w:val="0"/>
        <w:rPr>
          <w:b/>
          <w:caps/>
          <w:snapToGrid/>
          <w:szCs w:val="22"/>
        </w:rPr>
      </w:pPr>
      <w:r w:rsidRPr="00A07FCC">
        <w:rPr>
          <w:b/>
          <w:snapToGrid/>
          <w:szCs w:val="22"/>
        </w:rPr>
        <w:t>B. PAKUOTĖS LAPELIS</w:t>
      </w:r>
    </w:p>
    <w:p w14:paraId="7454237B" w14:textId="77777777" w:rsidR="00776FBE" w:rsidRPr="00A07FCC" w:rsidRDefault="00776FBE" w:rsidP="00AB3C1A">
      <w:pPr>
        <w:widowControl w:val="0"/>
        <w:tabs>
          <w:tab w:val="clear" w:pos="567"/>
        </w:tabs>
        <w:spacing w:line="240" w:lineRule="auto"/>
        <w:ind w:left="567" w:hanging="567"/>
        <w:jc w:val="center"/>
        <w:rPr>
          <w:b/>
          <w:bCs/>
          <w:snapToGrid/>
          <w:szCs w:val="22"/>
        </w:rPr>
      </w:pPr>
      <w:r w:rsidRPr="00A07FCC">
        <w:rPr>
          <w:b/>
          <w:snapToGrid/>
          <w:szCs w:val="22"/>
        </w:rPr>
        <w:br w:type="page"/>
      </w:r>
      <w:r w:rsidRPr="00A07FCC">
        <w:rPr>
          <w:b/>
          <w:bCs/>
          <w:snapToGrid/>
          <w:szCs w:val="22"/>
        </w:rPr>
        <w:lastRenderedPageBreak/>
        <w:t>Pakuotės lapelis: informacija pacientui</w:t>
      </w:r>
    </w:p>
    <w:p w14:paraId="34CBDE8C" w14:textId="77777777" w:rsidR="00FE0D70" w:rsidRPr="00A07FCC" w:rsidRDefault="00FE0D70" w:rsidP="00FE0D70">
      <w:pPr>
        <w:widowControl w:val="0"/>
        <w:tabs>
          <w:tab w:val="clear" w:pos="567"/>
        </w:tabs>
        <w:spacing w:line="240" w:lineRule="auto"/>
        <w:ind w:left="567" w:hanging="567"/>
        <w:rPr>
          <w:snapToGrid/>
          <w:szCs w:val="22"/>
        </w:rPr>
      </w:pPr>
    </w:p>
    <w:p w14:paraId="0C25754F" w14:textId="77777777" w:rsidR="00FE0D70" w:rsidRPr="00A07FCC" w:rsidRDefault="00FE0D70" w:rsidP="00FE0D70">
      <w:pPr>
        <w:widowControl w:val="0"/>
        <w:tabs>
          <w:tab w:val="clear" w:pos="567"/>
        </w:tabs>
        <w:spacing w:line="240" w:lineRule="auto"/>
        <w:ind w:left="567" w:hanging="567"/>
        <w:jc w:val="center"/>
        <w:rPr>
          <w:b/>
          <w:bCs/>
          <w:snapToGrid/>
          <w:color w:val="000000"/>
          <w:szCs w:val="22"/>
        </w:rPr>
      </w:pPr>
      <w:r w:rsidRPr="00A07FCC">
        <w:rPr>
          <w:b/>
          <w:bCs/>
          <w:snapToGrid/>
          <w:color w:val="000000"/>
          <w:szCs w:val="22"/>
        </w:rPr>
        <w:t>Pomalidomide Sandoz 1 mg kietosios kapsulės</w:t>
      </w:r>
    </w:p>
    <w:p w14:paraId="14120003" w14:textId="77777777" w:rsidR="00FE0D70" w:rsidRPr="00A07FCC" w:rsidRDefault="00FE0D70" w:rsidP="00FE0D70">
      <w:pPr>
        <w:widowControl w:val="0"/>
        <w:tabs>
          <w:tab w:val="clear" w:pos="567"/>
        </w:tabs>
        <w:spacing w:line="240" w:lineRule="auto"/>
        <w:ind w:left="567" w:hanging="567"/>
        <w:jc w:val="center"/>
        <w:rPr>
          <w:b/>
          <w:bCs/>
          <w:snapToGrid/>
          <w:color w:val="000000"/>
          <w:szCs w:val="22"/>
          <w:highlight w:val="lightGray"/>
        </w:rPr>
      </w:pPr>
      <w:r w:rsidRPr="00A07FCC">
        <w:rPr>
          <w:b/>
          <w:bCs/>
          <w:snapToGrid/>
          <w:color w:val="000000"/>
          <w:szCs w:val="22"/>
          <w:highlight w:val="lightGray"/>
        </w:rPr>
        <w:t>Pomalidomide Sandoz 2 mg kietosios kapsulės</w:t>
      </w:r>
    </w:p>
    <w:p w14:paraId="1197424B" w14:textId="77777777" w:rsidR="00FE0D70" w:rsidRPr="00A07FCC" w:rsidRDefault="00FE0D70" w:rsidP="00FE0D70">
      <w:pPr>
        <w:widowControl w:val="0"/>
        <w:tabs>
          <w:tab w:val="clear" w:pos="567"/>
        </w:tabs>
        <w:spacing w:line="240" w:lineRule="auto"/>
        <w:ind w:left="567" w:hanging="567"/>
        <w:jc w:val="center"/>
        <w:rPr>
          <w:b/>
          <w:bCs/>
          <w:snapToGrid/>
          <w:color w:val="000000"/>
          <w:szCs w:val="22"/>
          <w:highlight w:val="lightGray"/>
        </w:rPr>
      </w:pPr>
      <w:r w:rsidRPr="00A07FCC">
        <w:rPr>
          <w:b/>
          <w:bCs/>
          <w:snapToGrid/>
          <w:color w:val="000000"/>
          <w:szCs w:val="22"/>
          <w:highlight w:val="lightGray"/>
        </w:rPr>
        <w:t>Pomalidomide Sandoz 3 mg kietosios kapsulės</w:t>
      </w:r>
    </w:p>
    <w:p w14:paraId="72D6EA7F" w14:textId="77777777" w:rsidR="00FE0D70" w:rsidRPr="00A07FCC" w:rsidRDefault="00FE0D70" w:rsidP="00FE0D70">
      <w:pPr>
        <w:widowControl w:val="0"/>
        <w:tabs>
          <w:tab w:val="clear" w:pos="567"/>
        </w:tabs>
        <w:spacing w:line="240" w:lineRule="auto"/>
        <w:ind w:left="567" w:hanging="567"/>
        <w:jc w:val="center"/>
        <w:rPr>
          <w:b/>
          <w:bCs/>
          <w:snapToGrid/>
          <w:color w:val="000000"/>
          <w:szCs w:val="22"/>
        </w:rPr>
      </w:pPr>
      <w:r w:rsidRPr="00A07FCC">
        <w:rPr>
          <w:b/>
          <w:bCs/>
          <w:snapToGrid/>
          <w:color w:val="000000"/>
          <w:szCs w:val="22"/>
          <w:highlight w:val="lightGray"/>
        </w:rPr>
        <w:t>Pomalidomide Sandoz 4 mg kietosios kapsulės</w:t>
      </w:r>
    </w:p>
    <w:p w14:paraId="607D891B" w14:textId="77777777" w:rsidR="00BE043F" w:rsidRPr="00A07FCC" w:rsidRDefault="00BE043F" w:rsidP="00AB3C1A">
      <w:pPr>
        <w:widowControl w:val="0"/>
        <w:tabs>
          <w:tab w:val="clear" w:pos="567"/>
        </w:tabs>
        <w:autoSpaceDE w:val="0"/>
        <w:autoSpaceDN w:val="0"/>
        <w:adjustRightInd w:val="0"/>
        <w:spacing w:line="240" w:lineRule="auto"/>
        <w:jc w:val="center"/>
        <w:rPr>
          <w:b/>
          <w:bCs/>
          <w:snapToGrid/>
          <w:color w:val="000000"/>
          <w:szCs w:val="22"/>
        </w:rPr>
      </w:pPr>
    </w:p>
    <w:p w14:paraId="4B01CA31" w14:textId="2BE666A1" w:rsidR="001D5A27" w:rsidRPr="00A07FCC" w:rsidRDefault="00FE0D70" w:rsidP="001D5A27">
      <w:pPr>
        <w:widowControl w:val="0"/>
        <w:tabs>
          <w:tab w:val="clear" w:pos="567"/>
        </w:tabs>
        <w:spacing w:line="240" w:lineRule="auto"/>
        <w:ind w:left="567" w:hanging="567"/>
        <w:jc w:val="center"/>
        <w:rPr>
          <w:snapToGrid/>
          <w:szCs w:val="22"/>
        </w:rPr>
      </w:pPr>
      <w:r w:rsidRPr="00A07FCC">
        <w:rPr>
          <w:snapToGrid/>
          <w:szCs w:val="22"/>
        </w:rPr>
        <w:t>pomalidomidas</w:t>
      </w:r>
    </w:p>
    <w:p w14:paraId="1EB69D88" w14:textId="77777777" w:rsidR="00776FBE" w:rsidRPr="00A07FCC" w:rsidRDefault="00776FBE" w:rsidP="00AB3C1A">
      <w:pPr>
        <w:widowControl w:val="0"/>
        <w:tabs>
          <w:tab w:val="clear" w:pos="567"/>
        </w:tabs>
        <w:spacing w:line="240" w:lineRule="auto"/>
        <w:rPr>
          <w:snapToGrid/>
          <w:szCs w:val="22"/>
        </w:rPr>
      </w:pPr>
    </w:p>
    <w:p w14:paraId="3D677EFE" w14:textId="79AFA1DC" w:rsidR="00FE0D70" w:rsidRPr="00FE0D70" w:rsidRDefault="00FE0D70" w:rsidP="00FE0D7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napToGrid/>
          <w:szCs w:val="22"/>
        </w:rPr>
      </w:pPr>
      <w:r w:rsidRPr="00A07FCC">
        <w:rPr>
          <w:b/>
          <w:bCs/>
          <w:snapToGrid/>
          <w:szCs w:val="22"/>
        </w:rPr>
        <w:t>Pomalidomide Sandoz gali sukelti</w:t>
      </w:r>
      <w:r w:rsidRPr="00FE0D70">
        <w:rPr>
          <w:b/>
          <w:bCs/>
          <w:snapToGrid/>
          <w:szCs w:val="22"/>
        </w:rPr>
        <w:t xml:space="preserve"> sunkius apsigimimus, dėl kurių negimęs kūdikis gali žūti.</w:t>
      </w:r>
    </w:p>
    <w:p w14:paraId="467FBB80" w14:textId="0F9D685D" w:rsidR="00FE0D70" w:rsidRPr="00A07FCC" w:rsidRDefault="00FE0D70" w:rsidP="00BF56DB">
      <w:pPr>
        <w:pStyle w:val="Sraopastraipa"/>
        <w:widowControl w:val="0"/>
        <w:numPr>
          <w:ilvl w:val="0"/>
          <w:numId w:val="7"/>
        </w:num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snapToGrid/>
          <w:szCs w:val="22"/>
        </w:rPr>
      </w:pPr>
      <w:r w:rsidRPr="00A07FCC">
        <w:rPr>
          <w:snapToGrid/>
          <w:szCs w:val="22"/>
        </w:rPr>
        <w:t>Jeigu esate nėščia arba galėjote pastoti, šio vaisto nevartokite.</w:t>
      </w:r>
    </w:p>
    <w:p w14:paraId="1F42D6EA" w14:textId="1C47D7D5" w:rsidR="00FE0D70" w:rsidRPr="00A07FCC" w:rsidRDefault="00FE0D70" w:rsidP="00BF56DB">
      <w:pPr>
        <w:pStyle w:val="Sraopastraipa"/>
        <w:widowControl w:val="0"/>
        <w:numPr>
          <w:ilvl w:val="0"/>
          <w:numId w:val="7"/>
        </w:num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snapToGrid/>
          <w:szCs w:val="22"/>
        </w:rPr>
      </w:pPr>
      <w:r w:rsidRPr="00A07FCC">
        <w:rPr>
          <w:snapToGrid/>
          <w:szCs w:val="22"/>
        </w:rPr>
        <w:t>Laikykitės šiame lapelyje pateiktų patarimų dėl kontracepcijos.</w:t>
      </w:r>
    </w:p>
    <w:p w14:paraId="2356BAB3" w14:textId="77777777" w:rsidR="00FE0D70" w:rsidRPr="00A07FCC" w:rsidRDefault="00FE0D70" w:rsidP="00AB3C1A">
      <w:pPr>
        <w:widowControl w:val="0"/>
        <w:tabs>
          <w:tab w:val="clear" w:pos="567"/>
        </w:tabs>
        <w:spacing w:line="240" w:lineRule="auto"/>
        <w:rPr>
          <w:snapToGrid/>
          <w:szCs w:val="22"/>
        </w:rPr>
      </w:pPr>
    </w:p>
    <w:p w14:paraId="5EC63B2D" w14:textId="77777777" w:rsidR="00776FBE" w:rsidRPr="00A07FCC"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A07FCC">
        <w:rPr>
          <w:rFonts w:eastAsia="TimesNewRoman,Bold"/>
          <w:b/>
          <w:bCs/>
          <w:snapToGrid/>
          <w:szCs w:val="22"/>
        </w:rPr>
        <w:t>Atidžiai perskaitykite visą šį lapelį, prieš pradėdami vartoti vaistą, nes jame pateikiama Jums svarbi informacija.</w:t>
      </w:r>
    </w:p>
    <w:p w14:paraId="75D92634" w14:textId="77777777" w:rsidR="00776FBE" w:rsidRPr="00A07FCC" w:rsidRDefault="00776FBE" w:rsidP="00AB3C1A">
      <w:pPr>
        <w:widowControl w:val="0"/>
        <w:autoSpaceDE w:val="0"/>
        <w:autoSpaceDN w:val="0"/>
        <w:adjustRightInd w:val="0"/>
        <w:spacing w:line="240" w:lineRule="auto"/>
        <w:rPr>
          <w:rFonts w:eastAsia="TimesNewRoman,Bold"/>
          <w:snapToGrid/>
          <w:szCs w:val="22"/>
        </w:rPr>
      </w:pPr>
      <w:r w:rsidRPr="00A07FCC">
        <w:rPr>
          <w:rFonts w:eastAsia="TimesNewRoman,Bold"/>
          <w:snapToGrid/>
          <w:szCs w:val="22"/>
        </w:rPr>
        <w:t>-</w:t>
      </w:r>
      <w:r w:rsidRPr="00A07FCC">
        <w:rPr>
          <w:rFonts w:eastAsia="TimesNewRoman,Bold"/>
          <w:snapToGrid/>
          <w:szCs w:val="22"/>
        </w:rPr>
        <w:tab/>
        <w:t>Neišmeskite šio lapelio, nes vėl gali prireikti jį perskaityti.</w:t>
      </w:r>
    </w:p>
    <w:p w14:paraId="269B9892" w14:textId="77777777" w:rsidR="00776FBE" w:rsidRPr="00A07FCC" w:rsidRDefault="00776FBE" w:rsidP="00AB3C1A">
      <w:pPr>
        <w:widowControl w:val="0"/>
        <w:autoSpaceDE w:val="0"/>
        <w:autoSpaceDN w:val="0"/>
        <w:adjustRightInd w:val="0"/>
        <w:spacing w:line="240" w:lineRule="auto"/>
        <w:rPr>
          <w:rFonts w:eastAsia="TimesNewRoman,Bold"/>
          <w:snapToGrid/>
          <w:szCs w:val="22"/>
        </w:rPr>
      </w:pPr>
      <w:r w:rsidRPr="00A07FCC">
        <w:rPr>
          <w:rFonts w:eastAsia="TimesNewRoman,Bold"/>
          <w:snapToGrid/>
          <w:szCs w:val="22"/>
        </w:rPr>
        <w:t>-</w:t>
      </w:r>
      <w:r w:rsidRPr="00A07FCC">
        <w:rPr>
          <w:rFonts w:eastAsia="TimesNewRoman,Bold"/>
          <w:snapToGrid/>
          <w:szCs w:val="22"/>
        </w:rPr>
        <w:tab/>
        <w:t>Jeigu kiltų daugiau klausimų, kreipkitės į gydytoją.</w:t>
      </w:r>
    </w:p>
    <w:p w14:paraId="3A38E04C" w14:textId="77777777" w:rsidR="00776FBE" w:rsidRPr="00A07FCC" w:rsidRDefault="00776FBE" w:rsidP="00AB3C1A">
      <w:pPr>
        <w:widowControl w:val="0"/>
        <w:autoSpaceDE w:val="0"/>
        <w:autoSpaceDN w:val="0"/>
        <w:adjustRightInd w:val="0"/>
        <w:spacing w:line="240" w:lineRule="auto"/>
        <w:ind w:left="567" w:hanging="567"/>
        <w:rPr>
          <w:rFonts w:eastAsia="TimesNewRoman,Bold"/>
          <w:snapToGrid/>
          <w:szCs w:val="22"/>
        </w:rPr>
      </w:pPr>
      <w:r w:rsidRPr="00A07FCC">
        <w:rPr>
          <w:rFonts w:eastAsia="TimesNewRoman,Bold"/>
          <w:snapToGrid/>
          <w:szCs w:val="22"/>
        </w:rPr>
        <w:t>-</w:t>
      </w:r>
      <w:r w:rsidRPr="00A07FCC">
        <w:rPr>
          <w:rFonts w:eastAsia="TimesNewRoman,Bold"/>
          <w:snapToGrid/>
          <w:szCs w:val="22"/>
        </w:rPr>
        <w:tab/>
        <w:t>Šis vaistas skirtas tik Jums, todėl kitiems žmonėms jo duoti negalima. Vaistas gali jiems pakenkti (net tiems, kurių ligos požymiai yra tokie patys kaip Jūsų).</w:t>
      </w:r>
    </w:p>
    <w:p w14:paraId="3301937C" w14:textId="79EBAF5F" w:rsidR="00776FBE" w:rsidRPr="00A07FCC" w:rsidRDefault="00776FBE" w:rsidP="00AB3C1A">
      <w:pPr>
        <w:widowControl w:val="0"/>
        <w:autoSpaceDE w:val="0"/>
        <w:autoSpaceDN w:val="0"/>
        <w:adjustRightInd w:val="0"/>
        <w:spacing w:line="240" w:lineRule="auto"/>
        <w:ind w:left="567" w:hanging="567"/>
        <w:rPr>
          <w:rFonts w:eastAsia="TimesNewRoman,Bold"/>
          <w:snapToGrid/>
          <w:szCs w:val="22"/>
        </w:rPr>
      </w:pPr>
      <w:r w:rsidRPr="00A07FCC">
        <w:rPr>
          <w:rFonts w:eastAsia="TimesNewRoman,Bold"/>
          <w:snapToGrid/>
          <w:szCs w:val="22"/>
        </w:rPr>
        <w:t>-</w:t>
      </w:r>
      <w:r w:rsidRPr="00A07FCC">
        <w:rPr>
          <w:rFonts w:eastAsia="TimesNewRoman,Bold"/>
          <w:snapToGrid/>
          <w:szCs w:val="22"/>
        </w:rPr>
        <w:tab/>
        <w:t>Jeigu pasireiškė šalutinis poveikis (net jeigu jis šiame lapelyje nenurodytas), kreipkitės į gydytoją</w:t>
      </w:r>
      <w:r w:rsidR="00FE0D70" w:rsidRPr="00A07FCC">
        <w:rPr>
          <w:rFonts w:eastAsia="TimesNewRoman,Bold"/>
          <w:snapToGrid/>
          <w:szCs w:val="22"/>
        </w:rPr>
        <w:t>, vaistininką ar slaugytoją</w:t>
      </w:r>
      <w:r w:rsidRPr="00A07FCC">
        <w:rPr>
          <w:rFonts w:eastAsia="TimesNewRoman,Bold"/>
          <w:snapToGrid/>
          <w:szCs w:val="22"/>
        </w:rPr>
        <w:t>. Žr. 4 skyrių.</w:t>
      </w:r>
    </w:p>
    <w:p w14:paraId="5E83C7A6" w14:textId="77777777" w:rsidR="00776FBE" w:rsidRPr="00A07FCC" w:rsidRDefault="00776FBE" w:rsidP="00AB3C1A">
      <w:pPr>
        <w:widowControl w:val="0"/>
        <w:autoSpaceDE w:val="0"/>
        <w:autoSpaceDN w:val="0"/>
        <w:adjustRightInd w:val="0"/>
        <w:spacing w:line="240" w:lineRule="auto"/>
        <w:ind w:left="567" w:hanging="567"/>
        <w:rPr>
          <w:bCs/>
          <w:snapToGrid/>
          <w:szCs w:val="22"/>
        </w:rPr>
      </w:pPr>
    </w:p>
    <w:p w14:paraId="008F0FB6" w14:textId="77777777" w:rsidR="00776FBE" w:rsidRPr="00A07FCC" w:rsidRDefault="00776FBE" w:rsidP="00AB3C1A">
      <w:pPr>
        <w:widowControl w:val="0"/>
        <w:tabs>
          <w:tab w:val="clear" w:pos="567"/>
        </w:tabs>
        <w:spacing w:line="240" w:lineRule="auto"/>
        <w:ind w:left="567" w:hanging="567"/>
        <w:rPr>
          <w:b/>
          <w:snapToGrid/>
          <w:szCs w:val="22"/>
        </w:rPr>
      </w:pPr>
      <w:r w:rsidRPr="00A07FCC">
        <w:rPr>
          <w:b/>
          <w:snapToGrid/>
          <w:szCs w:val="22"/>
        </w:rPr>
        <w:t>Apie ką rašoma šiame lapelyje?</w:t>
      </w:r>
    </w:p>
    <w:p w14:paraId="0B5A7BE2" w14:textId="77777777" w:rsidR="00776FBE" w:rsidRPr="00A07FCC" w:rsidRDefault="00776FBE" w:rsidP="00AB3C1A">
      <w:pPr>
        <w:widowControl w:val="0"/>
        <w:tabs>
          <w:tab w:val="clear" w:pos="567"/>
        </w:tabs>
        <w:spacing w:line="240" w:lineRule="auto"/>
        <w:rPr>
          <w:bCs/>
          <w:snapToGrid/>
          <w:szCs w:val="22"/>
        </w:rPr>
      </w:pPr>
    </w:p>
    <w:p w14:paraId="294F3A83" w14:textId="6D554867"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1.</w:t>
      </w:r>
      <w:r w:rsidRPr="00A07FCC">
        <w:rPr>
          <w:snapToGrid/>
          <w:szCs w:val="22"/>
        </w:rPr>
        <w:tab/>
        <w:t xml:space="preserve">Kas yra </w:t>
      </w:r>
      <w:bookmarkStart w:id="13" w:name="_Hlk168664871"/>
      <w:r w:rsidR="00FE0D70" w:rsidRPr="00A07FCC">
        <w:rPr>
          <w:snapToGrid/>
          <w:szCs w:val="22"/>
        </w:rPr>
        <w:t>Pomalidomide Sandoz</w:t>
      </w:r>
      <w:r w:rsidR="001F49C9" w:rsidRPr="00A07FCC">
        <w:rPr>
          <w:snapToGrid/>
          <w:szCs w:val="22"/>
        </w:rPr>
        <w:t xml:space="preserve"> </w:t>
      </w:r>
      <w:bookmarkEnd w:id="13"/>
      <w:r w:rsidRPr="00A07FCC">
        <w:rPr>
          <w:snapToGrid/>
          <w:szCs w:val="22"/>
        </w:rPr>
        <w:t>ir kam jis vartojamas</w:t>
      </w:r>
    </w:p>
    <w:p w14:paraId="5F84756A" w14:textId="2C6B4BEB"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2.</w:t>
      </w:r>
      <w:r w:rsidRPr="00A07FCC">
        <w:rPr>
          <w:snapToGrid/>
          <w:szCs w:val="22"/>
        </w:rPr>
        <w:tab/>
        <w:t xml:space="preserve">Kas žinotina prieš vartojant </w:t>
      </w:r>
      <w:r w:rsidR="00FE0D70" w:rsidRPr="00A07FCC">
        <w:rPr>
          <w:snapToGrid/>
          <w:szCs w:val="22"/>
        </w:rPr>
        <w:t>Pomalidomide Sandoz</w:t>
      </w:r>
    </w:p>
    <w:p w14:paraId="77994014" w14:textId="12C78436"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3.</w:t>
      </w:r>
      <w:r w:rsidRPr="00A07FCC">
        <w:rPr>
          <w:snapToGrid/>
          <w:szCs w:val="22"/>
        </w:rPr>
        <w:tab/>
        <w:t xml:space="preserve">Kaip vartoti </w:t>
      </w:r>
      <w:r w:rsidR="00FE0D70" w:rsidRPr="00A07FCC">
        <w:rPr>
          <w:snapToGrid/>
          <w:szCs w:val="22"/>
        </w:rPr>
        <w:t>Pomalidomide Sandoz</w:t>
      </w:r>
    </w:p>
    <w:p w14:paraId="4D3C3C3F" w14:textId="77777777"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4.</w:t>
      </w:r>
      <w:r w:rsidRPr="00A07FCC">
        <w:rPr>
          <w:snapToGrid/>
          <w:szCs w:val="22"/>
        </w:rPr>
        <w:tab/>
        <w:t>Galimas šalutinis poveikis</w:t>
      </w:r>
    </w:p>
    <w:p w14:paraId="1AE015D4" w14:textId="10421D3A"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5.</w:t>
      </w:r>
      <w:r w:rsidRPr="00A07FCC">
        <w:rPr>
          <w:snapToGrid/>
          <w:szCs w:val="22"/>
        </w:rPr>
        <w:tab/>
        <w:t xml:space="preserve">Kaip laikyti </w:t>
      </w:r>
      <w:r w:rsidR="00FE0D70" w:rsidRPr="00A07FCC">
        <w:rPr>
          <w:snapToGrid/>
          <w:szCs w:val="22"/>
        </w:rPr>
        <w:t>Pomalidomide Sandoz</w:t>
      </w:r>
    </w:p>
    <w:p w14:paraId="21B230CC" w14:textId="77777777" w:rsidR="00776FBE" w:rsidRPr="00A07FCC" w:rsidRDefault="00776FBE" w:rsidP="00AB3C1A">
      <w:pPr>
        <w:widowControl w:val="0"/>
        <w:tabs>
          <w:tab w:val="clear" w:pos="567"/>
        </w:tabs>
        <w:spacing w:line="240" w:lineRule="auto"/>
        <w:ind w:left="567" w:hanging="567"/>
        <w:rPr>
          <w:snapToGrid/>
          <w:szCs w:val="22"/>
        </w:rPr>
      </w:pPr>
      <w:r w:rsidRPr="00A07FCC">
        <w:rPr>
          <w:snapToGrid/>
          <w:szCs w:val="22"/>
        </w:rPr>
        <w:t>6.</w:t>
      </w:r>
      <w:r w:rsidRPr="00A07FCC">
        <w:rPr>
          <w:snapToGrid/>
          <w:szCs w:val="22"/>
        </w:rPr>
        <w:tab/>
        <w:t>Pakuotės turinys ir kita informacija</w:t>
      </w:r>
    </w:p>
    <w:p w14:paraId="4C06C039" w14:textId="77777777" w:rsidR="00776FBE" w:rsidRPr="00A07FCC" w:rsidRDefault="00776FBE" w:rsidP="00AB3C1A">
      <w:pPr>
        <w:widowControl w:val="0"/>
        <w:numPr>
          <w:ilvl w:val="12"/>
          <w:numId w:val="0"/>
        </w:numPr>
        <w:tabs>
          <w:tab w:val="clear" w:pos="567"/>
        </w:tabs>
        <w:spacing w:line="240" w:lineRule="auto"/>
        <w:rPr>
          <w:snapToGrid/>
          <w:szCs w:val="22"/>
        </w:rPr>
      </w:pPr>
    </w:p>
    <w:p w14:paraId="3A093ACD" w14:textId="77777777" w:rsidR="00776FBE" w:rsidRPr="00A07FCC" w:rsidRDefault="00776FBE" w:rsidP="00AB3C1A">
      <w:pPr>
        <w:widowControl w:val="0"/>
        <w:numPr>
          <w:ilvl w:val="12"/>
          <w:numId w:val="0"/>
        </w:numPr>
        <w:tabs>
          <w:tab w:val="clear" w:pos="567"/>
        </w:tabs>
        <w:spacing w:line="240" w:lineRule="auto"/>
        <w:rPr>
          <w:snapToGrid/>
          <w:szCs w:val="22"/>
        </w:rPr>
      </w:pPr>
    </w:p>
    <w:p w14:paraId="0F219A20" w14:textId="5849E06A" w:rsidR="00776FBE" w:rsidRPr="00A07FCC" w:rsidRDefault="00776FBE" w:rsidP="00AB3C1A">
      <w:pPr>
        <w:widowControl w:val="0"/>
        <w:numPr>
          <w:ilvl w:val="12"/>
          <w:numId w:val="0"/>
        </w:numPr>
        <w:tabs>
          <w:tab w:val="clear" w:pos="567"/>
        </w:tabs>
        <w:spacing w:line="240" w:lineRule="auto"/>
        <w:ind w:left="567" w:hanging="567"/>
        <w:outlineLvl w:val="0"/>
        <w:rPr>
          <w:b/>
          <w:caps/>
          <w:snapToGrid/>
          <w:szCs w:val="22"/>
        </w:rPr>
      </w:pPr>
      <w:r w:rsidRPr="00A07FCC">
        <w:rPr>
          <w:b/>
          <w:snapToGrid/>
          <w:szCs w:val="22"/>
        </w:rPr>
        <w:t>1.</w:t>
      </w:r>
      <w:r w:rsidRPr="00A07FCC">
        <w:rPr>
          <w:b/>
          <w:snapToGrid/>
          <w:szCs w:val="22"/>
        </w:rPr>
        <w:tab/>
        <w:t xml:space="preserve">Kas yra </w:t>
      </w:r>
      <w:r w:rsidR="00FE0D70" w:rsidRPr="00A07FCC">
        <w:rPr>
          <w:b/>
          <w:bCs/>
          <w:snapToGrid/>
          <w:szCs w:val="22"/>
        </w:rPr>
        <w:t>Pomalidomide Sandoz</w:t>
      </w:r>
      <w:r w:rsidR="00FE0D70" w:rsidRPr="00A07FCC">
        <w:rPr>
          <w:snapToGrid/>
          <w:szCs w:val="22"/>
        </w:rPr>
        <w:t xml:space="preserve"> </w:t>
      </w:r>
      <w:r w:rsidRPr="00A07FCC">
        <w:rPr>
          <w:b/>
          <w:snapToGrid/>
          <w:szCs w:val="22"/>
        </w:rPr>
        <w:t>ir kam jis vartojamas</w:t>
      </w:r>
    </w:p>
    <w:p w14:paraId="17227453" w14:textId="77777777" w:rsidR="00776FBE" w:rsidRPr="00A07FCC" w:rsidRDefault="00776FBE" w:rsidP="00AB3C1A">
      <w:pPr>
        <w:widowControl w:val="0"/>
        <w:tabs>
          <w:tab w:val="clear" w:pos="567"/>
        </w:tabs>
        <w:spacing w:line="240" w:lineRule="auto"/>
        <w:ind w:left="567" w:hanging="567"/>
        <w:rPr>
          <w:snapToGrid/>
          <w:szCs w:val="22"/>
        </w:rPr>
      </w:pPr>
    </w:p>
    <w:p w14:paraId="7A02FD95" w14:textId="77777777" w:rsidR="005C60A2" w:rsidRPr="00A07FCC" w:rsidRDefault="005C60A2" w:rsidP="00CD37CD">
      <w:pPr>
        <w:widowControl w:val="0"/>
        <w:tabs>
          <w:tab w:val="clear" w:pos="567"/>
        </w:tabs>
        <w:autoSpaceDE w:val="0"/>
        <w:autoSpaceDN w:val="0"/>
        <w:adjustRightInd w:val="0"/>
        <w:spacing w:line="240" w:lineRule="auto"/>
        <w:rPr>
          <w:snapToGrid/>
          <w:szCs w:val="22"/>
        </w:rPr>
      </w:pPr>
      <w:r w:rsidRPr="00A07FCC">
        <w:rPr>
          <w:b/>
          <w:snapToGrid/>
          <w:szCs w:val="22"/>
        </w:rPr>
        <w:t xml:space="preserve">Kas yra </w:t>
      </w:r>
      <w:r w:rsidRPr="00A07FCC">
        <w:rPr>
          <w:b/>
          <w:bCs/>
          <w:snapToGrid/>
          <w:szCs w:val="22"/>
        </w:rPr>
        <w:t>Pomalidomide Sandoz</w:t>
      </w:r>
      <w:r w:rsidRPr="00A07FCC">
        <w:rPr>
          <w:snapToGrid/>
          <w:szCs w:val="22"/>
        </w:rPr>
        <w:t xml:space="preserve"> </w:t>
      </w:r>
    </w:p>
    <w:p w14:paraId="1FD55E8F" w14:textId="133882EA" w:rsidR="00CD37CD" w:rsidRPr="00A07FCC" w:rsidRDefault="00FE0D70" w:rsidP="00CD37CD">
      <w:pPr>
        <w:widowControl w:val="0"/>
        <w:tabs>
          <w:tab w:val="clear" w:pos="567"/>
        </w:tabs>
        <w:autoSpaceDE w:val="0"/>
        <w:autoSpaceDN w:val="0"/>
        <w:adjustRightInd w:val="0"/>
        <w:spacing w:line="240" w:lineRule="auto"/>
        <w:rPr>
          <w:snapToGrid/>
          <w:szCs w:val="22"/>
        </w:rPr>
      </w:pPr>
      <w:r w:rsidRPr="00A07FCC">
        <w:rPr>
          <w:snapToGrid/>
          <w:szCs w:val="22"/>
        </w:rPr>
        <w:t xml:space="preserve">Pomalidomide Sandoz </w:t>
      </w:r>
      <w:r w:rsidR="00CD37CD" w:rsidRPr="00A07FCC">
        <w:rPr>
          <w:snapToGrid/>
          <w:szCs w:val="22"/>
        </w:rPr>
        <w:t xml:space="preserve">sudėtyje yra veikliosios medžiagos </w:t>
      </w:r>
      <w:r w:rsidRPr="00A07FCC">
        <w:rPr>
          <w:snapToGrid/>
          <w:szCs w:val="22"/>
        </w:rPr>
        <w:t>pomalidomido</w:t>
      </w:r>
      <w:r w:rsidR="00CD37CD" w:rsidRPr="00A07FCC">
        <w:rPr>
          <w:snapToGrid/>
          <w:szCs w:val="22"/>
        </w:rPr>
        <w:t xml:space="preserve">. Šis vaistas </w:t>
      </w:r>
      <w:r w:rsidR="005C60A2" w:rsidRPr="00A07FCC">
        <w:rPr>
          <w:snapToGrid/>
          <w:szCs w:val="22"/>
        </w:rPr>
        <w:t>yra giminingas talidomidui ir vaistų, kurie veikia imuninės sistemos darbą (natūralią organizmo apsaugą), grupei.</w:t>
      </w:r>
    </w:p>
    <w:p w14:paraId="7746F1B1" w14:textId="77777777" w:rsidR="005C60A2" w:rsidRPr="00A07FCC" w:rsidRDefault="005C60A2" w:rsidP="00CD37CD">
      <w:pPr>
        <w:widowControl w:val="0"/>
        <w:tabs>
          <w:tab w:val="clear" w:pos="567"/>
        </w:tabs>
        <w:autoSpaceDE w:val="0"/>
        <w:autoSpaceDN w:val="0"/>
        <w:adjustRightInd w:val="0"/>
        <w:spacing w:line="240" w:lineRule="auto"/>
        <w:rPr>
          <w:snapToGrid/>
          <w:szCs w:val="22"/>
        </w:rPr>
      </w:pPr>
    </w:p>
    <w:p w14:paraId="1999A849" w14:textId="64234E13" w:rsidR="005C60A2" w:rsidRPr="005C60A2" w:rsidRDefault="005C60A2" w:rsidP="005C60A2">
      <w:pPr>
        <w:tabs>
          <w:tab w:val="clear" w:pos="567"/>
        </w:tabs>
        <w:spacing w:line="240" w:lineRule="auto"/>
        <w:rPr>
          <w:rFonts w:ascii="TimesNewRomanPS-BoldMT" w:hAnsi="TimesNewRomanPS-BoldMT"/>
          <w:b/>
          <w:bCs/>
          <w:snapToGrid/>
          <w:color w:val="000000"/>
          <w:szCs w:val="22"/>
        </w:rPr>
      </w:pPr>
      <w:r w:rsidRPr="005C60A2">
        <w:rPr>
          <w:rFonts w:ascii="TimesNewRomanPS-BoldMT" w:hAnsi="TimesNewRomanPS-BoldMT"/>
          <w:b/>
          <w:bCs/>
          <w:snapToGrid/>
          <w:color w:val="000000"/>
          <w:szCs w:val="22"/>
        </w:rPr>
        <w:t xml:space="preserve">Kam Pomalidomide </w:t>
      </w:r>
      <w:r w:rsidRPr="00A07FCC">
        <w:rPr>
          <w:rFonts w:ascii="TimesNewRomanPS-BoldMT" w:hAnsi="TimesNewRomanPS-BoldMT"/>
          <w:b/>
          <w:bCs/>
          <w:snapToGrid/>
          <w:color w:val="000000"/>
          <w:szCs w:val="22"/>
        </w:rPr>
        <w:t>Sandoz</w:t>
      </w:r>
      <w:r w:rsidRPr="005C60A2">
        <w:rPr>
          <w:rFonts w:ascii="TimesNewRomanPS-BoldMT" w:hAnsi="TimesNewRomanPS-BoldMT"/>
          <w:b/>
          <w:bCs/>
          <w:snapToGrid/>
          <w:color w:val="000000"/>
          <w:szCs w:val="22"/>
        </w:rPr>
        <w:t xml:space="preserve"> vartojamas</w:t>
      </w:r>
    </w:p>
    <w:p w14:paraId="36D9C253" w14:textId="723AA2B6" w:rsidR="005C60A2" w:rsidRPr="005C60A2" w:rsidRDefault="005C60A2" w:rsidP="005C60A2">
      <w:pPr>
        <w:tabs>
          <w:tab w:val="clear" w:pos="567"/>
        </w:tabs>
        <w:spacing w:line="240" w:lineRule="auto"/>
        <w:rPr>
          <w:rFonts w:ascii="TimesNewRomanPSMT" w:hAnsi="TimesNewRomanPSMT"/>
          <w:snapToGrid/>
          <w:color w:val="000000"/>
          <w:szCs w:val="22"/>
        </w:rPr>
      </w:pPr>
      <w:r w:rsidRPr="005C60A2">
        <w:rPr>
          <w:rFonts w:ascii="TimesNewRomanPSMT" w:hAnsi="TimesNewRomanPSMT"/>
          <w:snapToGrid/>
          <w:color w:val="000000"/>
          <w:szCs w:val="22"/>
        </w:rPr>
        <w:t xml:space="preserve">Pomalidomide </w:t>
      </w:r>
      <w:r w:rsidRPr="00A07FCC">
        <w:rPr>
          <w:rFonts w:ascii="TimesNewRomanPSMT" w:hAnsi="TimesNewRomanPSMT"/>
          <w:snapToGrid/>
          <w:color w:val="000000"/>
          <w:szCs w:val="22"/>
        </w:rPr>
        <w:t>Sandoz</w:t>
      </w:r>
      <w:r w:rsidRPr="005C60A2">
        <w:rPr>
          <w:rFonts w:ascii="TimesNewRomanPSMT" w:hAnsi="TimesNewRomanPSMT"/>
          <w:snapToGrid/>
          <w:color w:val="000000"/>
          <w:szCs w:val="22"/>
        </w:rPr>
        <w:t xml:space="preserve"> vartojamas suaugusiųjų, sergančių tam tikro tipo vėžiu</w:t>
      </w:r>
      <w:r w:rsidRPr="00A07FCC">
        <w:rPr>
          <w:rFonts w:asciiTheme="minorHAnsi" w:hAnsiTheme="minorHAnsi"/>
          <w:snapToGrid/>
          <w:color w:val="000000"/>
          <w:szCs w:val="22"/>
        </w:rPr>
        <w:t xml:space="preserve"> </w:t>
      </w:r>
      <w:r w:rsidRPr="00A07FCC">
        <w:rPr>
          <w:snapToGrid/>
          <w:color w:val="000000"/>
          <w:szCs w:val="22"/>
        </w:rPr>
        <w:t>‒</w:t>
      </w:r>
      <w:r w:rsidRPr="00A07FCC">
        <w:rPr>
          <w:rFonts w:asciiTheme="minorHAnsi" w:hAnsiTheme="minorHAnsi"/>
          <w:snapToGrid/>
          <w:color w:val="000000"/>
          <w:szCs w:val="22"/>
        </w:rPr>
        <w:t xml:space="preserve"> </w:t>
      </w:r>
      <w:r w:rsidRPr="005C60A2">
        <w:rPr>
          <w:rFonts w:ascii="TimesNewRomanPSMT" w:hAnsi="TimesNewRomanPSMT"/>
          <w:snapToGrid/>
          <w:color w:val="000000"/>
          <w:szCs w:val="22"/>
        </w:rPr>
        <w:t>daugine mieloma,</w:t>
      </w:r>
      <w:r w:rsidR="00B93521" w:rsidRPr="00A07FCC">
        <w:rPr>
          <w:rFonts w:asciiTheme="minorHAnsi" w:hAnsiTheme="minorHAnsi"/>
          <w:snapToGrid/>
          <w:color w:val="000000"/>
          <w:szCs w:val="22"/>
        </w:rPr>
        <w:t xml:space="preserve"> </w:t>
      </w:r>
      <w:r w:rsidRPr="005C60A2">
        <w:rPr>
          <w:rFonts w:ascii="TimesNewRomanPSMT" w:hAnsi="TimesNewRomanPSMT"/>
          <w:snapToGrid/>
          <w:color w:val="000000"/>
          <w:szCs w:val="22"/>
        </w:rPr>
        <w:t>gydymui.</w:t>
      </w:r>
    </w:p>
    <w:p w14:paraId="46EAA7C4" w14:textId="77777777" w:rsidR="00B93521" w:rsidRPr="00A07FCC" w:rsidRDefault="00B93521" w:rsidP="005C60A2">
      <w:pPr>
        <w:tabs>
          <w:tab w:val="clear" w:pos="567"/>
        </w:tabs>
        <w:spacing w:line="240" w:lineRule="auto"/>
        <w:rPr>
          <w:rFonts w:asciiTheme="minorHAnsi" w:hAnsiTheme="minorHAnsi"/>
          <w:snapToGrid/>
          <w:color w:val="000000"/>
          <w:szCs w:val="22"/>
        </w:rPr>
      </w:pPr>
    </w:p>
    <w:p w14:paraId="5B00C0C5" w14:textId="70B9F54E" w:rsidR="005C60A2" w:rsidRPr="005C60A2" w:rsidRDefault="005C60A2" w:rsidP="005C60A2">
      <w:pPr>
        <w:tabs>
          <w:tab w:val="clear" w:pos="567"/>
        </w:tabs>
        <w:spacing w:line="240" w:lineRule="auto"/>
        <w:rPr>
          <w:rFonts w:ascii="TimesNewRomanPSMT" w:hAnsi="TimesNewRomanPSMT"/>
          <w:snapToGrid/>
          <w:color w:val="000000"/>
          <w:szCs w:val="22"/>
        </w:rPr>
      </w:pPr>
      <w:bookmarkStart w:id="14" w:name="_Hlk168666113"/>
      <w:r w:rsidRPr="005C60A2">
        <w:rPr>
          <w:rFonts w:ascii="TimesNewRomanPSMT" w:hAnsi="TimesNewRomanPSMT"/>
          <w:snapToGrid/>
          <w:color w:val="000000"/>
          <w:szCs w:val="22"/>
        </w:rPr>
        <w:t xml:space="preserve">Pomalidomide </w:t>
      </w:r>
      <w:r w:rsidR="00B93521" w:rsidRPr="00A07FCC">
        <w:rPr>
          <w:rFonts w:ascii="TimesNewRomanPSMT" w:hAnsi="TimesNewRomanPSMT"/>
          <w:snapToGrid/>
          <w:color w:val="000000"/>
          <w:szCs w:val="22"/>
        </w:rPr>
        <w:t>Sandoz</w:t>
      </w:r>
      <w:r w:rsidRPr="005C60A2">
        <w:rPr>
          <w:rFonts w:ascii="TimesNewRomanPSMT" w:hAnsi="TimesNewRomanPSMT"/>
          <w:snapToGrid/>
          <w:color w:val="000000"/>
          <w:szCs w:val="22"/>
        </w:rPr>
        <w:t xml:space="preserve"> </w:t>
      </w:r>
      <w:bookmarkEnd w:id="14"/>
      <w:r w:rsidRPr="005C60A2">
        <w:rPr>
          <w:rFonts w:ascii="TimesNewRomanPSMT" w:hAnsi="TimesNewRomanPSMT"/>
          <w:snapToGrid/>
          <w:color w:val="000000"/>
          <w:szCs w:val="22"/>
        </w:rPr>
        <w:t>vartojamas kartu su:</w:t>
      </w:r>
    </w:p>
    <w:p w14:paraId="2BACB170" w14:textId="1990B0DC" w:rsidR="005C60A2" w:rsidRPr="00A07FCC" w:rsidRDefault="005C60A2" w:rsidP="00BF56DB">
      <w:pPr>
        <w:pStyle w:val="Sraopastraipa"/>
        <w:numPr>
          <w:ilvl w:val="0"/>
          <w:numId w:val="8"/>
        </w:numPr>
        <w:tabs>
          <w:tab w:val="clear" w:pos="567"/>
        </w:tabs>
        <w:spacing w:line="240" w:lineRule="auto"/>
        <w:ind w:left="540" w:hanging="540"/>
        <w:rPr>
          <w:snapToGrid/>
          <w:szCs w:val="22"/>
        </w:rPr>
      </w:pPr>
      <w:r w:rsidRPr="00A07FCC">
        <w:rPr>
          <w:rFonts w:ascii="TimesNewRomanPS-BoldMT" w:hAnsi="TimesNewRomanPS-BoldMT"/>
          <w:b/>
          <w:bCs/>
          <w:snapToGrid/>
          <w:color w:val="000000"/>
          <w:szCs w:val="22"/>
        </w:rPr>
        <w:t>dviem kitais vaistais</w:t>
      </w:r>
      <w:r w:rsidRPr="00A07FCC">
        <w:rPr>
          <w:rFonts w:ascii="TimesNewRomanPSMT" w:hAnsi="TimesNewRomanPSMT"/>
          <w:snapToGrid/>
          <w:color w:val="000000"/>
          <w:szCs w:val="22"/>
        </w:rPr>
        <w:t>, vadinamais bortezomibu (chemoterapiniu vaistu) ir deksametazonu</w:t>
      </w:r>
      <w:r w:rsidR="00B93521" w:rsidRPr="00A07FCC">
        <w:rPr>
          <w:rFonts w:ascii="TimesNewRomanPSMT" w:hAnsi="TimesNewRomanPSMT"/>
          <w:snapToGrid/>
          <w:color w:val="000000"/>
          <w:szCs w:val="22"/>
        </w:rPr>
        <w:t xml:space="preserve"> </w:t>
      </w:r>
      <w:r w:rsidRPr="00A07FCC">
        <w:rPr>
          <w:rFonts w:ascii="TimesNewRomanPSMT" w:hAnsi="TimesNewRomanPSMT"/>
          <w:snapToGrid/>
          <w:color w:val="000000"/>
          <w:szCs w:val="22"/>
        </w:rPr>
        <w:t>(vaistu nuo uždegimo) žmonėms, kurie prieš tai yra gavę mažiausiai vieną kito gydymo kursą</w:t>
      </w:r>
      <w:r w:rsidR="00B93521" w:rsidRPr="00A07FCC">
        <w:rPr>
          <w:rFonts w:ascii="TimesNewRomanPSMT" w:hAnsi="TimesNewRomanPSMT"/>
          <w:snapToGrid/>
          <w:color w:val="000000"/>
          <w:szCs w:val="22"/>
        </w:rPr>
        <w:t xml:space="preserve"> </w:t>
      </w:r>
      <w:r w:rsidRPr="00A07FCC">
        <w:rPr>
          <w:rFonts w:ascii="TimesNewRomanPSMT" w:hAnsi="TimesNewRomanPSMT"/>
          <w:snapToGrid/>
          <w:color w:val="000000"/>
          <w:szCs w:val="22"/>
        </w:rPr>
        <w:t>(įskaitant gydymą lenalidomidu)</w:t>
      </w:r>
      <w:r w:rsidR="00B93521" w:rsidRPr="00A07FCC">
        <w:rPr>
          <w:rFonts w:ascii="TimesNewRomanPSMT" w:hAnsi="TimesNewRomanPSMT"/>
          <w:snapToGrid/>
          <w:color w:val="000000"/>
          <w:szCs w:val="22"/>
        </w:rPr>
        <w:t>.</w:t>
      </w:r>
    </w:p>
    <w:p w14:paraId="302702E5" w14:textId="77777777" w:rsidR="005C60A2" w:rsidRPr="00A07FCC" w:rsidRDefault="005C60A2" w:rsidP="00CD37CD">
      <w:pPr>
        <w:widowControl w:val="0"/>
        <w:tabs>
          <w:tab w:val="clear" w:pos="567"/>
        </w:tabs>
        <w:autoSpaceDE w:val="0"/>
        <w:autoSpaceDN w:val="0"/>
        <w:adjustRightInd w:val="0"/>
        <w:spacing w:line="240" w:lineRule="auto"/>
        <w:rPr>
          <w:snapToGrid/>
          <w:szCs w:val="22"/>
        </w:rPr>
      </w:pPr>
    </w:p>
    <w:p w14:paraId="73227FE4" w14:textId="77777777" w:rsidR="00B93521" w:rsidRPr="00A07FCC" w:rsidRDefault="00B93521" w:rsidP="00B93521">
      <w:pPr>
        <w:tabs>
          <w:tab w:val="clear" w:pos="567"/>
        </w:tabs>
        <w:spacing w:line="240" w:lineRule="auto"/>
        <w:rPr>
          <w:rFonts w:ascii="TimesNewRomanPS-BoldMT" w:hAnsi="TimesNewRomanPS-BoldMT"/>
          <w:b/>
          <w:bCs/>
          <w:snapToGrid/>
          <w:color w:val="000000"/>
          <w:szCs w:val="22"/>
        </w:rPr>
      </w:pPr>
      <w:r w:rsidRPr="00B93521">
        <w:rPr>
          <w:rFonts w:ascii="TimesNewRomanPS-BoldMT" w:hAnsi="TimesNewRomanPS-BoldMT"/>
          <w:b/>
          <w:bCs/>
          <w:snapToGrid/>
          <w:color w:val="000000"/>
          <w:szCs w:val="22"/>
        </w:rPr>
        <w:t>arba</w:t>
      </w:r>
    </w:p>
    <w:p w14:paraId="2E3CB30A" w14:textId="77777777" w:rsidR="00B93521" w:rsidRPr="00B93521" w:rsidRDefault="00B93521" w:rsidP="00B93521">
      <w:pPr>
        <w:tabs>
          <w:tab w:val="clear" w:pos="567"/>
        </w:tabs>
        <w:spacing w:line="240" w:lineRule="auto"/>
        <w:rPr>
          <w:rFonts w:ascii="TimesNewRomanPS-BoldMT" w:hAnsi="TimesNewRomanPS-BoldMT"/>
          <w:b/>
          <w:bCs/>
          <w:snapToGrid/>
          <w:color w:val="000000"/>
          <w:szCs w:val="22"/>
        </w:rPr>
      </w:pPr>
    </w:p>
    <w:p w14:paraId="61B5CDBF" w14:textId="19A49020" w:rsidR="00B93521" w:rsidRPr="00A07FCC" w:rsidRDefault="00B93521" w:rsidP="00BF56DB">
      <w:pPr>
        <w:pStyle w:val="Sraopastraipa"/>
        <w:numPr>
          <w:ilvl w:val="1"/>
          <w:numId w:val="9"/>
        </w:numPr>
        <w:tabs>
          <w:tab w:val="clear" w:pos="567"/>
        </w:tabs>
        <w:spacing w:line="240" w:lineRule="auto"/>
        <w:ind w:left="540" w:hanging="540"/>
        <w:rPr>
          <w:snapToGrid/>
          <w:szCs w:val="22"/>
        </w:rPr>
      </w:pPr>
      <w:r w:rsidRPr="00A07FCC">
        <w:rPr>
          <w:rFonts w:ascii="TimesNewRomanPS-BoldMT" w:hAnsi="TimesNewRomanPS-BoldMT"/>
          <w:b/>
          <w:bCs/>
          <w:snapToGrid/>
          <w:color w:val="000000"/>
          <w:szCs w:val="22"/>
        </w:rPr>
        <w:t>vienu kitu vaistu</w:t>
      </w:r>
      <w:r w:rsidRPr="00A07FCC">
        <w:rPr>
          <w:rFonts w:ascii="TimesNewRomanPSMT" w:hAnsi="TimesNewRomanPSMT"/>
          <w:snapToGrid/>
          <w:color w:val="000000"/>
          <w:szCs w:val="22"/>
        </w:rPr>
        <w:t>, vadinamu deksametazonu, žmonėms, kurių būklė pablogėjo, nors prieš tai jie yra gavę mažiausiai du kito gydymo kursus, įskaitant gydymą lenalidomidu ir bortezomibu.</w:t>
      </w:r>
    </w:p>
    <w:p w14:paraId="07892656" w14:textId="77777777" w:rsidR="00B93521" w:rsidRPr="00A07FCC" w:rsidRDefault="00B93521" w:rsidP="00CD37CD">
      <w:pPr>
        <w:widowControl w:val="0"/>
        <w:tabs>
          <w:tab w:val="clear" w:pos="567"/>
        </w:tabs>
        <w:autoSpaceDE w:val="0"/>
        <w:autoSpaceDN w:val="0"/>
        <w:adjustRightInd w:val="0"/>
        <w:spacing w:line="240" w:lineRule="auto"/>
        <w:rPr>
          <w:snapToGrid/>
          <w:szCs w:val="22"/>
        </w:rPr>
      </w:pPr>
    </w:p>
    <w:p w14:paraId="63B4651B" w14:textId="77777777" w:rsidR="00B93521" w:rsidRPr="00B93521" w:rsidRDefault="00B93521" w:rsidP="00B93521">
      <w:pPr>
        <w:widowControl w:val="0"/>
        <w:tabs>
          <w:tab w:val="clear" w:pos="567"/>
        </w:tabs>
        <w:autoSpaceDE w:val="0"/>
        <w:autoSpaceDN w:val="0"/>
        <w:adjustRightInd w:val="0"/>
        <w:spacing w:line="240" w:lineRule="auto"/>
        <w:rPr>
          <w:b/>
          <w:bCs/>
          <w:snapToGrid/>
          <w:szCs w:val="22"/>
        </w:rPr>
      </w:pPr>
      <w:r w:rsidRPr="00B93521">
        <w:rPr>
          <w:b/>
          <w:bCs/>
          <w:snapToGrid/>
          <w:szCs w:val="22"/>
        </w:rPr>
        <w:t>Kas yra dauginė mieloma</w:t>
      </w:r>
    </w:p>
    <w:p w14:paraId="1A97BBCE" w14:textId="77777777" w:rsidR="00B93521" w:rsidRPr="00A07FCC" w:rsidRDefault="00B93521" w:rsidP="00B93521">
      <w:pPr>
        <w:widowControl w:val="0"/>
        <w:tabs>
          <w:tab w:val="clear" w:pos="567"/>
        </w:tabs>
        <w:autoSpaceDE w:val="0"/>
        <w:autoSpaceDN w:val="0"/>
        <w:adjustRightInd w:val="0"/>
        <w:spacing w:line="240" w:lineRule="auto"/>
        <w:rPr>
          <w:snapToGrid/>
          <w:szCs w:val="22"/>
        </w:rPr>
      </w:pPr>
      <w:r w:rsidRPr="00B93521">
        <w:rPr>
          <w:snapToGrid/>
          <w:szCs w:val="22"/>
        </w:rPr>
        <w:t>Dauginė mieloma yra tam tikro tipo vėžys, veikiantis tam tikro tipo baltąsias kraujo ląsteles (vadinamas plazmos ląstelėmis). Šios ląstelės nekontroliuojamai dauginasi ir kaupiasi kaulų čiulpuose. Tai pažeidžia kaulus ir inkstus.</w:t>
      </w:r>
    </w:p>
    <w:p w14:paraId="432B1C91" w14:textId="77777777" w:rsidR="00B93521" w:rsidRPr="00B93521" w:rsidRDefault="00B93521" w:rsidP="00B93521">
      <w:pPr>
        <w:widowControl w:val="0"/>
        <w:tabs>
          <w:tab w:val="clear" w:pos="567"/>
        </w:tabs>
        <w:autoSpaceDE w:val="0"/>
        <w:autoSpaceDN w:val="0"/>
        <w:adjustRightInd w:val="0"/>
        <w:spacing w:line="240" w:lineRule="auto"/>
        <w:rPr>
          <w:snapToGrid/>
          <w:szCs w:val="22"/>
        </w:rPr>
      </w:pPr>
    </w:p>
    <w:p w14:paraId="45F052F4" w14:textId="732F7D35" w:rsidR="00B93521" w:rsidRPr="00A07FCC" w:rsidRDefault="00B93521" w:rsidP="00B93521">
      <w:pPr>
        <w:widowControl w:val="0"/>
        <w:tabs>
          <w:tab w:val="clear" w:pos="567"/>
        </w:tabs>
        <w:autoSpaceDE w:val="0"/>
        <w:autoSpaceDN w:val="0"/>
        <w:adjustRightInd w:val="0"/>
        <w:spacing w:line="240" w:lineRule="auto"/>
        <w:rPr>
          <w:snapToGrid/>
          <w:szCs w:val="22"/>
        </w:rPr>
      </w:pPr>
      <w:r w:rsidRPr="00A07FCC">
        <w:rPr>
          <w:snapToGrid/>
          <w:szCs w:val="22"/>
        </w:rPr>
        <w:lastRenderedPageBreak/>
        <w:t>Paprastai dauginės mielomos išgydyti negalima. Vis dėlto, gydymas gali labai susilpninti arba kuriam laikui pašalinti ligos požymius ir simptomus. Kai taip nutinka, tai vadinama „atsaku“.</w:t>
      </w:r>
    </w:p>
    <w:p w14:paraId="58286BE9" w14:textId="77777777" w:rsidR="00B93521" w:rsidRPr="00A07FCC" w:rsidRDefault="00B93521" w:rsidP="00CD37CD">
      <w:pPr>
        <w:widowControl w:val="0"/>
        <w:tabs>
          <w:tab w:val="clear" w:pos="567"/>
        </w:tabs>
        <w:autoSpaceDE w:val="0"/>
        <w:autoSpaceDN w:val="0"/>
        <w:adjustRightInd w:val="0"/>
        <w:spacing w:line="240" w:lineRule="auto"/>
        <w:rPr>
          <w:snapToGrid/>
          <w:szCs w:val="22"/>
        </w:rPr>
      </w:pPr>
    </w:p>
    <w:p w14:paraId="16137CE6" w14:textId="358B5FA3" w:rsidR="00B93521" w:rsidRPr="00B93521" w:rsidRDefault="00B93521" w:rsidP="00B93521">
      <w:pPr>
        <w:widowControl w:val="0"/>
        <w:tabs>
          <w:tab w:val="clear" w:pos="567"/>
        </w:tabs>
        <w:autoSpaceDE w:val="0"/>
        <w:autoSpaceDN w:val="0"/>
        <w:adjustRightInd w:val="0"/>
        <w:spacing w:line="240" w:lineRule="auto"/>
        <w:rPr>
          <w:b/>
          <w:bCs/>
          <w:snapToGrid/>
          <w:szCs w:val="22"/>
        </w:rPr>
      </w:pPr>
      <w:r w:rsidRPr="00B93521">
        <w:rPr>
          <w:b/>
          <w:bCs/>
          <w:snapToGrid/>
          <w:szCs w:val="22"/>
        </w:rPr>
        <w:t xml:space="preserve">Kaip veikia </w:t>
      </w:r>
      <w:r w:rsidRPr="005C60A2">
        <w:rPr>
          <w:b/>
          <w:bCs/>
          <w:snapToGrid/>
          <w:szCs w:val="22"/>
        </w:rPr>
        <w:t xml:space="preserve">Pomalidomide </w:t>
      </w:r>
      <w:r w:rsidRPr="00A07FCC">
        <w:rPr>
          <w:b/>
          <w:bCs/>
          <w:snapToGrid/>
          <w:szCs w:val="22"/>
        </w:rPr>
        <w:t>Sandoz</w:t>
      </w:r>
    </w:p>
    <w:p w14:paraId="04AB4199" w14:textId="58AF2B29" w:rsidR="00B93521" w:rsidRPr="00B93521" w:rsidRDefault="00B93521" w:rsidP="00B93521">
      <w:pPr>
        <w:widowControl w:val="0"/>
        <w:tabs>
          <w:tab w:val="clear" w:pos="567"/>
        </w:tabs>
        <w:autoSpaceDE w:val="0"/>
        <w:autoSpaceDN w:val="0"/>
        <w:adjustRightInd w:val="0"/>
        <w:spacing w:line="240" w:lineRule="auto"/>
        <w:rPr>
          <w:snapToGrid/>
          <w:szCs w:val="22"/>
        </w:rPr>
      </w:pPr>
      <w:r w:rsidRPr="005C60A2">
        <w:rPr>
          <w:snapToGrid/>
          <w:szCs w:val="22"/>
        </w:rPr>
        <w:t xml:space="preserve">Pomalidomide </w:t>
      </w:r>
      <w:r w:rsidRPr="00A07FCC">
        <w:rPr>
          <w:snapToGrid/>
          <w:szCs w:val="22"/>
        </w:rPr>
        <w:t>Sandoz</w:t>
      </w:r>
      <w:r w:rsidRPr="00B93521">
        <w:rPr>
          <w:snapToGrid/>
          <w:szCs w:val="22"/>
        </w:rPr>
        <w:t xml:space="preserve"> veikia </w:t>
      </w:r>
      <w:r w:rsidR="009615A5" w:rsidRPr="00A07FCC">
        <w:rPr>
          <w:snapToGrid/>
          <w:szCs w:val="22"/>
        </w:rPr>
        <w:t>keliais skirtingais būdais</w:t>
      </w:r>
      <w:r w:rsidRPr="00B93521">
        <w:rPr>
          <w:snapToGrid/>
          <w:szCs w:val="22"/>
        </w:rPr>
        <w:t>:</w:t>
      </w:r>
    </w:p>
    <w:p w14:paraId="39004D58" w14:textId="49D81D40" w:rsidR="00B93521" w:rsidRPr="00A07FCC" w:rsidRDefault="00B93521" w:rsidP="00BF56DB">
      <w:pPr>
        <w:pStyle w:val="Sraopastraipa"/>
        <w:widowControl w:val="0"/>
        <w:numPr>
          <w:ilvl w:val="1"/>
          <w:numId w:val="10"/>
        </w:numPr>
        <w:tabs>
          <w:tab w:val="clear" w:pos="567"/>
        </w:tabs>
        <w:autoSpaceDE w:val="0"/>
        <w:autoSpaceDN w:val="0"/>
        <w:adjustRightInd w:val="0"/>
        <w:spacing w:line="240" w:lineRule="auto"/>
        <w:ind w:left="540" w:hanging="540"/>
        <w:rPr>
          <w:snapToGrid/>
          <w:szCs w:val="22"/>
        </w:rPr>
      </w:pPr>
      <w:r w:rsidRPr="00A07FCC">
        <w:rPr>
          <w:snapToGrid/>
          <w:szCs w:val="22"/>
        </w:rPr>
        <w:t>slopin</w:t>
      </w:r>
      <w:r w:rsidR="009615A5" w:rsidRPr="00A07FCC">
        <w:rPr>
          <w:snapToGrid/>
          <w:szCs w:val="22"/>
        </w:rPr>
        <w:t>a</w:t>
      </w:r>
      <w:r w:rsidRPr="00A07FCC">
        <w:rPr>
          <w:snapToGrid/>
          <w:szCs w:val="22"/>
        </w:rPr>
        <w:t xml:space="preserve"> mielomos ląstelių vystymąsi;</w:t>
      </w:r>
    </w:p>
    <w:p w14:paraId="5BA3FCBD" w14:textId="22CDD4A8" w:rsidR="00B93521" w:rsidRPr="00A07FCC" w:rsidRDefault="00B93521" w:rsidP="00BF56DB">
      <w:pPr>
        <w:pStyle w:val="Sraopastraipa"/>
        <w:widowControl w:val="0"/>
        <w:numPr>
          <w:ilvl w:val="1"/>
          <w:numId w:val="10"/>
        </w:numPr>
        <w:tabs>
          <w:tab w:val="clear" w:pos="567"/>
        </w:tabs>
        <w:autoSpaceDE w:val="0"/>
        <w:autoSpaceDN w:val="0"/>
        <w:adjustRightInd w:val="0"/>
        <w:spacing w:line="240" w:lineRule="auto"/>
        <w:ind w:left="540" w:hanging="540"/>
        <w:rPr>
          <w:snapToGrid/>
          <w:szCs w:val="22"/>
        </w:rPr>
      </w:pPr>
      <w:r w:rsidRPr="00A07FCC">
        <w:rPr>
          <w:snapToGrid/>
          <w:szCs w:val="22"/>
        </w:rPr>
        <w:t>skatin</w:t>
      </w:r>
      <w:r w:rsidR="009615A5" w:rsidRPr="00A07FCC">
        <w:rPr>
          <w:snapToGrid/>
          <w:szCs w:val="22"/>
        </w:rPr>
        <w:t>a</w:t>
      </w:r>
      <w:r w:rsidRPr="00A07FCC">
        <w:rPr>
          <w:snapToGrid/>
          <w:szCs w:val="22"/>
        </w:rPr>
        <w:t xml:space="preserve"> imuninės sistemos ląsteles kovoti su vėžio ląstelėmis;</w:t>
      </w:r>
    </w:p>
    <w:p w14:paraId="38DE32A4" w14:textId="02FEA7DA" w:rsidR="00B93521" w:rsidRPr="00A07FCC" w:rsidRDefault="00B93521" w:rsidP="00BF56DB">
      <w:pPr>
        <w:pStyle w:val="Sraopastraipa"/>
        <w:widowControl w:val="0"/>
        <w:numPr>
          <w:ilvl w:val="1"/>
          <w:numId w:val="10"/>
        </w:numPr>
        <w:tabs>
          <w:tab w:val="clear" w:pos="567"/>
        </w:tabs>
        <w:autoSpaceDE w:val="0"/>
        <w:autoSpaceDN w:val="0"/>
        <w:adjustRightInd w:val="0"/>
        <w:spacing w:line="240" w:lineRule="auto"/>
        <w:ind w:left="540" w:hanging="540"/>
        <w:rPr>
          <w:snapToGrid/>
          <w:szCs w:val="22"/>
        </w:rPr>
      </w:pPr>
      <w:r w:rsidRPr="00A07FCC">
        <w:rPr>
          <w:snapToGrid/>
          <w:szCs w:val="22"/>
        </w:rPr>
        <w:t>stabd</w:t>
      </w:r>
      <w:r w:rsidR="009615A5" w:rsidRPr="00A07FCC">
        <w:rPr>
          <w:snapToGrid/>
          <w:szCs w:val="22"/>
        </w:rPr>
        <w:t>o</w:t>
      </w:r>
      <w:r w:rsidRPr="00A07FCC">
        <w:rPr>
          <w:snapToGrid/>
          <w:szCs w:val="22"/>
        </w:rPr>
        <w:t xml:space="preserve"> kraujagyslių, aprūpinančių vėžio ląsteles, </w:t>
      </w:r>
      <w:r w:rsidR="009615A5" w:rsidRPr="00A07FCC">
        <w:rPr>
          <w:snapToGrid/>
          <w:szCs w:val="22"/>
        </w:rPr>
        <w:t>formavimąsi.</w:t>
      </w:r>
    </w:p>
    <w:p w14:paraId="06DDC30E" w14:textId="77777777" w:rsidR="00B93521" w:rsidRPr="00A07FCC" w:rsidRDefault="00B93521" w:rsidP="00CD37CD">
      <w:pPr>
        <w:widowControl w:val="0"/>
        <w:tabs>
          <w:tab w:val="clear" w:pos="567"/>
        </w:tabs>
        <w:autoSpaceDE w:val="0"/>
        <w:autoSpaceDN w:val="0"/>
        <w:adjustRightInd w:val="0"/>
        <w:spacing w:line="240" w:lineRule="auto"/>
        <w:rPr>
          <w:snapToGrid/>
          <w:szCs w:val="22"/>
        </w:rPr>
      </w:pPr>
    </w:p>
    <w:p w14:paraId="0AC9978C" w14:textId="401ECCCE" w:rsidR="00D26C2A" w:rsidRPr="00D26C2A" w:rsidRDefault="00D26C2A" w:rsidP="00D26C2A">
      <w:pPr>
        <w:widowControl w:val="0"/>
        <w:tabs>
          <w:tab w:val="clear" w:pos="567"/>
        </w:tabs>
        <w:autoSpaceDE w:val="0"/>
        <w:autoSpaceDN w:val="0"/>
        <w:adjustRightInd w:val="0"/>
        <w:spacing w:line="240" w:lineRule="auto"/>
        <w:rPr>
          <w:snapToGrid/>
          <w:szCs w:val="22"/>
          <w:u w:val="single"/>
        </w:rPr>
      </w:pPr>
      <w:r w:rsidRPr="00A07FCC">
        <w:rPr>
          <w:snapToGrid/>
          <w:szCs w:val="22"/>
          <w:u w:val="single"/>
        </w:rPr>
        <w:t>Pomalidomide Sandoz</w:t>
      </w:r>
      <w:r w:rsidRPr="00D26C2A">
        <w:rPr>
          <w:snapToGrid/>
          <w:szCs w:val="22"/>
          <w:u w:val="single"/>
        </w:rPr>
        <w:t xml:space="preserve"> vartojimo </w:t>
      </w:r>
      <w:r w:rsidR="006E0C9C">
        <w:rPr>
          <w:snapToGrid/>
          <w:szCs w:val="22"/>
          <w:u w:val="single"/>
        </w:rPr>
        <w:t>kartu</w:t>
      </w:r>
      <w:r w:rsidR="006E0C9C" w:rsidRPr="00D26C2A">
        <w:rPr>
          <w:snapToGrid/>
          <w:szCs w:val="22"/>
          <w:u w:val="single"/>
        </w:rPr>
        <w:t xml:space="preserve"> </w:t>
      </w:r>
      <w:r w:rsidRPr="00D26C2A">
        <w:rPr>
          <w:snapToGrid/>
          <w:szCs w:val="22"/>
          <w:u w:val="single"/>
        </w:rPr>
        <w:t>su bortezomibu ir deksametazonu nauda</w:t>
      </w:r>
    </w:p>
    <w:p w14:paraId="72C79B64" w14:textId="40875DFE" w:rsidR="00D26C2A" w:rsidRPr="00D26C2A" w:rsidRDefault="00D26C2A" w:rsidP="00D26C2A">
      <w:pPr>
        <w:widowControl w:val="0"/>
        <w:tabs>
          <w:tab w:val="clear" w:pos="567"/>
        </w:tabs>
        <w:autoSpaceDE w:val="0"/>
        <w:autoSpaceDN w:val="0"/>
        <w:adjustRightInd w:val="0"/>
        <w:spacing w:line="240" w:lineRule="auto"/>
        <w:rPr>
          <w:snapToGrid/>
          <w:szCs w:val="22"/>
        </w:rPr>
      </w:pPr>
      <w:r w:rsidRPr="00A07FCC">
        <w:rPr>
          <w:snapToGrid/>
          <w:szCs w:val="22"/>
        </w:rPr>
        <w:t>Jeigu Pomalidomide Sandoz</w:t>
      </w:r>
      <w:r w:rsidRPr="00D26C2A">
        <w:rPr>
          <w:snapToGrid/>
          <w:szCs w:val="22"/>
        </w:rPr>
        <w:t xml:space="preserve"> vartoja</w:t>
      </w:r>
      <w:r w:rsidRPr="00A07FCC">
        <w:rPr>
          <w:snapToGrid/>
          <w:szCs w:val="22"/>
        </w:rPr>
        <w:t>ma</w:t>
      </w:r>
      <w:r w:rsidRPr="00D26C2A">
        <w:rPr>
          <w:snapToGrid/>
          <w:szCs w:val="22"/>
        </w:rPr>
        <w:t xml:space="preserve"> </w:t>
      </w:r>
      <w:r w:rsidR="00DF245A">
        <w:rPr>
          <w:snapToGrid/>
          <w:szCs w:val="22"/>
        </w:rPr>
        <w:t>kartu</w:t>
      </w:r>
      <w:r w:rsidR="00DF245A" w:rsidRPr="00D26C2A">
        <w:rPr>
          <w:snapToGrid/>
          <w:szCs w:val="22"/>
        </w:rPr>
        <w:t xml:space="preserve"> </w:t>
      </w:r>
      <w:r w:rsidRPr="00D26C2A">
        <w:rPr>
          <w:snapToGrid/>
          <w:szCs w:val="22"/>
        </w:rPr>
        <w:t>su bortezomibu ir deksametazonu, žmonėms, kurie</w:t>
      </w:r>
      <w:r w:rsidR="00B20D6C" w:rsidRPr="00A07FCC">
        <w:rPr>
          <w:snapToGrid/>
          <w:szCs w:val="22"/>
        </w:rPr>
        <w:t>ms</w:t>
      </w:r>
      <w:r w:rsidRPr="00D26C2A">
        <w:rPr>
          <w:snapToGrid/>
          <w:szCs w:val="22"/>
        </w:rPr>
        <w:t xml:space="preserve"> prieš tai yra </w:t>
      </w:r>
      <w:r w:rsidR="00B20D6C" w:rsidRPr="00A07FCC">
        <w:rPr>
          <w:snapToGrid/>
          <w:szCs w:val="22"/>
        </w:rPr>
        <w:t>taikytas</w:t>
      </w:r>
      <w:r w:rsidRPr="00D26C2A">
        <w:rPr>
          <w:snapToGrid/>
          <w:szCs w:val="22"/>
        </w:rPr>
        <w:t xml:space="preserve"> mažiausiai vien</w:t>
      </w:r>
      <w:r w:rsidR="00B20D6C" w:rsidRPr="00A07FCC">
        <w:rPr>
          <w:snapToGrid/>
          <w:szCs w:val="22"/>
        </w:rPr>
        <w:t>as</w:t>
      </w:r>
      <w:r w:rsidRPr="00D26C2A">
        <w:rPr>
          <w:snapToGrid/>
          <w:szCs w:val="22"/>
        </w:rPr>
        <w:t xml:space="preserve"> kit</w:t>
      </w:r>
      <w:r w:rsidR="00B20D6C" w:rsidRPr="00A07FCC">
        <w:rPr>
          <w:snapToGrid/>
          <w:szCs w:val="22"/>
        </w:rPr>
        <w:t>okio</w:t>
      </w:r>
      <w:r w:rsidRPr="00D26C2A">
        <w:rPr>
          <w:snapToGrid/>
          <w:szCs w:val="22"/>
        </w:rPr>
        <w:t xml:space="preserve"> gydymo kurs</w:t>
      </w:r>
      <w:r w:rsidR="00B20D6C" w:rsidRPr="00A07FCC">
        <w:rPr>
          <w:snapToGrid/>
          <w:szCs w:val="22"/>
        </w:rPr>
        <w:t>as</w:t>
      </w:r>
      <w:r w:rsidRPr="00D26C2A">
        <w:rPr>
          <w:snapToGrid/>
          <w:szCs w:val="22"/>
        </w:rPr>
        <w:t xml:space="preserve">, </w:t>
      </w:r>
      <w:r w:rsidR="00B20D6C" w:rsidRPr="00A07FCC">
        <w:rPr>
          <w:snapToGrid/>
          <w:szCs w:val="22"/>
        </w:rPr>
        <w:t xml:space="preserve">tai </w:t>
      </w:r>
      <w:r w:rsidRPr="00D26C2A">
        <w:rPr>
          <w:snapToGrid/>
          <w:szCs w:val="22"/>
        </w:rPr>
        <w:t>gali pristabdyti dauginės mielomos sunkėjimą:</w:t>
      </w:r>
    </w:p>
    <w:p w14:paraId="4C1A7B17" w14:textId="1C3C8E05" w:rsidR="00D26C2A" w:rsidRPr="00A07FCC" w:rsidRDefault="00B20D6C" w:rsidP="00BF56DB">
      <w:pPr>
        <w:pStyle w:val="Sraopastraipa"/>
        <w:widowControl w:val="0"/>
        <w:numPr>
          <w:ilvl w:val="1"/>
          <w:numId w:val="11"/>
        </w:numPr>
        <w:tabs>
          <w:tab w:val="clear" w:pos="567"/>
        </w:tabs>
        <w:autoSpaceDE w:val="0"/>
        <w:autoSpaceDN w:val="0"/>
        <w:adjustRightInd w:val="0"/>
        <w:spacing w:line="240" w:lineRule="auto"/>
        <w:ind w:left="540" w:hanging="540"/>
        <w:rPr>
          <w:snapToGrid/>
          <w:szCs w:val="22"/>
        </w:rPr>
      </w:pPr>
      <w:r w:rsidRPr="00A07FCC">
        <w:rPr>
          <w:snapToGrid/>
          <w:szCs w:val="22"/>
        </w:rPr>
        <w:t>Pomalidomide Sandoz</w:t>
      </w:r>
      <w:r w:rsidR="00D26C2A" w:rsidRPr="00A07FCC">
        <w:rPr>
          <w:snapToGrid/>
          <w:szCs w:val="22"/>
        </w:rPr>
        <w:t xml:space="preserve"> kartu su bortezomibu ir deksametazonu vartojusiems pacientams laikas be dauginės</w:t>
      </w:r>
      <w:r w:rsidRPr="00A07FCC">
        <w:rPr>
          <w:snapToGrid/>
          <w:szCs w:val="22"/>
        </w:rPr>
        <w:t xml:space="preserve"> </w:t>
      </w:r>
      <w:r w:rsidR="00D26C2A" w:rsidRPr="00A07FCC">
        <w:rPr>
          <w:snapToGrid/>
          <w:szCs w:val="22"/>
        </w:rPr>
        <w:t>mielomos paūmėjimo vidutiniškai pailgėjo iki 11 mėnesių, o vien bortezomib</w:t>
      </w:r>
      <w:r w:rsidRPr="00A07FCC">
        <w:rPr>
          <w:snapToGrid/>
          <w:szCs w:val="22"/>
        </w:rPr>
        <w:t>o</w:t>
      </w:r>
      <w:r w:rsidR="00D26C2A" w:rsidRPr="00A07FCC">
        <w:rPr>
          <w:snapToGrid/>
          <w:szCs w:val="22"/>
        </w:rPr>
        <w:t xml:space="preserve"> ir</w:t>
      </w:r>
      <w:r w:rsidRPr="00A07FCC">
        <w:rPr>
          <w:snapToGrid/>
          <w:szCs w:val="22"/>
        </w:rPr>
        <w:t xml:space="preserve"> </w:t>
      </w:r>
      <w:r w:rsidR="00D26C2A" w:rsidRPr="00A07FCC">
        <w:rPr>
          <w:snapToGrid/>
          <w:szCs w:val="22"/>
        </w:rPr>
        <w:t>deksametazon</w:t>
      </w:r>
      <w:r w:rsidRPr="00A07FCC">
        <w:rPr>
          <w:snapToGrid/>
          <w:szCs w:val="22"/>
        </w:rPr>
        <w:t>o</w:t>
      </w:r>
      <w:r w:rsidR="00D26C2A" w:rsidRPr="00A07FCC">
        <w:rPr>
          <w:snapToGrid/>
          <w:szCs w:val="22"/>
        </w:rPr>
        <w:t xml:space="preserve"> vartojusiems pacientams šio laiko trukmė - 7 mėnesiai.</w:t>
      </w:r>
    </w:p>
    <w:p w14:paraId="06B2D93A" w14:textId="77777777" w:rsidR="00B20D6C" w:rsidRPr="00A07FCC" w:rsidRDefault="00B20D6C" w:rsidP="00D26C2A">
      <w:pPr>
        <w:widowControl w:val="0"/>
        <w:tabs>
          <w:tab w:val="clear" w:pos="567"/>
        </w:tabs>
        <w:autoSpaceDE w:val="0"/>
        <w:autoSpaceDN w:val="0"/>
        <w:adjustRightInd w:val="0"/>
        <w:spacing w:line="240" w:lineRule="auto"/>
        <w:rPr>
          <w:snapToGrid/>
          <w:szCs w:val="22"/>
        </w:rPr>
      </w:pPr>
    </w:p>
    <w:p w14:paraId="2EF11199" w14:textId="099061F3" w:rsidR="00D26C2A" w:rsidRPr="00D26C2A" w:rsidRDefault="00B20D6C" w:rsidP="00D26C2A">
      <w:pPr>
        <w:widowControl w:val="0"/>
        <w:tabs>
          <w:tab w:val="clear" w:pos="567"/>
        </w:tabs>
        <w:autoSpaceDE w:val="0"/>
        <w:autoSpaceDN w:val="0"/>
        <w:adjustRightInd w:val="0"/>
        <w:spacing w:line="240" w:lineRule="auto"/>
        <w:rPr>
          <w:snapToGrid/>
          <w:szCs w:val="22"/>
          <w:u w:val="single"/>
        </w:rPr>
      </w:pPr>
      <w:r w:rsidRPr="00A07FCC">
        <w:rPr>
          <w:snapToGrid/>
          <w:szCs w:val="22"/>
          <w:u w:val="single"/>
        </w:rPr>
        <w:t>Pomalidomide Sandoz</w:t>
      </w:r>
      <w:r w:rsidR="00D26C2A" w:rsidRPr="00D26C2A">
        <w:rPr>
          <w:snapToGrid/>
          <w:szCs w:val="22"/>
          <w:u w:val="single"/>
        </w:rPr>
        <w:t xml:space="preserve"> vartojimo </w:t>
      </w:r>
      <w:r w:rsidR="00A92B69">
        <w:rPr>
          <w:snapToGrid/>
          <w:szCs w:val="22"/>
          <w:u w:val="single"/>
        </w:rPr>
        <w:t>kartu</w:t>
      </w:r>
      <w:r w:rsidR="00A92B69" w:rsidRPr="00D26C2A">
        <w:rPr>
          <w:snapToGrid/>
          <w:szCs w:val="22"/>
          <w:u w:val="single"/>
        </w:rPr>
        <w:t xml:space="preserve"> </w:t>
      </w:r>
      <w:r w:rsidR="00D26C2A" w:rsidRPr="00D26C2A">
        <w:rPr>
          <w:snapToGrid/>
          <w:szCs w:val="22"/>
          <w:u w:val="single"/>
        </w:rPr>
        <w:t>su deksametazonu nauda</w:t>
      </w:r>
    </w:p>
    <w:p w14:paraId="713CF82A" w14:textId="41145B18" w:rsidR="00D26C2A" w:rsidRPr="00D26C2A" w:rsidRDefault="00B20D6C" w:rsidP="00D26C2A">
      <w:pPr>
        <w:widowControl w:val="0"/>
        <w:tabs>
          <w:tab w:val="clear" w:pos="567"/>
        </w:tabs>
        <w:autoSpaceDE w:val="0"/>
        <w:autoSpaceDN w:val="0"/>
        <w:adjustRightInd w:val="0"/>
        <w:spacing w:line="240" w:lineRule="auto"/>
        <w:rPr>
          <w:snapToGrid/>
          <w:szCs w:val="22"/>
        </w:rPr>
      </w:pPr>
      <w:r w:rsidRPr="00A07FCC">
        <w:rPr>
          <w:snapToGrid/>
          <w:szCs w:val="22"/>
        </w:rPr>
        <w:t>Jeigu Pomalidomide Sandoz</w:t>
      </w:r>
      <w:r w:rsidRPr="00D26C2A">
        <w:rPr>
          <w:snapToGrid/>
          <w:szCs w:val="22"/>
        </w:rPr>
        <w:t xml:space="preserve"> vartoja</w:t>
      </w:r>
      <w:r w:rsidRPr="00A07FCC">
        <w:rPr>
          <w:snapToGrid/>
          <w:szCs w:val="22"/>
        </w:rPr>
        <w:t>ma</w:t>
      </w:r>
      <w:r w:rsidRPr="00D26C2A">
        <w:rPr>
          <w:snapToGrid/>
          <w:szCs w:val="22"/>
        </w:rPr>
        <w:t xml:space="preserve"> </w:t>
      </w:r>
      <w:r w:rsidR="00A92B69">
        <w:rPr>
          <w:snapToGrid/>
          <w:szCs w:val="22"/>
        </w:rPr>
        <w:t>kartu</w:t>
      </w:r>
      <w:r w:rsidR="00A92B69" w:rsidRPr="00D26C2A">
        <w:rPr>
          <w:snapToGrid/>
          <w:szCs w:val="22"/>
        </w:rPr>
        <w:t xml:space="preserve"> </w:t>
      </w:r>
      <w:r w:rsidRPr="00D26C2A">
        <w:rPr>
          <w:snapToGrid/>
          <w:szCs w:val="22"/>
        </w:rPr>
        <w:t>su deksametazonu</w:t>
      </w:r>
      <w:r w:rsidR="00D26C2A" w:rsidRPr="00D26C2A">
        <w:rPr>
          <w:snapToGrid/>
          <w:szCs w:val="22"/>
        </w:rPr>
        <w:t>, žmonėms, kurie</w:t>
      </w:r>
      <w:r w:rsidRPr="00A07FCC">
        <w:rPr>
          <w:snapToGrid/>
          <w:szCs w:val="22"/>
        </w:rPr>
        <w:t>ms</w:t>
      </w:r>
      <w:r w:rsidR="00D26C2A" w:rsidRPr="00D26C2A">
        <w:rPr>
          <w:snapToGrid/>
          <w:szCs w:val="22"/>
        </w:rPr>
        <w:t xml:space="preserve"> </w:t>
      </w:r>
      <w:r w:rsidRPr="00D26C2A">
        <w:rPr>
          <w:snapToGrid/>
          <w:szCs w:val="22"/>
        </w:rPr>
        <w:t xml:space="preserve">prieš tai yra </w:t>
      </w:r>
      <w:r w:rsidRPr="00A07FCC">
        <w:rPr>
          <w:snapToGrid/>
          <w:szCs w:val="22"/>
        </w:rPr>
        <w:t>taikyti</w:t>
      </w:r>
      <w:r w:rsidRPr="00D26C2A">
        <w:rPr>
          <w:snapToGrid/>
          <w:szCs w:val="22"/>
        </w:rPr>
        <w:t xml:space="preserve"> </w:t>
      </w:r>
      <w:r w:rsidR="005E485D" w:rsidRPr="00A07FCC">
        <w:rPr>
          <w:snapToGrid/>
          <w:szCs w:val="22"/>
        </w:rPr>
        <w:t>bent</w:t>
      </w:r>
      <w:r w:rsidRPr="00D26C2A">
        <w:rPr>
          <w:snapToGrid/>
          <w:szCs w:val="22"/>
        </w:rPr>
        <w:t xml:space="preserve"> </w:t>
      </w:r>
      <w:r w:rsidRPr="00A07FCC">
        <w:rPr>
          <w:snapToGrid/>
          <w:szCs w:val="22"/>
        </w:rPr>
        <w:t>du</w:t>
      </w:r>
      <w:r w:rsidRPr="00D26C2A">
        <w:rPr>
          <w:snapToGrid/>
          <w:szCs w:val="22"/>
        </w:rPr>
        <w:t xml:space="preserve"> kit</w:t>
      </w:r>
      <w:r w:rsidRPr="00A07FCC">
        <w:rPr>
          <w:snapToGrid/>
          <w:szCs w:val="22"/>
        </w:rPr>
        <w:t>okio</w:t>
      </w:r>
      <w:r w:rsidRPr="00D26C2A">
        <w:rPr>
          <w:snapToGrid/>
          <w:szCs w:val="22"/>
        </w:rPr>
        <w:t xml:space="preserve"> gydymo kurs</w:t>
      </w:r>
      <w:r w:rsidRPr="00A07FCC">
        <w:rPr>
          <w:snapToGrid/>
          <w:szCs w:val="22"/>
        </w:rPr>
        <w:t>ai</w:t>
      </w:r>
      <w:r w:rsidRPr="00D26C2A">
        <w:rPr>
          <w:snapToGrid/>
          <w:szCs w:val="22"/>
        </w:rPr>
        <w:t xml:space="preserve">, </w:t>
      </w:r>
      <w:r w:rsidRPr="00A07FCC">
        <w:rPr>
          <w:snapToGrid/>
          <w:szCs w:val="22"/>
        </w:rPr>
        <w:t xml:space="preserve">tai </w:t>
      </w:r>
      <w:r w:rsidRPr="00D26C2A">
        <w:rPr>
          <w:snapToGrid/>
          <w:szCs w:val="22"/>
        </w:rPr>
        <w:t>gali pristabdyti dauginės mielomos sunkėjimą:</w:t>
      </w:r>
    </w:p>
    <w:p w14:paraId="4178E034" w14:textId="44F779EB" w:rsidR="00D26C2A" w:rsidRPr="00A07FCC" w:rsidRDefault="00B20D6C" w:rsidP="00BF56DB">
      <w:pPr>
        <w:pStyle w:val="Sraopastraipa"/>
        <w:widowControl w:val="0"/>
        <w:numPr>
          <w:ilvl w:val="1"/>
          <w:numId w:val="12"/>
        </w:numPr>
        <w:tabs>
          <w:tab w:val="clear" w:pos="567"/>
        </w:tabs>
        <w:autoSpaceDE w:val="0"/>
        <w:autoSpaceDN w:val="0"/>
        <w:adjustRightInd w:val="0"/>
        <w:spacing w:line="240" w:lineRule="auto"/>
        <w:ind w:left="540" w:hanging="540"/>
        <w:rPr>
          <w:snapToGrid/>
          <w:szCs w:val="22"/>
        </w:rPr>
      </w:pPr>
      <w:r w:rsidRPr="00A07FCC">
        <w:rPr>
          <w:snapToGrid/>
          <w:szCs w:val="22"/>
        </w:rPr>
        <w:t xml:space="preserve">Pomalidomide Sandoz </w:t>
      </w:r>
      <w:r w:rsidR="00A92B69">
        <w:rPr>
          <w:snapToGrid/>
          <w:szCs w:val="22"/>
        </w:rPr>
        <w:t>kartu</w:t>
      </w:r>
      <w:r w:rsidR="00A92B69" w:rsidRPr="00A07FCC">
        <w:rPr>
          <w:snapToGrid/>
          <w:szCs w:val="22"/>
        </w:rPr>
        <w:t xml:space="preserve"> </w:t>
      </w:r>
      <w:r w:rsidRPr="00A07FCC">
        <w:rPr>
          <w:snapToGrid/>
          <w:szCs w:val="22"/>
        </w:rPr>
        <w:t xml:space="preserve">su deksametazonu </w:t>
      </w:r>
      <w:r w:rsidR="00D26C2A" w:rsidRPr="00A07FCC">
        <w:rPr>
          <w:snapToGrid/>
          <w:szCs w:val="22"/>
        </w:rPr>
        <w:t>vartojusiems pacientams laikas be dauginės mielomos</w:t>
      </w:r>
      <w:r w:rsidRPr="00A07FCC">
        <w:rPr>
          <w:snapToGrid/>
          <w:szCs w:val="22"/>
        </w:rPr>
        <w:t xml:space="preserve"> </w:t>
      </w:r>
      <w:r w:rsidR="00D26C2A" w:rsidRPr="00A07FCC">
        <w:rPr>
          <w:snapToGrid/>
          <w:szCs w:val="22"/>
        </w:rPr>
        <w:t>paūmėjimo vidutiniškai pailgėjo iki 4 mėnesių, o vien deksametazon</w:t>
      </w:r>
      <w:r w:rsidR="005E485D" w:rsidRPr="00A07FCC">
        <w:rPr>
          <w:snapToGrid/>
          <w:szCs w:val="22"/>
        </w:rPr>
        <w:t>o</w:t>
      </w:r>
      <w:r w:rsidR="00D26C2A" w:rsidRPr="00A07FCC">
        <w:rPr>
          <w:snapToGrid/>
          <w:szCs w:val="22"/>
        </w:rPr>
        <w:t xml:space="preserve"> vartojusiems pacientams šio laiko trukmė - 2 mėnesiai.</w:t>
      </w:r>
    </w:p>
    <w:p w14:paraId="6574DD35" w14:textId="77777777" w:rsidR="005E485D" w:rsidRPr="00A07FCC" w:rsidRDefault="005E485D" w:rsidP="00D26C2A">
      <w:pPr>
        <w:widowControl w:val="0"/>
        <w:tabs>
          <w:tab w:val="clear" w:pos="567"/>
        </w:tabs>
        <w:autoSpaceDE w:val="0"/>
        <w:autoSpaceDN w:val="0"/>
        <w:adjustRightInd w:val="0"/>
        <w:spacing w:line="240" w:lineRule="auto"/>
        <w:rPr>
          <w:b/>
          <w:bCs/>
          <w:snapToGrid/>
          <w:szCs w:val="22"/>
        </w:rPr>
      </w:pPr>
    </w:p>
    <w:p w14:paraId="553E0BD9" w14:textId="4DF712B1" w:rsidR="00D26C2A" w:rsidRPr="00D26C2A" w:rsidRDefault="00D26C2A" w:rsidP="005E485D">
      <w:pPr>
        <w:widowControl w:val="0"/>
        <w:tabs>
          <w:tab w:val="clear" w:pos="567"/>
        </w:tabs>
        <w:autoSpaceDE w:val="0"/>
        <w:autoSpaceDN w:val="0"/>
        <w:adjustRightInd w:val="0"/>
        <w:spacing w:line="240" w:lineRule="auto"/>
        <w:ind w:left="540" w:hanging="540"/>
        <w:rPr>
          <w:b/>
          <w:bCs/>
          <w:snapToGrid/>
          <w:szCs w:val="22"/>
        </w:rPr>
      </w:pPr>
      <w:r w:rsidRPr="00D26C2A">
        <w:rPr>
          <w:b/>
          <w:bCs/>
          <w:snapToGrid/>
          <w:szCs w:val="22"/>
        </w:rPr>
        <w:t>2.</w:t>
      </w:r>
      <w:r w:rsidR="005E485D" w:rsidRPr="00A07FCC">
        <w:rPr>
          <w:b/>
          <w:bCs/>
          <w:snapToGrid/>
          <w:szCs w:val="22"/>
        </w:rPr>
        <w:tab/>
      </w:r>
      <w:r w:rsidRPr="00D26C2A">
        <w:rPr>
          <w:b/>
          <w:bCs/>
          <w:snapToGrid/>
          <w:szCs w:val="22"/>
        </w:rPr>
        <w:t xml:space="preserve">Kas žinotina prieš vartojant </w:t>
      </w:r>
      <w:r w:rsidR="005E485D" w:rsidRPr="00A07FCC">
        <w:rPr>
          <w:b/>
          <w:bCs/>
          <w:snapToGrid/>
          <w:szCs w:val="22"/>
        </w:rPr>
        <w:t>Pomalidomide Sandoz</w:t>
      </w:r>
    </w:p>
    <w:p w14:paraId="3C99438A" w14:textId="77777777" w:rsidR="005E485D" w:rsidRPr="00A07FCC" w:rsidRDefault="005E485D" w:rsidP="00D26C2A">
      <w:pPr>
        <w:widowControl w:val="0"/>
        <w:tabs>
          <w:tab w:val="clear" w:pos="567"/>
        </w:tabs>
        <w:autoSpaceDE w:val="0"/>
        <w:autoSpaceDN w:val="0"/>
        <w:adjustRightInd w:val="0"/>
        <w:spacing w:line="240" w:lineRule="auto"/>
        <w:rPr>
          <w:b/>
          <w:bCs/>
          <w:snapToGrid/>
          <w:szCs w:val="22"/>
        </w:rPr>
      </w:pPr>
    </w:p>
    <w:p w14:paraId="48595F52" w14:textId="29C51375" w:rsidR="00D26C2A" w:rsidRPr="00A07FCC" w:rsidRDefault="005E485D" w:rsidP="005E485D">
      <w:pPr>
        <w:rPr>
          <w:b/>
          <w:bCs/>
          <w:snapToGrid/>
        </w:rPr>
      </w:pPr>
      <w:r w:rsidRPr="00A07FCC">
        <w:rPr>
          <w:b/>
          <w:bCs/>
          <w:snapToGrid/>
        </w:rPr>
        <w:t>Pomalidomide Sandoz</w:t>
      </w:r>
      <w:r w:rsidR="00D26C2A" w:rsidRPr="00A07FCC">
        <w:rPr>
          <w:b/>
          <w:bCs/>
          <w:snapToGrid/>
        </w:rPr>
        <w:t xml:space="preserve"> vartoti draudžiama:</w:t>
      </w:r>
    </w:p>
    <w:p w14:paraId="57882E84" w14:textId="7920A46C" w:rsidR="00D26C2A" w:rsidRPr="00A07FCC" w:rsidRDefault="00D26C2A" w:rsidP="00BF56DB">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esate nėščia arba manote, kad galbūt esate nėščia arba planuojate pastoti, nes </w:t>
      </w:r>
      <w:r w:rsidR="005E485D" w:rsidRPr="00A07FCC">
        <w:rPr>
          <w:b/>
          <w:bCs/>
          <w:snapToGrid/>
          <w:szCs w:val="22"/>
        </w:rPr>
        <w:t>Pomalidomide Sandoz</w:t>
      </w:r>
      <w:r w:rsidRPr="00A07FCC">
        <w:rPr>
          <w:b/>
          <w:bCs/>
          <w:snapToGrid/>
          <w:szCs w:val="22"/>
        </w:rPr>
        <w:t xml:space="preserve"> gali</w:t>
      </w:r>
      <w:r w:rsidR="005E485D" w:rsidRPr="00A07FCC">
        <w:rPr>
          <w:b/>
          <w:bCs/>
          <w:snapToGrid/>
          <w:szCs w:val="22"/>
        </w:rPr>
        <w:t xml:space="preserve"> </w:t>
      </w:r>
      <w:r w:rsidRPr="00A07FCC">
        <w:rPr>
          <w:b/>
          <w:bCs/>
          <w:snapToGrid/>
          <w:szCs w:val="22"/>
        </w:rPr>
        <w:t>sukelti kenksmingą poveikį vaisiui</w:t>
      </w:r>
      <w:r w:rsidRPr="00A07FCC">
        <w:rPr>
          <w:snapToGrid/>
          <w:szCs w:val="22"/>
        </w:rPr>
        <w:t>. (Šį vaistą vartojantys vyrai ir moterys turi perskaityti toliau esantį skyrių „Nėštumas, kontracepcija ir žindymo laikotarpis – informacija moterims ir vyrams“);</w:t>
      </w:r>
    </w:p>
    <w:p w14:paraId="634C7E3C" w14:textId="17CC49C3" w:rsidR="00D26C2A" w:rsidRPr="00A07FCC" w:rsidRDefault="00D26C2A" w:rsidP="00BF56DB">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galite pastoti, nebent Jūs </w:t>
      </w:r>
      <w:r w:rsidR="005E485D" w:rsidRPr="00A07FCC">
        <w:rPr>
          <w:snapToGrid/>
          <w:szCs w:val="22"/>
        </w:rPr>
        <w:t>laikysitės</w:t>
      </w:r>
      <w:r w:rsidRPr="00A07FCC">
        <w:rPr>
          <w:snapToGrid/>
          <w:szCs w:val="22"/>
        </w:rPr>
        <w:t xml:space="preserve"> visų būtinų apsaugos nuo nėštumo priemonių</w:t>
      </w:r>
      <w:r w:rsidR="005E485D" w:rsidRPr="00A07FCC">
        <w:rPr>
          <w:snapToGrid/>
          <w:szCs w:val="22"/>
        </w:rPr>
        <w:t xml:space="preserve"> </w:t>
      </w:r>
      <w:r w:rsidRPr="00A07FCC">
        <w:rPr>
          <w:snapToGrid/>
          <w:szCs w:val="22"/>
        </w:rPr>
        <w:t>(žr. „Nėštumas, kontracepcija ir žindymo laikotarpis – informacija moterims ir vyrams“). Jei galite pastoti, Jūsų gydytojas kiekvieną kartą, išrašydamas vaistą, įrašys, kad laikomasi visų būtinų priemonių, ir Jums bus pateikiamas šis patvirtinimas;</w:t>
      </w:r>
    </w:p>
    <w:p w14:paraId="26CD7171" w14:textId="7530906B" w:rsidR="00D26C2A" w:rsidRPr="00A07FCC" w:rsidRDefault="00D26C2A" w:rsidP="00BF56DB">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jeigu yra alergija pomalidomidui arba bet kuriai pagalbinei šio vaisto medžiagai (jos išvardytos</w:t>
      </w:r>
      <w:r w:rsidR="005E485D" w:rsidRPr="00A07FCC">
        <w:rPr>
          <w:snapToGrid/>
          <w:szCs w:val="22"/>
        </w:rPr>
        <w:t xml:space="preserve"> </w:t>
      </w:r>
      <w:r w:rsidRPr="00A07FCC">
        <w:rPr>
          <w:snapToGrid/>
          <w:szCs w:val="22"/>
        </w:rPr>
        <w:t xml:space="preserve">6 skyriuje). Jei manote, kad </w:t>
      </w:r>
      <w:r w:rsidR="005E485D" w:rsidRPr="00A07FCC">
        <w:rPr>
          <w:snapToGrid/>
          <w:szCs w:val="22"/>
        </w:rPr>
        <w:t>esate alergiškas (-)</w:t>
      </w:r>
      <w:r w:rsidRPr="00A07FCC">
        <w:rPr>
          <w:snapToGrid/>
          <w:szCs w:val="22"/>
        </w:rPr>
        <w:t xml:space="preserve">, pasitarkite su </w:t>
      </w:r>
      <w:r w:rsidR="005E485D" w:rsidRPr="00A07FCC">
        <w:rPr>
          <w:snapToGrid/>
          <w:szCs w:val="22"/>
        </w:rPr>
        <w:t xml:space="preserve">savo </w:t>
      </w:r>
      <w:r w:rsidRPr="00A07FCC">
        <w:rPr>
          <w:snapToGrid/>
          <w:szCs w:val="22"/>
        </w:rPr>
        <w:t>gydytoju.</w:t>
      </w:r>
    </w:p>
    <w:p w14:paraId="6BA94780" w14:textId="77777777" w:rsidR="005E485D" w:rsidRPr="00A07FCC" w:rsidRDefault="005E485D" w:rsidP="00D26C2A">
      <w:pPr>
        <w:widowControl w:val="0"/>
        <w:tabs>
          <w:tab w:val="clear" w:pos="567"/>
        </w:tabs>
        <w:autoSpaceDE w:val="0"/>
        <w:autoSpaceDN w:val="0"/>
        <w:adjustRightInd w:val="0"/>
        <w:spacing w:line="240" w:lineRule="auto"/>
        <w:rPr>
          <w:snapToGrid/>
          <w:szCs w:val="22"/>
        </w:rPr>
      </w:pPr>
    </w:p>
    <w:p w14:paraId="32DE6FBB" w14:textId="77777777" w:rsidR="005E485D" w:rsidRPr="00A07FCC" w:rsidRDefault="005E485D" w:rsidP="00D26C2A">
      <w:pPr>
        <w:widowControl w:val="0"/>
        <w:tabs>
          <w:tab w:val="clear" w:pos="567"/>
        </w:tabs>
        <w:autoSpaceDE w:val="0"/>
        <w:autoSpaceDN w:val="0"/>
        <w:adjustRightInd w:val="0"/>
        <w:spacing w:line="240" w:lineRule="auto"/>
        <w:rPr>
          <w:snapToGrid/>
          <w:szCs w:val="22"/>
        </w:rPr>
      </w:pPr>
    </w:p>
    <w:p w14:paraId="3285CCD3" w14:textId="2AC457F1"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Jei </w:t>
      </w:r>
      <w:r w:rsidR="005E485D" w:rsidRPr="00A07FCC">
        <w:rPr>
          <w:snapToGrid/>
          <w:szCs w:val="22"/>
        </w:rPr>
        <w:t>abejojate</w:t>
      </w:r>
      <w:r w:rsidRPr="00D26C2A">
        <w:rPr>
          <w:snapToGrid/>
          <w:szCs w:val="22"/>
        </w:rPr>
        <w:t xml:space="preserve">, ar kurios nors iš pirmiau pateiktų sąlygų tinka Jums, pasitarkite su gydytoju, vaistininku arba slaugytoju, prieš pradėdami vartoti </w:t>
      </w:r>
      <w:bookmarkStart w:id="15" w:name="_Hlk168673863"/>
      <w:r w:rsidR="00B76530" w:rsidRPr="00A07FCC">
        <w:rPr>
          <w:snapToGrid/>
          <w:szCs w:val="22"/>
        </w:rPr>
        <w:t>Pomalidomide Sandoz</w:t>
      </w:r>
      <w:bookmarkEnd w:id="15"/>
      <w:r w:rsidRPr="00D26C2A">
        <w:rPr>
          <w:snapToGrid/>
          <w:szCs w:val="22"/>
        </w:rPr>
        <w:t>.</w:t>
      </w:r>
    </w:p>
    <w:p w14:paraId="58674D47" w14:textId="77777777" w:rsidR="005E485D" w:rsidRPr="00A07FCC" w:rsidRDefault="005E485D" w:rsidP="00D26C2A">
      <w:pPr>
        <w:widowControl w:val="0"/>
        <w:tabs>
          <w:tab w:val="clear" w:pos="567"/>
        </w:tabs>
        <w:autoSpaceDE w:val="0"/>
        <w:autoSpaceDN w:val="0"/>
        <w:adjustRightInd w:val="0"/>
        <w:spacing w:line="240" w:lineRule="auto"/>
        <w:rPr>
          <w:b/>
          <w:bCs/>
          <w:snapToGrid/>
          <w:szCs w:val="22"/>
        </w:rPr>
      </w:pPr>
    </w:p>
    <w:p w14:paraId="520F8D26" w14:textId="4E2E11A2" w:rsidR="00D26C2A" w:rsidRPr="00D26C2A" w:rsidRDefault="00D26C2A" w:rsidP="00D26C2A">
      <w:pPr>
        <w:widowControl w:val="0"/>
        <w:tabs>
          <w:tab w:val="clear" w:pos="567"/>
        </w:tabs>
        <w:autoSpaceDE w:val="0"/>
        <w:autoSpaceDN w:val="0"/>
        <w:adjustRightInd w:val="0"/>
        <w:spacing w:line="240" w:lineRule="auto"/>
        <w:rPr>
          <w:b/>
          <w:bCs/>
          <w:snapToGrid/>
          <w:szCs w:val="22"/>
        </w:rPr>
      </w:pPr>
      <w:r w:rsidRPr="00D26C2A">
        <w:rPr>
          <w:b/>
          <w:bCs/>
          <w:snapToGrid/>
          <w:szCs w:val="22"/>
        </w:rPr>
        <w:t>Įspėjimai ir atsargumo priemonės</w:t>
      </w:r>
    </w:p>
    <w:p w14:paraId="39A6C41F" w14:textId="1D852F13"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Pasitarkite su gydytoju, vaistininku arba slaugytoju, prieš pradėdami vartoti </w:t>
      </w:r>
      <w:r w:rsidR="00B76530" w:rsidRPr="00A07FCC">
        <w:rPr>
          <w:snapToGrid/>
          <w:szCs w:val="22"/>
        </w:rPr>
        <w:t>Pomalidomide Sandoz</w:t>
      </w:r>
      <w:r w:rsidRPr="00D26C2A">
        <w:rPr>
          <w:snapToGrid/>
          <w:szCs w:val="22"/>
        </w:rPr>
        <w:t>, jeigu:</w:t>
      </w:r>
    </w:p>
    <w:p w14:paraId="2520DE31" w14:textId="087647DB" w:rsidR="00D26C2A" w:rsidRPr="00A07FCC" w:rsidRDefault="00B76530"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anksčiau yra buvę</w:t>
      </w:r>
      <w:r w:rsidR="00D26C2A" w:rsidRPr="00A07FCC">
        <w:rPr>
          <w:snapToGrid/>
          <w:szCs w:val="22"/>
        </w:rPr>
        <w:t xml:space="preserve"> kraujo krešulių. Gydymo </w:t>
      </w:r>
      <w:r w:rsidRPr="00A07FCC">
        <w:rPr>
          <w:snapToGrid/>
          <w:szCs w:val="22"/>
        </w:rPr>
        <w:t>Pomalidomide Sandoz</w:t>
      </w:r>
      <w:r w:rsidR="00D26C2A" w:rsidRPr="00A07FCC">
        <w:rPr>
          <w:snapToGrid/>
          <w:szCs w:val="22"/>
        </w:rPr>
        <w:t xml:space="preserve"> metu Jums bus padidėj</w:t>
      </w:r>
      <w:r w:rsidRPr="00A07FCC">
        <w:rPr>
          <w:snapToGrid/>
          <w:szCs w:val="22"/>
        </w:rPr>
        <w:t>usi</w:t>
      </w:r>
      <w:r w:rsidR="00D26C2A" w:rsidRPr="00A07FCC">
        <w:rPr>
          <w:snapToGrid/>
          <w:szCs w:val="22"/>
        </w:rPr>
        <w:t xml:space="preserve"> kraujo</w:t>
      </w:r>
      <w:r w:rsidRPr="00A07FCC">
        <w:rPr>
          <w:snapToGrid/>
          <w:szCs w:val="22"/>
        </w:rPr>
        <w:t xml:space="preserve"> </w:t>
      </w:r>
      <w:r w:rsidR="00D26C2A" w:rsidRPr="00A07FCC">
        <w:rPr>
          <w:snapToGrid/>
          <w:szCs w:val="22"/>
        </w:rPr>
        <w:t xml:space="preserve">krešulių </w:t>
      </w:r>
      <w:r w:rsidRPr="00A07FCC">
        <w:rPr>
          <w:snapToGrid/>
          <w:szCs w:val="22"/>
        </w:rPr>
        <w:t>formavimosi</w:t>
      </w:r>
      <w:r w:rsidR="00D26C2A" w:rsidRPr="00A07FCC">
        <w:rPr>
          <w:snapToGrid/>
          <w:szCs w:val="22"/>
        </w:rPr>
        <w:t xml:space="preserve"> venose ir arterijose </w:t>
      </w:r>
      <w:r w:rsidRPr="00A07FCC">
        <w:rPr>
          <w:snapToGrid/>
          <w:szCs w:val="22"/>
        </w:rPr>
        <w:t>rizika</w:t>
      </w:r>
      <w:r w:rsidR="00D26C2A" w:rsidRPr="00A07FCC">
        <w:rPr>
          <w:snapToGrid/>
          <w:szCs w:val="22"/>
        </w:rPr>
        <w:t xml:space="preserve">. Gydytojas gali rekomenduoti </w:t>
      </w:r>
      <w:r w:rsidRPr="00A07FCC">
        <w:rPr>
          <w:snapToGrid/>
          <w:szCs w:val="22"/>
        </w:rPr>
        <w:t xml:space="preserve">papildomai </w:t>
      </w:r>
      <w:r w:rsidR="00D26C2A" w:rsidRPr="00A07FCC">
        <w:rPr>
          <w:snapToGrid/>
          <w:szCs w:val="22"/>
        </w:rPr>
        <w:t>vartoti vaistų (pvz</w:t>
      </w:r>
      <w:r w:rsidRPr="00A07FCC">
        <w:rPr>
          <w:snapToGrid/>
          <w:szCs w:val="22"/>
        </w:rPr>
        <w:t>.</w:t>
      </w:r>
      <w:r w:rsidR="00D26C2A" w:rsidRPr="00A07FCC">
        <w:rPr>
          <w:snapToGrid/>
          <w:szCs w:val="22"/>
        </w:rPr>
        <w:t>, varfarin</w:t>
      </w:r>
      <w:r w:rsidRPr="00A07FCC">
        <w:rPr>
          <w:snapToGrid/>
          <w:szCs w:val="22"/>
        </w:rPr>
        <w:t>o</w:t>
      </w:r>
      <w:r w:rsidR="00D26C2A" w:rsidRPr="00A07FCC">
        <w:rPr>
          <w:snapToGrid/>
          <w:szCs w:val="22"/>
        </w:rPr>
        <w:t xml:space="preserve">) arba sumažinti </w:t>
      </w:r>
      <w:r w:rsidRPr="00A07FCC">
        <w:rPr>
          <w:snapToGrid/>
          <w:szCs w:val="22"/>
        </w:rPr>
        <w:t>Pomalidomide Sandoz</w:t>
      </w:r>
      <w:r w:rsidR="00D26C2A" w:rsidRPr="00A07FCC">
        <w:rPr>
          <w:snapToGrid/>
          <w:szCs w:val="22"/>
        </w:rPr>
        <w:t xml:space="preserve"> dozę, kad sumažėtų krešulių </w:t>
      </w:r>
      <w:r w:rsidRPr="00A07FCC">
        <w:rPr>
          <w:snapToGrid/>
          <w:szCs w:val="22"/>
        </w:rPr>
        <w:t>su</w:t>
      </w:r>
      <w:r w:rsidR="00B76364" w:rsidRPr="00A07FCC">
        <w:rPr>
          <w:snapToGrid/>
          <w:szCs w:val="22"/>
        </w:rPr>
        <w:t>s</w:t>
      </w:r>
      <w:r w:rsidRPr="00A07FCC">
        <w:rPr>
          <w:snapToGrid/>
          <w:szCs w:val="22"/>
        </w:rPr>
        <w:t>iformavimo</w:t>
      </w:r>
      <w:r w:rsidR="00D26C2A" w:rsidRPr="00A07FCC">
        <w:rPr>
          <w:snapToGrid/>
          <w:szCs w:val="22"/>
        </w:rPr>
        <w:t xml:space="preserve"> tikimybė;</w:t>
      </w:r>
    </w:p>
    <w:p w14:paraId="7B5358D2" w14:textId="3EE5209A"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Jums buvo pasireiškusi alerginė reakcija, pvz., išbėrimas, niežėjimas, patinimas, svaigulys ar</w:t>
      </w:r>
      <w:r w:rsidR="00B76530" w:rsidRPr="00A07FCC">
        <w:rPr>
          <w:snapToGrid/>
          <w:szCs w:val="22"/>
        </w:rPr>
        <w:t xml:space="preserve"> </w:t>
      </w:r>
      <w:r w:rsidRPr="00A07FCC">
        <w:rPr>
          <w:snapToGrid/>
          <w:szCs w:val="22"/>
        </w:rPr>
        <w:t xml:space="preserve">pasunkėjęs kvėpavimas, vartojant </w:t>
      </w:r>
      <w:r w:rsidR="007C1880">
        <w:rPr>
          <w:snapToGrid/>
          <w:szCs w:val="22"/>
        </w:rPr>
        <w:t>susijusių</w:t>
      </w:r>
      <w:r w:rsidR="007C1880" w:rsidRPr="00A07FCC">
        <w:rPr>
          <w:snapToGrid/>
          <w:szCs w:val="22"/>
        </w:rPr>
        <w:t xml:space="preserve"> </w:t>
      </w:r>
      <w:r w:rsidRPr="00A07FCC">
        <w:rPr>
          <w:snapToGrid/>
          <w:szCs w:val="22"/>
        </w:rPr>
        <w:t>vaist</w:t>
      </w:r>
      <w:r w:rsidR="00B76530" w:rsidRPr="00A07FCC">
        <w:rPr>
          <w:snapToGrid/>
          <w:szCs w:val="22"/>
        </w:rPr>
        <w:t>ų</w:t>
      </w:r>
      <w:r w:rsidRPr="00A07FCC">
        <w:rPr>
          <w:snapToGrid/>
          <w:szCs w:val="22"/>
        </w:rPr>
        <w:t>, vadinam</w:t>
      </w:r>
      <w:r w:rsidR="00B76530" w:rsidRPr="00A07FCC">
        <w:rPr>
          <w:snapToGrid/>
          <w:szCs w:val="22"/>
        </w:rPr>
        <w:t>ų</w:t>
      </w:r>
      <w:r w:rsidRPr="00A07FCC">
        <w:rPr>
          <w:snapToGrid/>
          <w:szCs w:val="22"/>
        </w:rPr>
        <w:t xml:space="preserve"> talidomidu arba lenalidomidu;</w:t>
      </w:r>
    </w:p>
    <w:p w14:paraId="150A0B5B" w14:textId="3136503F"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Jus </w:t>
      </w:r>
      <w:r w:rsidR="00B76530" w:rsidRPr="00A07FCC">
        <w:rPr>
          <w:snapToGrid/>
          <w:szCs w:val="22"/>
        </w:rPr>
        <w:t>ištiko</w:t>
      </w:r>
      <w:r w:rsidRPr="00A07FCC">
        <w:rPr>
          <w:snapToGrid/>
          <w:szCs w:val="22"/>
        </w:rPr>
        <w:t xml:space="preserve"> širdies smūgis, </w:t>
      </w:r>
      <w:r w:rsidR="00B76530" w:rsidRPr="00A07FCC">
        <w:rPr>
          <w:snapToGrid/>
          <w:szCs w:val="22"/>
        </w:rPr>
        <w:t xml:space="preserve">pasireiškė </w:t>
      </w:r>
      <w:r w:rsidRPr="00A07FCC">
        <w:rPr>
          <w:snapToGrid/>
          <w:szCs w:val="22"/>
        </w:rPr>
        <w:t>širdies nepakankamumas, pasunkėjo kvėpavimas arba jeigu</w:t>
      </w:r>
      <w:r w:rsidR="00B76530" w:rsidRPr="00A07FCC">
        <w:rPr>
          <w:snapToGrid/>
          <w:szCs w:val="22"/>
        </w:rPr>
        <w:t xml:space="preserve"> </w:t>
      </w:r>
      <w:r w:rsidRPr="00A07FCC">
        <w:rPr>
          <w:snapToGrid/>
          <w:szCs w:val="22"/>
        </w:rPr>
        <w:t>rūkote, padidėjęs Jūsų kraujospūdis arba cholesterolio kiekis;</w:t>
      </w:r>
    </w:p>
    <w:p w14:paraId="0D6F0A1F" w14:textId="24253858"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yra didelis bendras naviko kiekis visame Jūsų organizme, įskaitant kaulų čiulpus. Tai gali</w:t>
      </w:r>
      <w:r w:rsidR="00B76530" w:rsidRPr="00A07FCC">
        <w:rPr>
          <w:snapToGrid/>
          <w:szCs w:val="22"/>
        </w:rPr>
        <w:t xml:space="preserve"> </w:t>
      </w:r>
      <w:r w:rsidRPr="00A07FCC">
        <w:rPr>
          <w:snapToGrid/>
          <w:szCs w:val="22"/>
        </w:rPr>
        <w:t>sukelti būklę, kai navikas suyra ir kraujyje atsiranda neįprastas cheminių medžiagų kiekis, galintis sukelti inkstų nepakankamumą. Jums taip pat gali pasireikšti netolygus širdies plakimas. Ši būklė vadinama naviko irimo sindromu;</w:t>
      </w:r>
    </w:p>
    <w:p w14:paraId="7FF48EE2" w14:textId="2AF7B37E"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lastRenderedPageBreak/>
        <w:t>sergate arba anksčiau sirgote neuropatija (nervų pažeidimu, dėl kurio peršti ar skauda</w:t>
      </w:r>
      <w:r w:rsidR="00B76530" w:rsidRPr="00A07FCC">
        <w:rPr>
          <w:snapToGrid/>
          <w:szCs w:val="22"/>
        </w:rPr>
        <w:t xml:space="preserve"> p</w:t>
      </w:r>
      <w:r w:rsidRPr="00A07FCC">
        <w:rPr>
          <w:snapToGrid/>
          <w:szCs w:val="22"/>
        </w:rPr>
        <w:t>laštakas ar pėdas);</w:t>
      </w:r>
    </w:p>
    <w:p w14:paraId="3CB96D95" w14:textId="42FC6FEC"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sergate arba esate sirgę hepatito B infekcija. Gydymas </w:t>
      </w:r>
      <w:r w:rsidR="00B76530" w:rsidRPr="00A07FCC">
        <w:rPr>
          <w:snapToGrid/>
          <w:szCs w:val="22"/>
        </w:rPr>
        <w:t>Pomalidomide Sandoz</w:t>
      </w:r>
      <w:r w:rsidRPr="00A07FCC">
        <w:rPr>
          <w:snapToGrid/>
          <w:szCs w:val="22"/>
        </w:rPr>
        <w:t xml:space="preserve"> gali sukelti pakartotinį hepatito</w:t>
      </w:r>
      <w:r w:rsidR="00B76530" w:rsidRPr="00A07FCC">
        <w:rPr>
          <w:snapToGrid/>
          <w:szCs w:val="22"/>
        </w:rPr>
        <w:t xml:space="preserve"> </w:t>
      </w:r>
      <w:r w:rsidRPr="00A07FCC">
        <w:rPr>
          <w:snapToGrid/>
          <w:szCs w:val="22"/>
        </w:rPr>
        <w:t xml:space="preserve">B viruso suaktyvėjimą virusą nešiojantiems pacientams, dėl to gali </w:t>
      </w:r>
      <w:r w:rsidR="00B76364" w:rsidRPr="00A07FCC">
        <w:rPr>
          <w:snapToGrid/>
          <w:szCs w:val="22"/>
        </w:rPr>
        <w:t>pasikartoti</w:t>
      </w:r>
      <w:r w:rsidRPr="00A07FCC">
        <w:rPr>
          <w:snapToGrid/>
          <w:szCs w:val="22"/>
        </w:rPr>
        <w:t xml:space="preserve"> infekcija.</w:t>
      </w:r>
      <w:r w:rsidR="00B76530" w:rsidRPr="00A07FCC">
        <w:rPr>
          <w:snapToGrid/>
          <w:szCs w:val="22"/>
        </w:rPr>
        <w:t xml:space="preserve"> </w:t>
      </w:r>
      <w:r w:rsidRPr="00A07FCC">
        <w:rPr>
          <w:snapToGrid/>
          <w:szCs w:val="22"/>
        </w:rPr>
        <w:t>Gydytojas turi patikrinti, ar esate sirgę hepatito B infekcija.</w:t>
      </w:r>
    </w:p>
    <w:p w14:paraId="619C8A2A" w14:textId="459E9D8A" w:rsidR="00D26C2A" w:rsidRPr="00A07FCC" w:rsidRDefault="00D26C2A" w:rsidP="00BF56DB">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Jums </w:t>
      </w:r>
      <w:r w:rsidR="00B76364" w:rsidRPr="00A07FCC">
        <w:rPr>
          <w:snapToGrid/>
          <w:szCs w:val="22"/>
        </w:rPr>
        <w:t>yra</w:t>
      </w:r>
      <w:r w:rsidRPr="00A07FCC">
        <w:rPr>
          <w:snapToGrid/>
          <w:szCs w:val="22"/>
        </w:rPr>
        <w:t xml:space="preserve"> arba </w:t>
      </w:r>
      <w:r w:rsidR="00B76364" w:rsidRPr="00A07FCC">
        <w:rPr>
          <w:snapToGrid/>
          <w:szCs w:val="22"/>
        </w:rPr>
        <w:t>anksčiau buvo</w:t>
      </w:r>
      <w:r w:rsidRPr="00A07FCC">
        <w:rPr>
          <w:snapToGrid/>
          <w:szCs w:val="22"/>
        </w:rPr>
        <w:t xml:space="preserve"> bet kuris iš šių simptomų: veido išbėrimas arba išplitęs</w:t>
      </w:r>
      <w:r w:rsidR="00B76530" w:rsidRPr="00A07FCC">
        <w:rPr>
          <w:snapToGrid/>
          <w:szCs w:val="22"/>
        </w:rPr>
        <w:t xml:space="preserve"> </w:t>
      </w:r>
      <w:r w:rsidRPr="00A07FCC">
        <w:rPr>
          <w:snapToGrid/>
          <w:szCs w:val="22"/>
        </w:rPr>
        <w:t>išbėrimas, odos paraudimas, didelis karščiavimas, į gripą panašūs simptomai, limfmazgių</w:t>
      </w:r>
      <w:r w:rsidR="00B76530" w:rsidRPr="00A07FCC">
        <w:rPr>
          <w:snapToGrid/>
          <w:szCs w:val="22"/>
        </w:rPr>
        <w:t xml:space="preserve"> </w:t>
      </w:r>
      <w:r w:rsidRPr="00A07FCC">
        <w:rPr>
          <w:snapToGrid/>
          <w:szCs w:val="22"/>
        </w:rPr>
        <w:t>padidėjimas (požymis sunkios odos reakcijos, vadinamos vaisto reakcija su eozinofilija ir</w:t>
      </w:r>
      <w:r w:rsidR="00B76530" w:rsidRPr="00A07FCC">
        <w:rPr>
          <w:snapToGrid/>
          <w:szCs w:val="22"/>
        </w:rPr>
        <w:t xml:space="preserve"> </w:t>
      </w:r>
      <w:r w:rsidRPr="00A07FCC">
        <w:rPr>
          <w:snapToGrid/>
          <w:szCs w:val="22"/>
        </w:rPr>
        <w:t>sisteminiais simptomais (VRESS) arba padidėjusio jautrumo vaistui sindromu, toksinė epidermio nekrolizė (TEN) arba Stivenso</w:t>
      </w:r>
      <w:r w:rsidR="00B76364" w:rsidRPr="00A07FCC">
        <w:rPr>
          <w:snapToGrid/>
          <w:szCs w:val="22"/>
        </w:rPr>
        <w:t> </w:t>
      </w:r>
      <w:r w:rsidRPr="00A07FCC">
        <w:rPr>
          <w:snapToGrid/>
          <w:szCs w:val="22"/>
        </w:rPr>
        <w:t>-</w:t>
      </w:r>
      <w:r w:rsidR="00B76364" w:rsidRPr="00A07FCC">
        <w:rPr>
          <w:snapToGrid/>
          <w:szCs w:val="22"/>
        </w:rPr>
        <w:t> </w:t>
      </w:r>
      <w:r w:rsidRPr="00A07FCC">
        <w:rPr>
          <w:snapToGrid/>
          <w:szCs w:val="22"/>
        </w:rPr>
        <w:t xml:space="preserve">Džonsono </w:t>
      </w:r>
      <w:r w:rsidR="00B76530" w:rsidRPr="00A07FCC">
        <w:rPr>
          <w:snapToGrid/>
          <w:szCs w:val="22"/>
        </w:rPr>
        <w:t>(</w:t>
      </w:r>
      <w:r w:rsidR="00B76530" w:rsidRPr="00682487">
        <w:rPr>
          <w:i/>
          <w:iCs/>
          <w:snapToGrid/>
          <w:szCs w:val="22"/>
        </w:rPr>
        <w:t>Stevens-Johnson</w:t>
      </w:r>
      <w:r w:rsidR="00B76530" w:rsidRPr="00A07FCC">
        <w:rPr>
          <w:snapToGrid/>
          <w:szCs w:val="22"/>
        </w:rPr>
        <w:t xml:space="preserve">) </w:t>
      </w:r>
      <w:r w:rsidRPr="00A07FCC">
        <w:rPr>
          <w:snapToGrid/>
          <w:szCs w:val="22"/>
        </w:rPr>
        <w:t>sindromas (SDS), taip pat žr, 4 skyrių „Galimas šalutinis poveikis“).</w:t>
      </w:r>
    </w:p>
    <w:p w14:paraId="22CF015A" w14:textId="77777777" w:rsidR="00B76530" w:rsidRPr="00A07FCC" w:rsidRDefault="00B76530" w:rsidP="00B76364">
      <w:pPr>
        <w:widowControl w:val="0"/>
        <w:tabs>
          <w:tab w:val="clear" w:pos="567"/>
        </w:tabs>
        <w:autoSpaceDE w:val="0"/>
        <w:autoSpaceDN w:val="0"/>
        <w:adjustRightInd w:val="0"/>
        <w:spacing w:line="240" w:lineRule="auto"/>
        <w:ind w:left="540" w:hanging="540"/>
        <w:rPr>
          <w:snapToGrid/>
          <w:szCs w:val="22"/>
        </w:rPr>
      </w:pPr>
    </w:p>
    <w:p w14:paraId="4D6D6644" w14:textId="675EFDEE"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Svarbu paminėti, kad pomalidomidu gydomiems pacientams, sergantiems daugine mieloma, gali </w:t>
      </w:r>
      <w:r w:rsidR="00010F09" w:rsidRPr="00A07FCC">
        <w:rPr>
          <w:snapToGrid/>
          <w:szCs w:val="22"/>
        </w:rPr>
        <w:t>išsivystyti</w:t>
      </w:r>
      <w:r w:rsidRPr="00D26C2A">
        <w:rPr>
          <w:snapToGrid/>
          <w:szCs w:val="22"/>
        </w:rPr>
        <w:t xml:space="preserve"> kitų tipų vėžys, todėl skirdamas Jums šį vaistą gydytojas turi atidžiai įvertinti naudą ir riziką.</w:t>
      </w:r>
    </w:p>
    <w:p w14:paraId="41FAB79A" w14:textId="77777777" w:rsidR="00010F09" w:rsidRPr="00A07FCC" w:rsidRDefault="00010F09" w:rsidP="00D26C2A">
      <w:pPr>
        <w:widowControl w:val="0"/>
        <w:tabs>
          <w:tab w:val="clear" w:pos="567"/>
        </w:tabs>
        <w:autoSpaceDE w:val="0"/>
        <w:autoSpaceDN w:val="0"/>
        <w:adjustRightInd w:val="0"/>
        <w:spacing w:line="240" w:lineRule="auto"/>
        <w:rPr>
          <w:snapToGrid/>
          <w:szCs w:val="22"/>
        </w:rPr>
      </w:pPr>
    </w:p>
    <w:p w14:paraId="78F925F3" w14:textId="37E29BD6"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Nedelsdami kreipkitės į </w:t>
      </w:r>
      <w:r w:rsidR="00010F09" w:rsidRPr="00A07FCC">
        <w:rPr>
          <w:snapToGrid/>
          <w:szCs w:val="22"/>
        </w:rPr>
        <w:t xml:space="preserve">savo </w:t>
      </w:r>
      <w:r w:rsidRPr="00D26C2A">
        <w:rPr>
          <w:snapToGrid/>
          <w:szCs w:val="22"/>
        </w:rPr>
        <w:t>gydytoją arba slaugytoją, jeigu kuriuo nors metu gydymo laikotarpiu arba užbaigus gydymą pradėtumėte neaiškiai matyti, apaktumėte arba Jums pradėtų dvejintis akyse, būtų sunku kalbėti, pasireikštų rankų ar kojų silpnumas, pa</w:t>
      </w:r>
      <w:r w:rsidR="00010F09" w:rsidRPr="00A07FCC">
        <w:rPr>
          <w:snapToGrid/>
          <w:szCs w:val="22"/>
        </w:rPr>
        <w:t>kistų</w:t>
      </w:r>
      <w:r w:rsidRPr="00D26C2A">
        <w:rPr>
          <w:snapToGrid/>
          <w:szCs w:val="22"/>
        </w:rPr>
        <w:t xml:space="preserve"> eisena arba sutriktų pusiausvyra, pasireikštų nuolatinis tirpulys, sumažėtų jautrumas arba kuri nors kūno dalis </w:t>
      </w:r>
      <w:r w:rsidR="00010F09" w:rsidRPr="00A07FCC">
        <w:rPr>
          <w:snapToGrid/>
          <w:szCs w:val="22"/>
        </w:rPr>
        <w:t>taptų</w:t>
      </w:r>
      <w:r w:rsidRPr="00D26C2A">
        <w:rPr>
          <w:snapToGrid/>
          <w:szCs w:val="22"/>
        </w:rPr>
        <w:t xml:space="preserve"> visiškai nejautri, prarastumėte atmintį arba pasireikštų sumišimo būsena. Visi šie reiškiniai gali būti sunkaus galvos smegenų sutrikimo, kuris gali būti mirtinas, vadinamo progresuojančia daugiažidine leukoencefalopatija (PDL), simptomai. Jeigu </w:t>
      </w:r>
      <w:r w:rsidR="00010F09" w:rsidRPr="00A07FCC">
        <w:rPr>
          <w:snapToGrid/>
          <w:szCs w:val="22"/>
        </w:rPr>
        <w:t>buvo šių simptomų</w:t>
      </w:r>
      <w:r w:rsidRPr="00D26C2A">
        <w:rPr>
          <w:snapToGrid/>
          <w:szCs w:val="22"/>
        </w:rPr>
        <w:t xml:space="preserve"> prieš pradedant gydymą </w:t>
      </w:r>
      <w:r w:rsidR="00010F09" w:rsidRPr="00A07FCC">
        <w:rPr>
          <w:snapToGrid/>
          <w:szCs w:val="22"/>
        </w:rPr>
        <w:t>Pomalidomide Sandoz</w:t>
      </w:r>
      <w:r w:rsidRPr="00D26C2A">
        <w:rPr>
          <w:snapToGrid/>
          <w:szCs w:val="22"/>
        </w:rPr>
        <w:t xml:space="preserve">, pasakykite </w:t>
      </w:r>
      <w:r w:rsidR="00010F09" w:rsidRPr="00A07FCC">
        <w:rPr>
          <w:snapToGrid/>
          <w:szCs w:val="22"/>
        </w:rPr>
        <w:t xml:space="preserve">savo </w:t>
      </w:r>
      <w:r w:rsidRPr="00D26C2A">
        <w:rPr>
          <w:snapToGrid/>
          <w:szCs w:val="22"/>
        </w:rPr>
        <w:t>gydytojui</w:t>
      </w:r>
      <w:r w:rsidR="00010F09" w:rsidRPr="00A07FCC">
        <w:rPr>
          <w:snapToGrid/>
          <w:szCs w:val="22"/>
        </w:rPr>
        <w:t xml:space="preserve"> apie bet kokius šių simptomų pokyčius</w:t>
      </w:r>
      <w:r w:rsidRPr="00D26C2A">
        <w:rPr>
          <w:snapToGrid/>
          <w:szCs w:val="22"/>
        </w:rPr>
        <w:t>.</w:t>
      </w:r>
    </w:p>
    <w:p w14:paraId="78F04971" w14:textId="77777777" w:rsidR="00010F09" w:rsidRPr="00A07FCC" w:rsidRDefault="00010F09" w:rsidP="00D26C2A">
      <w:pPr>
        <w:widowControl w:val="0"/>
        <w:tabs>
          <w:tab w:val="clear" w:pos="567"/>
        </w:tabs>
        <w:autoSpaceDE w:val="0"/>
        <w:autoSpaceDN w:val="0"/>
        <w:adjustRightInd w:val="0"/>
        <w:spacing w:line="240" w:lineRule="auto"/>
        <w:rPr>
          <w:snapToGrid/>
          <w:szCs w:val="22"/>
        </w:rPr>
      </w:pPr>
    </w:p>
    <w:p w14:paraId="0931E706" w14:textId="09BCB448"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Gydymo pabaigoje vis</w:t>
      </w:r>
      <w:r w:rsidR="00010F09" w:rsidRPr="00A07FCC">
        <w:rPr>
          <w:snapToGrid/>
          <w:szCs w:val="22"/>
        </w:rPr>
        <w:t>as</w:t>
      </w:r>
      <w:r w:rsidRPr="00D26C2A">
        <w:rPr>
          <w:snapToGrid/>
          <w:szCs w:val="22"/>
        </w:rPr>
        <w:t xml:space="preserve"> nesuvartot</w:t>
      </w:r>
      <w:r w:rsidR="00010F09" w:rsidRPr="00A07FCC">
        <w:rPr>
          <w:snapToGrid/>
          <w:szCs w:val="22"/>
        </w:rPr>
        <w:t>as</w:t>
      </w:r>
      <w:r w:rsidRPr="00D26C2A">
        <w:rPr>
          <w:snapToGrid/>
          <w:szCs w:val="22"/>
        </w:rPr>
        <w:t xml:space="preserve"> kapsul</w:t>
      </w:r>
      <w:r w:rsidR="00010F09" w:rsidRPr="00A07FCC">
        <w:rPr>
          <w:snapToGrid/>
          <w:szCs w:val="22"/>
        </w:rPr>
        <w:t>es Jūs turite</w:t>
      </w:r>
      <w:r w:rsidRPr="00D26C2A">
        <w:rPr>
          <w:snapToGrid/>
          <w:szCs w:val="22"/>
        </w:rPr>
        <w:t xml:space="preserve"> grąžint</w:t>
      </w:r>
      <w:r w:rsidR="00010F09" w:rsidRPr="00A07FCC">
        <w:rPr>
          <w:snapToGrid/>
          <w:szCs w:val="22"/>
        </w:rPr>
        <w:t>i</w:t>
      </w:r>
      <w:r w:rsidRPr="00D26C2A">
        <w:rPr>
          <w:snapToGrid/>
          <w:szCs w:val="22"/>
        </w:rPr>
        <w:t xml:space="preserve"> vaistininkui.</w:t>
      </w:r>
    </w:p>
    <w:p w14:paraId="385D8F05" w14:textId="77777777" w:rsidR="00010F09" w:rsidRPr="00A07FCC" w:rsidRDefault="00010F09" w:rsidP="00D26C2A">
      <w:pPr>
        <w:widowControl w:val="0"/>
        <w:tabs>
          <w:tab w:val="clear" w:pos="567"/>
        </w:tabs>
        <w:autoSpaceDE w:val="0"/>
        <w:autoSpaceDN w:val="0"/>
        <w:adjustRightInd w:val="0"/>
        <w:spacing w:line="240" w:lineRule="auto"/>
        <w:rPr>
          <w:b/>
          <w:bCs/>
          <w:snapToGrid/>
          <w:szCs w:val="22"/>
        </w:rPr>
      </w:pPr>
    </w:p>
    <w:p w14:paraId="5A787B83" w14:textId="353E76BA" w:rsidR="00D26C2A" w:rsidRPr="00D26C2A" w:rsidRDefault="00D26C2A" w:rsidP="00D26C2A">
      <w:pPr>
        <w:widowControl w:val="0"/>
        <w:tabs>
          <w:tab w:val="clear" w:pos="567"/>
        </w:tabs>
        <w:autoSpaceDE w:val="0"/>
        <w:autoSpaceDN w:val="0"/>
        <w:adjustRightInd w:val="0"/>
        <w:spacing w:line="240" w:lineRule="auto"/>
        <w:rPr>
          <w:b/>
          <w:bCs/>
          <w:snapToGrid/>
          <w:szCs w:val="22"/>
        </w:rPr>
      </w:pPr>
      <w:r w:rsidRPr="00D26C2A">
        <w:rPr>
          <w:b/>
          <w:bCs/>
          <w:snapToGrid/>
          <w:szCs w:val="22"/>
        </w:rPr>
        <w:t>Nėštumas, kontracepcija ir žindymo laikotarpis – informacija moterims ir vyrams</w:t>
      </w:r>
    </w:p>
    <w:p w14:paraId="5B27427B" w14:textId="6DE385EE"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Reikia laikytis toliau išvardytų sąlygų, išdėstytų </w:t>
      </w:r>
      <w:r w:rsidR="00010F09" w:rsidRPr="00A07FCC">
        <w:rPr>
          <w:snapToGrid/>
          <w:szCs w:val="22"/>
        </w:rPr>
        <w:t>Pomalidomide Sandoz</w:t>
      </w:r>
      <w:r w:rsidRPr="00D26C2A">
        <w:rPr>
          <w:snapToGrid/>
          <w:szCs w:val="22"/>
        </w:rPr>
        <w:t xml:space="preserve"> nėštumo prevencijos programoje. </w:t>
      </w:r>
      <w:r w:rsidR="00010F09" w:rsidRPr="00A07FCC">
        <w:rPr>
          <w:snapToGrid/>
          <w:szCs w:val="22"/>
        </w:rPr>
        <w:t>Pomalidomide Sandoz</w:t>
      </w:r>
      <w:r w:rsidRPr="00D26C2A">
        <w:rPr>
          <w:snapToGrid/>
          <w:szCs w:val="22"/>
        </w:rPr>
        <w:t xml:space="preserve"> vartojančioms moterims negalima pastoti, vyrams – pradėti vaiko, nes tikėtina, kad pomalidomidas pakenks vaisiui. Kol vartojate š</w:t>
      </w:r>
      <w:r w:rsidR="00010F09" w:rsidRPr="00A07FCC">
        <w:rPr>
          <w:snapToGrid/>
          <w:szCs w:val="22"/>
        </w:rPr>
        <w:t xml:space="preserve">io </w:t>
      </w:r>
      <w:r w:rsidRPr="00D26C2A">
        <w:rPr>
          <w:snapToGrid/>
          <w:szCs w:val="22"/>
        </w:rPr>
        <w:t>vaist</w:t>
      </w:r>
      <w:r w:rsidR="00010F09" w:rsidRPr="00A07FCC">
        <w:rPr>
          <w:snapToGrid/>
          <w:szCs w:val="22"/>
        </w:rPr>
        <w:t>o</w:t>
      </w:r>
      <w:r w:rsidRPr="00D26C2A">
        <w:rPr>
          <w:snapToGrid/>
          <w:szCs w:val="22"/>
        </w:rPr>
        <w:t xml:space="preserve">, Jūs ir Jūsų partnerė (-is) turi </w:t>
      </w:r>
      <w:r w:rsidR="00010F09" w:rsidRPr="00A07FCC">
        <w:rPr>
          <w:snapToGrid/>
          <w:szCs w:val="22"/>
        </w:rPr>
        <w:t>taikyti</w:t>
      </w:r>
      <w:r w:rsidRPr="00D26C2A">
        <w:rPr>
          <w:snapToGrid/>
          <w:szCs w:val="22"/>
        </w:rPr>
        <w:t xml:space="preserve"> veiksmingą kontracepcijos metodą.</w:t>
      </w:r>
    </w:p>
    <w:p w14:paraId="307FDEF5" w14:textId="77777777" w:rsidR="00010F09" w:rsidRPr="00A07FCC" w:rsidRDefault="00010F09" w:rsidP="00D26C2A">
      <w:pPr>
        <w:widowControl w:val="0"/>
        <w:tabs>
          <w:tab w:val="clear" w:pos="567"/>
        </w:tabs>
        <w:autoSpaceDE w:val="0"/>
        <w:autoSpaceDN w:val="0"/>
        <w:adjustRightInd w:val="0"/>
        <w:spacing w:line="240" w:lineRule="auto"/>
        <w:rPr>
          <w:snapToGrid/>
          <w:szCs w:val="22"/>
        </w:rPr>
      </w:pPr>
    </w:p>
    <w:p w14:paraId="0C2E461F" w14:textId="4C95F90A" w:rsidR="00D26C2A" w:rsidRPr="00D26C2A" w:rsidRDefault="00D26C2A" w:rsidP="00D26C2A">
      <w:pPr>
        <w:widowControl w:val="0"/>
        <w:tabs>
          <w:tab w:val="clear" w:pos="567"/>
        </w:tabs>
        <w:autoSpaceDE w:val="0"/>
        <w:autoSpaceDN w:val="0"/>
        <w:adjustRightInd w:val="0"/>
        <w:spacing w:line="240" w:lineRule="auto"/>
        <w:rPr>
          <w:snapToGrid/>
          <w:szCs w:val="22"/>
          <w:u w:val="single"/>
        </w:rPr>
      </w:pPr>
      <w:r w:rsidRPr="00D26C2A">
        <w:rPr>
          <w:snapToGrid/>
          <w:szCs w:val="22"/>
          <w:u w:val="single"/>
        </w:rPr>
        <w:t>Moterys</w:t>
      </w:r>
    </w:p>
    <w:p w14:paraId="6644DA24" w14:textId="73499FF9"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Jeigu esate nėščia, žindote kūdikį, manote, kad galbūt esate nėščia arba planuojate pastoti, </w:t>
      </w:r>
      <w:r w:rsidR="00010F09" w:rsidRPr="00A07FCC">
        <w:rPr>
          <w:snapToGrid/>
          <w:szCs w:val="22"/>
        </w:rPr>
        <w:t>Pomalidomide Sandoz</w:t>
      </w:r>
      <w:r w:rsidRPr="00D26C2A">
        <w:rPr>
          <w:snapToGrid/>
          <w:szCs w:val="22"/>
        </w:rPr>
        <w:t xml:space="preserve"> nevartokite, nes tikėtina, kad vaistas pakenks negimusiam kūdikiui. Prieš pradėdama gydymą Jūs privalote pasakyti savo gydytojui, jei galite pastoti, net jei </w:t>
      </w:r>
      <w:r w:rsidR="00010F09" w:rsidRPr="00A07FCC">
        <w:rPr>
          <w:snapToGrid/>
          <w:szCs w:val="22"/>
        </w:rPr>
        <w:t>manote,</w:t>
      </w:r>
      <w:r w:rsidRPr="00D26C2A">
        <w:rPr>
          <w:snapToGrid/>
          <w:szCs w:val="22"/>
        </w:rPr>
        <w:t xml:space="preserve"> kad tai yra </w:t>
      </w:r>
      <w:r w:rsidR="00010F09" w:rsidRPr="00A07FCC">
        <w:rPr>
          <w:snapToGrid/>
          <w:szCs w:val="22"/>
        </w:rPr>
        <w:t>mažai tikėtina</w:t>
      </w:r>
      <w:r w:rsidRPr="00D26C2A">
        <w:rPr>
          <w:snapToGrid/>
          <w:szCs w:val="22"/>
        </w:rPr>
        <w:t>.</w:t>
      </w:r>
    </w:p>
    <w:p w14:paraId="75ED3B1C" w14:textId="77777777" w:rsidR="006854B2" w:rsidRPr="00A07FCC" w:rsidRDefault="006854B2" w:rsidP="00D26C2A">
      <w:pPr>
        <w:widowControl w:val="0"/>
        <w:tabs>
          <w:tab w:val="clear" w:pos="567"/>
        </w:tabs>
        <w:autoSpaceDE w:val="0"/>
        <w:autoSpaceDN w:val="0"/>
        <w:adjustRightInd w:val="0"/>
        <w:spacing w:line="240" w:lineRule="auto"/>
        <w:rPr>
          <w:snapToGrid/>
          <w:szCs w:val="22"/>
        </w:rPr>
      </w:pPr>
    </w:p>
    <w:p w14:paraId="7A7190D5" w14:textId="7108B3F9"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Jei galite pastoti:</w:t>
      </w:r>
    </w:p>
    <w:p w14:paraId="6D4A7EA4" w14:textId="01AB2E74" w:rsidR="00D26C2A" w:rsidRPr="00A07FCC" w:rsidRDefault="00D26C2A" w:rsidP="00BF56DB">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sidRPr="00A07FCC">
        <w:rPr>
          <w:snapToGrid/>
          <w:szCs w:val="22"/>
        </w:rPr>
        <w:t xml:space="preserve">turite </w:t>
      </w:r>
      <w:r w:rsidR="006854B2" w:rsidRPr="00A07FCC">
        <w:rPr>
          <w:snapToGrid/>
          <w:szCs w:val="22"/>
        </w:rPr>
        <w:t>taikyti</w:t>
      </w:r>
      <w:r w:rsidRPr="00A07FCC">
        <w:rPr>
          <w:snapToGrid/>
          <w:szCs w:val="22"/>
        </w:rPr>
        <w:t xml:space="preserve"> veiksmingus kontracepcijos metodus mažiausiai 4 savaites prieš gydymą, viso</w:t>
      </w:r>
      <w:r w:rsidR="006854B2" w:rsidRPr="00A07FCC">
        <w:rPr>
          <w:snapToGrid/>
          <w:szCs w:val="22"/>
        </w:rPr>
        <w:t xml:space="preserve"> </w:t>
      </w:r>
      <w:r w:rsidRPr="00A07FCC">
        <w:rPr>
          <w:snapToGrid/>
          <w:szCs w:val="22"/>
        </w:rPr>
        <w:t xml:space="preserve">gydymo metu ir mažiausiai 4 savaites po </w:t>
      </w:r>
      <w:r w:rsidR="006854B2" w:rsidRPr="00A07FCC">
        <w:rPr>
          <w:snapToGrid/>
          <w:szCs w:val="22"/>
        </w:rPr>
        <w:t>jo</w:t>
      </w:r>
      <w:r w:rsidRPr="00A07FCC">
        <w:rPr>
          <w:snapToGrid/>
          <w:szCs w:val="22"/>
        </w:rPr>
        <w:t xml:space="preserve"> pabaigos. Pasitarkite su </w:t>
      </w:r>
      <w:r w:rsidR="006854B2" w:rsidRPr="00A07FCC">
        <w:rPr>
          <w:snapToGrid/>
          <w:szCs w:val="22"/>
        </w:rPr>
        <w:t xml:space="preserve">savo </w:t>
      </w:r>
      <w:r w:rsidRPr="00A07FCC">
        <w:rPr>
          <w:snapToGrid/>
          <w:szCs w:val="22"/>
        </w:rPr>
        <w:t>gydytoju dėl Jums</w:t>
      </w:r>
      <w:r w:rsidR="006854B2" w:rsidRPr="00A07FCC">
        <w:rPr>
          <w:snapToGrid/>
          <w:szCs w:val="22"/>
        </w:rPr>
        <w:t xml:space="preserve"> </w:t>
      </w:r>
      <w:r w:rsidRPr="00A07FCC">
        <w:rPr>
          <w:snapToGrid/>
          <w:szCs w:val="22"/>
        </w:rPr>
        <w:t>labiausiai tinkamo kontracepcijos metodo;</w:t>
      </w:r>
    </w:p>
    <w:p w14:paraId="5A79D2BF" w14:textId="28659A3A" w:rsidR="00D26C2A" w:rsidRPr="00A07FCC" w:rsidRDefault="00D26C2A" w:rsidP="00BF56DB">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sidRPr="00A07FCC">
        <w:rPr>
          <w:snapToGrid/>
          <w:szCs w:val="22"/>
        </w:rPr>
        <w:t>kiekvieną kartą išrašydamas Jums receptą, gydytojas užtikrins, kad suprastumėte priemones,</w:t>
      </w:r>
      <w:r w:rsidR="006854B2" w:rsidRPr="00A07FCC">
        <w:rPr>
          <w:snapToGrid/>
          <w:szCs w:val="22"/>
        </w:rPr>
        <w:t xml:space="preserve"> </w:t>
      </w:r>
      <w:r w:rsidRPr="00A07FCC">
        <w:rPr>
          <w:snapToGrid/>
          <w:szCs w:val="22"/>
        </w:rPr>
        <w:t>kurių reikia imtis nėštumui išvengti;</w:t>
      </w:r>
    </w:p>
    <w:p w14:paraId="4ADA6213" w14:textId="05026D58" w:rsidR="00D26C2A" w:rsidRPr="00A07FCC" w:rsidRDefault="00D26C2A" w:rsidP="00BF56DB">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sidRPr="00A07FCC">
        <w:rPr>
          <w:snapToGrid/>
          <w:szCs w:val="22"/>
        </w:rPr>
        <w:t>gydytojas atliks nėštumo testus prieš gydymą, mažiausiai kas 4 savaites gydymo metu ir</w:t>
      </w:r>
      <w:r w:rsidR="006854B2" w:rsidRPr="00A07FCC">
        <w:rPr>
          <w:snapToGrid/>
          <w:szCs w:val="22"/>
        </w:rPr>
        <w:t xml:space="preserve"> </w:t>
      </w:r>
      <w:r w:rsidRPr="00A07FCC">
        <w:rPr>
          <w:snapToGrid/>
          <w:szCs w:val="22"/>
        </w:rPr>
        <w:t xml:space="preserve">mažiausiai 4 savaites po </w:t>
      </w:r>
      <w:r w:rsidR="006854B2" w:rsidRPr="00A07FCC">
        <w:rPr>
          <w:snapToGrid/>
          <w:szCs w:val="22"/>
        </w:rPr>
        <w:t>j</w:t>
      </w:r>
      <w:r w:rsidRPr="00A07FCC">
        <w:rPr>
          <w:snapToGrid/>
          <w:szCs w:val="22"/>
        </w:rPr>
        <w:t>o pabaigos.</w:t>
      </w:r>
    </w:p>
    <w:p w14:paraId="433DB657" w14:textId="77777777" w:rsidR="006854B2" w:rsidRPr="00A07FCC" w:rsidRDefault="006854B2" w:rsidP="00D26C2A">
      <w:pPr>
        <w:widowControl w:val="0"/>
        <w:tabs>
          <w:tab w:val="clear" w:pos="567"/>
        </w:tabs>
        <w:autoSpaceDE w:val="0"/>
        <w:autoSpaceDN w:val="0"/>
        <w:adjustRightInd w:val="0"/>
        <w:spacing w:line="240" w:lineRule="auto"/>
        <w:rPr>
          <w:snapToGrid/>
          <w:szCs w:val="22"/>
        </w:rPr>
      </w:pPr>
    </w:p>
    <w:p w14:paraId="36F15968" w14:textId="3BEB0C25"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Jei Jūs pastojote, nors </w:t>
      </w:r>
      <w:r w:rsidR="006854B2" w:rsidRPr="00A07FCC">
        <w:rPr>
          <w:snapToGrid/>
          <w:szCs w:val="22"/>
        </w:rPr>
        <w:t>taikėte</w:t>
      </w:r>
      <w:r w:rsidRPr="00D26C2A">
        <w:rPr>
          <w:snapToGrid/>
          <w:szCs w:val="22"/>
        </w:rPr>
        <w:t xml:space="preserve"> prevencijos priemon</w:t>
      </w:r>
      <w:r w:rsidR="006854B2" w:rsidRPr="00A07FCC">
        <w:rPr>
          <w:snapToGrid/>
          <w:szCs w:val="22"/>
        </w:rPr>
        <w:t>es</w:t>
      </w:r>
      <w:r w:rsidRPr="00D26C2A">
        <w:rPr>
          <w:snapToGrid/>
          <w:szCs w:val="22"/>
        </w:rPr>
        <w:t>:</w:t>
      </w:r>
    </w:p>
    <w:p w14:paraId="63FFB0D6" w14:textId="7AB3FA44" w:rsidR="00D26C2A" w:rsidRPr="00A07FCC" w:rsidRDefault="00D26C2A" w:rsidP="00BF56DB">
      <w:pPr>
        <w:pStyle w:val="Sraopastraipa"/>
        <w:widowControl w:val="0"/>
        <w:numPr>
          <w:ilvl w:val="1"/>
          <w:numId w:val="16"/>
        </w:numPr>
        <w:tabs>
          <w:tab w:val="clear" w:pos="567"/>
        </w:tabs>
        <w:autoSpaceDE w:val="0"/>
        <w:autoSpaceDN w:val="0"/>
        <w:adjustRightInd w:val="0"/>
        <w:spacing w:line="240" w:lineRule="auto"/>
        <w:ind w:left="540" w:hanging="540"/>
        <w:rPr>
          <w:snapToGrid/>
          <w:szCs w:val="22"/>
        </w:rPr>
      </w:pPr>
      <w:r w:rsidRPr="00A07FCC">
        <w:rPr>
          <w:snapToGrid/>
          <w:szCs w:val="22"/>
        </w:rPr>
        <w:t>turite nedelsdama nutraukti vaisto vartojimą ir pasikalbėti su</w:t>
      </w:r>
      <w:r w:rsidR="006854B2" w:rsidRPr="00A07FCC">
        <w:rPr>
          <w:snapToGrid/>
          <w:szCs w:val="22"/>
        </w:rPr>
        <w:t xml:space="preserve"> savo</w:t>
      </w:r>
      <w:r w:rsidRPr="00A07FCC">
        <w:rPr>
          <w:snapToGrid/>
          <w:szCs w:val="22"/>
        </w:rPr>
        <w:t xml:space="preserve"> gydytoju.</w:t>
      </w:r>
    </w:p>
    <w:p w14:paraId="7193125E" w14:textId="77777777" w:rsidR="006854B2" w:rsidRPr="00A07FCC" w:rsidRDefault="006854B2" w:rsidP="00D26C2A">
      <w:pPr>
        <w:widowControl w:val="0"/>
        <w:tabs>
          <w:tab w:val="clear" w:pos="567"/>
        </w:tabs>
        <w:autoSpaceDE w:val="0"/>
        <w:autoSpaceDN w:val="0"/>
        <w:adjustRightInd w:val="0"/>
        <w:spacing w:line="240" w:lineRule="auto"/>
        <w:rPr>
          <w:i/>
          <w:iCs/>
          <w:snapToGrid/>
          <w:szCs w:val="22"/>
        </w:rPr>
      </w:pPr>
    </w:p>
    <w:p w14:paraId="42D31D94" w14:textId="31890BB6" w:rsidR="00D26C2A" w:rsidRPr="00D26C2A" w:rsidRDefault="00D26C2A" w:rsidP="00D26C2A">
      <w:pPr>
        <w:widowControl w:val="0"/>
        <w:tabs>
          <w:tab w:val="clear" w:pos="567"/>
        </w:tabs>
        <w:autoSpaceDE w:val="0"/>
        <w:autoSpaceDN w:val="0"/>
        <w:adjustRightInd w:val="0"/>
        <w:spacing w:line="240" w:lineRule="auto"/>
        <w:rPr>
          <w:i/>
          <w:iCs/>
          <w:snapToGrid/>
          <w:szCs w:val="22"/>
        </w:rPr>
      </w:pPr>
      <w:r w:rsidRPr="00D26C2A">
        <w:rPr>
          <w:i/>
          <w:iCs/>
          <w:snapToGrid/>
          <w:szCs w:val="22"/>
        </w:rPr>
        <w:t>Žindymo laikotarpis</w:t>
      </w:r>
    </w:p>
    <w:p w14:paraId="3822952D" w14:textId="71F98837" w:rsidR="00D26C2A" w:rsidRPr="00D26C2A" w:rsidRDefault="00D26C2A" w:rsidP="00D26C2A">
      <w:pPr>
        <w:widowControl w:val="0"/>
        <w:tabs>
          <w:tab w:val="clear" w:pos="567"/>
        </w:tabs>
        <w:autoSpaceDE w:val="0"/>
        <w:autoSpaceDN w:val="0"/>
        <w:adjustRightInd w:val="0"/>
        <w:spacing w:line="240" w:lineRule="auto"/>
        <w:rPr>
          <w:snapToGrid/>
          <w:szCs w:val="22"/>
        </w:rPr>
      </w:pPr>
      <w:r w:rsidRPr="00D26C2A">
        <w:rPr>
          <w:snapToGrid/>
          <w:szCs w:val="22"/>
        </w:rPr>
        <w:t xml:space="preserve">Nežinoma, ar </w:t>
      </w:r>
      <w:r w:rsidR="006854B2" w:rsidRPr="00A07FCC">
        <w:rPr>
          <w:snapToGrid/>
          <w:szCs w:val="22"/>
        </w:rPr>
        <w:t>Pomalidomide Sandoz</w:t>
      </w:r>
      <w:r w:rsidRPr="00D26C2A">
        <w:rPr>
          <w:snapToGrid/>
          <w:szCs w:val="22"/>
        </w:rPr>
        <w:t xml:space="preserve"> išskiriaį </w:t>
      </w:r>
      <w:r w:rsidR="00267B4F">
        <w:rPr>
          <w:snapToGrid/>
          <w:szCs w:val="22"/>
        </w:rPr>
        <w:t xml:space="preserve">gydytų </w:t>
      </w:r>
      <w:r w:rsidRPr="00D26C2A">
        <w:rPr>
          <w:snapToGrid/>
          <w:szCs w:val="22"/>
        </w:rPr>
        <w:t>mot</w:t>
      </w:r>
      <w:r w:rsidR="00A65B03">
        <w:rPr>
          <w:snapToGrid/>
          <w:szCs w:val="22"/>
        </w:rPr>
        <w:t>erų</w:t>
      </w:r>
      <w:r w:rsidRPr="00D26C2A">
        <w:rPr>
          <w:snapToGrid/>
          <w:szCs w:val="22"/>
        </w:rPr>
        <w:t xml:space="preserve"> pieną. Pasakykite gydytojui, jeigu žindote arba </w:t>
      </w:r>
      <w:r w:rsidR="006854B2" w:rsidRPr="00A07FCC">
        <w:rPr>
          <w:snapToGrid/>
          <w:szCs w:val="22"/>
        </w:rPr>
        <w:t>ketinate</w:t>
      </w:r>
      <w:r w:rsidRPr="00D26C2A">
        <w:rPr>
          <w:snapToGrid/>
          <w:szCs w:val="22"/>
        </w:rPr>
        <w:t xml:space="preserve"> žindyti. </w:t>
      </w:r>
      <w:r w:rsidR="006854B2" w:rsidRPr="00A07FCC">
        <w:rPr>
          <w:snapToGrid/>
          <w:szCs w:val="22"/>
        </w:rPr>
        <w:t>Jūsų g</w:t>
      </w:r>
      <w:r w:rsidRPr="00D26C2A">
        <w:rPr>
          <w:snapToGrid/>
          <w:szCs w:val="22"/>
        </w:rPr>
        <w:t>ydytojas patars, ar reikia nutraukti žindymą</w:t>
      </w:r>
      <w:r w:rsidR="006854B2" w:rsidRPr="00A07FCC">
        <w:rPr>
          <w:snapToGrid/>
          <w:szCs w:val="22"/>
        </w:rPr>
        <w:t>,</w:t>
      </w:r>
      <w:r w:rsidRPr="00D26C2A">
        <w:rPr>
          <w:snapToGrid/>
          <w:szCs w:val="22"/>
        </w:rPr>
        <w:t xml:space="preserve"> ar galite toliau žindyti.</w:t>
      </w:r>
    </w:p>
    <w:p w14:paraId="32D28097" w14:textId="77777777" w:rsidR="006854B2" w:rsidRPr="00A07FCC" w:rsidRDefault="006854B2" w:rsidP="00D26C2A">
      <w:pPr>
        <w:widowControl w:val="0"/>
        <w:tabs>
          <w:tab w:val="clear" w:pos="567"/>
        </w:tabs>
        <w:autoSpaceDE w:val="0"/>
        <w:autoSpaceDN w:val="0"/>
        <w:adjustRightInd w:val="0"/>
        <w:spacing w:line="240" w:lineRule="auto"/>
        <w:rPr>
          <w:snapToGrid/>
          <w:szCs w:val="22"/>
        </w:rPr>
      </w:pPr>
    </w:p>
    <w:p w14:paraId="21C1B418" w14:textId="40C3CE6A" w:rsidR="00D26C2A" w:rsidRPr="00D26C2A" w:rsidRDefault="00D26C2A" w:rsidP="00D26C2A">
      <w:pPr>
        <w:widowControl w:val="0"/>
        <w:tabs>
          <w:tab w:val="clear" w:pos="567"/>
        </w:tabs>
        <w:autoSpaceDE w:val="0"/>
        <w:autoSpaceDN w:val="0"/>
        <w:adjustRightInd w:val="0"/>
        <w:spacing w:line="240" w:lineRule="auto"/>
        <w:rPr>
          <w:snapToGrid/>
          <w:szCs w:val="22"/>
          <w:u w:val="single"/>
        </w:rPr>
      </w:pPr>
      <w:r w:rsidRPr="00D26C2A">
        <w:rPr>
          <w:snapToGrid/>
          <w:szCs w:val="22"/>
          <w:u w:val="single"/>
        </w:rPr>
        <w:t>Vyrai</w:t>
      </w:r>
    </w:p>
    <w:p w14:paraId="50896CED" w14:textId="77777777" w:rsidR="006854B2" w:rsidRPr="00A07FCC" w:rsidRDefault="006854B2" w:rsidP="00D26C2A">
      <w:pPr>
        <w:widowControl w:val="0"/>
        <w:tabs>
          <w:tab w:val="clear" w:pos="567"/>
        </w:tabs>
        <w:autoSpaceDE w:val="0"/>
        <w:autoSpaceDN w:val="0"/>
        <w:adjustRightInd w:val="0"/>
        <w:spacing w:line="240" w:lineRule="auto"/>
        <w:rPr>
          <w:snapToGrid/>
          <w:szCs w:val="22"/>
        </w:rPr>
      </w:pPr>
    </w:p>
    <w:p w14:paraId="1F26C0E8" w14:textId="435C788C" w:rsidR="00D26C2A" w:rsidRPr="00D26C2A" w:rsidRDefault="006854B2" w:rsidP="00D26C2A">
      <w:pPr>
        <w:widowControl w:val="0"/>
        <w:tabs>
          <w:tab w:val="clear" w:pos="567"/>
        </w:tabs>
        <w:autoSpaceDE w:val="0"/>
        <w:autoSpaceDN w:val="0"/>
        <w:adjustRightInd w:val="0"/>
        <w:spacing w:line="240" w:lineRule="auto"/>
        <w:rPr>
          <w:snapToGrid/>
          <w:szCs w:val="22"/>
        </w:rPr>
      </w:pPr>
      <w:r w:rsidRPr="00A07FCC">
        <w:rPr>
          <w:snapToGrid/>
          <w:szCs w:val="22"/>
        </w:rPr>
        <w:lastRenderedPageBreak/>
        <w:t>Pomalidomide Sandoz</w:t>
      </w:r>
      <w:r w:rsidR="00D26C2A" w:rsidRPr="00D26C2A">
        <w:rPr>
          <w:snapToGrid/>
          <w:szCs w:val="22"/>
        </w:rPr>
        <w:t xml:space="preserve"> </w:t>
      </w:r>
      <w:r w:rsidR="008C4FF1">
        <w:rPr>
          <w:snapToGrid/>
          <w:szCs w:val="22"/>
        </w:rPr>
        <w:t>išsiskiria</w:t>
      </w:r>
      <w:r w:rsidR="008C4FF1" w:rsidRPr="00D26C2A">
        <w:rPr>
          <w:snapToGrid/>
          <w:szCs w:val="22"/>
        </w:rPr>
        <w:t xml:space="preserve"> </w:t>
      </w:r>
      <w:r w:rsidR="00D26C2A" w:rsidRPr="00D26C2A">
        <w:rPr>
          <w:snapToGrid/>
          <w:szCs w:val="22"/>
        </w:rPr>
        <w:t>į vyrų spermą.</w:t>
      </w:r>
    </w:p>
    <w:p w14:paraId="59EE0BC0" w14:textId="5AFC2186" w:rsidR="00D26C2A" w:rsidRPr="00A07FCC" w:rsidRDefault="00D26C2A" w:rsidP="00BF56DB">
      <w:pPr>
        <w:pStyle w:val="Sraopastraipa"/>
        <w:widowControl w:val="0"/>
        <w:numPr>
          <w:ilvl w:val="0"/>
          <w:numId w:val="17"/>
        </w:numPr>
        <w:tabs>
          <w:tab w:val="clear" w:pos="567"/>
        </w:tabs>
        <w:autoSpaceDE w:val="0"/>
        <w:autoSpaceDN w:val="0"/>
        <w:adjustRightInd w:val="0"/>
        <w:spacing w:line="240" w:lineRule="auto"/>
        <w:ind w:left="540" w:hanging="540"/>
        <w:rPr>
          <w:snapToGrid/>
          <w:szCs w:val="22"/>
        </w:rPr>
      </w:pPr>
      <w:r w:rsidRPr="00A07FCC">
        <w:rPr>
          <w:snapToGrid/>
          <w:szCs w:val="22"/>
        </w:rPr>
        <w:t>Jeigu Jūsų partnerė pastojo arba gali pastoti, turite naudotis prezervatyvais. Tai būtina taikyti</w:t>
      </w:r>
      <w:r w:rsidR="001C1BDB" w:rsidRPr="00A07FCC">
        <w:rPr>
          <w:snapToGrid/>
          <w:szCs w:val="22"/>
        </w:rPr>
        <w:t xml:space="preserve"> </w:t>
      </w:r>
      <w:r w:rsidRPr="00A07FCC">
        <w:rPr>
          <w:snapToGrid/>
          <w:szCs w:val="22"/>
        </w:rPr>
        <w:t xml:space="preserve">viso gydymo metu ir 7 dienas po </w:t>
      </w:r>
      <w:r w:rsidR="001C1BDB" w:rsidRPr="00A07FCC">
        <w:rPr>
          <w:snapToGrid/>
          <w:szCs w:val="22"/>
        </w:rPr>
        <w:t>j</w:t>
      </w:r>
      <w:r w:rsidRPr="00A07FCC">
        <w:rPr>
          <w:snapToGrid/>
          <w:szCs w:val="22"/>
        </w:rPr>
        <w:t>o pabaigos.</w:t>
      </w:r>
    </w:p>
    <w:p w14:paraId="3529E0CE" w14:textId="0C20061B" w:rsidR="00D26C2A" w:rsidRPr="00A07FCC" w:rsidRDefault="00D26C2A" w:rsidP="00BF56DB">
      <w:pPr>
        <w:pStyle w:val="Sraopastraipa"/>
        <w:widowControl w:val="0"/>
        <w:numPr>
          <w:ilvl w:val="0"/>
          <w:numId w:val="17"/>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Jums vartojant </w:t>
      </w:r>
      <w:r w:rsidR="001C1BDB" w:rsidRPr="00A07FCC">
        <w:rPr>
          <w:snapToGrid/>
          <w:szCs w:val="22"/>
        </w:rPr>
        <w:t>Pomalidomide Sandoz</w:t>
      </w:r>
      <w:r w:rsidRPr="00A07FCC">
        <w:rPr>
          <w:snapToGrid/>
          <w:szCs w:val="22"/>
        </w:rPr>
        <w:t xml:space="preserve"> Jūsų partnerė pastojo, nedelsdamas pasakykite </w:t>
      </w:r>
      <w:r w:rsidR="001C1BDB" w:rsidRPr="00A07FCC">
        <w:rPr>
          <w:snapToGrid/>
          <w:szCs w:val="22"/>
        </w:rPr>
        <w:t xml:space="preserve">savo </w:t>
      </w:r>
      <w:r w:rsidRPr="00A07FCC">
        <w:rPr>
          <w:snapToGrid/>
          <w:szCs w:val="22"/>
        </w:rPr>
        <w:t>gydytojui. Jūsų</w:t>
      </w:r>
      <w:r w:rsidR="001C1BDB" w:rsidRPr="00A07FCC">
        <w:rPr>
          <w:snapToGrid/>
          <w:szCs w:val="22"/>
        </w:rPr>
        <w:t xml:space="preserve"> </w:t>
      </w:r>
      <w:r w:rsidRPr="00A07FCC">
        <w:rPr>
          <w:snapToGrid/>
          <w:szCs w:val="22"/>
        </w:rPr>
        <w:t xml:space="preserve">partnerė taip pat turi nedelsdama apie tai pasakyti </w:t>
      </w:r>
      <w:r w:rsidR="001C1BDB" w:rsidRPr="00A07FCC">
        <w:rPr>
          <w:snapToGrid/>
          <w:szCs w:val="22"/>
        </w:rPr>
        <w:t xml:space="preserve">savo </w:t>
      </w:r>
      <w:r w:rsidRPr="00A07FCC">
        <w:rPr>
          <w:snapToGrid/>
          <w:szCs w:val="22"/>
        </w:rPr>
        <w:t>gydytojui.</w:t>
      </w:r>
    </w:p>
    <w:p w14:paraId="2EC3143F" w14:textId="77777777" w:rsidR="001C1BDB" w:rsidRPr="00A07FCC" w:rsidRDefault="001C1BDB" w:rsidP="00D26C2A">
      <w:pPr>
        <w:widowControl w:val="0"/>
        <w:tabs>
          <w:tab w:val="clear" w:pos="567"/>
        </w:tabs>
        <w:autoSpaceDE w:val="0"/>
        <w:autoSpaceDN w:val="0"/>
        <w:adjustRightInd w:val="0"/>
        <w:spacing w:line="240" w:lineRule="auto"/>
        <w:rPr>
          <w:snapToGrid/>
          <w:szCs w:val="22"/>
        </w:rPr>
      </w:pPr>
    </w:p>
    <w:p w14:paraId="39BA95B0" w14:textId="045AE9AC" w:rsidR="00B93521" w:rsidRPr="00A07FCC" w:rsidRDefault="00D26C2A" w:rsidP="00D26C2A">
      <w:pPr>
        <w:widowControl w:val="0"/>
        <w:tabs>
          <w:tab w:val="clear" w:pos="567"/>
        </w:tabs>
        <w:autoSpaceDE w:val="0"/>
        <w:autoSpaceDN w:val="0"/>
        <w:adjustRightInd w:val="0"/>
        <w:spacing w:line="240" w:lineRule="auto"/>
        <w:rPr>
          <w:snapToGrid/>
          <w:szCs w:val="22"/>
        </w:rPr>
      </w:pPr>
      <w:r w:rsidRPr="00A07FCC">
        <w:rPr>
          <w:snapToGrid/>
          <w:szCs w:val="22"/>
        </w:rPr>
        <w:t>Gydymo metu ir 7 dienas po gydymo pabaigos Jūs negalite būti sėklos arba spermos donoru.</w:t>
      </w:r>
    </w:p>
    <w:p w14:paraId="068916B0" w14:textId="77777777" w:rsidR="00B93521" w:rsidRPr="00A07FCC" w:rsidRDefault="00B93521" w:rsidP="00CD37CD">
      <w:pPr>
        <w:widowControl w:val="0"/>
        <w:tabs>
          <w:tab w:val="clear" w:pos="567"/>
        </w:tabs>
        <w:autoSpaceDE w:val="0"/>
        <w:autoSpaceDN w:val="0"/>
        <w:adjustRightInd w:val="0"/>
        <w:spacing w:line="240" w:lineRule="auto"/>
        <w:rPr>
          <w:snapToGrid/>
          <w:szCs w:val="22"/>
        </w:rPr>
      </w:pPr>
    </w:p>
    <w:p w14:paraId="31370894" w14:textId="77777777" w:rsidR="006E14A9" w:rsidRPr="006E14A9" w:rsidRDefault="006E14A9"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Kraujo davimas ir kraujo tyrimai</w:t>
      </w:r>
    </w:p>
    <w:p w14:paraId="2750E0C5" w14:textId="77777777"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Gydymo metu ir 7 dienas po gydymo pabaigos Jūs negalite būti kraujo donoru.</w:t>
      </w:r>
    </w:p>
    <w:p w14:paraId="64CBB896" w14:textId="0E885A7B"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Prieš gydymą ir gydymo </w:t>
      </w:r>
      <w:r w:rsidRPr="00A07FCC">
        <w:rPr>
          <w:snapToGrid/>
          <w:szCs w:val="22"/>
        </w:rPr>
        <w:t>Pomalidomide Sandoz</w:t>
      </w:r>
      <w:r w:rsidRPr="006E14A9">
        <w:rPr>
          <w:snapToGrid/>
          <w:szCs w:val="22"/>
        </w:rPr>
        <w:t xml:space="preserve"> metu Jums reguliariai bus atliekami kraujo tyrimai, nes vaistas gali sukelti kraujo ląstelių, padedančių kovoti su infekcija (baltųjų ląstelių) ir plokštelių, padedančių sustabdyti kraujavimą (trombocitų), </w:t>
      </w:r>
      <w:r w:rsidRPr="00A07FCC">
        <w:rPr>
          <w:snapToGrid/>
          <w:szCs w:val="22"/>
        </w:rPr>
        <w:t>kiekio</w:t>
      </w:r>
      <w:r w:rsidRPr="006E14A9">
        <w:rPr>
          <w:snapToGrid/>
          <w:szCs w:val="22"/>
        </w:rPr>
        <w:t xml:space="preserve"> sumažėjimą.</w:t>
      </w:r>
    </w:p>
    <w:p w14:paraId="4DC0FCA3" w14:textId="77777777" w:rsidR="006E14A9" w:rsidRPr="00A07FCC" w:rsidRDefault="006E14A9" w:rsidP="006E14A9">
      <w:pPr>
        <w:widowControl w:val="0"/>
        <w:tabs>
          <w:tab w:val="clear" w:pos="567"/>
        </w:tabs>
        <w:autoSpaceDE w:val="0"/>
        <w:autoSpaceDN w:val="0"/>
        <w:adjustRightInd w:val="0"/>
        <w:spacing w:line="240" w:lineRule="auto"/>
        <w:rPr>
          <w:snapToGrid/>
          <w:szCs w:val="22"/>
        </w:rPr>
      </w:pPr>
    </w:p>
    <w:p w14:paraId="76753638" w14:textId="2003D2F6"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Jūsų gydytojas paprašys atlikti kraujo tyrimą:</w:t>
      </w:r>
    </w:p>
    <w:p w14:paraId="09ADF97C" w14:textId="5DE1B8EE" w:rsidR="006E14A9" w:rsidRPr="00A07FCC" w:rsidRDefault="006E14A9" w:rsidP="00BF56DB">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prieš gydymą,</w:t>
      </w:r>
    </w:p>
    <w:p w14:paraId="7248B654" w14:textId="378066A4" w:rsidR="006E14A9" w:rsidRPr="00A07FCC" w:rsidRDefault="006E14A9" w:rsidP="00BF56DB">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vieną kartą per savaitę (pirmąsias 8 gydymo savaites),</w:t>
      </w:r>
    </w:p>
    <w:p w14:paraId="6A879BC4" w14:textId="53EE75CC" w:rsidR="006E14A9" w:rsidRPr="00A07FCC" w:rsidRDefault="006E14A9" w:rsidP="00BF56DB">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po to – vieną kartą per mėnesį, kol vartosite Pomalidomide Sandoz.</w:t>
      </w:r>
    </w:p>
    <w:p w14:paraId="789C7C9B" w14:textId="77777777" w:rsidR="006E14A9" w:rsidRPr="00A07FCC" w:rsidRDefault="006E14A9" w:rsidP="006E14A9">
      <w:pPr>
        <w:widowControl w:val="0"/>
        <w:tabs>
          <w:tab w:val="clear" w:pos="567"/>
        </w:tabs>
        <w:autoSpaceDE w:val="0"/>
        <w:autoSpaceDN w:val="0"/>
        <w:adjustRightInd w:val="0"/>
        <w:spacing w:line="240" w:lineRule="auto"/>
        <w:rPr>
          <w:snapToGrid/>
          <w:szCs w:val="22"/>
        </w:rPr>
      </w:pPr>
    </w:p>
    <w:p w14:paraId="5CF71848" w14:textId="77777777" w:rsidR="006E14A9" w:rsidRPr="00A07FCC" w:rsidRDefault="006E14A9" w:rsidP="006E14A9">
      <w:pPr>
        <w:widowControl w:val="0"/>
        <w:tabs>
          <w:tab w:val="clear" w:pos="567"/>
        </w:tabs>
        <w:autoSpaceDE w:val="0"/>
        <w:autoSpaceDN w:val="0"/>
        <w:adjustRightInd w:val="0"/>
        <w:spacing w:line="240" w:lineRule="auto"/>
        <w:rPr>
          <w:snapToGrid/>
          <w:szCs w:val="22"/>
        </w:rPr>
      </w:pPr>
      <w:r w:rsidRPr="00A07FCC">
        <w:rPr>
          <w:snapToGrid/>
          <w:szCs w:val="22"/>
        </w:rPr>
        <w:t>Remiantis šių tyrimų rezultatais, Jūsų gydytojas gali keisti Pomalidomide Sandoz dozę arba nutraukti gydymą. Gydytojas taip pat gali keisti dozę arba nutraukti vaisto vartojimą dėl bendros Jūsų sveikatos būklės.</w:t>
      </w:r>
    </w:p>
    <w:p w14:paraId="4916A767" w14:textId="77777777" w:rsidR="006E14A9" w:rsidRPr="00A07FCC" w:rsidRDefault="006E14A9" w:rsidP="006E14A9">
      <w:pPr>
        <w:widowControl w:val="0"/>
        <w:tabs>
          <w:tab w:val="clear" w:pos="567"/>
        </w:tabs>
        <w:autoSpaceDE w:val="0"/>
        <w:autoSpaceDN w:val="0"/>
        <w:adjustRightInd w:val="0"/>
        <w:spacing w:line="240" w:lineRule="auto"/>
        <w:rPr>
          <w:b/>
          <w:bCs/>
          <w:snapToGrid/>
          <w:szCs w:val="22"/>
        </w:rPr>
      </w:pPr>
    </w:p>
    <w:p w14:paraId="26834B7F" w14:textId="0E6B6537" w:rsidR="006E14A9" w:rsidRPr="006E14A9" w:rsidRDefault="006E14A9"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Vaikams ir paaugliams</w:t>
      </w:r>
    </w:p>
    <w:p w14:paraId="15F4039B" w14:textId="7D0BB820" w:rsidR="006E14A9" w:rsidRPr="006E14A9" w:rsidRDefault="006E14A9" w:rsidP="006E14A9">
      <w:pPr>
        <w:widowControl w:val="0"/>
        <w:tabs>
          <w:tab w:val="clear" w:pos="567"/>
        </w:tabs>
        <w:autoSpaceDE w:val="0"/>
        <w:autoSpaceDN w:val="0"/>
        <w:adjustRightInd w:val="0"/>
        <w:spacing w:line="240" w:lineRule="auto"/>
        <w:rPr>
          <w:snapToGrid/>
          <w:szCs w:val="22"/>
        </w:rPr>
      </w:pPr>
      <w:r w:rsidRPr="00A07FCC">
        <w:rPr>
          <w:snapToGrid/>
          <w:szCs w:val="22"/>
        </w:rPr>
        <w:t>Pomalidomide Sandoz</w:t>
      </w:r>
      <w:r w:rsidRPr="006E14A9">
        <w:rPr>
          <w:snapToGrid/>
          <w:szCs w:val="22"/>
        </w:rPr>
        <w:t xml:space="preserve"> nerekomenduojama vartoti vaikams ir </w:t>
      </w:r>
      <w:r w:rsidRPr="00A07FCC">
        <w:rPr>
          <w:snapToGrid/>
          <w:szCs w:val="22"/>
        </w:rPr>
        <w:t xml:space="preserve">jaunesniems kaip </w:t>
      </w:r>
      <w:r w:rsidRPr="006E14A9">
        <w:rPr>
          <w:snapToGrid/>
          <w:szCs w:val="22"/>
        </w:rPr>
        <w:t>18 metų</w:t>
      </w:r>
      <w:r w:rsidRPr="00A07FCC">
        <w:rPr>
          <w:snapToGrid/>
          <w:szCs w:val="22"/>
        </w:rPr>
        <w:t xml:space="preserve"> </w:t>
      </w:r>
      <w:r w:rsidRPr="006E14A9">
        <w:rPr>
          <w:snapToGrid/>
          <w:szCs w:val="22"/>
        </w:rPr>
        <w:t>paaugliams.</w:t>
      </w:r>
    </w:p>
    <w:p w14:paraId="2EFC6E5B" w14:textId="77777777" w:rsidR="006E14A9" w:rsidRPr="00A07FCC" w:rsidRDefault="006E14A9" w:rsidP="006E14A9">
      <w:pPr>
        <w:widowControl w:val="0"/>
        <w:tabs>
          <w:tab w:val="clear" w:pos="567"/>
        </w:tabs>
        <w:autoSpaceDE w:val="0"/>
        <w:autoSpaceDN w:val="0"/>
        <w:adjustRightInd w:val="0"/>
        <w:spacing w:line="240" w:lineRule="auto"/>
        <w:rPr>
          <w:b/>
          <w:bCs/>
          <w:snapToGrid/>
          <w:szCs w:val="22"/>
        </w:rPr>
      </w:pPr>
    </w:p>
    <w:p w14:paraId="4D3B1B30" w14:textId="26CEF8C9" w:rsidR="006E14A9" w:rsidRPr="006E14A9" w:rsidRDefault="006E14A9"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Kiti vaistai ir </w:t>
      </w:r>
      <w:r w:rsidRPr="00A07FCC">
        <w:rPr>
          <w:b/>
          <w:bCs/>
          <w:snapToGrid/>
          <w:szCs w:val="22"/>
        </w:rPr>
        <w:t>Pomalidomide Sandoz</w:t>
      </w:r>
    </w:p>
    <w:p w14:paraId="6F8EDE05" w14:textId="24C38B39"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Jeigu vartojate ar neseniai vartojote kitų vaistų arba dėl to nesate tikri, apie tai pasakykite gydytojui, vaistininkui arba slaugytojui. Taip yra dėl to, kad </w:t>
      </w:r>
      <w:r w:rsidRPr="00A07FCC">
        <w:rPr>
          <w:snapToGrid/>
          <w:szCs w:val="22"/>
        </w:rPr>
        <w:t>Pomalidomide Sandoz</w:t>
      </w:r>
      <w:r w:rsidRPr="006E14A9">
        <w:rPr>
          <w:snapToGrid/>
          <w:szCs w:val="22"/>
        </w:rPr>
        <w:t xml:space="preserve"> gali </w:t>
      </w:r>
      <w:r w:rsidR="00DB13B0">
        <w:rPr>
          <w:snapToGrid/>
          <w:szCs w:val="22"/>
        </w:rPr>
        <w:t>turėti</w:t>
      </w:r>
      <w:r w:rsidR="00DB13B0" w:rsidRPr="006E14A9">
        <w:rPr>
          <w:snapToGrid/>
          <w:szCs w:val="22"/>
        </w:rPr>
        <w:t xml:space="preserve"> </w:t>
      </w:r>
      <w:r w:rsidRPr="006E14A9">
        <w:rPr>
          <w:snapToGrid/>
          <w:szCs w:val="22"/>
        </w:rPr>
        <w:t>įtak</w:t>
      </w:r>
      <w:r w:rsidR="00DB13B0">
        <w:rPr>
          <w:snapToGrid/>
          <w:szCs w:val="22"/>
        </w:rPr>
        <w:t>os</w:t>
      </w:r>
      <w:r w:rsidRPr="006E14A9">
        <w:rPr>
          <w:snapToGrid/>
          <w:szCs w:val="22"/>
        </w:rPr>
        <w:t xml:space="preserve"> kai kurių kitų vaistų veikimui. Taip pat kai kurie kiti vaistai gali </w:t>
      </w:r>
      <w:r w:rsidRPr="00A07FCC">
        <w:rPr>
          <w:snapToGrid/>
          <w:szCs w:val="22"/>
        </w:rPr>
        <w:t>daryti</w:t>
      </w:r>
      <w:r w:rsidRPr="006E14A9">
        <w:rPr>
          <w:snapToGrid/>
          <w:szCs w:val="22"/>
        </w:rPr>
        <w:t xml:space="preserve"> įtak</w:t>
      </w:r>
      <w:r w:rsidRPr="00A07FCC">
        <w:rPr>
          <w:snapToGrid/>
          <w:szCs w:val="22"/>
        </w:rPr>
        <w:t>ą</w:t>
      </w:r>
      <w:r w:rsidRPr="006E14A9">
        <w:rPr>
          <w:snapToGrid/>
          <w:szCs w:val="22"/>
        </w:rPr>
        <w:t xml:space="preserve"> </w:t>
      </w:r>
      <w:r w:rsidRPr="00A07FCC">
        <w:rPr>
          <w:snapToGrid/>
          <w:szCs w:val="22"/>
        </w:rPr>
        <w:t>Pomalidomide Sandoz</w:t>
      </w:r>
      <w:r w:rsidRPr="006E14A9">
        <w:rPr>
          <w:snapToGrid/>
          <w:szCs w:val="22"/>
        </w:rPr>
        <w:t xml:space="preserve"> veikimui.</w:t>
      </w:r>
    </w:p>
    <w:p w14:paraId="30DC382D" w14:textId="77777777" w:rsidR="006E14A9" w:rsidRPr="00A07FCC" w:rsidRDefault="006E14A9" w:rsidP="006E14A9">
      <w:pPr>
        <w:widowControl w:val="0"/>
        <w:tabs>
          <w:tab w:val="clear" w:pos="567"/>
        </w:tabs>
        <w:autoSpaceDE w:val="0"/>
        <w:autoSpaceDN w:val="0"/>
        <w:adjustRightInd w:val="0"/>
        <w:spacing w:line="240" w:lineRule="auto"/>
        <w:rPr>
          <w:snapToGrid/>
          <w:szCs w:val="22"/>
        </w:rPr>
      </w:pPr>
    </w:p>
    <w:p w14:paraId="56E860FF" w14:textId="7B029DC0"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Prieš pradedant vartoti </w:t>
      </w:r>
      <w:r w:rsidRPr="00A07FCC">
        <w:rPr>
          <w:snapToGrid/>
          <w:szCs w:val="22"/>
        </w:rPr>
        <w:t>Pomalidomide Sandoz</w:t>
      </w:r>
      <w:r w:rsidRPr="006E14A9">
        <w:rPr>
          <w:snapToGrid/>
          <w:szCs w:val="22"/>
        </w:rPr>
        <w:t xml:space="preserve">, ypač svarbu pasakyti </w:t>
      </w:r>
      <w:r w:rsidRPr="00A07FCC">
        <w:rPr>
          <w:snapToGrid/>
          <w:szCs w:val="22"/>
        </w:rPr>
        <w:t xml:space="preserve">savo </w:t>
      </w:r>
      <w:r w:rsidRPr="006E14A9">
        <w:rPr>
          <w:snapToGrid/>
          <w:szCs w:val="22"/>
        </w:rPr>
        <w:t>gydytojui, vaistininkui arba slaugytojui, jeigu vartojate bet kur</w:t>
      </w:r>
      <w:r w:rsidRPr="00A07FCC">
        <w:rPr>
          <w:snapToGrid/>
          <w:szCs w:val="22"/>
        </w:rPr>
        <w:t>io</w:t>
      </w:r>
      <w:r w:rsidRPr="006E14A9">
        <w:rPr>
          <w:snapToGrid/>
          <w:szCs w:val="22"/>
        </w:rPr>
        <w:t xml:space="preserve"> iš šių vaistų:</w:t>
      </w:r>
    </w:p>
    <w:p w14:paraId="2BDE0828" w14:textId="2DA0C056" w:rsidR="006E14A9" w:rsidRPr="00A07FCC" w:rsidRDefault="006E14A9" w:rsidP="00BF56DB">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kai kurių priešgrybelinių vaistų, pvz., ketokonazolo;</w:t>
      </w:r>
    </w:p>
    <w:p w14:paraId="7FEBA11F" w14:textId="068DFEE2" w:rsidR="006E14A9" w:rsidRPr="00A07FCC" w:rsidRDefault="006E14A9" w:rsidP="00BF56DB">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kai kurių antibiotikų (pvz., ciprofloksacino, enoksacino);</w:t>
      </w:r>
    </w:p>
    <w:p w14:paraId="0D91241E" w14:textId="2A3811FF" w:rsidR="006E14A9" w:rsidRPr="00A07FCC" w:rsidRDefault="006E14A9" w:rsidP="00BF56DB">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 xml:space="preserve">tam tikrų antidepresantų, </w:t>
      </w:r>
      <w:r w:rsidR="00D366AF">
        <w:rPr>
          <w:snapToGrid/>
          <w:szCs w:val="22"/>
        </w:rPr>
        <w:t>(</w:t>
      </w:r>
      <w:r w:rsidRPr="00A07FCC">
        <w:rPr>
          <w:snapToGrid/>
          <w:szCs w:val="22"/>
        </w:rPr>
        <w:t>pvz., fluvoksamino</w:t>
      </w:r>
      <w:r w:rsidR="00D366AF">
        <w:rPr>
          <w:snapToGrid/>
          <w:szCs w:val="22"/>
        </w:rPr>
        <w:t>)</w:t>
      </w:r>
      <w:r w:rsidRPr="00A07FCC">
        <w:rPr>
          <w:snapToGrid/>
          <w:szCs w:val="22"/>
        </w:rPr>
        <w:t>.</w:t>
      </w:r>
    </w:p>
    <w:p w14:paraId="037ED572" w14:textId="77777777" w:rsidR="006E14A9" w:rsidRPr="00A07FCC" w:rsidRDefault="006E14A9" w:rsidP="006E14A9">
      <w:pPr>
        <w:widowControl w:val="0"/>
        <w:tabs>
          <w:tab w:val="clear" w:pos="567"/>
        </w:tabs>
        <w:autoSpaceDE w:val="0"/>
        <w:autoSpaceDN w:val="0"/>
        <w:adjustRightInd w:val="0"/>
        <w:spacing w:line="240" w:lineRule="auto"/>
        <w:rPr>
          <w:b/>
          <w:bCs/>
          <w:snapToGrid/>
          <w:szCs w:val="22"/>
        </w:rPr>
      </w:pPr>
    </w:p>
    <w:p w14:paraId="14233E23" w14:textId="20F8CA8A" w:rsidR="006E14A9" w:rsidRPr="006E14A9" w:rsidRDefault="006E14A9"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Vairavimas ir mechanizmų valdymas</w:t>
      </w:r>
    </w:p>
    <w:p w14:paraId="271370C6" w14:textId="116A7916"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Kai kurie žmonės </w:t>
      </w:r>
      <w:r w:rsidR="004A4AD8" w:rsidRPr="00A07FCC">
        <w:rPr>
          <w:snapToGrid/>
          <w:szCs w:val="22"/>
        </w:rPr>
        <w:t>Pomalidomide Sandoz</w:t>
      </w:r>
      <w:r w:rsidRPr="006E14A9">
        <w:rPr>
          <w:snapToGrid/>
          <w:szCs w:val="22"/>
        </w:rPr>
        <w:t xml:space="preserve"> </w:t>
      </w:r>
      <w:r w:rsidR="004A4AD8" w:rsidRPr="006E14A9">
        <w:rPr>
          <w:snapToGrid/>
          <w:szCs w:val="22"/>
        </w:rPr>
        <w:t>varto</w:t>
      </w:r>
      <w:r w:rsidR="004A4AD8" w:rsidRPr="00A07FCC">
        <w:rPr>
          <w:snapToGrid/>
          <w:szCs w:val="22"/>
        </w:rPr>
        <w:t>jimo</w:t>
      </w:r>
      <w:r w:rsidR="00DE143A">
        <w:rPr>
          <w:snapToGrid/>
          <w:szCs w:val="22"/>
        </w:rPr>
        <w:t xml:space="preserve"> metu </w:t>
      </w:r>
      <w:r w:rsidRPr="006E14A9">
        <w:rPr>
          <w:snapToGrid/>
          <w:szCs w:val="22"/>
        </w:rPr>
        <w:t>jaučia nuovargį, svaigulį, alpulį, sumišimą arba budrumo sumažėjimą. Jeigu Jums tai pasireiškia, nevairuokite ir nevaldykite prietaisų ar mechanizmų.</w:t>
      </w:r>
    </w:p>
    <w:p w14:paraId="55C513D3" w14:textId="77777777" w:rsidR="004A4AD8" w:rsidRPr="00A07FCC" w:rsidRDefault="004A4AD8" w:rsidP="006E14A9">
      <w:pPr>
        <w:widowControl w:val="0"/>
        <w:tabs>
          <w:tab w:val="clear" w:pos="567"/>
        </w:tabs>
        <w:autoSpaceDE w:val="0"/>
        <w:autoSpaceDN w:val="0"/>
        <w:adjustRightInd w:val="0"/>
        <w:spacing w:line="240" w:lineRule="auto"/>
        <w:rPr>
          <w:b/>
          <w:bCs/>
          <w:snapToGrid/>
          <w:szCs w:val="22"/>
        </w:rPr>
      </w:pPr>
    </w:p>
    <w:p w14:paraId="2FDA2E47" w14:textId="251EB22C" w:rsidR="006E14A9" w:rsidRPr="006E14A9" w:rsidRDefault="004A4AD8" w:rsidP="006E14A9">
      <w:pPr>
        <w:widowControl w:val="0"/>
        <w:tabs>
          <w:tab w:val="clear" w:pos="567"/>
        </w:tabs>
        <w:autoSpaceDE w:val="0"/>
        <w:autoSpaceDN w:val="0"/>
        <w:adjustRightInd w:val="0"/>
        <w:spacing w:line="240" w:lineRule="auto"/>
        <w:rPr>
          <w:b/>
          <w:bCs/>
          <w:snapToGrid/>
          <w:szCs w:val="22"/>
        </w:rPr>
      </w:pPr>
      <w:r w:rsidRPr="00A07FCC">
        <w:rPr>
          <w:b/>
          <w:bCs/>
          <w:snapToGrid/>
          <w:szCs w:val="22"/>
        </w:rPr>
        <w:t>Pomalidomide Sandoz</w:t>
      </w:r>
      <w:r w:rsidR="006E14A9" w:rsidRPr="006E14A9">
        <w:rPr>
          <w:b/>
          <w:bCs/>
          <w:snapToGrid/>
          <w:szCs w:val="22"/>
        </w:rPr>
        <w:t xml:space="preserve"> sudėtyje yra natrio</w:t>
      </w:r>
    </w:p>
    <w:p w14:paraId="602E252B" w14:textId="20A2047E"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Šio vaisto </w:t>
      </w:r>
      <w:r w:rsidR="004A4AD8" w:rsidRPr="00A07FCC">
        <w:rPr>
          <w:snapToGrid/>
          <w:szCs w:val="22"/>
        </w:rPr>
        <w:t>kietojoje</w:t>
      </w:r>
      <w:r w:rsidRPr="006E14A9">
        <w:rPr>
          <w:snapToGrid/>
          <w:szCs w:val="22"/>
        </w:rPr>
        <w:t xml:space="preserve"> kapsulėje yra mažiau kaip 1 mmol (23</w:t>
      </w:r>
      <w:r w:rsidR="004A4AD8" w:rsidRPr="00A07FCC">
        <w:rPr>
          <w:snapToGrid/>
          <w:szCs w:val="22"/>
        </w:rPr>
        <w:t> </w:t>
      </w:r>
      <w:r w:rsidRPr="006E14A9">
        <w:rPr>
          <w:snapToGrid/>
          <w:szCs w:val="22"/>
        </w:rPr>
        <w:t>mg) natrio, t.</w:t>
      </w:r>
      <w:r w:rsidR="004A4AD8" w:rsidRPr="00A07FCC">
        <w:rPr>
          <w:snapToGrid/>
          <w:szCs w:val="22"/>
        </w:rPr>
        <w:t xml:space="preserve"> </w:t>
      </w:r>
      <w:r w:rsidRPr="006E14A9">
        <w:rPr>
          <w:snapToGrid/>
          <w:szCs w:val="22"/>
        </w:rPr>
        <w:t>y. jis beveik neuri reikšmės.</w:t>
      </w:r>
    </w:p>
    <w:p w14:paraId="6C58EF6E" w14:textId="77777777" w:rsidR="004A4AD8" w:rsidRPr="00A07FCC" w:rsidRDefault="004A4AD8" w:rsidP="006E14A9">
      <w:pPr>
        <w:widowControl w:val="0"/>
        <w:tabs>
          <w:tab w:val="clear" w:pos="567"/>
        </w:tabs>
        <w:autoSpaceDE w:val="0"/>
        <w:autoSpaceDN w:val="0"/>
        <w:adjustRightInd w:val="0"/>
        <w:spacing w:line="240" w:lineRule="auto"/>
        <w:rPr>
          <w:b/>
          <w:bCs/>
          <w:snapToGrid/>
          <w:szCs w:val="22"/>
        </w:rPr>
      </w:pPr>
    </w:p>
    <w:p w14:paraId="13B404A9" w14:textId="77777777" w:rsidR="004A4AD8" w:rsidRPr="00A07FCC" w:rsidRDefault="004A4AD8" w:rsidP="006E14A9">
      <w:pPr>
        <w:widowControl w:val="0"/>
        <w:tabs>
          <w:tab w:val="clear" w:pos="567"/>
        </w:tabs>
        <w:autoSpaceDE w:val="0"/>
        <w:autoSpaceDN w:val="0"/>
        <w:adjustRightInd w:val="0"/>
        <w:spacing w:line="240" w:lineRule="auto"/>
        <w:rPr>
          <w:b/>
          <w:bCs/>
          <w:snapToGrid/>
          <w:szCs w:val="22"/>
        </w:rPr>
      </w:pPr>
    </w:p>
    <w:p w14:paraId="6554D87B" w14:textId="206AF37E" w:rsidR="006E14A9" w:rsidRPr="006E14A9" w:rsidRDefault="006E14A9" w:rsidP="004A4AD8">
      <w:pPr>
        <w:widowControl w:val="0"/>
        <w:tabs>
          <w:tab w:val="clear" w:pos="567"/>
        </w:tabs>
        <w:autoSpaceDE w:val="0"/>
        <w:autoSpaceDN w:val="0"/>
        <w:adjustRightInd w:val="0"/>
        <w:spacing w:line="240" w:lineRule="auto"/>
        <w:ind w:left="540" w:hanging="540"/>
        <w:rPr>
          <w:b/>
          <w:bCs/>
          <w:snapToGrid/>
          <w:szCs w:val="22"/>
        </w:rPr>
      </w:pPr>
      <w:r w:rsidRPr="006E14A9">
        <w:rPr>
          <w:b/>
          <w:bCs/>
          <w:snapToGrid/>
          <w:szCs w:val="22"/>
        </w:rPr>
        <w:t>3.</w:t>
      </w:r>
      <w:r w:rsidR="004A4AD8" w:rsidRPr="00A07FCC">
        <w:rPr>
          <w:b/>
          <w:bCs/>
          <w:snapToGrid/>
          <w:szCs w:val="22"/>
        </w:rPr>
        <w:tab/>
      </w:r>
      <w:r w:rsidRPr="006E14A9">
        <w:rPr>
          <w:b/>
          <w:bCs/>
          <w:snapToGrid/>
          <w:szCs w:val="22"/>
        </w:rPr>
        <w:t xml:space="preserve">Kaip vartoti </w:t>
      </w:r>
      <w:r w:rsidR="004A4AD8" w:rsidRPr="00A07FCC">
        <w:rPr>
          <w:b/>
          <w:bCs/>
          <w:snapToGrid/>
          <w:szCs w:val="22"/>
        </w:rPr>
        <w:t>Pomalidomide Sandoz</w:t>
      </w:r>
    </w:p>
    <w:p w14:paraId="55052D89" w14:textId="77777777" w:rsidR="004A4AD8" w:rsidRPr="00A07FCC" w:rsidRDefault="004A4AD8" w:rsidP="006E14A9">
      <w:pPr>
        <w:widowControl w:val="0"/>
        <w:tabs>
          <w:tab w:val="clear" w:pos="567"/>
        </w:tabs>
        <w:autoSpaceDE w:val="0"/>
        <w:autoSpaceDN w:val="0"/>
        <w:adjustRightInd w:val="0"/>
        <w:spacing w:line="240" w:lineRule="auto"/>
        <w:rPr>
          <w:snapToGrid/>
          <w:szCs w:val="22"/>
        </w:rPr>
      </w:pPr>
    </w:p>
    <w:p w14:paraId="0301DC2D" w14:textId="583DDDE4" w:rsidR="006E14A9" w:rsidRPr="006E14A9" w:rsidRDefault="004A4AD8" w:rsidP="006E14A9">
      <w:pPr>
        <w:widowControl w:val="0"/>
        <w:tabs>
          <w:tab w:val="clear" w:pos="567"/>
        </w:tabs>
        <w:autoSpaceDE w:val="0"/>
        <w:autoSpaceDN w:val="0"/>
        <w:adjustRightInd w:val="0"/>
        <w:spacing w:line="240" w:lineRule="auto"/>
        <w:rPr>
          <w:snapToGrid/>
          <w:szCs w:val="22"/>
        </w:rPr>
      </w:pPr>
      <w:r w:rsidRPr="00A07FCC">
        <w:rPr>
          <w:snapToGrid/>
          <w:szCs w:val="22"/>
        </w:rPr>
        <w:t>Pomalidomide Sandoz</w:t>
      </w:r>
      <w:r w:rsidR="006E14A9" w:rsidRPr="006E14A9">
        <w:rPr>
          <w:snapToGrid/>
          <w:szCs w:val="22"/>
        </w:rPr>
        <w:t xml:space="preserve"> Jums turi skirti gydytojas, turintis dauginės mielomos gydymo patirties.</w:t>
      </w:r>
    </w:p>
    <w:p w14:paraId="513780A2" w14:textId="77777777" w:rsidR="004A4AD8" w:rsidRPr="00A07FCC" w:rsidRDefault="004A4AD8" w:rsidP="006E14A9">
      <w:pPr>
        <w:widowControl w:val="0"/>
        <w:tabs>
          <w:tab w:val="clear" w:pos="567"/>
        </w:tabs>
        <w:autoSpaceDE w:val="0"/>
        <w:autoSpaceDN w:val="0"/>
        <w:adjustRightInd w:val="0"/>
        <w:spacing w:line="240" w:lineRule="auto"/>
        <w:rPr>
          <w:snapToGrid/>
          <w:szCs w:val="22"/>
        </w:rPr>
      </w:pPr>
    </w:p>
    <w:p w14:paraId="796856A1" w14:textId="39A0830E" w:rsidR="006E14A9" w:rsidRPr="006E14A9" w:rsidRDefault="006E14A9" w:rsidP="006E14A9">
      <w:pPr>
        <w:widowControl w:val="0"/>
        <w:tabs>
          <w:tab w:val="clear" w:pos="567"/>
        </w:tabs>
        <w:autoSpaceDE w:val="0"/>
        <w:autoSpaceDN w:val="0"/>
        <w:adjustRightInd w:val="0"/>
        <w:spacing w:line="240" w:lineRule="auto"/>
        <w:rPr>
          <w:snapToGrid/>
          <w:szCs w:val="22"/>
        </w:rPr>
      </w:pPr>
      <w:r w:rsidRPr="006E14A9">
        <w:rPr>
          <w:snapToGrid/>
          <w:szCs w:val="22"/>
        </w:rPr>
        <w:t xml:space="preserve">Visada vartokite </w:t>
      </w:r>
      <w:r w:rsidR="004A4AD8" w:rsidRPr="00A07FCC">
        <w:rPr>
          <w:snapToGrid/>
          <w:szCs w:val="22"/>
        </w:rPr>
        <w:t>savo</w:t>
      </w:r>
      <w:r w:rsidRPr="006E14A9">
        <w:rPr>
          <w:snapToGrid/>
          <w:szCs w:val="22"/>
        </w:rPr>
        <w:t xml:space="preserve"> vaistus tiksliai</w:t>
      </w:r>
      <w:r w:rsidR="00B76A5B">
        <w:rPr>
          <w:snapToGrid/>
          <w:szCs w:val="22"/>
        </w:rPr>
        <w:t>,</w:t>
      </w:r>
      <w:r w:rsidRPr="006E14A9">
        <w:rPr>
          <w:snapToGrid/>
          <w:szCs w:val="22"/>
        </w:rPr>
        <w:t xml:space="preserve"> kaip nurodė </w:t>
      </w:r>
      <w:r w:rsidR="004A4AD8" w:rsidRPr="00A07FCC">
        <w:rPr>
          <w:snapToGrid/>
          <w:szCs w:val="22"/>
        </w:rPr>
        <w:t xml:space="preserve">Jūsų </w:t>
      </w:r>
      <w:r w:rsidRPr="006E14A9">
        <w:rPr>
          <w:snapToGrid/>
          <w:szCs w:val="22"/>
        </w:rPr>
        <w:t xml:space="preserve">gydytojas. Jeigu abejojate, kreipkitės į </w:t>
      </w:r>
      <w:r w:rsidR="004A4AD8" w:rsidRPr="00A07FCC">
        <w:rPr>
          <w:snapToGrid/>
          <w:szCs w:val="22"/>
        </w:rPr>
        <w:t xml:space="preserve">savo </w:t>
      </w:r>
      <w:r w:rsidRPr="006E14A9">
        <w:rPr>
          <w:snapToGrid/>
          <w:szCs w:val="22"/>
        </w:rPr>
        <w:t>gydytoją, vaistininką arba slaugytoją.</w:t>
      </w:r>
    </w:p>
    <w:p w14:paraId="5010260F" w14:textId="77777777" w:rsidR="004A4AD8" w:rsidRPr="00A07FCC" w:rsidRDefault="004A4AD8" w:rsidP="006E14A9">
      <w:pPr>
        <w:widowControl w:val="0"/>
        <w:tabs>
          <w:tab w:val="clear" w:pos="567"/>
        </w:tabs>
        <w:autoSpaceDE w:val="0"/>
        <w:autoSpaceDN w:val="0"/>
        <w:adjustRightInd w:val="0"/>
        <w:spacing w:line="240" w:lineRule="auto"/>
        <w:rPr>
          <w:b/>
          <w:bCs/>
          <w:snapToGrid/>
          <w:szCs w:val="22"/>
        </w:rPr>
      </w:pPr>
    </w:p>
    <w:p w14:paraId="7B10601D" w14:textId="15A7590E" w:rsidR="006E14A9" w:rsidRPr="006E14A9" w:rsidRDefault="006E14A9"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Kada vartoti </w:t>
      </w:r>
      <w:r w:rsidR="004A4AD8" w:rsidRPr="00A07FCC">
        <w:rPr>
          <w:b/>
          <w:bCs/>
          <w:snapToGrid/>
          <w:szCs w:val="22"/>
        </w:rPr>
        <w:t>Pomalidomide Sandoz</w:t>
      </w:r>
      <w:r w:rsidRPr="006E14A9">
        <w:rPr>
          <w:b/>
          <w:bCs/>
          <w:snapToGrid/>
          <w:szCs w:val="22"/>
        </w:rPr>
        <w:t xml:space="preserve"> kartu su kitais vaistais</w:t>
      </w:r>
    </w:p>
    <w:p w14:paraId="4E370860" w14:textId="77777777" w:rsidR="004A4AD8" w:rsidRPr="00A07FCC" w:rsidRDefault="004A4AD8" w:rsidP="006E14A9">
      <w:pPr>
        <w:widowControl w:val="0"/>
        <w:tabs>
          <w:tab w:val="clear" w:pos="567"/>
        </w:tabs>
        <w:autoSpaceDE w:val="0"/>
        <w:autoSpaceDN w:val="0"/>
        <w:adjustRightInd w:val="0"/>
        <w:spacing w:line="240" w:lineRule="auto"/>
        <w:rPr>
          <w:snapToGrid/>
          <w:szCs w:val="22"/>
        </w:rPr>
      </w:pPr>
    </w:p>
    <w:p w14:paraId="3E442D6C" w14:textId="2DDFF73F" w:rsidR="006E14A9" w:rsidRPr="006E14A9" w:rsidRDefault="004A4AD8" w:rsidP="006E14A9">
      <w:pPr>
        <w:widowControl w:val="0"/>
        <w:tabs>
          <w:tab w:val="clear" w:pos="567"/>
        </w:tabs>
        <w:autoSpaceDE w:val="0"/>
        <w:autoSpaceDN w:val="0"/>
        <w:adjustRightInd w:val="0"/>
        <w:spacing w:line="240" w:lineRule="auto"/>
        <w:rPr>
          <w:snapToGrid/>
          <w:szCs w:val="22"/>
          <w:u w:val="single"/>
        </w:rPr>
      </w:pPr>
      <w:r w:rsidRPr="00A07FCC">
        <w:rPr>
          <w:snapToGrid/>
          <w:szCs w:val="22"/>
          <w:u w:val="single"/>
        </w:rPr>
        <w:t>Pomalidomide Sandoz</w:t>
      </w:r>
      <w:r w:rsidR="006E14A9" w:rsidRPr="006E14A9">
        <w:rPr>
          <w:snapToGrid/>
          <w:szCs w:val="22"/>
          <w:u w:val="single"/>
        </w:rPr>
        <w:t xml:space="preserve"> vartojimas kartu su bortezomibu ir deksametazonu</w:t>
      </w:r>
    </w:p>
    <w:p w14:paraId="11C32CC8" w14:textId="33A36B3F" w:rsidR="006E14A9" w:rsidRPr="00A07FCC" w:rsidRDefault="006E14A9" w:rsidP="00BF56DB">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r w:rsidRPr="00A07FCC">
        <w:rPr>
          <w:snapToGrid/>
          <w:szCs w:val="22"/>
        </w:rPr>
        <w:t>Daugiau informacijos apie bortezomibo ir deksametazono vartojimą ir poveikį pateikta šių</w:t>
      </w:r>
      <w:r w:rsidR="004A4AD8" w:rsidRPr="00A07FCC">
        <w:rPr>
          <w:snapToGrid/>
          <w:szCs w:val="22"/>
        </w:rPr>
        <w:t xml:space="preserve"> </w:t>
      </w:r>
      <w:r w:rsidRPr="00A07FCC">
        <w:rPr>
          <w:snapToGrid/>
          <w:szCs w:val="22"/>
        </w:rPr>
        <w:lastRenderedPageBreak/>
        <w:t>vaistų pakuotės lapeliuose.</w:t>
      </w:r>
    </w:p>
    <w:p w14:paraId="2E1BA348" w14:textId="3DB1F3F5" w:rsidR="006E14A9" w:rsidRPr="00A07FCC" w:rsidRDefault="004A4AD8" w:rsidP="00BF56DB">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r w:rsidRPr="00A07FCC">
        <w:rPr>
          <w:snapToGrid/>
          <w:szCs w:val="22"/>
        </w:rPr>
        <w:t>Pomalidomide Sandoz,</w:t>
      </w:r>
      <w:r w:rsidR="006E14A9" w:rsidRPr="00A07FCC">
        <w:rPr>
          <w:snapToGrid/>
          <w:szCs w:val="22"/>
        </w:rPr>
        <w:t xml:space="preserve"> bortezomibas ir deksametazonas vartojami gydymo ciklais. Kiekvienas ciklas trunka</w:t>
      </w:r>
      <w:r w:rsidRPr="00A07FCC">
        <w:rPr>
          <w:snapToGrid/>
          <w:szCs w:val="22"/>
        </w:rPr>
        <w:t xml:space="preserve"> </w:t>
      </w:r>
      <w:r w:rsidR="006E14A9" w:rsidRPr="00A07FCC">
        <w:rPr>
          <w:snapToGrid/>
          <w:szCs w:val="22"/>
        </w:rPr>
        <w:t xml:space="preserve">21 </w:t>
      </w:r>
      <w:r w:rsidRPr="00A07FCC">
        <w:rPr>
          <w:snapToGrid/>
          <w:szCs w:val="22"/>
        </w:rPr>
        <w:t>parą</w:t>
      </w:r>
      <w:r w:rsidR="006E14A9" w:rsidRPr="00A07FCC">
        <w:rPr>
          <w:snapToGrid/>
          <w:szCs w:val="22"/>
        </w:rPr>
        <w:t xml:space="preserve"> (3 savaites).</w:t>
      </w:r>
    </w:p>
    <w:p w14:paraId="7553D11A" w14:textId="6EE8C495" w:rsidR="006E14A9" w:rsidRPr="00A07FCC" w:rsidRDefault="006E14A9" w:rsidP="00BF56DB">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r w:rsidRPr="00A07FCC">
        <w:rPr>
          <w:snapToGrid/>
          <w:szCs w:val="22"/>
        </w:rPr>
        <w:t>Toliau pateiktoje diagramoje matysite, ką vartoti kiekvieną 3 savaičių ciklo dieną:</w:t>
      </w:r>
    </w:p>
    <w:p w14:paraId="604C28AB" w14:textId="7F1BFD84" w:rsidR="006E14A9" w:rsidRPr="00A07FCC" w:rsidRDefault="006E14A9" w:rsidP="00BF56DB">
      <w:pPr>
        <w:pStyle w:val="Sraopastraipa"/>
        <w:widowControl w:val="0"/>
        <w:numPr>
          <w:ilvl w:val="0"/>
          <w:numId w:val="20"/>
        </w:numPr>
        <w:tabs>
          <w:tab w:val="clear" w:pos="567"/>
        </w:tabs>
        <w:autoSpaceDE w:val="0"/>
        <w:autoSpaceDN w:val="0"/>
        <w:adjustRightInd w:val="0"/>
        <w:spacing w:line="240" w:lineRule="auto"/>
        <w:ind w:left="1080" w:hanging="540"/>
        <w:rPr>
          <w:snapToGrid/>
          <w:szCs w:val="22"/>
        </w:rPr>
      </w:pPr>
      <w:r w:rsidRPr="00A07FCC">
        <w:rPr>
          <w:snapToGrid/>
          <w:szCs w:val="22"/>
        </w:rPr>
        <w:t>Kasdien pažiūrėkite į diagramą ir suraskite tinkamą dieną, kad žinotumėte, kuriuos</w:t>
      </w:r>
      <w:r w:rsidR="00520544" w:rsidRPr="00A07FCC">
        <w:rPr>
          <w:snapToGrid/>
          <w:szCs w:val="22"/>
        </w:rPr>
        <w:t xml:space="preserve"> </w:t>
      </w:r>
      <w:r w:rsidRPr="00A07FCC">
        <w:rPr>
          <w:snapToGrid/>
          <w:szCs w:val="22"/>
        </w:rPr>
        <w:t>vaistus reikia vartoti.</w:t>
      </w:r>
    </w:p>
    <w:p w14:paraId="5FE478F4" w14:textId="491581F9" w:rsidR="006E14A9" w:rsidRPr="00A07FCC" w:rsidRDefault="006E14A9" w:rsidP="00BF56DB">
      <w:pPr>
        <w:pStyle w:val="Sraopastraipa"/>
        <w:widowControl w:val="0"/>
        <w:numPr>
          <w:ilvl w:val="0"/>
          <w:numId w:val="20"/>
        </w:numPr>
        <w:tabs>
          <w:tab w:val="clear" w:pos="567"/>
        </w:tabs>
        <w:autoSpaceDE w:val="0"/>
        <w:autoSpaceDN w:val="0"/>
        <w:adjustRightInd w:val="0"/>
        <w:spacing w:line="240" w:lineRule="auto"/>
        <w:ind w:left="1080" w:hanging="540"/>
        <w:rPr>
          <w:snapToGrid/>
          <w:szCs w:val="22"/>
        </w:rPr>
      </w:pPr>
      <w:r w:rsidRPr="00A07FCC">
        <w:rPr>
          <w:snapToGrid/>
          <w:szCs w:val="22"/>
        </w:rPr>
        <w:t>Kai kuriomis dienomis vartosite visus 3 vaistus, kai kuriomis dienomis tik 2 arba 1 vaistą,</w:t>
      </w:r>
      <w:r w:rsidR="004A4AD8" w:rsidRPr="00A07FCC">
        <w:rPr>
          <w:snapToGrid/>
          <w:szCs w:val="22"/>
        </w:rPr>
        <w:t xml:space="preserve"> </w:t>
      </w:r>
      <w:r w:rsidRPr="00A07FCC">
        <w:rPr>
          <w:snapToGrid/>
          <w:szCs w:val="22"/>
        </w:rPr>
        <w:t>o kai kuriomis dienomis nevartosite nė vieno.</w:t>
      </w:r>
    </w:p>
    <w:p w14:paraId="571A9EBF" w14:textId="77777777" w:rsidR="00520544" w:rsidRPr="00A07FCC" w:rsidRDefault="00520544" w:rsidP="006E14A9">
      <w:pPr>
        <w:widowControl w:val="0"/>
        <w:tabs>
          <w:tab w:val="clear" w:pos="567"/>
        </w:tabs>
        <w:autoSpaceDE w:val="0"/>
        <w:autoSpaceDN w:val="0"/>
        <w:adjustRightInd w:val="0"/>
        <w:spacing w:line="240" w:lineRule="auto"/>
        <w:rPr>
          <w:snapToGrid/>
          <w:szCs w:val="22"/>
        </w:rPr>
      </w:pPr>
    </w:p>
    <w:p w14:paraId="5B0117D5" w14:textId="18D06DE8" w:rsidR="006E14A9" w:rsidRPr="006E14A9" w:rsidRDefault="00520544" w:rsidP="006E14A9">
      <w:pPr>
        <w:widowControl w:val="0"/>
        <w:tabs>
          <w:tab w:val="clear" w:pos="567"/>
        </w:tabs>
        <w:autoSpaceDE w:val="0"/>
        <w:autoSpaceDN w:val="0"/>
        <w:adjustRightInd w:val="0"/>
        <w:spacing w:line="240" w:lineRule="auto"/>
        <w:rPr>
          <w:snapToGrid/>
          <w:szCs w:val="22"/>
        </w:rPr>
      </w:pPr>
      <w:r w:rsidRPr="00A07FCC">
        <w:rPr>
          <w:snapToGrid/>
          <w:szCs w:val="22"/>
        </w:rPr>
        <w:t>POM</w:t>
      </w:r>
      <w:r w:rsidR="006E14A9" w:rsidRPr="006E14A9">
        <w:rPr>
          <w:snapToGrid/>
          <w:szCs w:val="22"/>
        </w:rPr>
        <w:t xml:space="preserve">: </w:t>
      </w:r>
      <w:r w:rsidRPr="00A07FCC">
        <w:rPr>
          <w:snapToGrid/>
          <w:szCs w:val="22"/>
        </w:rPr>
        <w:t>Pomalidomidas</w:t>
      </w:r>
      <w:r w:rsidR="006E14A9" w:rsidRPr="006E14A9">
        <w:rPr>
          <w:snapToGrid/>
          <w:szCs w:val="22"/>
        </w:rPr>
        <w:t xml:space="preserve">; </w:t>
      </w:r>
      <w:r w:rsidR="006E14A9" w:rsidRPr="006E14A9">
        <w:rPr>
          <w:b/>
          <w:bCs/>
          <w:snapToGrid/>
          <w:szCs w:val="22"/>
        </w:rPr>
        <w:t>BOR</w:t>
      </w:r>
      <w:r w:rsidR="006E14A9" w:rsidRPr="006E14A9">
        <w:rPr>
          <w:snapToGrid/>
          <w:szCs w:val="22"/>
        </w:rPr>
        <w:t xml:space="preserve">: bortezomibas, </w:t>
      </w:r>
      <w:r w:rsidR="006E14A9" w:rsidRPr="006E14A9">
        <w:rPr>
          <w:b/>
          <w:bCs/>
          <w:snapToGrid/>
          <w:szCs w:val="22"/>
        </w:rPr>
        <w:t>DEKS</w:t>
      </w:r>
      <w:r w:rsidR="006E14A9" w:rsidRPr="006E14A9">
        <w:rPr>
          <w:snapToGrid/>
          <w:szCs w:val="22"/>
        </w:rPr>
        <w:t>: deksametazonas</w:t>
      </w:r>
    </w:p>
    <w:p w14:paraId="7522D8E3" w14:textId="77777777" w:rsidR="00520544" w:rsidRPr="00A07FCC" w:rsidRDefault="00520544" w:rsidP="006E14A9">
      <w:pPr>
        <w:widowControl w:val="0"/>
        <w:tabs>
          <w:tab w:val="clear" w:pos="567"/>
        </w:tabs>
        <w:autoSpaceDE w:val="0"/>
        <w:autoSpaceDN w:val="0"/>
        <w:adjustRightInd w:val="0"/>
        <w:spacing w:line="240" w:lineRule="auto"/>
        <w:rPr>
          <w:b/>
          <w:bCs/>
          <w:snapToGrid/>
          <w:szCs w:val="22"/>
        </w:rPr>
      </w:pPr>
    </w:p>
    <w:p w14:paraId="53FC357F" w14:textId="355AA49B" w:rsidR="006E14A9" w:rsidRPr="006E14A9" w:rsidRDefault="006E14A9" w:rsidP="006E14A9">
      <w:pPr>
        <w:widowControl w:val="0"/>
        <w:tabs>
          <w:tab w:val="clear" w:pos="567"/>
        </w:tabs>
        <w:autoSpaceDE w:val="0"/>
        <w:autoSpaceDN w:val="0"/>
        <w:adjustRightInd w:val="0"/>
        <w:spacing w:line="240" w:lineRule="auto"/>
        <w:rPr>
          <w:b/>
          <w:bCs/>
          <w:snapToGrid/>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2"/>
        <w:gridCol w:w="900"/>
        <w:gridCol w:w="990"/>
        <w:gridCol w:w="990"/>
        <w:gridCol w:w="990"/>
        <w:gridCol w:w="990"/>
        <w:gridCol w:w="990"/>
        <w:gridCol w:w="990"/>
        <w:gridCol w:w="990"/>
      </w:tblGrid>
      <w:tr w:rsidR="00B908B6" w:rsidRPr="00A07FCC" w14:paraId="6BCFC9EF" w14:textId="11273F86" w:rsidTr="006C6A4C">
        <w:tc>
          <w:tcPr>
            <w:tcW w:w="3772" w:type="dxa"/>
            <w:gridSpan w:val="4"/>
            <w:tcBorders>
              <w:top w:val="nil"/>
              <w:left w:val="nil"/>
              <w:bottom w:val="single" w:sz="4" w:space="0" w:color="auto"/>
              <w:right w:val="nil"/>
            </w:tcBorders>
            <w:vAlign w:val="center"/>
          </w:tcPr>
          <w:p w14:paraId="4A65D1E9" w14:textId="716998A3" w:rsidR="00B908B6" w:rsidRPr="00A07FCC" w:rsidRDefault="006C6A4C"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Nuo 1 iki 8 ciklo</w:t>
            </w:r>
          </w:p>
        </w:tc>
        <w:tc>
          <w:tcPr>
            <w:tcW w:w="990" w:type="dxa"/>
            <w:tcBorders>
              <w:top w:val="nil"/>
              <w:left w:val="nil"/>
              <w:bottom w:val="nil"/>
              <w:right w:val="nil"/>
            </w:tcBorders>
            <w:vAlign w:val="center"/>
          </w:tcPr>
          <w:p w14:paraId="6A52212E" w14:textId="089800DD" w:rsidR="00B908B6" w:rsidRPr="00A07FCC" w:rsidRDefault="00B908B6" w:rsidP="006E14A9">
            <w:pPr>
              <w:widowControl w:val="0"/>
              <w:tabs>
                <w:tab w:val="clear" w:pos="567"/>
              </w:tabs>
              <w:autoSpaceDE w:val="0"/>
              <w:autoSpaceDN w:val="0"/>
              <w:adjustRightInd w:val="0"/>
              <w:spacing w:line="240" w:lineRule="auto"/>
              <w:rPr>
                <w:b/>
                <w:bCs/>
                <w:snapToGrid/>
                <w:szCs w:val="22"/>
              </w:rPr>
            </w:pPr>
          </w:p>
        </w:tc>
        <w:tc>
          <w:tcPr>
            <w:tcW w:w="3960" w:type="dxa"/>
            <w:gridSpan w:val="4"/>
            <w:tcBorders>
              <w:top w:val="nil"/>
              <w:left w:val="nil"/>
              <w:bottom w:val="single" w:sz="4" w:space="0" w:color="auto"/>
              <w:right w:val="nil"/>
            </w:tcBorders>
          </w:tcPr>
          <w:p w14:paraId="0196F2D9" w14:textId="6CC8EA99" w:rsidR="00B908B6" w:rsidRPr="00A07FCC" w:rsidRDefault="006C6A4C" w:rsidP="006E14A9">
            <w:pPr>
              <w:widowControl w:val="0"/>
              <w:tabs>
                <w:tab w:val="clear" w:pos="567"/>
              </w:tabs>
              <w:autoSpaceDE w:val="0"/>
              <w:autoSpaceDN w:val="0"/>
              <w:adjustRightInd w:val="0"/>
              <w:spacing w:line="240" w:lineRule="auto"/>
              <w:rPr>
                <w:b/>
                <w:bCs/>
                <w:snapToGrid/>
                <w:szCs w:val="22"/>
              </w:rPr>
            </w:pPr>
            <w:r w:rsidRPr="006E14A9">
              <w:rPr>
                <w:b/>
                <w:bCs/>
                <w:snapToGrid/>
                <w:szCs w:val="22"/>
              </w:rPr>
              <w:t>Nuo 9 ciklo</w:t>
            </w:r>
          </w:p>
        </w:tc>
      </w:tr>
      <w:tr w:rsidR="00B908B6" w:rsidRPr="00A07FCC" w14:paraId="6278A9CA" w14:textId="47CDBA62" w:rsidTr="00682487">
        <w:trPr>
          <w:trHeight w:val="2062"/>
        </w:trPr>
        <w:tc>
          <w:tcPr>
            <w:tcW w:w="892" w:type="dxa"/>
            <w:tcBorders>
              <w:top w:val="single" w:sz="4" w:space="0" w:color="auto"/>
              <w:left w:val="single" w:sz="6" w:space="0" w:color="000000"/>
              <w:bottom w:val="single" w:sz="6" w:space="0" w:color="000000"/>
              <w:right w:val="single" w:sz="6" w:space="0" w:color="000000"/>
            </w:tcBorders>
            <w:vAlign w:val="center"/>
            <w:hideMark/>
          </w:tcPr>
          <w:p w14:paraId="2EE1EC4F" w14:textId="666E7BA4" w:rsidR="00B908B6" w:rsidRPr="00A07FCC" w:rsidRDefault="00B908B6" w:rsidP="006E14A9">
            <w:pPr>
              <w:widowControl w:val="0"/>
              <w:tabs>
                <w:tab w:val="clear" w:pos="567"/>
              </w:tabs>
              <w:autoSpaceDE w:val="0"/>
              <w:autoSpaceDN w:val="0"/>
              <w:adjustRightInd w:val="0"/>
              <w:spacing w:line="240" w:lineRule="auto"/>
              <w:rPr>
                <w:snapToGrid/>
                <w:szCs w:val="22"/>
              </w:rPr>
            </w:pPr>
          </w:p>
        </w:tc>
        <w:tc>
          <w:tcPr>
            <w:tcW w:w="2880" w:type="dxa"/>
            <w:gridSpan w:val="3"/>
            <w:tcBorders>
              <w:top w:val="single" w:sz="4" w:space="0" w:color="auto"/>
              <w:left w:val="single" w:sz="6" w:space="0" w:color="000000"/>
              <w:bottom w:val="single" w:sz="6" w:space="0" w:color="000000"/>
              <w:right w:val="single" w:sz="4" w:space="0" w:color="auto"/>
            </w:tcBorders>
            <w:vAlign w:val="center"/>
          </w:tcPr>
          <w:p w14:paraId="0D9D314A" w14:textId="3CC4126B" w:rsidR="00B908B6" w:rsidRPr="006E14A9" w:rsidRDefault="00B908B6" w:rsidP="00520544">
            <w:pPr>
              <w:widowControl w:val="0"/>
              <w:tabs>
                <w:tab w:val="clear" w:pos="567"/>
              </w:tabs>
              <w:autoSpaceDE w:val="0"/>
              <w:autoSpaceDN w:val="0"/>
              <w:adjustRightInd w:val="0"/>
              <w:spacing w:line="240" w:lineRule="auto"/>
              <w:jc w:val="center"/>
              <w:rPr>
                <w:snapToGrid/>
                <w:szCs w:val="22"/>
              </w:rPr>
            </w:pPr>
            <w:r w:rsidRPr="006E14A9">
              <w:rPr>
                <w:b/>
                <w:bCs/>
                <w:snapToGrid/>
                <w:szCs w:val="22"/>
              </w:rPr>
              <w:t>Vaisto pavadinimas</w:t>
            </w:r>
          </w:p>
        </w:tc>
        <w:tc>
          <w:tcPr>
            <w:tcW w:w="990" w:type="dxa"/>
            <w:tcBorders>
              <w:top w:val="nil"/>
              <w:left w:val="single" w:sz="4" w:space="0" w:color="auto"/>
              <w:bottom w:val="nil"/>
              <w:right w:val="single" w:sz="4" w:space="0" w:color="auto"/>
            </w:tcBorders>
          </w:tcPr>
          <w:p w14:paraId="510D6AFE" w14:textId="77777777" w:rsidR="00B908B6" w:rsidRPr="00A07FCC" w:rsidRDefault="00B908B6" w:rsidP="00520544">
            <w:pPr>
              <w:widowControl w:val="0"/>
              <w:tabs>
                <w:tab w:val="clear" w:pos="567"/>
              </w:tabs>
              <w:autoSpaceDE w:val="0"/>
              <w:autoSpaceDN w:val="0"/>
              <w:adjustRightInd w:val="0"/>
              <w:spacing w:line="240" w:lineRule="auto"/>
              <w:jc w:val="center"/>
              <w:rPr>
                <w:b/>
                <w:bCs/>
                <w:snapToGrid/>
                <w:szCs w:val="22"/>
              </w:rPr>
            </w:pPr>
          </w:p>
        </w:tc>
        <w:tc>
          <w:tcPr>
            <w:tcW w:w="990" w:type="dxa"/>
            <w:tcBorders>
              <w:top w:val="single" w:sz="4" w:space="0" w:color="auto"/>
              <w:left w:val="single" w:sz="4" w:space="0" w:color="auto"/>
              <w:bottom w:val="single" w:sz="6" w:space="0" w:color="000000"/>
              <w:right w:val="single" w:sz="6" w:space="0" w:color="000000"/>
            </w:tcBorders>
          </w:tcPr>
          <w:p w14:paraId="71570799" w14:textId="7777FC0D" w:rsidR="00B908B6" w:rsidRPr="00A07FCC" w:rsidRDefault="00B908B6" w:rsidP="00520544">
            <w:pPr>
              <w:widowControl w:val="0"/>
              <w:tabs>
                <w:tab w:val="clear" w:pos="567"/>
              </w:tabs>
              <w:autoSpaceDE w:val="0"/>
              <w:autoSpaceDN w:val="0"/>
              <w:adjustRightInd w:val="0"/>
              <w:spacing w:line="240" w:lineRule="auto"/>
              <w:jc w:val="center"/>
              <w:rPr>
                <w:b/>
                <w:bCs/>
                <w:snapToGrid/>
                <w:szCs w:val="22"/>
              </w:rPr>
            </w:pPr>
          </w:p>
        </w:tc>
        <w:tc>
          <w:tcPr>
            <w:tcW w:w="2970" w:type="dxa"/>
            <w:gridSpan w:val="3"/>
            <w:tcBorders>
              <w:top w:val="single" w:sz="4" w:space="0" w:color="auto"/>
              <w:left w:val="single" w:sz="6" w:space="0" w:color="000000"/>
              <w:bottom w:val="single" w:sz="6" w:space="0" w:color="000000"/>
              <w:right w:val="single" w:sz="6" w:space="0" w:color="000000"/>
            </w:tcBorders>
          </w:tcPr>
          <w:p w14:paraId="2563B8D9" w14:textId="50820C01" w:rsidR="00B908B6" w:rsidRPr="00A07FCC" w:rsidRDefault="00B908B6" w:rsidP="00520544">
            <w:pPr>
              <w:widowControl w:val="0"/>
              <w:tabs>
                <w:tab w:val="clear" w:pos="567"/>
              </w:tabs>
              <w:autoSpaceDE w:val="0"/>
              <w:autoSpaceDN w:val="0"/>
              <w:adjustRightInd w:val="0"/>
              <w:spacing w:line="240" w:lineRule="auto"/>
              <w:jc w:val="center"/>
              <w:rPr>
                <w:b/>
                <w:bCs/>
                <w:snapToGrid/>
                <w:szCs w:val="22"/>
              </w:rPr>
            </w:pPr>
            <w:r w:rsidRPr="006E14A9">
              <w:rPr>
                <w:b/>
                <w:bCs/>
                <w:snapToGrid/>
                <w:szCs w:val="22"/>
              </w:rPr>
              <w:t>Vaisto pavadinimas</w:t>
            </w:r>
          </w:p>
        </w:tc>
      </w:tr>
      <w:tr w:rsidR="006C6A4C" w:rsidRPr="00A07FCC" w14:paraId="64F3F029" w14:textId="118A4408"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4A169647" w14:textId="378A2183" w:rsidR="006C6A4C" w:rsidRPr="006E14A9" w:rsidRDefault="006C6A4C" w:rsidP="006C6A4C">
            <w:pPr>
              <w:widowControl w:val="0"/>
              <w:tabs>
                <w:tab w:val="clear" w:pos="567"/>
              </w:tabs>
              <w:autoSpaceDE w:val="0"/>
              <w:autoSpaceDN w:val="0"/>
              <w:adjustRightInd w:val="0"/>
              <w:spacing w:line="240" w:lineRule="auto"/>
              <w:rPr>
                <w:snapToGrid/>
                <w:szCs w:val="22"/>
              </w:rPr>
            </w:pPr>
            <w:r w:rsidRPr="006E14A9">
              <w:rPr>
                <w:b/>
                <w:bCs/>
                <w:snapToGrid/>
                <w:szCs w:val="22"/>
              </w:rPr>
              <w:t>Diena</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F901136" w14:textId="28A8C175" w:rsidR="006C6A4C" w:rsidRPr="006E14A9" w:rsidRDefault="006C6A4C" w:rsidP="006C6A4C">
            <w:pPr>
              <w:widowControl w:val="0"/>
              <w:tabs>
                <w:tab w:val="clear" w:pos="567"/>
              </w:tabs>
              <w:autoSpaceDE w:val="0"/>
              <w:autoSpaceDN w:val="0"/>
              <w:adjustRightInd w:val="0"/>
              <w:spacing w:line="240" w:lineRule="auto"/>
              <w:rPr>
                <w:snapToGrid/>
                <w:szCs w:val="22"/>
              </w:rPr>
            </w:pPr>
            <w:r w:rsidRPr="00A07FCC">
              <w:rPr>
                <w:b/>
                <w:bCs/>
                <w:snapToGrid/>
                <w:szCs w:val="22"/>
              </w:rPr>
              <w:t>POM</w:t>
            </w:r>
            <w:r w:rsidRPr="006E14A9">
              <w:rPr>
                <w:b/>
                <w:bCs/>
                <w:snapToGrid/>
                <w:szCs w:val="22"/>
              </w:rPr>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34F12247" w14:textId="77777777" w:rsidR="006C6A4C" w:rsidRPr="006E14A9" w:rsidRDefault="006C6A4C" w:rsidP="006C6A4C">
            <w:pPr>
              <w:widowControl w:val="0"/>
              <w:tabs>
                <w:tab w:val="clear" w:pos="567"/>
              </w:tabs>
              <w:autoSpaceDE w:val="0"/>
              <w:autoSpaceDN w:val="0"/>
              <w:adjustRightInd w:val="0"/>
              <w:spacing w:line="240" w:lineRule="auto"/>
              <w:rPr>
                <w:snapToGrid/>
                <w:szCs w:val="22"/>
              </w:rPr>
            </w:pPr>
            <w:r w:rsidRPr="006E14A9">
              <w:rPr>
                <w:b/>
                <w:bCs/>
                <w:snapToGrid/>
                <w:szCs w:val="22"/>
              </w:rPr>
              <w:t xml:space="preserve">BOR </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21BCD995" w14:textId="77777777" w:rsidR="006C6A4C" w:rsidRPr="006E14A9" w:rsidRDefault="006C6A4C" w:rsidP="006C6A4C">
            <w:pPr>
              <w:widowControl w:val="0"/>
              <w:tabs>
                <w:tab w:val="clear" w:pos="567"/>
              </w:tabs>
              <w:autoSpaceDE w:val="0"/>
              <w:autoSpaceDN w:val="0"/>
              <w:adjustRightInd w:val="0"/>
              <w:spacing w:line="240" w:lineRule="auto"/>
              <w:rPr>
                <w:snapToGrid/>
                <w:szCs w:val="22"/>
              </w:rPr>
            </w:pPr>
            <w:r w:rsidRPr="006E14A9">
              <w:rPr>
                <w:b/>
                <w:bCs/>
                <w:snapToGrid/>
                <w:szCs w:val="22"/>
              </w:rPr>
              <w:t xml:space="preserve">DEKS </w:t>
            </w:r>
          </w:p>
        </w:tc>
        <w:tc>
          <w:tcPr>
            <w:tcW w:w="990" w:type="dxa"/>
            <w:tcBorders>
              <w:top w:val="nil"/>
              <w:left w:val="single" w:sz="4" w:space="0" w:color="auto"/>
              <w:bottom w:val="nil"/>
              <w:right w:val="single" w:sz="4" w:space="0" w:color="auto"/>
            </w:tcBorders>
          </w:tcPr>
          <w:p w14:paraId="2ECE06E9" w14:textId="77777777" w:rsidR="006C6A4C" w:rsidRPr="00A07FCC" w:rsidRDefault="006C6A4C" w:rsidP="006C6A4C">
            <w:pPr>
              <w:widowControl w:val="0"/>
              <w:tabs>
                <w:tab w:val="clear" w:pos="567"/>
              </w:tabs>
              <w:autoSpaceDE w:val="0"/>
              <w:autoSpaceDN w:val="0"/>
              <w:adjustRightInd w:val="0"/>
              <w:spacing w:line="240" w:lineRule="auto"/>
              <w:rPr>
                <w:b/>
                <w:bCs/>
                <w:snapToGrid/>
                <w:szCs w:val="22"/>
              </w:rPr>
            </w:pPr>
          </w:p>
        </w:tc>
        <w:tc>
          <w:tcPr>
            <w:tcW w:w="990" w:type="dxa"/>
            <w:tcBorders>
              <w:top w:val="single" w:sz="6" w:space="0" w:color="000000"/>
              <w:left w:val="single" w:sz="4" w:space="0" w:color="auto"/>
              <w:bottom w:val="single" w:sz="6" w:space="0" w:color="000000"/>
              <w:right w:val="single" w:sz="6" w:space="0" w:color="000000"/>
            </w:tcBorders>
            <w:vAlign w:val="center"/>
          </w:tcPr>
          <w:p w14:paraId="4331B54D" w14:textId="6087906F" w:rsidR="006C6A4C" w:rsidRPr="00A07FCC" w:rsidRDefault="006C6A4C" w:rsidP="006C6A4C">
            <w:pPr>
              <w:widowControl w:val="0"/>
              <w:tabs>
                <w:tab w:val="clear" w:pos="567"/>
              </w:tabs>
              <w:autoSpaceDE w:val="0"/>
              <w:autoSpaceDN w:val="0"/>
              <w:adjustRightInd w:val="0"/>
              <w:spacing w:line="240" w:lineRule="auto"/>
              <w:rPr>
                <w:b/>
                <w:bCs/>
                <w:snapToGrid/>
                <w:szCs w:val="22"/>
              </w:rPr>
            </w:pPr>
            <w:r w:rsidRPr="006E14A9">
              <w:rPr>
                <w:b/>
                <w:bCs/>
                <w:snapToGrid/>
                <w:szCs w:val="22"/>
              </w:rPr>
              <w:t>Diena</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8B37669" w14:textId="5A2A7745" w:rsidR="006C6A4C" w:rsidRPr="00A07FCC" w:rsidRDefault="006C6A4C" w:rsidP="006C6A4C">
            <w:pPr>
              <w:widowControl w:val="0"/>
              <w:tabs>
                <w:tab w:val="clear" w:pos="567"/>
              </w:tabs>
              <w:autoSpaceDE w:val="0"/>
              <w:autoSpaceDN w:val="0"/>
              <w:adjustRightInd w:val="0"/>
              <w:spacing w:line="240" w:lineRule="auto"/>
              <w:rPr>
                <w:b/>
                <w:bCs/>
                <w:snapToGrid/>
                <w:szCs w:val="22"/>
              </w:rPr>
            </w:pPr>
            <w:r w:rsidRPr="00A07FCC">
              <w:rPr>
                <w:b/>
                <w:bCs/>
                <w:snapToGrid/>
                <w:szCs w:val="22"/>
              </w:rPr>
              <w:t>POM</w:t>
            </w:r>
            <w:r w:rsidRPr="006E14A9">
              <w:rPr>
                <w:b/>
                <w:bCs/>
                <w:snapToGrid/>
                <w:szCs w:val="22"/>
              </w:rPr>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tcPr>
          <w:p w14:paraId="00FD5E7C" w14:textId="63777C15" w:rsidR="006C6A4C" w:rsidRPr="00A07FCC" w:rsidRDefault="006C6A4C" w:rsidP="006C6A4C">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BOR </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006094C4" w14:textId="011E09BE" w:rsidR="006C6A4C" w:rsidRPr="00A07FCC" w:rsidRDefault="006C6A4C" w:rsidP="006C6A4C">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DEKS </w:t>
            </w:r>
          </w:p>
        </w:tc>
      </w:tr>
      <w:tr w:rsidR="006C6A4C" w:rsidRPr="00A07FCC" w14:paraId="624A0EDC" w14:textId="1437DCFA" w:rsidTr="003F053A">
        <w:trPr>
          <w:trHeight w:val="282"/>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D513639" w14:textId="59DF99E9"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2F9A270A" w14:textId="7220573C"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47D867B3" w14:textId="5DBF7F99"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540F194A" w14:textId="168EF284"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66B6D13C"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2B821D9" w14:textId="69946F3A"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6A30CA2" w14:textId="2A2E65FD"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129C8FAF" w14:textId="79E01967"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3E251805" w14:textId="78687518"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6C6A4C" w:rsidRPr="00A07FCC" w14:paraId="1590FFDD" w14:textId="30175EAD"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4E290C1A" w14:textId="04FA74F1"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7C216CB" w14:textId="176503DD"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0BF118F4" w14:textId="6763FC59"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3B570CC0" w14:textId="01D4CCCF" w:rsidR="006C6A4C" w:rsidRPr="006E14A9" w:rsidRDefault="0058679B"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3F3C9736"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3F2BBCA" w14:textId="76720676"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E81C650" w14:textId="510B5F2B"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2180043D" w14:textId="33E9112C"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0B97DD41" w14:textId="37DCFD2A"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6C6A4C" w:rsidRPr="00A07FCC" w14:paraId="204B7D40" w14:textId="5C0FC840"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76B47A27" w14:textId="7AAE00B8"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3</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4BF2534" w14:textId="005E84E4"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3402F942"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712129BF"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188D762E"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710E396" w14:textId="29E1DBC6"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3</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6583B0B" w14:textId="3C4EE0AB"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002E6305"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4821D95"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58679B" w:rsidRPr="00A07FCC" w14:paraId="7DC1D37B" w14:textId="6EB5D144"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B10B348" w14:textId="451CBDA0"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4</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ABA7905" w14:textId="7AA36FB3"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7EC18091" w14:textId="6B0126AD"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606E2D04" w14:textId="5CDCA247"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1AE0A1E3" w14:textId="77777777"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28E981A" w14:textId="4AC6F022" w:rsidR="0058679B" w:rsidRPr="00A07FCC"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4</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2CB4DDD" w14:textId="390DD71D" w:rsidR="0058679B" w:rsidRPr="00A07FCC"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2DDA7911" w14:textId="0F448174"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502A0C5F" w14:textId="15C66FAD"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r>
      <w:tr w:rsidR="0058679B" w:rsidRPr="00A07FCC" w14:paraId="2EB8E1DD" w14:textId="78297D4A"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FDB1E82" w14:textId="75A37B7C"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5</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42E086A" w14:textId="1BC53DBC"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5505A445" w14:textId="1EFE9AC0" w:rsidR="0058679B" w:rsidRPr="006E14A9" w:rsidRDefault="0058679B" w:rsidP="0058679B">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547BDC22" w14:textId="174A7887" w:rsidR="0058679B" w:rsidRPr="006E14A9"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7E322951" w14:textId="77777777"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8DA898D" w14:textId="3F776884" w:rsidR="0058679B" w:rsidRPr="00A07FCC"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5</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AD39861" w14:textId="630248F4" w:rsidR="0058679B" w:rsidRPr="00A07FCC" w:rsidRDefault="0058679B" w:rsidP="0058679B">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4C675983" w14:textId="52270905"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AB8657C" w14:textId="77777777" w:rsidR="0058679B" w:rsidRPr="00A07FCC" w:rsidRDefault="0058679B" w:rsidP="0058679B">
            <w:pPr>
              <w:widowControl w:val="0"/>
              <w:tabs>
                <w:tab w:val="clear" w:pos="567"/>
              </w:tabs>
              <w:autoSpaceDE w:val="0"/>
              <w:autoSpaceDN w:val="0"/>
              <w:adjustRightInd w:val="0"/>
              <w:spacing w:line="240" w:lineRule="auto"/>
              <w:jc w:val="center"/>
              <w:rPr>
                <w:snapToGrid/>
                <w:szCs w:val="22"/>
              </w:rPr>
            </w:pPr>
          </w:p>
        </w:tc>
      </w:tr>
      <w:tr w:rsidR="006C6A4C" w:rsidRPr="00A07FCC" w14:paraId="338E72C9" w14:textId="3F1A2B93"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5BDA924" w14:textId="78EC66A2"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6</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80E72FD" w14:textId="202A4F5D"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3D5E347E"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6210A4C8"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42E0E14"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26FA27A" w14:textId="6379F6A6"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6</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0438BA6" w14:textId="69B5952D"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783CA6AF"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A0684F6"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64916320" w14:textId="1727B40D"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7AD65299" w14:textId="123355AA"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7</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B2B9FA9" w14:textId="566A1B0C"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2398D569"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393FEDC5"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4F20BB2"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75DF1AF" w14:textId="41FC670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7</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ABEFE75" w14:textId="7628C5B2"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50384FA1"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93312AA"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39B293DC" w14:textId="675FE995"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3894A42F" w14:textId="3F9C6F5B"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8</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96B6595" w14:textId="6F68C149"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6824DC0B" w14:textId="20CBF573"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691A86CF" w14:textId="4B93EDDB"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7F9D96A0"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3354934" w14:textId="6FDFC26C"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8</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936E026" w14:textId="1535428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758ED147" w14:textId="00B76E7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6590F38F" w14:textId="575510AA"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6C6A4C" w:rsidRPr="00A07FCC" w14:paraId="0A61A7C1" w14:textId="04DCAD83"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12DF1E8A" w14:textId="0518C36D"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9</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4A34FC7" w14:textId="220DF069"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58384F3F" w14:textId="0908BAE0"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03450872" w14:textId="46E0E0CB" w:rsidR="006C6A4C" w:rsidRPr="006E14A9" w:rsidRDefault="0058679B" w:rsidP="006C6A4C">
            <w:pPr>
              <w:widowControl w:val="0"/>
              <w:tabs>
                <w:tab w:val="clear" w:pos="567"/>
              </w:tabs>
              <w:autoSpaceDE w:val="0"/>
              <w:autoSpaceDN w:val="0"/>
              <w:adjustRightInd w:val="0"/>
              <w:spacing w:line="240" w:lineRule="auto"/>
              <w:jc w:val="center"/>
              <w:rPr>
                <w:snapToGrid/>
                <w:szCs w:val="22"/>
              </w:rPr>
            </w:pPr>
            <w:r w:rsidRPr="00A07FCC">
              <w:rPr>
                <w:snapToGrid/>
                <w:szCs w:val="22"/>
              </w:rPr>
              <w:t>√</w:t>
            </w:r>
          </w:p>
        </w:tc>
        <w:tc>
          <w:tcPr>
            <w:tcW w:w="990" w:type="dxa"/>
            <w:tcBorders>
              <w:top w:val="nil"/>
              <w:left w:val="single" w:sz="4" w:space="0" w:color="auto"/>
              <w:bottom w:val="nil"/>
              <w:right w:val="single" w:sz="4" w:space="0" w:color="auto"/>
            </w:tcBorders>
          </w:tcPr>
          <w:p w14:paraId="6A78D089"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4E9BA8A" w14:textId="0E75F810"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9</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962C20B" w14:textId="37457761"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201FC72F" w14:textId="0D5B0BDB"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20F93809" w14:textId="1E0A5491" w:rsidR="006C6A4C" w:rsidRPr="00A07FCC" w:rsidRDefault="0058679B"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6C6A4C" w:rsidRPr="00A07FCC" w14:paraId="50B361E2" w14:textId="13E762A6"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5F6D3C47" w14:textId="464AAEF5"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10</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CAE6438" w14:textId="3A26C02D"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4947B39A"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5EC1ED24"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AC71DC6"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C0C2780" w14:textId="2AED13EE"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40AF4C1" w14:textId="7F018B4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09575845"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2EC048AE"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51CFB01E" w14:textId="21B114E7"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CBEF2D9" w14:textId="7BA749A6"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11</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47716D9" w14:textId="5BC15432"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37B43629" w14:textId="22C7FBC6"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14:paraId="178E86A2" w14:textId="6D12AD33"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461EAA73"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97419A1" w14:textId="64226D8C"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11</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98D9C02" w14:textId="7948B765"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57436345" w14:textId="78E2877A"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14:paraId="217BA5A8" w14:textId="257458FF"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40DBA90A" w14:textId="1F8ED94D"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27A462BD" w14:textId="008B684E"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12</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86CBF74" w14:textId="7F2D25AA"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14:paraId="2EF9BA54" w14:textId="3C1CB459"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3D6E05A7" w14:textId="63783642" w:rsidR="006C6A4C" w:rsidRPr="006E14A9" w:rsidRDefault="0058679B"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14:paraId="744F93DC"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E0D1D83" w14:textId="17D176C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12</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E2BCCEC" w14:textId="75B09C18"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14:paraId="08031B32" w14:textId="7B86E3E8"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46332C73"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725339ED" w14:textId="343D0A93"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45F0C883" w14:textId="7746A3B0"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13</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149284D" w14:textId="6C02921F"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2E9BDC3A"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2C5C7723"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0B9EEB7F"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72D84AB" w14:textId="59C60E0D"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13</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FA76ADE" w14:textId="13612F0C"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28F2BE57"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24CB783B"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74099F5A" w14:textId="2CD02635"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7DE22C7C" w14:textId="39AC917E"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14</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8D186C2" w14:textId="2C566DB6"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14:paraId="492BA81A"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2ADCCF4E"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760B8FAD"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4418B58" w14:textId="1E15E230"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14</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96B223A" w14:textId="1256893F"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14:paraId="69179777"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485690A0"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63E71EE6" w14:textId="3BF72E01"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30332C7E" w14:textId="0ABB97EB"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15</w:t>
            </w:r>
          </w:p>
        </w:tc>
        <w:tc>
          <w:tcPr>
            <w:tcW w:w="900" w:type="dxa"/>
            <w:shd w:val="clear" w:color="auto" w:fill="F2F2F2" w:themeFill="background1" w:themeFillShade="F2"/>
            <w:vAlign w:val="center"/>
            <w:hideMark/>
          </w:tcPr>
          <w:p w14:paraId="363EADB9"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1D9B64C8"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6D760693"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255DE332"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2DB0A0D" w14:textId="489320A1"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15</w:t>
            </w:r>
          </w:p>
        </w:tc>
        <w:tc>
          <w:tcPr>
            <w:tcW w:w="990" w:type="dxa"/>
            <w:shd w:val="clear" w:color="auto" w:fill="F2F2F2" w:themeFill="background1" w:themeFillShade="F2"/>
            <w:vAlign w:val="center"/>
          </w:tcPr>
          <w:p w14:paraId="3F7BA301"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1CB948FC"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14ACBB13"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3F1A18CC" w14:textId="41919228"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3499542B" w14:textId="59BFB9B5"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16</w:t>
            </w:r>
          </w:p>
        </w:tc>
        <w:tc>
          <w:tcPr>
            <w:tcW w:w="900" w:type="dxa"/>
            <w:shd w:val="clear" w:color="auto" w:fill="F2F2F2" w:themeFill="background1" w:themeFillShade="F2"/>
            <w:vAlign w:val="center"/>
            <w:hideMark/>
          </w:tcPr>
          <w:p w14:paraId="793EBDB3"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77007230"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67298682"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79B85794"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A64104A" w14:textId="4F57AE7B"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16</w:t>
            </w:r>
          </w:p>
        </w:tc>
        <w:tc>
          <w:tcPr>
            <w:tcW w:w="990" w:type="dxa"/>
            <w:shd w:val="clear" w:color="auto" w:fill="F2F2F2" w:themeFill="background1" w:themeFillShade="F2"/>
            <w:vAlign w:val="center"/>
          </w:tcPr>
          <w:p w14:paraId="1AD584F1"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0DC4CBC8"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08A0E299"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4D1712AF" w14:textId="1F21C7CC"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67360F57" w14:textId="2B443C75"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17</w:t>
            </w:r>
          </w:p>
        </w:tc>
        <w:tc>
          <w:tcPr>
            <w:tcW w:w="900" w:type="dxa"/>
            <w:shd w:val="clear" w:color="auto" w:fill="F2F2F2" w:themeFill="background1" w:themeFillShade="F2"/>
            <w:vAlign w:val="center"/>
            <w:hideMark/>
          </w:tcPr>
          <w:p w14:paraId="1FF77684"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738A6DBB"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20A09F96"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3F37AAF4"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803B495" w14:textId="71CD9765"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17</w:t>
            </w:r>
          </w:p>
        </w:tc>
        <w:tc>
          <w:tcPr>
            <w:tcW w:w="990" w:type="dxa"/>
            <w:shd w:val="clear" w:color="auto" w:fill="F2F2F2" w:themeFill="background1" w:themeFillShade="F2"/>
            <w:vAlign w:val="center"/>
          </w:tcPr>
          <w:p w14:paraId="6DE50CD0"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5CD61086"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DFAAA22"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18E0C680" w14:textId="445DD010"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934B193" w14:textId="73D016F6"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18</w:t>
            </w:r>
          </w:p>
        </w:tc>
        <w:tc>
          <w:tcPr>
            <w:tcW w:w="900" w:type="dxa"/>
            <w:shd w:val="clear" w:color="auto" w:fill="F2F2F2" w:themeFill="background1" w:themeFillShade="F2"/>
            <w:vAlign w:val="center"/>
            <w:hideMark/>
          </w:tcPr>
          <w:p w14:paraId="458CFA64"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4C6EABB0"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4CBD6537"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605BFB01"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CF60802" w14:textId="7736016A"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18</w:t>
            </w:r>
          </w:p>
        </w:tc>
        <w:tc>
          <w:tcPr>
            <w:tcW w:w="990" w:type="dxa"/>
            <w:shd w:val="clear" w:color="auto" w:fill="F2F2F2" w:themeFill="background1" w:themeFillShade="F2"/>
            <w:vAlign w:val="center"/>
          </w:tcPr>
          <w:p w14:paraId="5BEBE2BF"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388FB781"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5E03DD70"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08BC759F" w14:textId="5552F38B"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022BD5F9" w14:textId="110DDFFE"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19</w:t>
            </w:r>
          </w:p>
        </w:tc>
        <w:tc>
          <w:tcPr>
            <w:tcW w:w="900" w:type="dxa"/>
            <w:shd w:val="clear" w:color="auto" w:fill="F2F2F2" w:themeFill="background1" w:themeFillShade="F2"/>
            <w:vAlign w:val="center"/>
            <w:hideMark/>
          </w:tcPr>
          <w:p w14:paraId="66BC7125"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664D816B"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466AC2B5"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34E6F1F3"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8DBA24B" w14:textId="6DE125EF"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19</w:t>
            </w:r>
          </w:p>
        </w:tc>
        <w:tc>
          <w:tcPr>
            <w:tcW w:w="990" w:type="dxa"/>
            <w:shd w:val="clear" w:color="auto" w:fill="F2F2F2" w:themeFill="background1" w:themeFillShade="F2"/>
            <w:vAlign w:val="center"/>
          </w:tcPr>
          <w:p w14:paraId="13726F7E"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485EF2E8"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6A55FDE0"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24CFA759" w14:textId="7FF9672B"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40F8FC66" w14:textId="5C56DA3B"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20</w:t>
            </w:r>
          </w:p>
        </w:tc>
        <w:tc>
          <w:tcPr>
            <w:tcW w:w="900" w:type="dxa"/>
            <w:shd w:val="clear" w:color="auto" w:fill="F2F2F2" w:themeFill="background1" w:themeFillShade="F2"/>
            <w:vAlign w:val="center"/>
            <w:hideMark/>
          </w:tcPr>
          <w:p w14:paraId="2AF7B244"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7B7EB30A"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46A78CC1"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20CB860D"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C866A5A" w14:textId="71792759"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20</w:t>
            </w:r>
          </w:p>
        </w:tc>
        <w:tc>
          <w:tcPr>
            <w:tcW w:w="990" w:type="dxa"/>
            <w:shd w:val="clear" w:color="auto" w:fill="F2F2F2" w:themeFill="background1" w:themeFillShade="F2"/>
            <w:vAlign w:val="center"/>
          </w:tcPr>
          <w:p w14:paraId="388504E5"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080D47A9"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1DF7D2EF"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r w:rsidR="006C6A4C" w:rsidRPr="00A07FCC" w14:paraId="511EE529" w14:textId="4763ED78" w:rsidTr="003F053A">
        <w:tc>
          <w:tcPr>
            <w:tcW w:w="892" w:type="dxa"/>
            <w:tcBorders>
              <w:top w:val="single" w:sz="6" w:space="0" w:color="000000"/>
              <w:left w:val="single" w:sz="6" w:space="0" w:color="000000"/>
              <w:bottom w:val="single" w:sz="6" w:space="0" w:color="000000"/>
              <w:right w:val="single" w:sz="6" w:space="0" w:color="000000"/>
            </w:tcBorders>
            <w:vAlign w:val="center"/>
            <w:hideMark/>
          </w:tcPr>
          <w:p w14:paraId="4D53D600" w14:textId="0AFEE3CD" w:rsidR="006C6A4C" w:rsidRPr="006E14A9"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21</w:t>
            </w:r>
          </w:p>
        </w:tc>
        <w:tc>
          <w:tcPr>
            <w:tcW w:w="900" w:type="dxa"/>
            <w:shd w:val="clear" w:color="auto" w:fill="F2F2F2" w:themeFill="background1" w:themeFillShade="F2"/>
            <w:vAlign w:val="center"/>
            <w:hideMark/>
          </w:tcPr>
          <w:p w14:paraId="2445A195"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14:paraId="1E5493F8"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14:paraId="2DBD4578" w14:textId="77777777" w:rsidR="006C6A4C" w:rsidRPr="006E14A9"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14:paraId="1B48B1B9"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0455F5B" w14:textId="4FE78654" w:rsidR="006C6A4C" w:rsidRPr="00A07FCC" w:rsidRDefault="006C6A4C" w:rsidP="006C6A4C">
            <w:pPr>
              <w:widowControl w:val="0"/>
              <w:tabs>
                <w:tab w:val="clear" w:pos="567"/>
              </w:tabs>
              <w:autoSpaceDE w:val="0"/>
              <w:autoSpaceDN w:val="0"/>
              <w:adjustRightInd w:val="0"/>
              <w:spacing w:line="240" w:lineRule="auto"/>
              <w:jc w:val="center"/>
              <w:rPr>
                <w:snapToGrid/>
                <w:szCs w:val="22"/>
              </w:rPr>
            </w:pPr>
            <w:r w:rsidRPr="006E14A9">
              <w:rPr>
                <w:snapToGrid/>
                <w:szCs w:val="22"/>
              </w:rPr>
              <w:t>21</w:t>
            </w:r>
          </w:p>
        </w:tc>
        <w:tc>
          <w:tcPr>
            <w:tcW w:w="990" w:type="dxa"/>
            <w:shd w:val="clear" w:color="auto" w:fill="F2F2F2" w:themeFill="background1" w:themeFillShade="F2"/>
            <w:vAlign w:val="center"/>
          </w:tcPr>
          <w:p w14:paraId="0BF3E7B6"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vAlign w:val="center"/>
          </w:tcPr>
          <w:p w14:paraId="33C04072"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14:paraId="5F99FBD8" w14:textId="77777777" w:rsidR="006C6A4C" w:rsidRPr="00A07FCC" w:rsidRDefault="006C6A4C" w:rsidP="006C6A4C">
            <w:pPr>
              <w:widowControl w:val="0"/>
              <w:tabs>
                <w:tab w:val="clear" w:pos="567"/>
              </w:tabs>
              <w:autoSpaceDE w:val="0"/>
              <w:autoSpaceDN w:val="0"/>
              <w:adjustRightInd w:val="0"/>
              <w:spacing w:line="240" w:lineRule="auto"/>
              <w:jc w:val="center"/>
              <w:rPr>
                <w:snapToGrid/>
                <w:szCs w:val="22"/>
              </w:rPr>
            </w:pPr>
          </w:p>
        </w:tc>
      </w:tr>
    </w:tbl>
    <w:p w14:paraId="294A2432" w14:textId="77777777" w:rsidR="006E14A9" w:rsidRPr="006E14A9" w:rsidRDefault="006E14A9" w:rsidP="006E14A9">
      <w:pPr>
        <w:widowControl w:val="0"/>
        <w:tabs>
          <w:tab w:val="clear" w:pos="567"/>
        </w:tabs>
        <w:autoSpaceDE w:val="0"/>
        <w:autoSpaceDN w:val="0"/>
        <w:adjustRightInd w:val="0"/>
        <w:spacing w:line="240" w:lineRule="auto"/>
        <w:rPr>
          <w:snapToGrid/>
          <w:vanish/>
          <w:szCs w:val="22"/>
        </w:rPr>
      </w:pPr>
    </w:p>
    <w:p w14:paraId="7AB709E0" w14:textId="298A92C7" w:rsidR="006E14A9" w:rsidRPr="00A07FCC" w:rsidRDefault="006E14A9" w:rsidP="00BF56DB">
      <w:pPr>
        <w:pStyle w:val="Sraopastraipa"/>
        <w:widowControl w:val="0"/>
        <w:numPr>
          <w:ilvl w:val="0"/>
          <w:numId w:val="21"/>
        </w:numPr>
        <w:tabs>
          <w:tab w:val="clear" w:pos="567"/>
        </w:tabs>
        <w:autoSpaceDE w:val="0"/>
        <w:autoSpaceDN w:val="0"/>
        <w:adjustRightInd w:val="0"/>
        <w:spacing w:line="240" w:lineRule="auto"/>
        <w:ind w:left="540" w:hanging="540"/>
        <w:rPr>
          <w:snapToGrid/>
          <w:szCs w:val="22"/>
        </w:rPr>
      </w:pPr>
      <w:r w:rsidRPr="00A07FCC">
        <w:rPr>
          <w:snapToGrid/>
          <w:szCs w:val="22"/>
        </w:rPr>
        <w:t>Užbaigę kiekvieną 3 savaičių ciklą, pradėkite naują.</w:t>
      </w:r>
    </w:p>
    <w:p w14:paraId="02E86C2C" w14:textId="77777777" w:rsidR="0058679B" w:rsidRPr="00A07FCC" w:rsidRDefault="0058679B" w:rsidP="006E14A9">
      <w:pPr>
        <w:widowControl w:val="0"/>
        <w:tabs>
          <w:tab w:val="clear" w:pos="567"/>
        </w:tabs>
        <w:autoSpaceDE w:val="0"/>
        <w:autoSpaceDN w:val="0"/>
        <w:adjustRightInd w:val="0"/>
        <w:spacing w:line="240" w:lineRule="auto"/>
        <w:rPr>
          <w:snapToGrid/>
          <w:szCs w:val="22"/>
        </w:rPr>
      </w:pPr>
    </w:p>
    <w:p w14:paraId="5B02C258" w14:textId="3CB40BB2" w:rsidR="006E14A9" w:rsidRPr="006E14A9" w:rsidRDefault="0058679B" w:rsidP="006E14A9">
      <w:pPr>
        <w:widowControl w:val="0"/>
        <w:tabs>
          <w:tab w:val="clear" w:pos="567"/>
        </w:tabs>
        <w:autoSpaceDE w:val="0"/>
        <w:autoSpaceDN w:val="0"/>
        <w:adjustRightInd w:val="0"/>
        <w:spacing w:line="240" w:lineRule="auto"/>
        <w:rPr>
          <w:snapToGrid/>
          <w:szCs w:val="22"/>
        </w:rPr>
      </w:pPr>
      <w:bookmarkStart w:id="16" w:name="_Hlk168683745"/>
      <w:r w:rsidRPr="00A07FCC">
        <w:rPr>
          <w:snapToGrid/>
          <w:szCs w:val="22"/>
        </w:rPr>
        <w:t>Pomalidomide Sandoz</w:t>
      </w:r>
      <w:r w:rsidRPr="006E14A9">
        <w:rPr>
          <w:snapToGrid/>
          <w:szCs w:val="22"/>
        </w:rPr>
        <w:t xml:space="preserve"> </w:t>
      </w:r>
      <w:bookmarkEnd w:id="16"/>
      <w:r w:rsidRPr="006E14A9">
        <w:rPr>
          <w:snapToGrid/>
          <w:szCs w:val="22"/>
        </w:rPr>
        <w:t>vartojimas</w:t>
      </w:r>
      <w:r w:rsidR="006E14A9" w:rsidRPr="006E14A9">
        <w:rPr>
          <w:snapToGrid/>
          <w:szCs w:val="22"/>
        </w:rPr>
        <w:t xml:space="preserve"> </w:t>
      </w:r>
      <w:r w:rsidRPr="006E14A9">
        <w:rPr>
          <w:snapToGrid/>
          <w:szCs w:val="22"/>
        </w:rPr>
        <w:t>kartu</w:t>
      </w:r>
      <w:r w:rsidRPr="00A07FCC">
        <w:rPr>
          <w:snapToGrid/>
          <w:szCs w:val="22"/>
        </w:rPr>
        <w:t xml:space="preserve"> </w:t>
      </w:r>
      <w:r w:rsidR="006E14A9" w:rsidRPr="006E14A9">
        <w:rPr>
          <w:snapToGrid/>
          <w:szCs w:val="22"/>
        </w:rPr>
        <w:t>tik su deksametazonu</w:t>
      </w:r>
    </w:p>
    <w:p w14:paraId="13E6A06F" w14:textId="04AC92C3" w:rsidR="006E14A9" w:rsidRPr="00A07FCC" w:rsidRDefault="006E14A9" w:rsidP="00BF56DB">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r w:rsidRPr="00A07FCC">
        <w:rPr>
          <w:snapToGrid/>
          <w:szCs w:val="22"/>
        </w:rPr>
        <w:t>Daugiau informacijos apie jo vartojimą ir poveikį pateikta deksametazono pakuotės lapelyje.</w:t>
      </w:r>
    </w:p>
    <w:p w14:paraId="06F53631" w14:textId="2F1CF510" w:rsidR="00B93521" w:rsidRPr="00A07FCC" w:rsidRDefault="00DE143A" w:rsidP="00BF56DB">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r w:rsidRPr="00DE143A">
        <w:rPr>
          <w:snapToGrid/>
          <w:szCs w:val="22"/>
        </w:rPr>
        <w:t>Pomalidomide Sandoz</w:t>
      </w:r>
      <w:r w:rsidR="006E14A9" w:rsidRPr="00A07FCC">
        <w:rPr>
          <w:snapToGrid/>
          <w:szCs w:val="22"/>
        </w:rPr>
        <w:t xml:space="preserve"> ir deksametazonas yra vartojami gydymo ciklais. Kiekvienas ciklas trunka 28 dienas (4 savaites)</w:t>
      </w:r>
    </w:p>
    <w:p w14:paraId="765D77EC" w14:textId="326DE111" w:rsidR="003E3943" w:rsidRPr="00A07FCC" w:rsidRDefault="003E3943" w:rsidP="00BF56DB">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r w:rsidRPr="00A07FCC">
        <w:rPr>
          <w:snapToGrid/>
          <w:szCs w:val="22"/>
        </w:rPr>
        <w:t>Toliau pateiktoje diagramoje matysite, ką vartoti kiekvieną 4 savaičių ciklo dieną:</w:t>
      </w:r>
    </w:p>
    <w:p w14:paraId="62720512" w14:textId="7DB3E080" w:rsidR="003E3943" w:rsidRPr="00A07FCC" w:rsidRDefault="003E3943" w:rsidP="00BF56DB">
      <w:pPr>
        <w:pStyle w:val="Sraopastraipa"/>
        <w:widowControl w:val="0"/>
        <w:numPr>
          <w:ilvl w:val="0"/>
          <w:numId w:val="22"/>
        </w:numPr>
        <w:tabs>
          <w:tab w:val="clear" w:pos="567"/>
        </w:tabs>
        <w:autoSpaceDE w:val="0"/>
        <w:autoSpaceDN w:val="0"/>
        <w:adjustRightInd w:val="0"/>
        <w:spacing w:line="240" w:lineRule="auto"/>
        <w:ind w:left="1080" w:hanging="540"/>
        <w:rPr>
          <w:snapToGrid/>
          <w:szCs w:val="22"/>
        </w:rPr>
      </w:pPr>
      <w:r w:rsidRPr="00A07FCC">
        <w:rPr>
          <w:snapToGrid/>
          <w:szCs w:val="22"/>
        </w:rPr>
        <w:t>Kasdien pažiūrėkite į diagramą ir suraskite tinkamą dieną, kad žinotumėte, kuriuos vaistus reikia vartoti.</w:t>
      </w:r>
    </w:p>
    <w:p w14:paraId="7640FB8F" w14:textId="38F16279" w:rsidR="003E3943" w:rsidRPr="00A07FCC" w:rsidRDefault="003E3943" w:rsidP="00BF56DB">
      <w:pPr>
        <w:pStyle w:val="Sraopastraipa"/>
        <w:widowControl w:val="0"/>
        <w:numPr>
          <w:ilvl w:val="0"/>
          <w:numId w:val="22"/>
        </w:numPr>
        <w:tabs>
          <w:tab w:val="clear" w:pos="567"/>
        </w:tabs>
        <w:autoSpaceDE w:val="0"/>
        <w:autoSpaceDN w:val="0"/>
        <w:adjustRightInd w:val="0"/>
        <w:spacing w:line="240" w:lineRule="auto"/>
        <w:ind w:left="1080" w:hanging="540"/>
        <w:rPr>
          <w:snapToGrid/>
          <w:szCs w:val="22"/>
        </w:rPr>
      </w:pPr>
      <w:r w:rsidRPr="00A07FCC">
        <w:rPr>
          <w:snapToGrid/>
          <w:szCs w:val="22"/>
        </w:rPr>
        <w:t>Kai kuriomis dienomis vartosite abu vaistus, kai kuriomis dienomis tik 1 vaistą, o kai kuriomis dienomis nevartosite nė vieno.</w:t>
      </w:r>
    </w:p>
    <w:p w14:paraId="102E127E" w14:textId="77777777" w:rsidR="003E3943" w:rsidRPr="00A07FCC" w:rsidRDefault="003E3943" w:rsidP="003E3943">
      <w:pPr>
        <w:widowControl w:val="0"/>
        <w:tabs>
          <w:tab w:val="clear" w:pos="567"/>
        </w:tabs>
        <w:autoSpaceDE w:val="0"/>
        <w:autoSpaceDN w:val="0"/>
        <w:adjustRightInd w:val="0"/>
        <w:spacing w:line="240" w:lineRule="auto"/>
        <w:rPr>
          <w:b/>
          <w:bCs/>
          <w:snapToGrid/>
          <w:szCs w:val="22"/>
        </w:rPr>
      </w:pPr>
    </w:p>
    <w:p w14:paraId="273495D6" w14:textId="77E4B21D" w:rsidR="003E3943" w:rsidRPr="00A07FCC" w:rsidRDefault="003E3943" w:rsidP="003E3943">
      <w:pPr>
        <w:widowControl w:val="0"/>
        <w:tabs>
          <w:tab w:val="clear" w:pos="567"/>
        </w:tabs>
        <w:autoSpaceDE w:val="0"/>
        <w:autoSpaceDN w:val="0"/>
        <w:adjustRightInd w:val="0"/>
        <w:spacing w:line="240" w:lineRule="auto"/>
        <w:rPr>
          <w:snapToGrid/>
          <w:szCs w:val="22"/>
        </w:rPr>
      </w:pPr>
      <w:r w:rsidRPr="00A07FCC">
        <w:rPr>
          <w:b/>
          <w:bCs/>
          <w:snapToGrid/>
          <w:szCs w:val="22"/>
        </w:rPr>
        <w:lastRenderedPageBreak/>
        <w:t>POM</w:t>
      </w:r>
      <w:r w:rsidRPr="003E3943">
        <w:rPr>
          <w:snapToGrid/>
          <w:szCs w:val="22"/>
        </w:rPr>
        <w:t xml:space="preserve">: </w:t>
      </w:r>
      <w:bookmarkStart w:id="17" w:name="_Hlk168685611"/>
      <w:r w:rsidRPr="00A07FCC">
        <w:rPr>
          <w:snapToGrid/>
          <w:szCs w:val="22"/>
        </w:rPr>
        <w:t>Pomalidomide Sandoz</w:t>
      </w:r>
      <w:bookmarkEnd w:id="17"/>
      <w:r w:rsidRPr="003E3943">
        <w:rPr>
          <w:snapToGrid/>
          <w:szCs w:val="22"/>
        </w:rPr>
        <w:t xml:space="preserve">; </w:t>
      </w:r>
      <w:r w:rsidRPr="003E3943">
        <w:rPr>
          <w:b/>
          <w:bCs/>
          <w:snapToGrid/>
          <w:szCs w:val="22"/>
        </w:rPr>
        <w:t>DEKS</w:t>
      </w:r>
      <w:r w:rsidRPr="003E3943">
        <w:rPr>
          <w:snapToGrid/>
          <w:szCs w:val="22"/>
        </w:rPr>
        <w:t>: deksametazona</w:t>
      </w:r>
      <w:r w:rsidRPr="00A07FCC">
        <w:rPr>
          <w:snapToGrid/>
          <w:szCs w:val="22"/>
        </w:rPr>
        <w:t>s</w:t>
      </w:r>
    </w:p>
    <w:p w14:paraId="1A05E000" w14:textId="77777777" w:rsidR="003E3943" w:rsidRPr="003E3943" w:rsidRDefault="003E3943" w:rsidP="003E3943">
      <w:pPr>
        <w:widowControl w:val="0"/>
        <w:tabs>
          <w:tab w:val="clear" w:pos="567"/>
        </w:tabs>
        <w:autoSpaceDE w:val="0"/>
        <w:autoSpaceDN w:val="0"/>
        <w:adjustRightInd w:val="0"/>
        <w:spacing w:line="240" w:lineRule="auto"/>
        <w:rPr>
          <w:snapToGrid/>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42"/>
        <w:gridCol w:w="1260"/>
        <w:gridCol w:w="1080"/>
      </w:tblGrid>
      <w:tr w:rsidR="003E3943" w:rsidRPr="00A07FCC" w14:paraId="65E09881"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A2FB853" w14:textId="66C2A292" w:rsidR="003E3943" w:rsidRPr="00A07FCC" w:rsidRDefault="003E3943" w:rsidP="003E3943">
            <w:pPr>
              <w:widowControl w:val="0"/>
              <w:tabs>
                <w:tab w:val="clear" w:pos="567"/>
              </w:tabs>
              <w:autoSpaceDE w:val="0"/>
              <w:autoSpaceDN w:val="0"/>
              <w:adjustRightInd w:val="0"/>
              <w:spacing w:line="240" w:lineRule="auto"/>
              <w:rPr>
                <w:snapToGrid/>
                <w:szCs w:val="22"/>
              </w:rPr>
            </w:pPr>
          </w:p>
        </w:tc>
        <w:tc>
          <w:tcPr>
            <w:tcW w:w="2340" w:type="dxa"/>
            <w:gridSpan w:val="2"/>
            <w:tcBorders>
              <w:top w:val="single" w:sz="6" w:space="0" w:color="000000"/>
              <w:left w:val="single" w:sz="6" w:space="0" w:color="000000"/>
              <w:bottom w:val="single" w:sz="6" w:space="0" w:color="000000"/>
              <w:right w:val="single" w:sz="6" w:space="0" w:color="000000"/>
            </w:tcBorders>
            <w:vAlign w:val="center"/>
          </w:tcPr>
          <w:p w14:paraId="2764ECE3" w14:textId="53E3B373"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b/>
                <w:bCs/>
                <w:snapToGrid/>
                <w:szCs w:val="22"/>
              </w:rPr>
              <w:t>Vaisto pavadinimas</w:t>
            </w:r>
          </w:p>
        </w:tc>
      </w:tr>
      <w:tr w:rsidR="003E3943" w:rsidRPr="003E3943" w14:paraId="4C765977"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7447771C" w14:textId="270DD4EB"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b/>
                <w:bCs/>
                <w:snapToGrid/>
                <w:szCs w:val="22"/>
              </w:rPr>
              <w:t>Diena</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4B15CBD" w14:textId="58ADF33B"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A07FCC">
              <w:rPr>
                <w:b/>
                <w:bCs/>
                <w:snapToGrid/>
                <w:szCs w:val="22"/>
              </w:rPr>
              <w:t>POM</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533FAA55"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b/>
                <w:bCs/>
                <w:snapToGrid/>
                <w:szCs w:val="22"/>
              </w:rPr>
              <w:t>DEKS</w:t>
            </w:r>
          </w:p>
        </w:tc>
      </w:tr>
      <w:tr w:rsidR="003E3943" w:rsidRPr="003E3943" w14:paraId="1FF00E7B"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73531B38" w14:textId="2458F4F1"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6483040" w14:textId="03B97CE6"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2A6FD94C"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3E3943" w:rsidRPr="003E3943" w14:paraId="3B530D07"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57683E4D" w14:textId="7DF931A2"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52B03F6"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E43D519"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65F5339C"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7C27A393" w14:textId="5BF208E3"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3</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7BB3D09"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052134DA"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2299D807"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AC9CC27" w14:textId="6F4BE22D"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4</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AA9BDE5"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5CE6F034"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6507539A"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30155EB" w14:textId="4D30BFE6"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5</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549D5E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5C9F442D"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39241B7E"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651F324E" w14:textId="623EB59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6</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8D9C1BC"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54EA3C9C"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5F27E3F7"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393F7D0D" w14:textId="1AC9564C"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7</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3AD321D"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36686CEF"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0957BC35"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18615E17" w14:textId="39005F6D"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8</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A634649" w14:textId="5E59ACD1"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7D8C459E"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3E3943" w:rsidRPr="003E3943" w14:paraId="4E1844D2"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5DBEFD6" w14:textId="3147AE0F"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9</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18C8928"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776A802"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000886AC"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1414FBF1" w14:textId="25ED5103"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10</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4120341"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421378A7"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77C5281B"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62232C74" w14:textId="1C49B895"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A6D5247"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4EFA6A19"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14B52219"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61A08AA5" w14:textId="533AF376"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6F3B91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2F1005A4"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35CB4F93"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3E9D16F" w14:textId="179ACCB6"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13</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C143337"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DFD9F0B"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13054E58"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53B88781" w14:textId="28AC299A"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14</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933362E"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6CB2662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690343F8"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4D9B42BC" w14:textId="6FC4B75C"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15</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85C0C0C" w14:textId="68BB2A06"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14:paraId="5E471BD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3E3943" w:rsidRPr="003E3943" w14:paraId="74FDD438"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3D536486" w14:textId="6F480DB4"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16</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34443F1"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2CEF5788"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4F73440F"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48C3640D" w14:textId="3A42B750"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17</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AE21C5F"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1F670D3B"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34A32DA9"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1406D310" w14:textId="2C7F5AE5"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18</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4DBB798"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5C1F378E"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2A92BD81"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731B7586" w14:textId="2CCECD12"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19</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F787A4E"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4BF90071"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6FFE2CC0"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5A7CB828" w14:textId="149E0921"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20</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DB1BC81"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2699A93C"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6683DE53"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507A64F" w14:textId="0DD0E572"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183CF30"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14:paraId="08B0178B"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7B0181F9"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6BF50425" w14:textId="21FF1192"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1ACF228" w14:textId="27CCA8BE"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52D2C5F7" w14:textId="121BB5DA" w:rsidR="003E3943" w:rsidRPr="003E3943" w:rsidRDefault="000040C9" w:rsidP="003E3943">
            <w:pPr>
              <w:widowControl w:val="0"/>
              <w:tabs>
                <w:tab w:val="clear" w:pos="567"/>
              </w:tabs>
              <w:autoSpaceDE w:val="0"/>
              <w:autoSpaceDN w:val="0"/>
              <w:adjustRightInd w:val="0"/>
              <w:spacing w:line="240" w:lineRule="auto"/>
              <w:jc w:val="center"/>
              <w:rPr>
                <w:snapToGrid/>
                <w:szCs w:val="22"/>
              </w:rPr>
            </w:pPr>
            <w:r w:rsidRPr="00A07FCC">
              <w:rPr>
                <w:snapToGrid/>
                <w:szCs w:val="22"/>
              </w:rPr>
              <w:t>√</w:t>
            </w:r>
          </w:p>
        </w:tc>
      </w:tr>
      <w:tr w:rsidR="003E3943" w:rsidRPr="003E3943" w14:paraId="0E3CA05B"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03E42738"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23</w:t>
            </w:r>
          </w:p>
        </w:tc>
        <w:tc>
          <w:tcPr>
            <w:tcW w:w="1260" w:type="dxa"/>
            <w:shd w:val="clear" w:color="auto" w:fill="F2F2F2" w:themeFill="background1" w:themeFillShade="F2"/>
            <w:vAlign w:val="center"/>
            <w:hideMark/>
          </w:tcPr>
          <w:p w14:paraId="62C1494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2C2478D7"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3F0FBC09"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46E08B24"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24</w:t>
            </w:r>
          </w:p>
        </w:tc>
        <w:tc>
          <w:tcPr>
            <w:tcW w:w="1260" w:type="dxa"/>
            <w:shd w:val="clear" w:color="auto" w:fill="F2F2F2" w:themeFill="background1" w:themeFillShade="F2"/>
            <w:vAlign w:val="center"/>
            <w:hideMark/>
          </w:tcPr>
          <w:p w14:paraId="2F46B3E1"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466F835F"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4644EF7F"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59AD8E05"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25</w:t>
            </w:r>
          </w:p>
        </w:tc>
        <w:tc>
          <w:tcPr>
            <w:tcW w:w="1260" w:type="dxa"/>
            <w:shd w:val="clear" w:color="auto" w:fill="F2F2F2" w:themeFill="background1" w:themeFillShade="F2"/>
            <w:vAlign w:val="center"/>
            <w:hideMark/>
          </w:tcPr>
          <w:p w14:paraId="722E2D1B"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70855619"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25E0FA9B"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5DA4C310"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26</w:t>
            </w:r>
          </w:p>
        </w:tc>
        <w:tc>
          <w:tcPr>
            <w:tcW w:w="1260" w:type="dxa"/>
            <w:shd w:val="clear" w:color="auto" w:fill="F2F2F2" w:themeFill="background1" w:themeFillShade="F2"/>
            <w:vAlign w:val="center"/>
            <w:hideMark/>
          </w:tcPr>
          <w:p w14:paraId="14DC142F"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59FEFA9B"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02CF2976"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42FACE2C"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27</w:t>
            </w:r>
          </w:p>
        </w:tc>
        <w:tc>
          <w:tcPr>
            <w:tcW w:w="1260" w:type="dxa"/>
            <w:shd w:val="clear" w:color="auto" w:fill="F2F2F2" w:themeFill="background1" w:themeFillShade="F2"/>
            <w:vAlign w:val="center"/>
            <w:hideMark/>
          </w:tcPr>
          <w:p w14:paraId="2AC43ADD"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4512F1B3"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r w:rsidR="003E3943" w:rsidRPr="003E3943" w14:paraId="1E65196E" w14:textId="77777777" w:rsidTr="003E3943">
        <w:tc>
          <w:tcPr>
            <w:tcW w:w="1342" w:type="dxa"/>
            <w:tcBorders>
              <w:top w:val="single" w:sz="6" w:space="0" w:color="000000"/>
              <w:left w:val="single" w:sz="6" w:space="0" w:color="000000"/>
              <w:bottom w:val="single" w:sz="6" w:space="0" w:color="000000"/>
              <w:right w:val="single" w:sz="6" w:space="0" w:color="000000"/>
            </w:tcBorders>
            <w:vAlign w:val="center"/>
            <w:hideMark/>
          </w:tcPr>
          <w:p w14:paraId="607647A4"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r w:rsidRPr="003E3943">
              <w:rPr>
                <w:snapToGrid/>
                <w:szCs w:val="22"/>
              </w:rPr>
              <w:t>28</w:t>
            </w:r>
          </w:p>
        </w:tc>
        <w:tc>
          <w:tcPr>
            <w:tcW w:w="1260" w:type="dxa"/>
            <w:shd w:val="clear" w:color="auto" w:fill="F2F2F2" w:themeFill="background1" w:themeFillShade="F2"/>
            <w:vAlign w:val="center"/>
            <w:hideMark/>
          </w:tcPr>
          <w:p w14:paraId="34A74C20"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14:paraId="11204789" w14:textId="77777777" w:rsidR="003E3943" w:rsidRPr="003E3943" w:rsidRDefault="003E3943" w:rsidP="003E3943">
            <w:pPr>
              <w:widowControl w:val="0"/>
              <w:tabs>
                <w:tab w:val="clear" w:pos="567"/>
              </w:tabs>
              <w:autoSpaceDE w:val="0"/>
              <w:autoSpaceDN w:val="0"/>
              <w:adjustRightInd w:val="0"/>
              <w:spacing w:line="240" w:lineRule="auto"/>
              <w:jc w:val="center"/>
              <w:rPr>
                <w:snapToGrid/>
                <w:szCs w:val="22"/>
              </w:rPr>
            </w:pPr>
          </w:p>
        </w:tc>
      </w:tr>
    </w:tbl>
    <w:p w14:paraId="2EC28CBA" w14:textId="77777777" w:rsidR="000040C9" w:rsidRPr="00A07FCC" w:rsidRDefault="000040C9" w:rsidP="003E3943">
      <w:pPr>
        <w:widowControl w:val="0"/>
        <w:tabs>
          <w:tab w:val="clear" w:pos="567"/>
        </w:tabs>
        <w:autoSpaceDE w:val="0"/>
        <w:autoSpaceDN w:val="0"/>
        <w:adjustRightInd w:val="0"/>
        <w:spacing w:line="240" w:lineRule="auto"/>
        <w:rPr>
          <w:snapToGrid/>
          <w:szCs w:val="22"/>
        </w:rPr>
      </w:pPr>
    </w:p>
    <w:p w14:paraId="278D4F74" w14:textId="0962CF97" w:rsidR="003E3943" w:rsidRPr="00A07FCC" w:rsidRDefault="003E3943" w:rsidP="00BF56DB">
      <w:pPr>
        <w:pStyle w:val="Sraopastraipa"/>
        <w:widowControl w:val="0"/>
        <w:numPr>
          <w:ilvl w:val="0"/>
          <w:numId w:val="23"/>
        </w:numPr>
        <w:tabs>
          <w:tab w:val="clear" w:pos="567"/>
        </w:tabs>
        <w:autoSpaceDE w:val="0"/>
        <w:autoSpaceDN w:val="0"/>
        <w:adjustRightInd w:val="0"/>
        <w:spacing w:line="240" w:lineRule="auto"/>
        <w:ind w:left="540" w:hanging="540"/>
        <w:rPr>
          <w:snapToGrid/>
          <w:szCs w:val="22"/>
        </w:rPr>
      </w:pPr>
      <w:r w:rsidRPr="00A07FCC">
        <w:rPr>
          <w:snapToGrid/>
          <w:szCs w:val="22"/>
        </w:rPr>
        <w:t>Užbaigę kiekvieną 4 savaičių ciklą, pradėkite naują.</w:t>
      </w:r>
    </w:p>
    <w:p w14:paraId="70C67AD2" w14:textId="77777777" w:rsidR="000040C9" w:rsidRPr="00A07FCC" w:rsidRDefault="000040C9" w:rsidP="003E3943">
      <w:pPr>
        <w:widowControl w:val="0"/>
        <w:tabs>
          <w:tab w:val="clear" w:pos="567"/>
        </w:tabs>
        <w:autoSpaceDE w:val="0"/>
        <w:autoSpaceDN w:val="0"/>
        <w:adjustRightInd w:val="0"/>
        <w:spacing w:line="240" w:lineRule="auto"/>
        <w:rPr>
          <w:b/>
          <w:bCs/>
          <w:snapToGrid/>
          <w:szCs w:val="22"/>
        </w:rPr>
      </w:pPr>
    </w:p>
    <w:p w14:paraId="732DDB58" w14:textId="0FF0E47A"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Kiek </w:t>
      </w:r>
      <w:r w:rsidR="00B03578" w:rsidRPr="00A07FCC">
        <w:rPr>
          <w:b/>
          <w:bCs/>
          <w:snapToGrid/>
          <w:szCs w:val="22"/>
        </w:rPr>
        <w:t xml:space="preserve">Pomalidomide Sandoz </w:t>
      </w:r>
      <w:r w:rsidRPr="003E3943">
        <w:rPr>
          <w:b/>
          <w:bCs/>
          <w:snapToGrid/>
          <w:szCs w:val="22"/>
        </w:rPr>
        <w:t>vartoti kartu su kitais vaistais</w:t>
      </w:r>
    </w:p>
    <w:p w14:paraId="24542FAF" w14:textId="77777777" w:rsidR="00B03578" w:rsidRPr="00A07FCC" w:rsidRDefault="00B03578" w:rsidP="003E3943">
      <w:pPr>
        <w:widowControl w:val="0"/>
        <w:tabs>
          <w:tab w:val="clear" w:pos="567"/>
        </w:tabs>
        <w:autoSpaceDE w:val="0"/>
        <w:autoSpaceDN w:val="0"/>
        <w:adjustRightInd w:val="0"/>
        <w:spacing w:line="240" w:lineRule="auto"/>
        <w:rPr>
          <w:snapToGrid/>
          <w:szCs w:val="22"/>
        </w:rPr>
      </w:pPr>
    </w:p>
    <w:p w14:paraId="4144C6BD" w14:textId="48BA0B66" w:rsidR="003E3943" w:rsidRPr="003E3943" w:rsidRDefault="00B03578" w:rsidP="003E3943">
      <w:pPr>
        <w:widowControl w:val="0"/>
        <w:tabs>
          <w:tab w:val="clear" w:pos="567"/>
        </w:tabs>
        <w:autoSpaceDE w:val="0"/>
        <w:autoSpaceDN w:val="0"/>
        <w:adjustRightInd w:val="0"/>
        <w:spacing w:line="240" w:lineRule="auto"/>
        <w:rPr>
          <w:snapToGrid/>
          <w:szCs w:val="22"/>
          <w:u w:val="single"/>
        </w:rPr>
      </w:pPr>
      <w:r w:rsidRPr="00A07FCC">
        <w:rPr>
          <w:snapToGrid/>
          <w:szCs w:val="22"/>
          <w:u w:val="single"/>
        </w:rPr>
        <w:t>Pomalidomide Sandoz</w:t>
      </w:r>
      <w:r w:rsidR="003E3943" w:rsidRPr="003E3943">
        <w:rPr>
          <w:snapToGrid/>
          <w:szCs w:val="22"/>
          <w:u w:val="single"/>
        </w:rPr>
        <w:t xml:space="preserve"> vartojimas kartu su bortezomibu ir deksametazonu</w:t>
      </w:r>
    </w:p>
    <w:p w14:paraId="06891F99" w14:textId="212924BB" w:rsidR="003E3943" w:rsidRPr="00A07FCC" w:rsidRDefault="003E3943" w:rsidP="00BF56DB">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pradinė </w:t>
      </w:r>
      <w:r w:rsidR="00DE143A" w:rsidRPr="00DE143A">
        <w:rPr>
          <w:snapToGrid/>
          <w:szCs w:val="22"/>
        </w:rPr>
        <w:t>Pomalidomide Sandoz</w:t>
      </w:r>
      <w:r w:rsidRPr="00A07FCC">
        <w:rPr>
          <w:snapToGrid/>
          <w:szCs w:val="22"/>
        </w:rPr>
        <w:t xml:space="preserve"> dozė yra 4</w:t>
      </w:r>
      <w:r w:rsidR="00974F09" w:rsidRPr="00A07FCC">
        <w:rPr>
          <w:snapToGrid/>
          <w:szCs w:val="22"/>
        </w:rPr>
        <w:t> </w:t>
      </w:r>
      <w:r w:rsidRPr="00A07FCC">
        <w:rPr>
          <w:snapToGrid/>
          <w:szCs w:val="22"/>
        </w:rPr>
        <w:t>mg per parą.</w:t>
      </w:r>
    </w:p>
    <w:p w14:paraId="403EFBF0" w14:textId="5FD2E8CD" w:rsidR="003E3943" w:rsidRPr="00A07FCC" w:rsidRDefault="003E3943" w:rsidP="00BF56DB">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Rekomenduojamą pradinę bortezomibo dozę Jums parinks gydytojas, atsižvelgdamas į Jūsų</w:t>
      </w:r>
      <w:r w:rsidR="00B03578" w:rsidRPr="00A07FCC">
        <w:rPr>
          <w:snapToGrid/>
          <w:szCs w:val="22"/>
        </w:rPr>
        <w:t xml:space="preserve"> </w:t>
      </w:r>
      <w:r w:rsidRPr="00A07FCC">
        <w:rPr>
          <w:snapToGrid/>
          <w:szCs w:val="22"/>
        </w:rPr>
        <w:t>amžių ir svorį (1,3</w:t>
      </w:r>
      <w:r w:rsidR="00974F09" w:rsidRPr="00A07FCC">
        <w:rPr>
          <w:snapToGrid/>
          <w:szCs w:val="22"/>
        </w:rPr>
        <w:t> </w:t>
      </w:r>
      <w:r w:rsidRPr="00A07FCC">
        <w:rPr>
          <w:snapToGrid/>
          <w:szCs w:val="22"/>
        </w:rPr>
        <w:t>mg/m</w:t>
      </w:r>
      <w:r w:rsidRPr="00A07FCC">
        <w:rPr>
          <w:snapToGrid/>
          <w:szCs w:val="22"/>
          <w:vertAlign w:val="superscript"/>
        </w:rPr>
        <w:t>2</w:t>
      </w:r>
      <w:r w:rsidRPr="00A07FCC">
        <w:rPr>
          <w:snapToGrid/>
          <w:szCs w:val="22"/>
        </w:rPr>
        <w:t xml:space="preserve"> kūno paviršiaus ploto).</w:t>
      </w:r>
    </w:p>
    <w:p w14:paraId="72A5A649" w14:textId="7CC0BF47" w:rsidR="003E3943" w:rsidRPr="00A07FCC" w:rsidRDefault="003E3943" w:rsidP="00BF56DB">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Rekomenduojama pradinė deksametazono dozė yra 20</w:t>
      </w:r>
      <w:r w:rsidR="00974F09" w:rsidRPr="00A07FCC">
        <w:rPr>
          <w:snapToGrid/>
          <w:szCs w:val="22"/>
        </w:rPr>
        <w:t> </w:t>
      </w:r>
      <w:r w:rsidRPr="00A07FCC">
        <w:rPr>
          <w:snapToGrid/>
          <w:szCs w:val="22"/>
        </w:rPr>
        <w:t xml:space="preserve">mg per parą. </w:t>
      </w:r>
      <w:r w:rsidR="00974F09" w:rsidRPr="00A07FCC">
        <w:rPr>
          <w:snapToGrid/>
          <w:szCs w:val="22"/>
        </w:rPr>
        <w:t>Vis dėlto,</w:t>
      </w:r>
      <w:r w:rsidRPr="00A07FCC">
        <w:rPr>
          <w:snapToGrid/>
          <w:szCs w:val="22"/>
        </w:rPr>
        <w:t xml:space="preserve"> jeigu </w:t>
      </w:r>
      <w:r w:rsidR="00B03578" w:rsidRPr="00A07FCC">
        <w:rPr>
          <w:snapToGrid/>
          <w:szCs w:val="22"/>
        </w:rPr>
        <w:t>esate vyresnis negu</w:t>
      </w:r>
      <w:r w:rsidRPr="00A07FCC">
        <w:rPr>
          <w:snapToGrid/>
          <w:szCs w:val="22"/>
        </w:rPr>
        <w:t xml:space="preserve"> 75</w:t>
      </w:r>
      <w:r w:rsidR="00974F09" w:rsidRPr="00A07FCC">
        <w:rPr>
          <w:snapToGrid/>
          <w:szCs w:val="22"/>
        </w:rPr>
        <w:t> </w:t>
      </w:r>
      <w:r w:rsidRPr="00A07FCC">
        <w:rPr>
          <w:snapToGrid/>
          <w:szCs w:val="22"/>
        </w:rPr>
        <w:t>metų, rekomenduojama pradinė dozė yra 10</w:t>
      </w:r>
      <w:r w:rsidR="00974F09" w:rsidRPr="00A07FCC">
        <w:rPr>
          <w:snapToGrid/>
          <w:szCs w:val="22"/>
        </w:rPr>
        <w:t> </w:t>
      </w:r>
      <w:r w:rsidRPr="00A07FCC">
        <w:rPr>
          <w:snapToGrid/>
          <w:szCs w:val="22"/>
        </w:rPr>
        <w:t>mg per parą.</w:t>
      </w:r>
    </w:p>
    <w:p w14:paraId="6B1EEB66" w14:textId="77777777" w:rsidR="00B03578" w:rsidRPr="00A07FCC" w:rsidRDefault="00B03578" w:rsidP="003E3943">
      <w:pPr>
        <w:widowControl w:val="0"/>
        <w:tabs>
          <w:tab w:val="clear" w:pos="567"/>
        </w:tabs>
        <w:autoSpaceDE w:val="0"/>
        <w:autoSpaceDN w:val="0"/>
        <w:adjustRightInd w:val="0"/>
        <w:spacing w:line="240" w:lineRule="auto"/>
        <w:rPr>
          <w:snapToGrid/>
          <w:szCs w:val="22"/>
        </w:rPr>
      </w:pPr>
    </w:p>
    <w:p w14:paraId="57E94324" w14:textId="4255A81B" w:rsidR="003E3943" w:rsidRPr="003E3943" w:rsidRDefault="00B03578" w:rsidP="003E3943">
      <w:pPr>
        <w:widowControl w:val="0"/>
        <w:tabs>
          <w:tab w:val="clear" w:pos="567"/>
        </w:tabs>
        <w:autoSpaceDE w:val="0"/>
        <w:autoSpaceDN w:val="0"/>
        <w:adjustRightInd w:val="0"/>
        <w:spacing w:line="240" w:lineRule="auto"/>
        <w:rPr>
          <w:snapToGrid/>
          <w:szCs w:val="22"/>
          <w:u w:val="single"/>
        </w:rPr>
      </w:pPr>
      <w:r w:rsidRPr="00A07FCC">
        <w:rPr>
          <w:snapToGrid/>
          <w:szCs w:val="22"/>
          <w:u w:val="single"/>
        </w:rPr>
        <w:t>Pomalidomide Sandoz</w:t>
      </w:r>
      <w:r w:rsidR="003E3943" w:rsidRPr="003E3943">
        <w:rPr>
          <w:snapToGrid/>
          <w:szCs w:val="22"/>
          <w:u w:val="single"/>
        </w:rPr>
        <w:t xml:space="preserve"> vartojimas tik su deksametazonu</w:t>
      </w:r>
    </w:p>
    <w:p w14:paraId="2AC1A966" w14:textId="029B125C" w:rsidR="003E3943" w:rsidRPr="00A07FCC" w:rsidRDefault="003E3943" w:rsidP="00BF56DB">
      <w:pPr>
        <w:pStyle w:val="Sraopastraipa"/>
        <w:widowControl w:val="0"/>
        <w:numPr>
          <w:ilvl w:val="0"/>
          <w:numId w:val="25"/>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w:t>
      </w:r>
      <w:r w:rsidR="00B03578" w:rsidRPr="00A07FCC">
        <w:rPr>
          <w:snapToGrid/>
          <w:szCs w:val="22"/>
        </w:rPr>
        <w:t>Pomalidomide Sandoz</w:t>
      </w:r>
      <w:r w:rsidRPr="00A07FCC">
        <w:rPr>
          <w:snapToGrid/>
          <w:szCs w:val="22"/>
        </w:rPr>
        <w:t xml:space="preserve"> dozė yra 4</w:t>
      </w:r>
      <w:r w:rsidR="00B03578" w:rsidRPr="00A07FCC">
        <w:rPr>
          <w:snapToGrid/>
          <w:szCs w:val="22"/>
        </w:rPr>
        <w:t> </w:t>
      </w:r>
      <w:r w:rsidRPr="00A07FCC">
        <w:rPr>
          <w:snapToGrid/>
          <w:szCs w:val="22"/>
        </w:rPr>
        <w:t>mg per parą.</w:t>
      </w:r>
    </w:p>
    <w:p w14:paraId="445A4CF5" w14:textId="21A84BA8" w:rsidR="003E3943" w:rsidRPr="00A07FCC" w:rsidRDefault="003E3943" w:rsidP="00BF56DB">
      <w:pPr>
        <w:pStyle w:val="Sraopastraipa"/>
        <w:widowControl w:val="0"/>
        <w:numPr>
          <w:ilvl w:val="0"/>
          <w:numId w:val="25"/>
        </w:numPr>
        <w:tabs>
          <w:tab w:val="clear" w:pos="567"/>
        </w:tabs>
        <w:autoSpaceDE w:val="0"/>
        <w:autoSpaceDN w:val="0"/>
        <w:adjustRightInd w:val="0"/>
        <w:spacing w:line="240" w:lineRule="auto"/>
        <w:ind w:left="540" w:hanging="540"/>
        <w:rPr>
          <w:snapToGrid/>
          <w:szCs w:val="22"/>
        </w:rPr>
      </w:pPr>
      <w:r w:rsidRPr="00A07FCC">
        <w:rPr>
          <w:snapToGrid/>
          <w:szCs w:val="22"/>
        </w:rPr>
        <w:t>Rekomenduojama pradinė deksametazono dozė yra 40</w:t>
      </w:r>
      <w:r w:rsidR="00B03578" w:rsidRPr="00A07FCC">
        <w:rPr>
          <w:snapToGrid/>
          <w:szCs w:val="22"/>
        </w:rPr>
        <w:t> </w:t>
      </w:r>
      <w:r w:rsidRPr="00A07FCC">
        <w:rPr>
          <w:snapToGrid/>
          <w:szCs w:val="22"/>
        </w:rPr>
        <w:t xml:space="preserve">mg per parą. </w:t>
      </w:r>
      <w:r w:rsidR="00974F09" w:rsidRPr="00A07FCC">
        <w:rPr>
          <w:snapToGrid/>
          <w:szCs w:val="22"/>
        </w:rPr>
        <w:t xml:space="preserve">Vis dėlto, jeigu esate </w:t>
      </w:r>
      <w:r w:rsidR="00B03578" w:rsidRPr="00A07FCC">
        <w:rPr>
          <w:snapToGrid/>
          <w:szCs w:val="22"/>
        </w:rPr>
        <w:t>vyresnis negu</w:t>
      </w:r>
      <w:r w:rsidRPr="00A07FCC">
        <w:rPr>
          <w:snapToGrid/>
          <w:szCs w:val="22"/>
        </w:rPr>
        <w:t xml:space="preserve"> 75 metų, rekomenduojama pradinė dozė yra 20</w:t>
      </w:r>
      <w:r w:rsidR="00B03578" w:rsidRPr="00A07FCC">
        <w:rPr>
          <w:snapToGrid/>
          <w:szCs w:val="22"/>
        </w:rPr>
        <w:t> </w:t>
      </w:r>
      <w:r w:rsidRPr="00A07FCC">
        <w:rPr>
          <w:snapToGrid/>
          <w:szCs w:val="22"/>
        </w:rPr>
        <w:t>mg per parą.</w:t>
      </w:r>
    </w:p>
    <w:p w14:paraId="2BF29F4E" w14:textId="77777777" w:rsidR="00B03578" w:rsidRPr="00A07FCC" w:rsidRDefault="00B03578" w:rsidP="003E3943">
      <w:pPr>
        <w:widowControl w:val="0"/>
        <w:tabs>
          <w:tab w:val="clear" w:pos="567"/>
        </w:tabs>
        <w:autoSpaceDE w:val="0"/>
        <w:autoSpaceDN w:val="0"/>
        <w:adjustRightInd w:val="0"/>
        <w:spacing w:line="240" w:lineRule="auto"/>
        <w:rPr>
          <w:snapToGrid/>
          <w:szCs w:val="22"/>
        </w:rPr>
      </w:pPr>
    </w:p>
    <w:p w14:paraId="574735E8" w14:textId="354D64E6"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Remiantis Jūsų kraujo tyrimų rezultatais, bendra Jūsų būkle, </w:t>
      </w:r>
      <w:r w:rsidR="00974F09" w:rsidRPr="00A07FCC">
        <w:rPr>
          <w:snapToGrid/>
          <w:szCs w:val="22"/>
        </w:rPr>
        <w:t xml:space="preserve"> </w:t>
      </w:r>
      <w:r w:rsidRPr="003E3943">
        <w:rPr>
          <w:snapToGrid/>
          <w:szCs w:val="22"/>
        </w:rPr>
        <w:t>kit</w:t>
      </w:r>
      <w:r w:rsidR="00E938B3">
        <w:rPr>
          <w:snapToGrid/>
          <w:szCs w:val="22"/>
        </w:rPr>
        <w:t>a</w:t>
      </w:r>
      <w:r w:rsidR="006E0DCF">
        <w:rPr>
          <w:snapToGrid/>
          <w:szCs w:val="22"/>
        </w:rPr>
        <w:t>is</w:t>
      </w:r>
      <w:r w:rsidRPr="003E3943">
        <w:rPr>
          <w:snapToGrid/>
          <w:szCs w:val="22"/>
        </w:rPr>
        <w:t xml:space="preserve"> </w:t>
      </w:r>
      <w:r w:rsidR="006325E5">
        <w:rPr>
          <w:snapToGrid/>
          <w:szCs w:val="22"/>
        </w:rPr>
        <w:t xml:space="preserve">vartojamais </w:t>
      </w:r>
      <w:r w:rsidRPr="003E3943">
        <w:rPr>
          <w:snapToGrid/>
          <w:szCs w:val="22"/>
        </w:rPr>
        <w:t>vaist</w:t>
      </w:r>
      <w:r w:rsidR="006325E5">
        <w:rPr>
          <w:snapToGrid/>
          <w:szCs w:val="22"/>
        </w:rPr>
        <w:t>ais</w:t>
      </w:r>
      <w:r w:rsidR="00974F09" w:rsidRPr="00A07FCC">
        <w:rPr>
          <w:snapToGrid/>
          <w:szCs w:val="22"/>
        </w:rPr>
        <w:t xml:space="preserve"> (pvz.,</w:t>
      </w:r>
      <w:r w:rsidRPr="003E3943">
        <w:rPr>
          <w:snapToGrid/>
          <w:szCs w:val="22"/>
        </w:rPr>
        <w:t xml:space="preserve"> ciprofloksacin</w:t>
      </w:r>
      <w:r w:rsidR="00974F09" w:rsidRPr="00A07FCC">
        <w:rPr>
          <w:snapToGrid/>
          <w:szCs w:val="22"/>
        </w:rPr>
        <w:t>o</w:t>
      </w:r>
      <w:r w:rsidRPr="003E3943">
        <w:rPr>
          <w:snapToGrid/>
          <w:szCs w:val="22"/>
        </w:rPr>
        <w:t>, enoksacin</w:t>
      </w:r>
      <w:r w:rsidR="00974F09" w:rsidRPr="00A07FCC">
        <w:rPr>
          <w:snapToGrid/>
          <w:szCs w:val="22"/>
        </w:rPr>
        <w:t>o</w:t>
      </w:r>
      <w:r w:rsidRPr="003E3943">
        <w:rPr>
          <w:snapToGrid/>
          <w:szCs w:val="22"/>
        </w:rPr>
        <w:t xml:space="preserve"> ir fluvoksamin</w:t>
      </w:r>
      <w:r w:rsidR="00974F09" w:rsidRPr="00A07FCC">
        <w:rPr>
          <w:snapToGrid/>
          <w:szCs w:val="22"/>
        </w:rPr>
        <w:t>o</w:t>
      </w:r>
      <w:r w:rsidRPr="003E3943">
        <w:rPr>
          <w:snapToGrid/>
          <w:szCs w:val="22"/>
        </w:rPr>
        <w:t xml:space="preserve">) ir pasireiškus šalutiniam poveikiui (ypač išbėrimui ar tinimui), </w:t>
      </w:r>
      <w:r w:rsidR="00974F09" w:rsidRPr="00A07FCC">
        <w:rPr>
          <w:snapToGrid/>
          <w:szCs w:val="22"/>
        </w:rPr>
        <w:t xml:space="preserve">Jūsų </w:t>
      </w:r>
      <w:r w:rsidRPr="003E3943">
        <w:rPr>
          <w:snapToGrid/>
          <w:szCs w:val="22"/>
        </w:rPr>
        <w:t xml:space="preserve">gydytojui gali reikėti sumažinti </w:t>
      </w:r>
      <w:r w:rsidR="00B03578" w:rsidRPr="00A07FCC">
        <w:rPr>
          <w:snapToGrid/>
          <w:szCs w:val="22"/>
        </w:rPr>
        <w:t>Pomalidomide Sandoz</w:t>
      </w:r>
      <w:r w:rsidRPr="003E3943">
        <w:rPr>
          <w:snapToGrid/>
          <w:szCs w:val="22"/>
        </w:rPr>
        <w:t xml:space="preserve">, bortezomibo ar deksametazono dozę arba nutraukti gydymą vienu ar keliais iš </w:t>
      </w:r>
      <w:r w:rsidR="00E7636A" w:rsidRPr="00A07FCC">
        <w:rPr>
          <w:snapToGrid/>
          <w:szCs w:val="22"/>
        </w:rPr>
        <w:t>minėtų pastarųjų</w:t>
      </w:r>
      <w:r w:rsidRPr="003E3943">
        <w:rPr>
          <w:snapToGrid/>
          <w:szCs w:val="22"/>
        </w:rPr>
        <w:t xml:space="preserve"> vaistų.</w:t>
      </w:r>
    </w:p>
    <w:p w14:paraId="61EBFC7E" w14:textId="54C6BDC9" w:rsidR="003E3943" w:rsidRPr="003E3943" w:rsidRDefault="003E3943" w:rsidP="003E3943">
      <w:pPr>
        <w:widowControl w:val="0"/>
        <w:tabs>
          <w:tab w:val="clear" w:pos="567"/>
        </w:tabs>
        <w:autoSpaceDE w:val="0"/>
        <w:autoSpaceDN w:val="0"/>
        <w:adjustRightInd w:val="0"/>
        <w:spacing w:line="240" w:lineRule="auto"/>
        <w:rPr>
          <w:snapToGrid/>
          <w:szCs w:val="22"/>
        </w:rPr>
      </w:pPr>
    </w:p>
    <w:p w14:paraId="3542473D" w14:textId="2C98CF64"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Jeigu sutrikusi Jūsų kepenų ar inkstų veikla, gydytojas labai atidžiai tikrins Jūsų būklę, kol vartosite </w:t>
      </w:r>
      <w:r w:rsidRPr="003E3943">
        <w:rPr>
          <w:snapToGrid/>
          <w:szCs w:val="22"/>
        </w:rPr>
        <w:lastRenderedPageBreak/>
        <w:t>š</w:t>
      </w:r>
      <w:r w:rsidR="00E7636A" w:rsidRPr="00A07FCC">
        <w:rPr>
          <w:snapToGrid/>
          <w:szCs w:val="22"/>
        </w:rPr>
        <w:t>io</w:t>
      </w:r>
      <w:r w:rsidRPr="003E3943">
        <w:rPr>
          <w:snapToGrid/>
          <w:szCs w:val="22"/>
        </w:rPr>
        <w:t xml:space="preserve"> vaist</w:t>
      </w:r>
      <w:r w:rsidR="00E7636A" w:rsidRPr="00A07FCC">
        <w:rPr>
          <w:snapToGrid/>
          <w:szCs w:val="22"/>
        </w:rPr>
        <w:t>o</w:t>
      </w:r>
      <w:r w:rsidRPr="003E3943">
        <w:rPr>
          <w:snapToGrid/>
          <w:szCs w:val="22"/>
        </w:rPr>
        <w:t>.</w:t>
      </w:r>
    </w:p>
    <w:p w14:paraId="261F12C1" w14:textId="77777777" w:rsidR="00B03578" w:rsidRPr="00A07FCC" w:rsidRDefault="00B03578" w:rsidP="003E3943">
      <w:pPr>
        <w:widowControl w:val="0"/>
        <w:tabs>
          <w:tab w:val="clear" w:pos="567"/>
        </w:tabs>
        <w:autoSpaceDE w:val="0"/>
        <w:autoSpaceDN w:val="0"/>
        <w:adjustRightInd w:val="0"/>
        <w:spacing w:line="240" w:lineRule="auto"/>
        <w:rPr>
          <w:b/>
          <w:bCs/>
          <w:snapToGrid/>
          <w:szCs w:val="22"/>
        </w:rPr>
      </w:pPr>
    </w:p>
    <w:p w14:paraId="4AB3C45A" w14:textId="676B9AD0"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Kaip vartoti </w:t>
      </w:r>
      <w:bookmarkStart w:id="18" w:name="_Hlk168687282"/>
      <w:r w:rsidR="00B03578" w:rsidRPr="00A07FCC">
        <w:rPr>
          <w:b/>
          <w:bCs/>
          <w:snapToGrid/>
          <w:szCs w:val="22"/>
        </w:rPr>
        <w:t>Pomalidomide Sandoz</w:t>
      </w:r>
      <w:bookmarkEnd w:id="18"/>
    </w:p>
    <w:p w14:paraId="7A54B8A6" w14:textId="4610C35A" w:rsidR="003E3943" w:rsidRPr="00A07FCC" w:rsidRDefault="003E3943" w:rsidP="00BF56DB">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Kapsulių negalima laužyti, atidaryti ar kramtyti. Jei perlaužtos kapsulės miltelių pateko ant</w:t>
      </w:r>
      <w:r w:rsidR="00E7636A" w:rsidRPr="00A07FCC">
        <w:rPr>
          <w:snapToGrid/>
          <w:szCs w:val="22"/>
        </w:rPr>
        <w:t xml:space="preserve"> </w:t>
      </w:r>
      <w:r w:rsidRPr="00A07FCC">
        <w:rPr>
          <w:snapToGrid/>
          <w:szCs w:val="22"/>
        </w:rPr>
        <w:t>odos, nedelsdami gerai nuplaukite odą vandeniu su muilu.</w:t>
      </w:r>
    </w:p>
    <w:p w14:paraId="40C87404" w14:textId="7524A2EB" w:rsidR="003E3943" w:rsidRPr="00A07FCC" w:rsidRDefault="00B03578" w:rsidP="00BF56DB">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Liečiant rankomis</w:t>
      </w:r>
      <w:r w:rsidR="003E3943" w:rsidRPr="00A07FCC">
        <w:rPr>
          <w:snapToGrid/>
          <w:szCs w:val="22"/>
        </w:rPr>
        <w:t xml:space="preserve"> lizdinę plokštelę arba kapsulę sveikatos priežiūros specialistai, globėjai ir šeimos</w:t>
      </w:r>
      <w:r w:rsidRPr="00A07FCC">
        <w:rPr>
          <w:snapToGrid/>
          <w:szCs w:val="22"/>
        </w:rPr>
        <w:t xml:space="preserve"> </w:t>
      </w:r>
      <w:r w:rsidR="003E3943" w:rsidRPr="00A07FCC">
        <w:rPr>
          <w:snapToGrid/>
          <w:szCs w:val="22"/>
        </w:rPr>
        <w:t>nariai turi mūvėti vienkartines pirštines. Po to pirštines reikia nusiimti atsargiai, kad vaisto</w:t>
      </w:r>
      <w:r w:rsidRPr="00A07FCC">
        <w:rPr>
          <w:snapToGrid/>
          <w:szCs w:val="22"/>
        </w:rPr>
        <w:t xml:space="preserve"> </w:t>
      </w:r>
      <w:r w:rsidR="003E3943" w:rsidRPr="00A07FCC">
        <w:rPr>
          <w:snapToGrid/>
          <w:szCs w:val="22"/>
        </w:rPr>
        <w:t>nepatektų ant odos, įdėti į hermetiškai uždaromą plastikinį polietileninį maišelį ir pašalinti</w:t>
      </w:r>
      <w:r w:rsidRPr="00A07FCC">
        <w:rPr>
          <w:snapToGrid/>
          <w:szCs w:val="22"/>
        </w:rPr>
        <w:t xml:space="preserve"> </w:t>
      </w:r>
      <w:r w:rsidR="003E3943" w:rsidRPr="00A07FCC">
        <w:rPr>
          <w:snapToGrid/>
          <w:szCs w:val="22"/>
        </w:rPr>
        <w:t>laikantis vietinių reikalavimų. Tada reikia gerai nusiplauti rankas vandeniu su muilu. Moterims,</w:t>
      </w:r>
      <w:r w:rsidRPr="00A07FCC">
        <w:rPr>
          <w:snapToGrid/>
          <w:szCs w:val="22"/>
        </w:rPr>
        <w:t xml:space="preserve"> </w:t>
      </w:r>
      <w:r w:rsidR="003E3943" w:rsidRPr="00A07FCC">
        <w:rPr>
          <w:snapToGrid/>
          <w:szCs w:val="22"/>
        </w:rPr>
        <w:t xml:space="preserve">kurios yra nėščios arba įtaria, kad galbūt yra nėščios, lizdinės plokštelės arba kapsulės </w:t>
      </w:r>
      <w:r w:rsidRPr="00A07FCC">
        <w:rPr>
          <w:snapToGrid/>
          <w:szCs w:val="22"/>
        </w:rPr>
        <w:t xml:space="preserve">liesti rankomis </w:t>
      </w:r>
      <w:r w:rsidR="0018705C">
        <w:rPr>
          <w:snapToGrid/>
          <w:szCs w:val="22"/>
        </w:rPr>
        <w:t>draudžiama</w:t>
      </w:r>
      <w:r w:rsidR="003E3943" w:rsidRPr="00A07FCC">
        <w:rPr>
          <w:snapToGrid/>
          <w:szCs w:val="22"/>
        </w:rPr>
        <w:t>.</w:t>
      </w:r>
    </w:p>
    <w:p w14:paraId="651797AA" w14:textId="3EA4BAC6" w:rsidR="003E3943" w:rsidRPr="00A07FCC" w:rsidRDefault="003E3943" w:rsidP="00BF56DB">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Prarykite kapsules nepažeistas, geriausia užsigeriant vandeniu.</w:t>
      </w:r>
    </w:p>
    <w:p w14:paraId="55224945" w14:textId="509E246E" w:rsidR="003E3943" w:rsidRPr="00A07FCC" w:rsidRDefault="003E3943" w:rsidP="00BF56DB">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Kapsulės gali būti vartojamos su maistu ar be jo.</w:t>
      </w:r>
    </w:p>
    <w:p w14:paraId="1F61C737" w14:textId="198B09A2" w:rsidR="003E3943" w:rsidRPr="00A07FCC" w:rsidRDefault="003E3943" w:rsidP="00BF56DB">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 xml:space="preserve">Kapsules vartokite kasdien </w:t>
      </w:r>
      <w:r w:rsidR="00BB164F" w:rsidRPr="00A07FCC">
        <w:rPr>
          <w:snapToGrid/>
          <w:szCs w:val="22"/>
        </w:rPr>
        <w:t xml:space="preserve"> </w:t>
      </w:r>
      <w:r w:rsidRPr="00A07FCC">
        <w:rPr>
          <w:snapToGrid/>
          <w:szCs w:val="22"/>
        </w:rPr>
        <w:t>tuo pačiu laiku.</w:t>
      </w:r>
    </w:p>
    <w:p w14:paraId="6C958CB7" w14:textId="77777777" w:rsidR="00E7636A" w:rsidRPr="00A07FCC" w:rsidRDefault="00E7636A" w:rsidP="003E3943">
      <w:pPr>
        <w:widowControl w:val="0"/>
        <w:tabs>
          <w:tab w:val="clear" w:pos="567"/>
        </w:tabs>
        <w:autoSpaceDE w:val="0"/>
        <w:autoSpaceDN w:val="0"/>
        <w:adjustRightInd w:val="0"/>
        <w:spacing w:line="240" w:lineRule="auto"/>
        <w:rPr>
          <w:snapToGrid/>
          <w:szCs w:val="22"/>
        </w:rPr>
      </w:pPr>
    </w:p>
    <w:p w14:paraId="05245915" w14:textId="6286E7C0" w:rsidR="003E3943" w:rsidRPr="00A07FCC" w:rsidRDefault="00E7636A" w:rsidP="003E3943">
      <w:pPr>
        <w:widowControl w:val="0"/>
        <w:tabs>
          <w:tab w:val="clear" w:pos="567"/>
        </w:tabs>
        <w:autoSpaceDE w:val="0"/>
        <w:autoSpaceDN w:val="0"/>
        <w:adjustRightInd w:val="0"/>
        <w:spacing w:line="240" w:lineRule="auto"/>
        <w:rPr>
          <w:snapToGrid/>
          <w:szCs w:val="22"/>
        </w:rPr>
      </w:pPr>
      <w:r w:rsidRPr="00A07FCC">
        <w:rPr>
          <w:snapToGrid/>
          <w:szCs w:val="22"/>
        </w:rPr>
        <w:t>Išimant</w:t>
      </w:r>
      <w:r w:rsidR="003E3943" w:rsidRPr="003E3943">
        <w:rPr>
          <w:snapToGrid/>
          <w:szCs w:val="22"/>
        </w:rPr>
        <w:t xml:space="preserve"> kapsulę iš lizdinės plokštelės spauskite tik vieną kapsulės galą, kad išstumt</w:t>
      </w:r>
      <w:r w:rsidR="005253EF">
        <w:rPr>
          <w:snapToGrid/>
          <w:szCs w:val="22"/>
        </w:rPr>
        <w:t xml:space="preserve">umėte </w:t>
      </w:r>
      <w:r w:rsidR="003E3943" w:rsidRPr="003E3943">
        <w:rPr>
          <w:snapToGrid/>
          <w:szCs w:val="22"/>
        </w:rPr>
        <w:t>ją pro foliją. Nespauskite kapsulės per vidurį, nes kapsulė gali lūžti.</w:t>
      </w:r>
    </w:p>
    <w:p w14:paraId="7855766E" w14:textId="77777777" w:rsidR="00E7636A" w:rsidRPr="003E3943" w:rsidRDefault="00E7636A" w:rsidP="003E3943">
      <w:pPr>
        <w:widowControl w:val="0"/>
        <w:tabs>
          <w:tab w:val="clear" w:pos="567"/>
        </w:tabs>
        <w:autoSpaceDE w:val="0"/>
        <w:autoSpaceDN w:val="0"/>
        <w:adjustRightInd w:val="0"/>
        <w:spacing w:line="240" w:lineRule="auto"/>
        <w:rPr>
          <w:snapToGrid/>
          <w:szCs w:val="22"/>
        </w:rPr>
      </w:pPr>
    </w:p>
    <w:p w14:paraId="7C7909DA" w14:textId="65BB2449" w:rsidR="00E7636A" w:rsidRPr="00A07FCC" w:rsidRDefault="00E7636A" w:rsidP="003E3943">
      <w:pPr>
        <w:widowControl w:val="0"/>
        <w:tabs>
          <w:tab w:val="clear" w:pos="567"/>
        </w:tabs>
        <w:autoSpaceDE w:val="0"/>
        <w:autoSpaceDN w:val="0"/>
        <w:adjustRightInd w:val="0"/>
        <w:spacing w:line="240" w:lineRule="auto"/>
        <w:rPr>
          <w:snapToGrid/>
          <w:szCs w:val="22"/>
        </w:rPr>
      </w:pPr>
      <w:r w:rsidRPr="00A07FCC">
        <w:rPr>
          <w:noProof/>
          <w:snapToGrid/>
          <w:lang w:eastAsia="lt-LT"/>
        </w:rPr>
        <w:drawing>
          <wp:inline distT="0" distB="0" distL="0" distR="0" wp14:anchorId="576BEE2B" wp14:editId="5C0BBA29">
            <wp:extent cx="3416136" cy="1607128"/>
            <wp:effectExtent l="0" t="0" r="0" b="0"/>
            <wp:docPr id="70192755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27551" name=""/>
                    <pic:cNvPicPr/>
                  </pic:nvPicPr>
                  <pic:blipFill>
                    <a:blip r:embed="rId13"/>
                    <a:stretch>
                      <a:fillRect/>
                    </a:stretch>
                  </pic:blipFill>
                  <pic:spPr>
                    <a:xfrm>
                      <a:off x="0" y="0"/>
                      <a:ext cx="3450215" cy="1623161"/>
                    </a:xfrm>
                    <a:prstGeom prst="rect">
                      <a:avLst/>
                    </a:prstGeom>
                  </pic:spPr>
                </pic:pic>
              </a:graphicData>
            </a:graphic>
          </wp:inline>
        </w:drawing>
      </w:r>
    </w:p>
    <w:p w14:paraId="6F2CF43F" w14:textId="77777777" w:rsidR="00E7636A" w:rsidRPr="00A07FCC" w:rsidRDefault="00E7636A" w:rsidP="003E3943">
      <w:pPr>
        <w:widowControl w:val="0"/>
        <w:tabs>
          <w:tab w:val="clear" w:pos="567"/>
        </w:tabs>
        <w:autoSpaceDE w:val="0"/>
        <w:autoSpaceDN w:val="0"/>
        <w:adjustRightInd w:val="0"/>
        <w:spacing w:line="240" w:lineRule="auto"/>
        <w:rPr>
          <w:snapToGrid/>
          <w:szCs w:val="22"/>
        </w:rPr>
      </w:pPr>
    </w:p>
    <w:p w14:paraId="5E7A34C6" w14:textId="6BE83E86"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Jeigu Jums yra inkstų funkcijos sutrikimų ir taikomas gydymas dialize, gydytojas Jums patars, kaip ir kada vartoti </w:t>
      </w:r>
      <w:r w:rsidR="00E7636A" w:rsidRPr="00A07FCC">
        <w:rPr>
          <w:snapToGrid/>
          <w:szCs w:val="22"/>
        </w:rPr>
        <w:t>Pomalidomide Sandoz</w:t>
      </w:r>
      <w:r w:rsidRPr="003E3943">
        <w:rPr>
          <w:snapToGrid/>
          <w:szCs w:val="22"/>
        </w:rPr>
        <w:t>.</w:t>
      </w:r>
    </w:p>
    <w:p w14:paraId="10AE0033" w14:textId="77777777" w:rsidR="00E7636A" w:rsidRPr="00A07FCC" w:rsidRDefault="00E7636A" w:rsidP="003E3943">
      <w:pPr>
        <w:widowControl w:val="0"/>
        <w:tabs>
          <w:tab w:val="clear" w:pos="567"/>
        </w:tabs>
        <w:autoSpaceDE w:val="0"/>
        <w:autoSpaceDN w:val="0"/>
        <w:adjustRightInd w:val="0"/>
        <w:spacing w:line="240" w:lineRule="auto"/>
        <w:rPr>
          <w:b/>
          <w:bCs/>
          <w:snapToGrid/>
          <w:szCs w:val="22"/>
        </w:rPr>
      </w:pPr>
    </w:p>
    <w:p w14:paraId="114767F9" w14:textId="514EC97B"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Gydymo </w:t>
      </w:r>
      <w:r w:rsidR="00E7636A" w:rsidRPr="00A07FCC">
        <w:rPr>
          <w:b/>
          <w:bCs/>
          <w:snapToGrid/>
          <w:szCs w:val="22"/>
        </w:rPr>
        <w:t>Pomalidomide Sandoz</w:t>
      </w:r>
      <w:r w:rsidRPr="003E3943">
        <w:rPr>
          <w:b/>
          <w:bCs/>
          <w:snapToGrid/>
          <w:szCs w:val="22"/>
        </w:rPr>
        <w:t xml:space="preserve"> trukmė</w:t>
      </w:r>
    </w:p>
    <w:p w14:paraId="7B6C7F57" w14:textId="22FA89AF"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Turite tęsti gydymo ciklus, kol </w:t>
      </w:r>
      <w:r w:rsidR="00E7636A" w:rsidRPr="00A07FCC">
        <w:rPr>
          <w:snapToGrid/>
          <w:szCs w:val="22"/>
        </w:rPr>
        <w:t xml:space="preserve">Jūsų </w:t>
      </w:r>
      <w:r w:rsidRPr="003E3943">
        <w:rPr>
          <w:snapToGrid/>
          <w:szCs w:val="22"/>
        </w:rPr>
        <w:t>gydytojas nurodys nutraukti gydymą.</w:t>
      </w:r>
    </w:p>
    <w:p w14:paraId="112FCDB6" w14:textId="77777777" w:rsidR="00E7636A" w:rsidRPr="00A07FCC" w:rsidRDefault="00E7636A" w:rsidP="003E3943">
      <w:pPr>
        <w:widowControl w:val="0"/>
        <w:tabs>
          <w:tab w:val="clear" w:pos="567"/>
        </w:tabs>
        <w:autoSpaceDE w:val="0"/>
        <w:autoSpaceDN w:val="0"/>
        <w:adjustRightInd w:val="0"/>
        <w:spacing w:line="240" w:lineRule="auto"/>
        <w:rPr>
          <w:b/>
          <w:bCs/>
          <w:snapToGrid/>
          <w:szCs w:val="22"/>
        </w:rPr>
      </w:pPr>
    </w:p>
    <w:p w14:paraId="0C5E1C2D" w14:textId="534E3896"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Ką daryti pavartojus per didelę </w:t>
      </w:r>
      <w:r w:rsidR="00E7636A" w:rsidRPr="00A07FCC">
        <w:rPr>
          <w:b/>
          <w:bCs/>
          <w:snapToGrid/>
          <w:szCs w:val="22"/>
        </w:rPr>
        <w:t>Pomalidomide Sandoz</w:t>
      </w:r>
      <w:r w:rsidRPr="003E3943">
        <w:rPr>
          <w:b/>
          <w:bCs/>
          <w:snapToGrid/>
          <w:szCs w:val="22"/>
        </w:rPr>
        <w:t xml:space="preserve"> dozę</w:t>
      </w:r>
    </w:p>
    <w:p w14:paraId="116BAFA9" w14:textId="610973F6"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Pavartojus per didelę </w:t>
      </w:r>
      <w:r w:rsidR="00E7636A" w:rsidRPr="00A07FCC">
        <w:rPr>
          <w:snapToGrid/>
          <w:szCs w:val="22"/>
        </w:rPr>
        <w:t>Pomalidomide Sandoz</w:t>
      </w:r>
      <w:r w:rsidRPr="003E3943">
        <w:rPr>
          <w:snapToGrid/>
          <w:szCs w:val="22"/>
        </w:rPr>
        <w:t xml:space="preserve"> dozę, reikia nedelsiant kreiptis į gydytoją arba vykti į ligoninę. Pasiimkite </w:t>
      </w:r>
      <w:r w:rsidR="00A26C3F" w:rsidRPr="00A07FCC">
        <w:rPr>
          <w:snapToGrid/>
          <w:szCs w:val="22"/>
        </w:rPr>
        <w:t xml:space="preserve">su savimi </w:t>
      </w:r>
      <w:r w:rsidRPr="003E3943">
        <w:rPr>
          <w:snapToGrid/>
          <w:szCs w:val="22"/>
        </w:rPr>
        <w:t>vaisto pakuotę.</w:t>
      </w:r>
    </w:p>
    <w:p w14:paraId="52A7A2A4" w14:textId="77777777" w:rsidR="00E7636A" w:rsidRPr="00A07FCC" w:rsidRDefault="00E7636A" w:rsidP="003E3943">
      <w:pPr>
        <w:widowControl w:val="0"/>
        <w:tabs>
          <w:tab w:val="clear" w:pos="567"/>
        </w:tabs>
        <w:autoSpaceDE w:val="0"/>
        <w:autoSpaceDN w:val="0"/>
        <w:adjustRightInd w:val="0"/>
        <w:spacing w:line="240" w:lineRule="auto"/>
        <w:rPr>
          <w:b/>
          <w:bCs/>
          <w:snapToGrid/>
          <w:szCs w:val="22"/>
        </w:rPr>
      </w:pPr>
    </w:p>
    <w:p w14:paraId="6B3E9A8B" w14:textId="1DB52F23"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Pamiršus pavartoti </w:t>
      </w:r>
      <w:r w:rsidR="00E7636A" w:rsidRPr="00A07FCC">
        <w:rPr>
          <w:b/>
          <w:bCs/>
          <w:snapToGrid/>
          <w:szCs w:val="22"/>
        </w:rPr>
        <w:t>Pomalidomide Sandoz</w:t>
      </w:r>
    </w:p>
    <w:p w14:paraId="5BBBB085" w14:textId="735BD25C"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Pamiršę pavartoti </w:t>
      </w:r>
      <w:r w:rsidR="00E7636A" w:rsidRPr="00A07FCC">
        <w:rPr>
          <w:snapToGrid/>
          <w:szCs w:val="22"/>
        </w:rPr>
        <w:t>Pomalidomide Sandoz</w:t>
      </w:r>
      <w:r w:rsidRPr="003E3943">
        <w:rPr>
          <w:snapToGrid/>
          <w:szCs w:val="22"/>
        </w:rPr>
        <w:t xml:space="preserve"> numatytą dieną, kitą dieną kaip įprasta išgerkite kitą kapsulę. </w:t>
      </w:r>
      <w:r w:rsidR="00A26C3F" w:rsidRPr="00A07FCC">
        <w:rPr>
          <w:snapToGrid/>
          <w:szCs w:val="22"/>
        </w:rPr>
        <w:t>Negalima vartoti dvigubos dozės norint kompensuoti praleistą dozę.</w:t>
      </w:r>
    </w:p>
    <w:p w14:paraId="544128A8" w14:textId="77777777" w:rsidR="00E7636A" w:rsidRPr="00A07FCC" w:rsidRDefault="00E7636A" w:rsidP="003E3943">
      <w:pPr>
        <w:widowControl w:val="0"/>
        <w:tabs>
          <w:tab w:val="clear" w:pos="567"/>
        </w:tabs>
        <w:autoSpaceDE w:val="0"/>
        <w:autoSpaceDN w:val="0"/>
        <w:adjustRightInd w:val="0"/>
        <w:spacing w:line="240" w:lineRule="auto"/>
        <w:rPr>
          <w:snapToGrid/>
          <w:szCs w:val="22"/>
        </w:rPr>
      </w:pPr>
    </w:p>
    <w:p w14:paraId="4A6FB90E" w14:textId="5799C0E4"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Jeigu k</w:t>
      </w:r>
      <w:r w:rsidR="00A26C3F" w:rsidRPr="00A07FCC">
        <w:rPr>
          <w:snapToGrid/>
          <w:szCs w:val="22"/>
        </w:rPr>
        <w:t>iltų</w:t>
      </w:r>
      <w:r w:rsidRPr="003E3943">
        <w:rPr>
          <w:snapToGrid/>
          <w:szCs w:val="22"/>
        </w:rPr>
        <w:t xml:space="preserve"> daugiau klausimų dėl šio vaisto vartojimo, kreipkitės į gydytoją arba vaistininką.</w:t>
      </w:r>
    </w:p>
    <w:p w14:paraId="3916B5B7" w14:textId="77777777" w:rsidR="00E7636A" w:rsidRPr="00A07FCC" w:rsidRDefault="00E7636A" w:rsidP="003E3943">
      <w:pPr>
        <w:widowControl w:val="0"/>
        <w:tabs>
          <w:tab w:val="clear" w:pos="567"/>
        </w:tabs>
        <w:autoSpaceDE w:val="0"/>
        <w:autoSpaceDN w:val="0"/>
        <w:adjustRightInd w:val="0"/>
        <w:spacing w:line="240" w:lineRule="auto"/>
        <w:rPr>
          <w:b/>
          <w:bCs/>
          <w:snapToGrid/>
          <w:szCs w:val="22"/>
        </w:rPr>
      </w:pPr>
    </w:p>
    <w:p w14:paraId="3B1B26A7" w14:textId="750C1E95"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4.</w:t>
      </w:r>
      <w:r w:rsidR="00A26C3F" w:rsidRPr="00A07FCC">
        <w:rPr>
          <w:b/>
          <w:bCs/>
          <w:snapToGrid/>
          <w:szCs w:val="22"/>
        </w:rPr>
        <w:tab/>
      </w:r>
      <w:r w:rsidRPr="003E3943">
        <w:rPr>
          <w:b/>
          <w:bCs/>
          <w:snapToGrid/>
          <w:szCs w:val="22"/>
        </w:rPr>
        <w:t>Galimas šalutinis poveikis</w:t>
      </w:r>
    </w:p>
    <w:p w14:paraId="645F4C8C" w14:textId="77777777" w:rsidR="00A26C3F" w:rsidRPr="00A07FCC" w:rsidRDefault="00A26C3F" w:rsidP="00A26C3F">
      <w:pPr>
        <w:widowControl w:val="0"/>
        <w:tabs>
          <w:tab w:val="clear" w:pos="567"/>
        </w:tabs>
        <w:autoSpaceDE w:val="0"/>
        <w:autoSpaceDN w:val="0"/>
        <w:adjustRightInd w:val="0"/>
        <w:spacing w:line="240" w:lineRule="auto"/>
        <w:ind w:left="540" w:hanging="540"/>
        <w:rPr>
          <w:snapToGrid/>
          <w:szCs w:val="22"/>
        </w:rPr>
      </w:pPr>
    </w:p>
    <w:p w14:paraId="1BA6A2F8" w14:textId="25EF3209" w:rsidR="003E3943" w:rsidRPr="003E3943" w:rsidRDefault="003E3943" w:rsidP="00A26C3F">
      <w:pPr>
        <w:widowControl w:val="0"/>
        <w:tabs>
          <w:tab w:val="clear" w:pos="567"/>
        </w:tabs>
        <w:autoSpaceDE w:val="0"/>
        <w:autoSpaceDN w:val="0"/>
        <w:adjustRightInd w:val="0"/>
        <w:spacing w:line="240" w:lineRule="auto"/>
        <w:ind w:left="540" w:hanging="540"/>
        <w:rPr>
          <w:snapToGrid/>
          <w:szCs w:val="22"/>
        </w:rPr>
      </w:pPr>
      <w:r w:rsidRPr="003E3943">
        <w:rPr>
          <w:snapToGrid/>
          <w:szCs w:val="22"/>
        </w:rPr>
        <w:t>Šis vaistas, kaip ir visi kiti, gali sukelti šalutinį poveikį, nors jis pasireiškia ne visiems žmonėms.</w:t>
      </w:r>
    </w:p>
    <w:p w14:paraId="62C6D6D0" w14:textId="5D8CEA05" w:rsidR="003E3943" w:rsidRPr="003E3943" w:rsidRDefault="003E3943" w:rsidP="003E3943">
      <w:pPr>
        <w:widowControl w:val="0"/>
        <w:tabs>
          <w:tab w:val="clear" w:pos="567"/>
        </w:tabs>
        <w:autoSpaceDE w:val="0"/>
        <w:autoSpaceDN w:val="0"/>
        <w:adjustRightInd w:val="0"/>
        <w:spacing w:line="240" w:lineRule="auto"/>
        <w:rPr>
          <w:snapToGrid/>
          <w:szCs w:val="22"/>
        </w:rPr>
      </w:pPr>
    </w:p>
    <w:p w14:paraId="012BD7C9" w14:textId="77777777"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Sunkus šalutinis poveikis</w:t>
      </w:r>
    </w:p>
    <w:p w14:paraId="094BAA03" w14:textId="77777777" w:rsidR="00A26C3F" w:rsidRPr="00A07FCC" w:rsidRDefault="00A26C3F" w:rsidP="003E3943">
      <w:pPr>
        <w:widowControl w:val="0"/>
        <w:tabs>
          <w:tab w:val="clear" w:pos="567"/>
        </w:tabs>
        <w:autoSpaceDE w:val="0"/>
        <w:autoSpaceDN w:val="0"/>
        <w:adjustRightInd w:val="0"/>
        <w:spacing w:line="240" w:lineRule="auto"/>
        <w:rPr>
          <w:b/>
          <w:bCs/>
          <w:snapToGrid/>
          <w:szCs w:val="22"/>
        </w:rPr>
      </w:pPr>
    </w:p>
    <w:p w14:paraId="192C3D66" w14:textId="77777777" w:rsidR="00A26C3F" w:rsidRPr="00A07FCC" w:rsidRDefault="00A26C3F" w:rsidP="003E3943">
      <w:pPr>
        <w:widowControl w:val="0"/>
        <w:tabs>
          <w:tab w:val="clear" w:pos="567"/>
        </w:tabs>
        <w:autoSpaceDE w:val="0"/>
        <w:autoSpaceDN w:val="0"/>
        <w:adjustRightInd w:val="0"/>
        <w:spacing w:line="240" w:lineRule="auto"/>
        <w:rPr>
          <w:snapToGrid/>
          <w:szCs w:val="22"/>
        </w:rPr>
      </w:pPr>
      <w:r w:rsidRPr="00A07FCC">
        <w:rPr>
          <w:b/>
          <w:bCs/>
          <w:snapToGrid/>
          <w:szCs w:val="22"/>
        </w:rPr>
        <w:t>Pastebėję bet kokį toliau nurodytą šalutinį poveikį, nutraukite Pomalidomide Sandoz vartojimą ir nedelsdami kreipkitės į gydytoją, nes Jums gali reikėti skubaus medicininio gydymo</w:t>
      </w:r>
      <w:r w:rsidRPr="00A07FCC">
        <w:rPr>
          <w:snapToGrid/>
          <w:szCs w:val="22"/>
        </w:rPr>
        <w:t>:</w:t>
      </w:r>
    </w:p>
    <w:p w14:paraId="6FAAC743" w14:textId="5C021374"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Karščiavimas, drebulys, gerklės uždegimas, kosulys, burnos opos ar bet kokie kiti infekcijos</w:t>
      </w:r>
      <w:r w:rsidR="00A26C3F" w:rsidRPr="00A07FCC">
        <w:rPr>
          <w:snapToGrid/>
          <w:szCs w:val="22"/>
        </w:rPr>
        <w:t xml:space="preserve"> </w:t>
      </w:r>
      <w:r w:rsidRPr="00A07FCC">
        <w:rPr>
          <w:snapToGrid/>
          <w:szCs w:val="22"/>
        </w:rPr>
        <w:t>požymiai (dėl mažesnio su infekcija kovojančių baltųjų kraujo ląstelių skaičiaus).</w:t>
      </w:r>
    </w:p>
    <w:p w14:paraId="1941143E" w14:textId="4EA03EF6"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Kraujavimas ar kraujosruva be priežasties, įskaitant kraujavimą iš nosies ir kraujavimą iš žarnų</w:t>
      </w:r>
      <w:r w:rsidR="00A26C3F" w:rsidRPr="00A07FCC">
        <w:rPr>
          <w:snapToGrid/>
          <w:szCs w:val="22"/>
        </w:rPr>
        <w:t xml:space="preserve"> </w:t>
      </w:r>
      <w:r w:rsidRPr="00A07FCC">
        <w:rPr>
          <w:snapToGrid/>
          <w:szCs w:val="22"/>
        </w:rPr>
        <w:t>arba skrandžio (dėl poveikio trombocitais vadinamoms kraujo plokštelėms).</w:t>
      </w:r>
    </w:p>
    <w:p w14:paraId="10364FBB" w14:textId="749C5136"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lastRenderedPageBreak/>
        <w:t>Greitas kvėpavimas, greitas pulsas, karščiavimas ir drebulys, labai negausus šlapinimasis arba</w:t>
      </w:r>
      <w:r w:rsidR="00A26C3F" w:rsidRPr="00A07FCC">
        <w:rPr>
          <w:snapToGrid/>
          <w:szCs w:val="22"/>
        </w:rPr>
        <w:t xml:space="preserve"> </w:t>
      </w:r>
      <w:r w:rsidRPr="00A07FCC">
        <w:rPr>
          <w:snapToGrid/>
          <w:szCs w:val="22"/>
        </w:rPr>
        <w:t>nesišlapinimas, pykinimas ir vėmimas, sumišimas, sąmonės praradimas (dėl kraujo infekcijos,</w:t>
      </w:r>
      <w:r w:rsidR="00A26C3F" w:rsidRPr="00A07FCC">
        <w:rPr>
          <w:snapToGrid/>
          <w:szCs w:val="22"/>
        </w:rPr>
        <w:t xml:space="preserve"> </w:t>
      </w:r>
      <w:r w:rsidRPr="00A07FCC">
        <w:rPr>
          <w:snapToGrid/>
          <w:szCs w:val="22"/>
        </w:rPr>
        <w:t>vadinamos sepsiu arba septiniu šoku).</w:t>
      </w:r>
    </w:p>
    <w:p w14:paraId="4B8DC4B3" w14:textId="2BE46966"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i/>
          <w:iCs/>
          <w:snapToGrid/>
          <w:szCs w:val="22"/>
        </w:rPr>
        <w:t xml:space="preserve">Clostridium difficile </w:t>
      </w:r>
      <w:r w:rsidRPr="00A07FCC">
        <w:rPr>
          <w:snapToGrid/>
          <w:szCs w:val="22"/>
        </w:rPr>
        <w:t>bakterijos sukeltas sunkus, nepraeinantis viduriavimas arba viduriavimas</w:t>
      </w:r>
      <w:r w:rsidR="00A26C3F" w:rsidRPr="00A07FCC">
        <w:rPr>
          <w:snapToGrid/>
          <w:szCs w:val="22"/>
        </w:rPr>
        <w:t xml:space="preserve"> </w:t>
      </w:r>
      <w:r w:rsidRPr="00A07FCC">
        <w:rPr>
          <w:snapToGrid/>
          <w:szCs w:val="22"/>
        </w:rPr>
        <w:t>su kraujo priemaiša (gali būti su pilvo skausmu ar karščiavimu).</w:t>
      </w:r>
    </w:p>
    <w:p w14:paraId="150B4BD9" w14:textId="41A9A361"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Skausmas krūtinėje arba kojos, ypač apatinės dalies ar blauzdų, skausmas ir patinimas</w:t>
      </w:r>
      <w:r w:rsidR="00A26C3F" w:rsidRPr="00A07FCC">
        <w:rPr>
          <w:snapToGrid/>
          <w:szCs w:val="22"/>
        </w:rPr>
        <w:t xml:space="preserve"> </w:t>
      </w:r>
      <w:r w:rsidRPr="00A07FCC">
        <w:rPr>
          <w:snapToGrid/>
          <w:szCs w:val="22"/>
        </w:rPr>
        <w:t>(sukeliamas kraujo krešulių).</w:t>
      </w:r>
    </w:p>
    <w:p w14:paraId="6D698252" w14:textId="23EDA34C"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Dusulys (dėl sunkios krūtinės infekcijos, plaučių uždegimo, širdies nepakankamumo ar kraujo</w:t>
      </w:r>
    </w:p>
    <w:p w14:paraId="03B9705D" w14:textId="77777777"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krešulio).</w:t>
      </w:r>
    </w:p>
    <w:p w14:paraId="7C185AE6" w14:textId="6E9E5307"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Veido, lūpų, liežuvio ir gerklės patinimas, dėl kurio gali pasunkėti kvėpavimas (dėl sunkių tipų</w:t>
      </w:r>
    </w:p>
    <w:p w14:paraId="4D6435D2" w14:textId="77777777"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alerginių reakcijų, vadinamų angioneurozine edema ir anafilaksine reakcija).</w:t>
      </w:r>
    </w:p>
    <w:p w14:paraId="2FA60D09" w14:textId="7E07A6E7"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Tam tikrų tipų odos vėžys (žvyninių ląstelių karcinoma ir bazalinių ląstelių karcinoma), galintis</w:t>
      </w:r>
      <w:r w:rsidR="00A26C3F" w:rsidRPr="00A07FCC">
        <w:rPr>
          <w:snapToGrid/>
          <w:szCs w:val="22"/>
        </w:rPr>
        <w:t xml:space="preserve"> </w:t>
      </w:r>
      <w:r w:rsidRPr="00A07FCC">
        <w:rPr>
          <w:snapToGrid/>
          <w:szCs w:val="22"/>
        </w:rPr>
        <w:t>sukelti odos išvaizdos pokyčius arba darinių atsiradimą ant odos. Jeigu varto</w:t>
      </w:r>
      <w:r w:rsidR="00A26C3F" w:rsidRPr="00A07FCC">
        <w:rPr>
          <w:snapToGrid/>
          <w:szCs w:val="22"/>
        </w:rPr>
        <w:t xml:space="preserve">jant Pomalidomide Sandoz </w:t>
      </w:r>
      <w:r w:rsidRPr="00A07FCC">
        <w:rPr>
          <w:snapToGrid/>
          <w:szCs w:val="22"/>
        </w:rPr>
        <w:t>pastebėjote bet kokių odos pokyčių, kiek galima greičiau apie tai pasakykite savo gydytojui.</w:t>
      </w:r>
    </w:p>
    <w:p w14:paraId="4E5F950F" w14:textId="45B76E1D"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Hepatito B infekcijos atsinaujinimas, galintis sukelti odos ir akių pageltimą, tamsiai rudą</w:t>
      </w:r>
      <w:r w:rsidR="00A26C3F" w:rsidRPr="00A07FCC">
        <w:rPr>
          <w:snapToGrid/>
          <w:szCs w:val="22"/>
        </w:rPr>
        <w:t xml:space="preserve"> </w:t>
      </w:r>
      <w:r w:rsidRPr="00A07FCC">
        <w:rPr>
          <w:snapToGrid/>
          <w:szCs w:val="22"/>
        </w:rPr>
        <w:t>šlapimo spalvą, dešinės pusės pilvo skausmą, karščiavimą ir pykinimo pojūtį ar šleikštulį.</w:t>
      </w:r>
      <w:r w:rsidR="00A26C3F" w:rsidRPr="00A07FCC">
        <w:rPr>
          <w:snapToGrid/>
          <w:szCs w:val="22"/>
        </w:rPr>
        <w:t xml:space="preserve"> </w:t>
      </w:r>
      <w:r w:rsidRPr="00A07FCC">
        <w:rPr>
          <w:snapToGrid/>
          <w:szCs w:val="22"/>
        </w:rPr>
        <w:t>Nedelsdami pasakykite gydytojui, jeigu pastebėjote bent vieną iš šių simptomų.</w:t>
      </w:r>
    </w:p>
    <w:p w14:paraId="4ED68B78" w14:textId="62BA4805" w:rsidR="003E3943" w:rsidRPr="00A07FCC" w:rsidRDefault="003E3943" w:rsidP="00BF56DB">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Išplitęs išbėrimas, aukšta kūno temperatūra, padidėję limfmazgiai ir kitų kūno organų</w:t>
      </w:r>
      <w:r w:rsidR="00A26C3F" w:rsidRPr="00A07FCC">
        <w:rPr>
          <w:snapToGrid/>
          <w:szCs w:val="22"/>
        </w:rPr>
        <w:t xml:space="preserve"> </w:t>
      </w:r>
      <w:r w:rsidRPr="00A07FCC">
        <w:rPr>
          <w:snapToGrid/>
          <w:szCs w:val="22"/>
        </w:rPr>
        <w:t>pakenkimai (reakcija į vaistą su eozinofilija ir sisteminiais simptomais, dar vadinama VRESS</w:t>
      </w:r>
      <w:r w:rsidR="00A26C3F" w:rsidRPr="00A07FCC">
        <w:rPr>
          <w:snapToGrid/>
          <w:szCs w:val="22"/>
        </w:rPr>
        <w:t xml:space="preserve"> </w:t>
      </w:r>
      <w:r w:rsidRPr="00A07FCC">
        <w:rPr>
          <w:snapToGrid/>
          <w:szCs w:val="22"/>
        </w:rPr>
        <w:t>arba padidėjusio jautrumo vaistui sindromu, toksinė epidermio nekrolizė arba Stivenso</w:t>
      </w:r>
      <w:r w:rsidR="00A26C3F" w:rsidRPr="00A07FCC">
        <w:rPr>
          <w:snapToGrid/>
          <w:szCs w:val="22"/>
        </w:rPr>
        <w:t>-</w:t>
      </w:r>
      <w:r w:rsidRPr="00A07FCC">
        <w:rPr>
          <w:snapToGrid/>
          <w:szCs w:val="22"/>
        </w:rPr>
        <w:t xml:space="preserve">Džonsono </w:t>
      </w:r>
      <w:r w:rsidR="00A26C3F" w:rsidRPr="00A07FCC">
        <w:rPr>
          <w:snapToGrid/>
          <w:szCs w:val="22"/>
        </w:rPr>
        <w:t>[</w:t>
      </w:r>
      <w:r w:rsidR="00A26C3F" w:rsidRPr="00682487">
        <w:rPr>
          <w:i/>
          <w:iCs/>
          <w:snapToGrid/>
          <w:szCs w:val="22"/>
        </w:rPr>
        <w:t>Stevens-Johnson</w:t>
      </w:r>
      <w:r w:rsidR="00A26C3F" w:rsidRPr="00A07FCC">
        <w:rPr>
          <w:snapToGrid/>
          <w:szCs w:val="22"/>
        </w:rPr>
        <w:t xml:space="preserve">] </w:t>
      </w:r>
      <w:r w:rsidRPr="00A07FCC">
        <w:rPr>
          <w:snapToGrid/>
          <w:szCs w:val="22"/>
        </w:rPr>
        <w:t>sindromas). Jei pasireiškia šie simptomai, pomalidomido vartojimą reikia nutraukti ir</w:t>
      </w:r>
      <w:r w:rsidR="002E7B3F" w:rsidRPr="00A07FCC">
        <w:rPr>
          <w:snapToGrid/>
          <w:szCs w:val="22"/>
        </w:rPr>
        <w:t xml:space="preserve"> </w:t>
      </w:r>
      <w:r w:rsidRPr="00A07FCC">
        <w:rPr>
          <w:snapToGrid/>
          <w:szCs w:val="22"/>
        </w:rPr>
        <w:t>nedelsiant kreiptis į gydytoją arba medicininės pagalbos. Taip pat žr. 2 skyrių.</w:t>
      </w:r>
    </w:p>
    <w:p w14:paraId="6F8ED547" w14:textId="77777777" w:rsidR="002E7B3F" w:rsidRPr="00A07FCC" w:rsidRDefault="002E7B3F" w:rsidP="003E3943">
      <w:pPr>
        <w:widowControl w:val="0"/>
        <w:tabs>
          <w:tab w:val="clear" w:pos="567"/>
        </w:tabs>
        <w:autoSpaceDE w:val="0"/>
        <w:autoSpaceDN w:val="0"/>
        <w:adjustRightInd w:val="0"/>
        <w:spacing w:line="240" w:lineRule="auto"/>
        <w:rPr>
          <w:snapToGrid/>
          <w:szCs w:val="22"/>
        </w:rPr>
      </w:pPr>
    </w:p>
    <w:p w14:paraId="17B16658" w14:textId="6ED4AA1C" w:rsidR="003E3943" w:rsidRPr="003E3943" w:rsidRDefault="003E3943" w:rsidP="003E3943">
      <w:pPr>
        <w:widowControl w:val="0"/>
        <w:tabs>
          <w:tab w:val="clear" w:pos="567"/>
        </w:tabs>
        <w:autoSpaceDE w:val="0"/>
        <w:autoSpaceDN w:val="0"/>
        <w:adjustRightInd w:val="0"/>
        <w:spacing w:line="240" w:lineRule="auto"/>
        <w:rPr>
          <w:snapToGrid/>
          <w:szCs w:val="22"/>
        </w:rPr>
      </w:pPr>
      <w:r w:rsidRPr="003E3943">
        <w:rPr>
          <w:snapToGrid/>
          <w:szCs w:val="22"/>
        </w:rPr>
        <w:t xml:space="preserve">Pastebėję bet kokį pirmiau nurodytą sunkų šalutinį poveikį, </w:t>
      </w:r>
      <w:r w:rsidRPr="003E3943">
        <w:rPr>
          <w:b/>
          <w:bCs/>
          <w:snapToGrid/>
          <w:szCs w:val="22"/>
        </w:rPr>
        <w:t xml:space="preserve">nutraukite </w:t>
      </w:r>
      <w:r w:rsidR="002E7B3F" w:rsidRPr="00A07FCC">
        <w:rPr>
          <w:b/>
          <w:bCs/>
          <w:snapToGrid/>
          <w:szCs w:val="22"/>
        </w:rPr>
        <w:t>Pomalidomide Sandoz</w:t>
      </w:r>
      <w:r w:rsidRPr="003E3943">
        <w:rPr>
          <w:b/>
          <w:bCs/>
          <w:snapToGrid/>
          <w:szCs w:val="22"/>
        </w:rPr>
        <w:t xml:space="preserve"> vartojimą ir nedelsdami kreipkitės į gydytoją</w:t>
      </w:r>
      <w:r w:rsidRPr="003E3943">
        <w:rPr>
          <w:snapToGrid/>
          <w:szCs w:val="22"/>
        </w:rPr>
        <w:t>, nes Jums gali reikėti skubaus medicininio gydymo.</w:t>
      </w:r>
    </w:p>
    <w:p w14:paraId="1143402F" w14:textId="77777777" w:rsidR="002E7B3F" w:rsidRPr="00A07FCC" w:rsidRDefault="002E7B3F" w:rsidP="003E3943">
      <w:pPr>
        <w:widowControl w:val="0"/>
        <w:tabs>
          <w:tab w:val="clear" w:pos="567"/>
        </w:tabs>
        <w:autoSpaceDE w:val="0"/>
        <w:autoSpaceDN w:val="0"/>
        <w:adjustRightInd w:val="0"/>
        <w:spacing w:line="240" w:lineRule="auto"/>
        <w:rPr>
          <w:b/>
          <w:bCs/>
          <w:snapToGrid/>
          <w:szCs w:val="22"/>
        </w:rPr>
      </w:pPr>
    </w:p>
    <w:p w14:paraId="0BAFF917" w14:textId="0B713678" w:rsidR="003E3943" w:rsidRPr="003E3943" w:rsidRDefault="003E3943" w:rsidP="003E3943">
      <w:pPr>
        <w:widowControl w:val="0"/>
        <w:tabs>
          <w:tab w:val="clear" w:pos="567"/>
        </w:tabs>
        <w:autoSpaceDE w:val="0"/>
        <w:autoSpaceDN w:val="0"/>
        <w:adjustRightInd w:val="0"/>
        <w:spacing w:line="240" w:lineRule="auto"/>
        <w:rPr>
          <w:b/>
          <w:bCs/>
          <w:snapToGrid/>
          <w:szCs w:val="22"/>
        </w:rPr>
      </w:pPr>
      <w:r w:rsidRPr="003E3943">
        <w:rPr>
          <w:b/>
          <w:bCs/>
          <w:snapToGrid/>
          <w:szCs w:val="22"/>
        </w:rPr>
        <w:t>Kitas šalutinis poveikis</w:t>
      </w:r>
    </w:p>
    <w:p w14:paraId="78F3A6E4" w14:textId="18520C81" w:rsidR="003E3943" w:rsidRPr="003E3943" w:rsidRDefault="002E7B3F" w:rsidP="003E3943">
      <w:pPr>
        <w:widowControl w:val="0"/>
        <w:tabs>
          <w:tab w:val="clear" w:pos="567"/>
        </w:tabs>
        <w:autoSpaceDE w:val="0"/>
        <w:autoSpaceDN w:val="0"/>
        <w:adjustRightInd w:val="0"/>
        <w:spacing w:line="240" w:lineRule="auto"/>
        <w:rPr>
          <w:snapToGrid/>
          <w:szCs w:val="22"/>
        </w:rPr>
      </w:pPr>
      <w:r w:rsidRPr="00A07FCC">
        <w:rPr>
          <w:b/>
          <w:bCs/>
          <w:szCs w:val="22"/>
        </w:rPr>
        <w:t xml:space="preserve">Labai dažni </w:t>
      </w:r>
      <w:r w:rsidRPr="00A07FCC">
        <w:rPr>
          <w:szCs w:val="22"/>
        </w:rPr>
        <w:t>šalutinio poveikio reiškiniai (gali pasireikšti ne rečiau kaip 1 iš 10 asmenų):</w:t>
      </w:r>
    </w:p>
    <w:p w14:paraId="36567A3B" w14:textId="58E0507F" w:rsidR="003E3943" w:rsidRPr="00A07FCC" w:rsidRDefault="003E3943" w:rsidP="00BF56DB">
      <w:pPr>
        <w:pStyle w:val="Sraopastraipa"/>
        <w:widowControl w:val="0"/>
        <w:numPr>
          <w:ilvl w:val="0"/>
          <w:numId w:val="28"/>
        </w:numPr>
        <w:tabs>
          <w:tab w:val="clear" w:pos="567"/>
        </w:tabs>
        <w:autoSpaceDE w:val="0"/>
        <w:autoSpaceDN w:val="0"/>
        <w:adjustRightInd w:val="0"/>
        <w:spacing w:line="240" w:lineRule="auto"/>
        <w:ind w:left="540" w:hanging="540"/>
        <w:rPr>
          <w:snapToGrid/>
          <w:szCs w:val="22"/>
        </w:rPr>
      </w:pPr>
      <w:r w:rsidRPr="00A07FCC">
        <w:rPr>
          <w:snapToGrid/>
          <w:szCs w:val="22"/>
        </w:rPr>
        <w:t>Dusulys (dispnėja).</w:t>
      </w:r>
    </w:p>
    <w:p w14:paraId="2E9BF796" w14:textId="46C8B98F" w:rsidR="003E3943" w:rsidRPr="00A07FCC" w:rsidRDefault="003E3943" w:rsidP="00BF56DB">
      <w:pPr>
        <w:pStyle w:val="Sraopastraipa"/>
        <w:widowControl w:val="0"/>
        <w:numPr>
          <w:ilvl w:val="0"/>
          <w:numId w:val="28"/>
        </w:numPr>
        <w:tabs>
          <w:tab w:val="clear" w:pos="567"/>
        </w:tabs>
        <w:autoSpaceDE w:val="0"/>
        <w:autoSpaceDN w:val="0"/>
        <w:adjustRightInd w:val="0"/>
        <w:spacing w:line="240" w:lineRule="auto"/>
        <w:ind w:left="540" w:hanging="540"/>
        <w:rPr>
          <w:snapToGrid/>
          <w:szCs w:val="22"/>
        </w:rPr>
      </w:pPr>
      <w:r w:rsidRPr="00A07FCC">
        <w:rPr>
          <w:snapToGrid/>
          <w:szCs w:val="22"/>
        </w:rPr>
        <w:t>Plaučių infekcijos (plaučių uždegimas ir bronchitas).</w:t>
      </w:r>
    </w:p>
    <w:p w14:paraId="360ED93A" w14:textId="505FF8D2" w:rsidR="002E7B3F" w:rsidRPr="00A07FCC" w:rsidRDefault="002E7B3F" w:rsidP="00BF56DB">
      <w:pPr>
        <w:pStyle w:val="Sraopastraipa"/>
        <w:widowControl w:val="0"/>
        <w:numPr>
          <w:ilvl w:val="0"/>
          <w:numId w:val="28"/>
        </w:numPr>
        <w:tabs>
          <w:tab w:val="clear" w:pos="567"/>
        </w:tabs>
        <w:autoSpaceDE w:val="0"/>
        <w:autoSpaceDN w:val="0"/>
        <w:adjustRightInd w:val="0"/>
        <w:spacing w:line="240" w:lineRule="auto"/>
        <w:ind w:left="540" w:hanging="540"/>
        <w:rPr>
          <w:snapToGrid/>
          <w:szCs w:val="22"/>
        </w:rPr>
      </w:pPr>
      <w:r w:rsidRPr="00A07FCC">
        <w:rPr>
          <w:snapToGrid/>
          <w:szCs w:val="22"/>
        </w:rPr>
        <w:t>Bakterijų ar virusų sukeltos nosies, sinusų (ančių) ir gerklės infekcijos.</w:t>
      </w:r>
    </w:p>
    <w:p w14:paraId="72B057E4" w14:textId="29ABDC0A"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Į gripą panašūs simptomai (gripas).</w:t>
      </w:r>
    </w:p>
    <w:p w14:paraId="1D879D97" w14:textId="4E0CDCB0"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Mažas raudonųjų kraujo ląstelių skaičius, dėl ko gali pasireikšti anemija, sukelianti nuovargį ir silpnumą.</w:t>
      </w:r>
    </w:p>
    <w:p w14:paraId="2B98A033" w14:textId="6C759FDE"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 xml:space="preserve">Maža kalio koncentracija kraujyje (hipokalemija), kuri gali sukelti silpnumą, raumenų mėšlungį, raumenų skausmus, </w:t>
      </w:r>
      <w:r w:rsidR="007771BF">
        <w:rPr>
          <w:snapToGrid/>
          <w:szCs w:val="22"/>
        </w:rPr>
        <w:t>širdies plakimus (</w:t>
      </w:r>
      <w:r w:rsidRPr="00A07FCC">
        <w:rPr>
          <w:snapToGrid/>
          <w:szCs w:val="22"/>
        </w:rPr>
        <w:t>palpitacij</w:t>
      </w:r>
      <w:r w:rsidR="007771BF">
        <w:rPr>
          <w:snapToGrid/>
          <w:szCs w:val="22"/>
        </w:rPr>
        <w:t>o</w:t>
      </w:r>
      <w:r w:rsidRPr="00A07FCC">
        <w:rPr>
          <w:snapToGrid/>
          <w:szCs w:val="22"/>
        </w:rPr>
        <w:t>s</w:t>
      </w:r>
      <w:r w:rsidR="006C3F21">
        <w:rPr>
          <w:snapToGrid/>
          <w:szCs w:val="22"/>
        </w:rPr>
        <w:t>)</w:t>
      </w:r>
      <w:r w:rsidRPr="00A07FCC">
        <w:rPr>
          <w:snapToGrid/>
          <w:szCs w:val="22"/>
        </w:rPr>
        <w:t>, dilgčiojimą ar tirpimą, dusulį, nuotaikos pokyčius.</w:t>
      </w:r>
    </w:p>
    <w:p w14:paraId="19469EF8" w14:textId="4BA30913"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Didelis cukraus kiekis kraujyje.</w:t>
      </w:r>
    </w:p>
    <w:p w14:paraId="454D4CC9" w14:textId="0271B0AA"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Greitas ir nereguliarus širdies plakimas (prieširdžių virpėjimas).</w:t>
      </w:r>
    </w:p>
    <w:p w14:paraId="418799CE" w14:textId="0F29A3FC"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Apetito praradimas.</w:t>
      </w:r>
    </w:p>
    <w:p w14:paraId="0A244510" w14:textId="36ABA988"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Vidurių užkietėjimas, viduriavimas ar pykinimas.</w:t>
      </w:r>
    </w:p>
    <w:p w14:paraId="2C7A2665" w14:textId="6CC508C3"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Vėmimas.</w:t>
      </w:r>
    </w:p>
    <w:p w14:paraId="651FB147" w14:textId="0B35E7FA"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Pilvo skausmas.</w:t>
      </w:r>
    </w:p>
    <w:p w14:paraId="0BE0E0AA" w14:textId="26328454"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Energijos stoka.</w:t>
      </w:r>
    </w:p>
    <w:p w14:paraId="4D179480" w14:textId="1C0A6C9B"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Pasunkėjęs užmigimas ar sutrikęs miegas.</w:t>
      </w:r>
    </w:p>
    <w:p w14:paraId="1CA8DBED" w14:textId="42181D65"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Galvos svaigimas, tremoras.</w:t>
      </w:r>
    </w:p>
    <w:p w14:paraId="36584171" w14:textId="59D6D3E7"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Raumenų spazmai, raumenų silpnumas.</w:t>
      </w:r>
    </w:p>
    <w:p w14:paraId="72D35B79" w14:textId="05511BE9"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Kaulų skausmas, nugaros skausmas.</w:t>
      </w:r>
    </w:p>
    <w:p w14:paraId="28E9622A" w14:textId="0BE63AC3"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Nutirpimas, dilgsėjimas ar deginimo pojūtis odoje, skausmas plaštakose ir pėdose (periferinė sensorinė neuropatija).</w:t>
      </w:r>
    </w:p>
    <w:p w14:paraId="1C67ACBE" w14:textId="40E49A2D"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Kūno tinimas, įskaitant rankų ar kojų tinimą.</w:t>
      </w:r>
    </w:p>
    <w:p w14:paraId="505AB370" w14:textId="652BDB75"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Išbėrimas.</w:t>
      </w:r>
    </w:p>
    <w:p w14:paraId="7711BD68" w14:textId="06B3C24F" w:rsidR="002E7B3F" w:rsidRPr="00A07FCC" w:rsidRDefault="002E7B3F" w:rsidP="00BF56DB">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Šlapimo takų infekcija, kuri gali sukelti deginimo pojūtį šlapinantis arba poreikį dažniau šlapintis.</w:t>
      </w:r>
    </w:p>
    <w:p w14:paraId="13F270C9" w14:textId="77777777" w:rsidR="002E7B3F" w:rsidRPr="00A07FCC" w:rsidRDefault="002E7B3F" w:rsidP="002E7B3F">
      <w:pPr>
        <w:widowControl w:val="0"/>
        <w:tabs>
          <w:tab w:val="clear" w:pos="567"/>
        </w:tabs>
        <w:autoSpaceDE w:val="0"/>
        <w:autoSpaceDN w:val="0"/>
        <w:adjustRightInd w:val="0"/>
        <w:spacing w:line="240" w:lineRule="auto"/>
        <w:rPr>
          <w:b/>
          <w:bCs/>
          <w:snapToGrid/>
          <w:szCs w:val="22"/>
        </w:rPr>
      </w:pPr>
    </w:p>
    <w:p w14:paraId="7E9C43B3" w14:textId="54FBF870" w:rsidR="002E7B3F" w:rsidRPr="002E7B3F" w:rsidRDefault="002E7B3F" w:rsidP="002E7B3F">
      <w:pPr>
        <w:widowControl w:val="0"/>
        <w:tabs>
          <w:tab w:val="clear" w:pos="567"/>
        </w:tabs>
        <w:autoSpaceDE w:val="0"/>
        <w:autoSpaceDN w:val="0"/>
        <w:adjustRightInd w:val="0"/>
        <w:spacing w:line="240" w:lineRule="auto"/>
        <w:rPr>
          <w:snapToGrid/>
          <w:szCs w:val="22"/>
        </w:rPr>
      </w:pPr>
      <w:r w:rsidRPr="00A07FCC">
        <w:rPr>
          <w:b/>
          <w:bCs/>
          <w:snapToGrid/>
          <w:szCs w:val="22"/>
        </w:rPr>
        <w:t xml:space="preserve">Dažni </w:t>
      </w:r>
      <w:r w:rsidRPr="00A07FCC">
        <w:rPr>
          <w:snapToGrid/>
          <w:szCs w:val="22"/>
        </w:rPr>
        <w:t>šalutinio poveikio reiškiniai (gali pasireikšti rečiau kaip 1 iš 10 asmenų):</w:t>
      </w:r>
    </w:p>
    <w:p w14:paraId="4BDE3338" w14:textId="35136C6A"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lastRenderedPageBreak/>
        <w:t>Apalpimas.</w:t>
      </w:r>
    </w:p>
    <w:p w14:paraId="265FDBAA" w14:textId="1C9B75EE"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Kraujavimas kaukolės viduje.</w:t>
      </w:r>
    </w:p>
    <w:p w14:paraId="6F2F28F9" w14:textId="4E034732"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Sumažėjęs gebėjimas judėti ar jausti (jutimas) plaštakose, rankose, kojose ir pėdose dėl nervų pažeidimo (periferinė sensorinė motorinė neuropatija).</w:t>
      </w:r>
    </w:p>
    <w:p w14:paraId="7F43CA58" w14:textId="6F6565AD"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Odos nutirpimas, niežėjimas ir dilgsėjimas (parestezija).</w:t>
      </w:r>
    </w:p>
    <w:p w14:paraId="66B695C4" w14:textId="7165BCF5"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Galvos sukimosi pojūtis, dėl kurio sunku atsistoti ir normaliai judėti.</w:t>
      </w:r>
    </w:p>
    <w:p w14:paraId="059C6D87" w14:textId="09670FD7"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Patinimas, sukeltas skysčio.</w:t>
      </w:r>
    </w:p>
    <w:p w14:paraId="5D22880B" w14:textId="5DE7360E"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Dilgėlinė (urtikarija).</w:t>
      </w:r>
    </w:p>
    <w:p w14:paraId="10C9EA16" w14:textId="5E55C0E7"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Niežtinti oda.</w:t>
      </w:r>
    </w:p>
    <w:p w14:paraId="2D260A89" w14:textId="3D2D97D2"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Juostinė pūslelinė.</w:t>
      </w:r>
    </w:p>
    <w:p w14:paraId="679158DC" w14:textId="14042AD9"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Širdies smūgis (krūtinės skausmas, plintantis į rankas, kaklą, žandikaulį, prakaitavimas ir dusulys, pykinimas ar vėmimas).</w:t>
      </w:r>
    </w:p>
    <w:p w14:paraId="4E0AEB7A" w14:textId="0DE8CAC1"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Krūtinės skausmas, krūtinės infekcija.</w:t>
      </w:r>
    </w:p>
    <w:p w14:paraId="13F89551" w14:textId="2210D9E3"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Padidėjęs kraujospūdis.</w:t>
      </w:r>
    </w:p>
    <w:p w14:paraId="36EB0FF2" w14:textId="54AB3AA9"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Raudonųjų ir baltųjų kraujo ląstelių bei </w:t>
      </w:r>
      <w:r w:rsidR="00582740">
        <w:rPr>
          <w:snapToGrid/>
          <w:szCs w:val="22"/>
        </w:rPr>
        <w:t>kraujo plokšelių (</w:t>
      </w:r>
      <w:r w:rsidRPr="00A07FCC">
        <w:rPr>
          <w:snapToGrid/>
          <w:szCs w:val="22"/>
        </w:rPr>
        <w:t>trombocitų</w:t>
      </w:r>
      <w:r w:rsidR="00582740">
        <w:rPr>
          <w:snapToGrid/>
          <w:szCs w:val="22"/>
        </w:rPr>
        <w:t>)</w:t>
      </w:r>
      <w:r w:rsidRPr="00A07FCC">
        <w:rPr>
          <w:snapToGrid/>
          <w:szCs w:val="22"/>
        </w:rPr>
        <w:t xml:space="preserve"> skaičiaus sumažėjimas tuo pačiu metu (pancitopenija), dėl kurio turėsite didesnį polinkį į kraujavimą ir kraujosruvas. Galite jausti</w:t>
      </w:r>
      <w:r w:rsidR="00A07FCC" w:rsidRPr="00A07FCC">
        <w:rPr>
          <w:snapToGrid/>
          <w:szCs w:val="22"/>
        </w:rPr>
        <w:t xml:space="preserve"> </w:t>
      </w:r>
      <w:r w:rsidRPr="00A07FCC">
        <w:rPr>
          <w:snapToGrid/>
          <w:szCs w:val="22"/>
        </w:rPr>
        <w:t>nuovargį, silpnumą ir dusulį, taip pat Jums yra didesnė užsikrėtimo infekcija tikimybė.</w:t>
      </w:r>
    </w:p>
    <w:p w14:paraId="1F97F1CC" w14:textId="6101F2F3"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Sumažėjęs limfocitų (tam tikro tipo baltųjų kraujo kūnelių) skaičius (limfopenija), dažnai</w:t>
      </w:r>
      <w:r w:rsidR="00A07FCC" w:rsidRPr="00A07FCC">
        <w:rPr>
          <w:snapToGrid/>
          <w:szCs w:val="22"/>
        </w:rPr>
        <w:t xml:space="preserve"> </w:t>
      </w:r>
      <w:r w:rsidRPr="00A07FCC">
        <w:rPr>
          <w:snapToGrid/>
          <w:szCs w:val="22"/>
        </w:rPr>
        <w:t>sukeltas infekcijos.</w:t>
      </w:r>
    </w:p>
    <w:p w14:paraId="38EAE9C9" w14:textId="7DC68BD7"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magnio kiekis kraujyje (hipomagnezemija), dėl kurio gali pasireikšti nuovargis, bendras</w:t>
      </w:r>
      <w:r w:rsidR="00A07FCC" w:rsidRPr="00A07FCC">
        <w:rPr>
          <w:snapToGrid/>
          <w:szCs w:val="22"/>
        </w:rPr>
        <w:t xml:space="preserve"> </w:t>
      </w:r>
      <w:r w:rsidRPr="00A07FCC">
        <w:rPr>
          <w:snapToGrid/>
          <w:szCs w:val="22"/>
        </w:rPr>
        <w:t>silpnumas, raumenų mėšlungis, dirglumas ir gali sukelti kalcio kiekis kraujyje sumažėjimą</w:t>
      </w:r>
      <w:r w:rsidR="00A07FCC" w:rsidRPr="00A07FCC">
        <w:rPr>
          <w:snapToGrid/>
          <w:szCs w:val="22"/>
        </w:rPr>
        <w:t xml:space="preserve"> </w:t>
      </w:r>
      <w:r w:rsidRPr="00A07FCC">
        <w:rPr>
          <w:snapToGrid/>
          <w:szCs w:val="22"/>
        </w:rPr>
        <w:t>(hipokalcemija), dėl ko gali atsirasti tirpimas ir (arba) rankų, kojų ar lūpų dilgčiojimas</w:t>
      </w:r>
      <w:r w:rsidR="00A07FCC" w:rsidRPr="00A07FCC">
        <w:rPr>
          <w:snapToGrid/>
          <w:szCs w:val="22"/>
        </w:rPr>
        <w:t>,</w:t>
      </w:r>
      <w:r w:rsidRPr="00A07FCC">
        <w:rPr>
          <w:snapToGrid/>
          <w:szCs w:val="22"/>
        </w:rPr>
        <w:t xml:space="preserve"> raumenų</w:t>
      </w:r>
      <w:r w:rsidR="00A07FCC" w:rsidRPr="00A07FCC">
        <w:rPr>
          <w:snapToGrid/>
          <w:szCs w:val="22"/>
        </w:rPr>
        <w:t xml:space="preserve"> </w:t>
      </w:r>
      <w:r w:rsidRPr="00A07FCC">
        <w:rPr>
          <w:snapToGrid/>
          <w:szCs w:val="22"/>
        </w:rPr>
        <w:t>mėšlungis, raumenų silpnumas, apsvaigimas, sumišimas.</w:t>
      </w:r>
    </w:p>
    <w:p w14:paraId="27178DAD" w14:textId="5F364FF3"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fosfato kiekis kraujyje (hipofosfatemija), kuris gali sukelti raumenų silpnumą ir dirglumą</w:t>
      </w:r>
    </w:p>
    <w:p w14:paraId="4DA2EE87" w14:textId="77777777"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arba sumišimą.</w:t>
      </w:r>
    </w:p>
    <w:p w14:paraId="30E7851A" w14:textId="4272D67A"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Didelis kalcio kiekis kraujyje (hiperkalcemija), galintis sukelti refleksų sulėtėjimą ir </w:t>
      </w:r>
      <w:r w:rsidR="00A07FCC" w:rsidRPr="00A07FCC">
        <w:rPr>
          <w:snapToGrid/>
          <w:szCs w:val="22"/>
        </w:rPr>
        <w:t xml:space="preserve">skeleto </w:t>
      </w:r>
      <w:r w:rsidRPr="00A07FCC">
        <w:rPr>
          <w:snapToGrid/>
          <w:szCs w:val="22"/>
        </w:rPr>
        <w:t>raumenų silpnumą.</w:t>
      </w:r>
    </w:p>
    <w:p w14:paraId="3CE9FB9B" w14:textId="404269C4"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kalio kiekis kraujyje, galintis sutrikdyti širdies ritmą.</w:t>
      </w:r>
    </w:p>
    <w:p w14:paraId="272E115E" w14:textId="0B44D13C"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natrio kiekis kraujyje, galintis sukelti nuovargį ir sumišimą, raumenų trūkčiojimą,</w:t>
      </w:r>
      <w:r w:rsidR="00A07FCC" w:rsidRPr="00A07FCC">
        <w:rPr>
          <w:snapToGrid/>
          <w:szCs w:val="22"/>
        </w:rPr>
        <w:t xml:space="preserve"> </w:t>
      </w:r>
      <w:r w:rsidRPr="00A07FCC">
        <w:rPr>
          <w:snapToGrid/>
          <w:szCs w:val="22"/>
        </w:rPr>
        <w:t>mėšlungį (epilepsijos priepuolius) arba komą.</w:t>
      </w:r>
    </w:p>
    <w:p w14:paraId="2D5D1D24" w14:textId="103C84C7"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šlapimo rūgšties kiekis kraujyje, galintis sukelti tam tikrą artrito formą – podagrą.</w:t>
      </w:r>
    </w:p>
    <w:p w14:paraId="6833A752" w14:textId="18E8FE3A"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Žemas kraujospūdis, galintis sukelti galvos svaigimą ar alpimą.</w:t>
      </w:r>
    </w:p>
    <w:p w14:paraId="20A6EC4D" w14:textId="769DE6E4"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Burnos perštėjimas ar džiūvimas.</w:t>
      </w:r>
    </w:p>
    <w:p w14:paraId="3EC414F3" w14:textId="304F4D07"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Pakitęs skonis.</w:t>
      </w:r>
    </w:p>
    <w:p w14:paraId="036472FE" w14:textId="71CDEB44"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Pilvo patinimas.</w:t>
      </w:r>
    </w:p>
    <w:p w14:paraId="3F9C1D0A" w14:textId="2D755D6B"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Sumišimas.</w:t>
      </w:r>
    </w:p>
    <w:p w14:paraId="6312ED42" w14:textId="432D185B"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Liūdesys (prislėgta nuotaika).</w:t>
      </w:r>
    </w:p>
    <w:p w14:paraId="6824FB01" w14:textId="4C84BFC8"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Sąmonės praradimas, alpimas.</w:t>
      </w:r>
    </w:p>
    <w:p w14:paraId="6DBE4321" w14:textId="0583D90A"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Akies drumstumas (katarakta).</w:t>
      </w:r>
    </w:p>
    <w:p w14:paraId="37224D2A" w14:textId="1F9B84C6"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Inkstų pažeidimas.</w:t>
      </w:r>
    </w:p>
    <w:p w14:paraId="39F7079E" w14:textId="57EFBE1D"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Negebėjimas šlapintis.</w:t>
      </w:r>
    </w:p>
    <w:p w14:paraId="54EC1D8D" w14:textId="14259246"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Nenormalūs kepenų tyrimų rezultatai.</w:t>
      </w:r>
    </w:p>
    <w:p w14:paraId="01368C4F" w14:textId="1B4B3C6C"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Dubens skausmas.</w:t>
      </w:r>
    </w:p>
    <w:p w14:paraId="24B15D43" w14:textId="32150AC2" w:rsidR="002E7B3F" w:rsidRPr="00A07FCC" w:rsidRDefault="002E7B3F" w:rsidP="00BF56DB">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Svorio sumažėjimas.</w:t>
      </w:r>
    </w:p>
    <w:p w14:paraId="1370C272" w14:textId="77777777" w:rsidR="00A07FCC" w:rsidRPr="00A07FCC" w:rsidRDefault="00A07FCC" w:rsidP="00A07FCC">
      <w:pPr>
        <w:widowControl w:val="0"/>
        <w:tabs>
          <w:tab w:val="clear" w:pos="567"/>
        </w:tabs>
        <w:autoSpaceDE w:val="0"/>
        <w:autoSpaceDN w:val="0"/>
        <w:adjustRightInd w:val="0"/>
        <w:spacing w:line="240" w:lineRule="auto"/>
        <w:ind w:left="540" w:hanging="540"/>
        <w:rPr>
          <w:snapToGrid/>
          <w:szCs w:val="22"/>
        </w:rPr>
      </w:pPr>
    </w:p>
    <w:p w14:paraId="217737D2" w14:textId="19473B90" w:rsidR="00A07FCC" w:rsidRPr="002E7B3F" w:rsidRDefault="002E7B3F" w:rsidP="00A07FCC">
      <w:pPr>
        <w:widowControl w:val="0"/>
        <w:tabs>
          <w:tab w:val="clear" w:pos="567"/>
        </w:tabs>
        <w:autoSpaceDE w:val="0"/>
        <w:autoSpaceDN w:val="0"/>
        <w:adjustRightInd w:val="0"/>
        <w:spacing w:line="240" w:lineRule="auto"/>
        <w:rPr>
          <w:snapToGrid/>
          <w:szCs w:val="22"/>
        </w:rPr>
      </w:pPr>
      <w:r w:rsidRPr="002E7B3F">
        <w:rPr>
          <w:b/>
          <w:bCs/>
          <w:snapToGrid/>
          <w:szCs w:val="22"/>
        </w:rPr>
        <w:t>Nedaž</w:t>
      </w:r>
      <w:r w:rsidR="00A07FCC">
        <w:rPr>
          <w:b/>
          <w:bCs/>
          <w:snapToGrid/>
          <w:szCs w:val="22"/>
        </w:rPr>
        <w:t>i</w:t>
      </w:r>
      <w:r w:rsidR="00A07FCC" w:rsidRPr="00A07FCC">
        <w:rPr>
          <w:b/>
          <w:bCs/>
          <w:snapToGrid/>
          <w:szCs w:val="22"/>
        </w:rPr>
        <w:t xml:space="preserve"> </w:t>
      </w:r>
      <w:r w:rsidR="00A07FCC" w:rsidRPr="00A07FCC">
        <w:rPr>
          <w:snapToGrid/>
          <w:szCs w:val="22"/>
        </w:rPr>
        <w:t>šalutinio poveikio reiškiniai (gali pasireikšti rečiau kaip 1 iš 10</w:t>
      </w:r>
      <w:r w:rsidR="00A07FCC">
        <w:rPr>
          <w:snapToGrid/>
          <w:szCs w:val="22"/>
        </w:rPr>
        <w:t>0</w:t>
      </w:r>
      <w:r w:rsidR="00A07FCC" w:rsidRPr="00A07FCC">
        <w:rPr>
          <w:snapToGrid/>
          <w:szCs w:val="22"/>
        </w:rPr>
        <w:t xml:space="preserve"> asmenų):</w:t>
      </w:r>
    </w:p>
    <w:p w14:paraId="71CE5675" w14:textId="0880817C" w:rsidR="002E7B3F" w:rsidRPr="00A07FCC" w:rsidRDefault="002E7B3F" w:rsidP="00BF56DB">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Insultas.</w:t>
      </w:r>
    </w:p>
    <w:p w14:paraId="57CC610D" w14:textId="6EEF8735" w:rsidR="002E7B3F" w:rsidRPr="00A07FCC" w:rsidRDefault="002E7B3F" w:rsidP="00BF56DB">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Kepenų uždegimas (hepatitas), galintis sukelti odos niežulį, odos ir akių baltymų pageltimą</w:t>
      </w:r>
      <w:r w:rsidR="00A07FCC" w:rsidRPr="00A07FCC">
        <w:rPr>
          <w:snapToGrid/>
          <w:szCs w:val="22"/>
        </w:rPr>
        <w:t xml:space="preserve"> </w:t>
      </w:r>
      <w:r w:rsidRPr="00A07FCC">
        <w:rPr>
          <w:snapToGrid/>
          <w:szCs w:val="22"/>
        </w:rPr>
        <w:t>(gelta), blyškios spalvos išmatas, tamsios spalvos šlapimą ir pilvo skausmą.</w:t>
      </w:r>
    </w:p>
    <w:p w14:paraId="56832C97" w14:textId="7782EFCC" w:rsidR="002E7B3F" w:rsidRPr="00A07FCC" w:rsidRDefault="002E7B3F" w:rsidP="00BF56DB">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Vėžinių ląstelių irimas, sukeliantis toksinių junginių išskyrimą į kraujotaką (naviko irimo</w:t>
      </w:r>
      <w:r w:rsidR="00A07FCC" w:rsidRPr="00A07FCC">
        <w:rPr>
          <w:snapToGrid/>
          <w:szCs w:val="22"/>
        </w:rPr>
        <w:t xml:space="preserve"> </w:t>
      </w:r>
      <w:r w:rsidRPr="00A07FCC">
        <w:rPr>
          <w:snapToGrid/>
          <w:szCs w:val="22"/>
        </w:rPr>
        <w:t>sindromas). Tai gali sukelti inkstų sutrikimų.</w:t>
      </w:r>
    </w:p>
    <w:p w14:paraId="57E78B10" w14:textId="7D25A22A" w:rsidR="002E7B3F" w:rsidRPr="00A07FCC" w:rsidRDefault="002E7B3F" w:rsidP="00BF56DB">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Susilpnėjusi skydliaukės funkcija, kuri gali sukelti tokius simptomus, kaip nuovargis, letargija,</w:t>
      </w:r>
      <w:r w:rsidR="00A07FCC" w:rsidRPr="00A07FCC">
        <w:rPr>
          <w:snapToGrid/>
          <w:szCs w:val="22"/>
        </w:rPr>
        <w:t xml:space="preserve"> </w:t>
      </w:r>
      <w:r w:rsidRPr="00A07FCC">
        <w:rPr>
          <w:snapToGrid/>
          <w:szCs w:val="22"/>
        </w:rPr>
        <w:t>raumenų silpnumas, lėtas širdies plakimas, svorio augimas.</w:t>
      </w:r>
    </w:p>
    <w:p w14:paraId="3D944E32" w14:textId="77777777" w:rsidR="00A07FCC" w:rsidRDefault="00A07FCC" w:rsidP="002E7B3F">
      <w:pPr>
        <w:widowControl w:val="0"/>
        <w:tabs>
          <w:tab w:val="clear" w:pos="567"/>
        </w:tabs>
        <w:autoSpaceDE w:val="0"/>
        <w:autoSpaceDN w:val="0"/>
        <w:adjustRightInd w:val="0"/>
        <w:spacing w:line="240" w:lineRule="auto"/>
        <w:rPr>
          <w:b/>
          <w:bCs/>
          <w:snapToGrid/>
          <w:szCs w:val="22"/>
        </w:rPr>
      </w:pPr>
    </w:p>
    <w:p w14:paraId="68CEC0F9" w14:textId="16630195" w:rsidR="002E7B3F" w:rsidRPr="002E7B3F" w:rsidRDefault="00A07FCC" w:rsidP="002E7B3F">
      <w:pPr>
        <w:widowControl w:val="0"/>
        <w:tabs>
          <w:tab w:val="clear" w:pos="567"/>
        </w:tabs>
        <w:autoSpaceDE w:val="0"/>
        <w:autoSpaceDN w:val="0"/>
        <w:adjustRightInd w:val="0"/>
        <w:spacing w:line="240" w:lineRule="auto"/>
        <w:rPr>
          <w:snapToGrid/>
          <w:szCs w:val="22"/>
        </w:rPr>
      </w:pPr>
      <w:r w:rsidRPr="00A07FCC">
        <w:rPr>
          <w:noProof/>
          <w:szCs w:val="22"/>
        </w:rPr>
        <w:t>Šalutinio poveikio reiškiniai, kurių</w:t>
      </w:r>
      <w:r w:rsidRPr="00A07FCC">
        <w:rPr>
          <w:b/>
          <w:bCs/>
          <w:noProof/>
          <w:szCs w:val="22"/>
        </w:rPr>
        <w:t xml:space="preserve"> dažnis nežinomas </w:t>
      </w:r>
      <w:r w:rsidRPr="00A07FCC">
        <w:rPr>
          <w:noProof/>
          <w:szCs w:val="22"/>
        </w:rPr>
        <w:t>(negali būti apskaičiuotas pagal turimus duomenis):</w:t>
      </w:r>
    </w:p>
    <w:p w14:paraId="5ECE05CB" w14:textId="6F407862" w:rsidR="002E7B3F" w:rsidRPr="00A07FCC" w:rsidRDefault="002E7B3F" w:rsidP="00BF56DB">
      <w:pPr>
        <w:pStyle w:val="Sraopastraipa"/>
        <w:widowControl w:val="0"/>
        <w:numPr>
          <w:ilvl w:val="0"/>
          <w:numId w:val="32"/>
        </w:numPr>
        <w:tabs>
          <w:tab w:val="clear" w:pos="567"/>
        </w:tabs>
        <w:autoSpaceDE w:val="0"/>
        <w:autoSpaceDN w:val="0"/>
        <w:adjustRightInd w:val="0"/>
        <w:spacing w:line="240" w:lineRule="auto"/>
        <w:ind w:left="540" w:hanging="540"/>
        <w:rPr>
          <w:snapToGrid/>
          <w:szCs w:val="22"/>
        </w:rPr>
      </w:pPr>
      <w:r w:rsidRPr="00A07FCC">
        <w:rPr>
          <w:snapToGrid/>
          <w:szCs w:val="22"/>
        </w:rPr>
        <w:t>Solidinio organo (pvz., širdies ar kepenų) transplantanto atmetimas.</w:t>
      </w:r>
    </w:p>
    <w:p w14:paraId="109804AF" w14:textId="77777777" w:rsidR="00A07FCC" w:rsidRDefault="00A07FCC" w:rsidP="002E7B3F">
      <w:pPr>
        <w:widowControl w:val="0"/>
        <w:tabs>
          <w:tab w:val="clear" w:pos="567"/>
        </w:tabs>
        <w:autoSpaceDE w:val="0"/>
        <w:autoSpaceDN w:val="0"/>
        <w:adjustRightInd w:val="0"/>
        <w:spacing w:line="240" w:lineRule="auto"/>
        <w:rPr>
          <w:b/>
          <w:bCs/>
          <w:snapToGrid/>
          <w:szCs w:val="22"/>
        </w:rPr>
      </w:pPr>
    </w:p>
    <w:p w14:paraId="0ED18F08" w14:textId="77777777" w:rsidR="00A07FCC" w:rsidRPr="00A07FCC" w:rsidRDefault="00A07FCC" w:rsidP="00A07FCC">
      <w:pPr>
        <w:spacing w:line="240" w:lineRule="auto"/>
        <w:rPr>
          <w:b/>
          <w:szCs w:val="24"/>
        </w:rPr>
      </w:pPr>
      <w:r w:rsidRPr="00A07FCC">
        <w:rPr>
          <w:b/>
          <w:noProof/>
          <w:szCs w:val="24"/>
        </w:rPr>
        <w:t>Pranešimas apie šalutinį poveikį</w:t>
      </w:r>
    </w:p>
    <w:p w14:paraId="6288D815" w14:textId="77777777" w:rsidR="003E2702" w:rsidRDefault="003E2702" w:rsidP="003E2702">
      <w:pPr>
        <w:jc w:val="both"/>
        <w:rPr>
          <w:szCs w:val="22"/>
          <w:lang w:eastAsia="lt-LT"/>
        </w:rPr>
      </w:pPr>
      <w:r>
        <w:rPr>
          <w:b/>
          <w:bCs/>
          <w:szCs w:val="22"/>
          <w:lang w:eastAsia="lt-LT"/>
        </w:rPr>
        <w:t>Pranešimas apie šalutinį poveikį</w:t>
      </w:r>
    </w:p>
    <w:p w14:paraId="36D67EE3" w14:textId="77777777" w:rsidR="003E2702" w:rsidRDefault="003E2702" w:rsidP="003E2702">
      <w:pPr>
        <w:ind w:right="-29"/>
        <w:rPr>
          <w:noProof/>
        </w:rPr>
      </w:pPr>
      <w:bookmarkStart w:id="19" w:name="_Hlk171521894"/>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bookmarkEnd w:id="19"/>
    <w:p w14:paraId="2E66C841" w14:textId="77777777" w:rsidR="00A07FCC" w:rsidRDefault="00A07FCC" w:rsidP="002E7B3F">
      <w:pPr>
        <w:widowControl w:val="0"/>
        <w:tabs>
          <w:tab w:val="clear" w:pos="567"/>
        </w:tabs>
        <w:autoSpaceDE w:val="0"/>
        <w:autoSpaceDN w:val="0"/>
        <w:adjustRightInd w:val="0"/>
        <w:spacing w:line="240" w:lineRule="auto"/>
        <w:rPr>
          <w:b/>
          <w:bCs/>
          <w:snapToGrid/>
          <w:szCs w:val="22"/>
        </w:rPr>
      </w:pPr>
    </w:p>
    <w:p w14:paraId="507D8BD6" w14:textId="77777777" w:rsidR="00A07FCC" w:rsidRDefault="00A07FCC" w:rsidP="002E7B3F">
      <w:pPr>
        <w:widowControl w:val="0"/>
        <w:tabs>
          <w:tab w:val="clear" w:pos="567"/>
        </w:tabs>
        <w:autoSpaceDE w:val="0"/>
        <w:autoSpaceDN w:val="0"/>
        <w:adjustRightInd w:val="0"/>
        <w:spacing w:line="240" w:lineRule="auto"/>
        <w:rPr>
          <w:b/>
          <w:bCs/>
          <w:snapToGrid/>
          <w:szCs w:val="22"/>
        </w:rPr>
      </w:pPr>
    </w:p>
    <w:p w14:paraId="7649297F" w14:textId="61326B4E" w:rsidR="002E7B3F" w:rsidRPr="002E7B3F" w:rsidRDefault="002E7B3F" w:rsidP="002E7B3F">
      <w:pPr>
        <w:widowControl w:val="0"/>
        <w:tabs>
          <w:tab w:val="clear" w:pos="567"/>
        </w:tabs>
        <w:autoSpaceDE w:val="0"/>
        <w:autoSpaceDN w:val="0"/>
        <w:adjustRightInd w:val="0"/>
        <w:spacing w:line="240" w:lineRule="auto"/>
        <w:rPr>
          <w:b/>
          <w:bCs/>
          <w:snapToGrid/>
          <w:szCs w:val="22"/>
        </w:rPr>
      </w:pPr>
      <w:r w:rsidRPr="002E7B3F">
        <w:rPr>
          <w:b/>
          <w:bCs/>
          <w:snapToGrid/>
          <w:szCs w:val="22"/>
        </w:rPr>
        <w:t xml:space="preserve">5. Kaip laikyti </w:t>
      </w:r>
      <w:r w:rsidR="00BC2526" w:rsidRPr="00BC2526">
        <w:rPr>
          <w:b/>
          <w:bCs/>
          <w:snapToGrid/>
          <w:szCs w:val="22"/>
        </w:rPr>
        <w:t>Pomalidomide Sandoz</w:t>
      </w:r>
    </w:p>
    <w:p w14:paraId="7B4FF87E" w14:textId="77777777" w:rsidR="00BC2526" w:rsidRDefault="00BC2526" w:rsidP="002E7B3F">
      <w:pPr>
        <w:widowControl w:val="0"/>
        <w:tabs>
          <w:tab w:val="clear" w:pos="567"/>
        </w:tabs>
        <w:autoSpaceDE w:val="0"/>
        <w:autoSpaceDN w:val="0"/>
        <w:adjustRightInd w:val="0"/>
        <w:spacing w:line="240" w:lineRule="auto"/>
        <w:rPr>
          <w:snapToGrid/>
          <w:szCs w:val="22"/>
        </w:rPr>
      </w:pPr>
    </w:p>
    <w:p w14:paraId="6FC9EB2A" w14:textId="664B8C3D" w:rsidR="002E7B3F" w:rsidRPr="002E7B3F" w:rsidRDefault="002E7B3F" w:rsidP="002E7B3F">
      <w:pPr>
        <w:widowControl w:val="0"/>
        <w:tabs>
          <w:tab w:val="clear" w:pos="567"/>
        </w:tabs>
        <w:autoSpaceDE w:val="0"/>
        <w:autoSpaceDN w:val="0"/>
        <w:adjustRightInd w:val="0"/>
        <w:spacing w:line="240" w:lineRule="auto"/>
        <w:rPr>
          <w:snapToGrid/>
          <w:szCs w:val="22"/>
        </w:rPr>
      </w:pPr>
      <w:r w:rsidRPr="002E7B3F">
        <w:rPr>
          <w:snapToGrid/>
          <w:szCs w:val="22"/>
        </w:rPr>
        <w:t>Šį vaistą laikykite vaikams nepastebimoje ir nepasiekiamoje vietoje.</w:t>
      </w:r>
    </w:p>
    <w:p w14:paraId="136B1074" w14:textId="77777777" w:rsidR="00BC2526" w:rsidRDefault="00BC2526" w:rsidP="002E7B3F">
      <w:pPr>
        <w:widowControl w:val="0"/>
        <w:tabs>
          <w:tab w:val="clear" w:pos="567"/>
        </w:tabs>
        <w:autoSpaceDE w:val="0"/>
        <w:autoSpaceDN w:val="0"/>
        <w:adjustRightInd w:val="0"/>
        <w:spacing w:line="240" w:lineRule="auto"/>
        <w:rPr>
          <w:snapToGrid/>
          <w:szCs w:val="22"/>
        </w:rPr>
      </w:pPr>
    </w:p>
    <w:p w14:paraId="304F982E" w14:textId="45FCEF09" w:rsidR="002E7B3F" w:rsidRPr="002E7B3F" w:rsidRDefault="002E7B3F" w:rsidP="002E7B3F">
      <w:pPr>
        <w:widowControl w:val="0"/>
        <w:tabs>
          <w:tab w:val="clear" w:pos="567"/>
        </w:tabs>
        <w:autoSpaceDE w:val="0"/>
        <w:autoSpaceDN w:val="0"/>
        <w:adjustRightInd w:val="0"/>
        <w:spacing w:line="240" w:lineRule="auto"/>
        <w:rPr>
          <w:snapToGrid/>
          <w:szCs w:val="22"/>
        </w:rPr>
      </w:pPr>
      <w:r w:rsidRPr="002E7B3F">
        <w:rPr>
          <w:snapToGrid/>
          <w:szCs w:val="22"/>
        </w:rPr>
        <w:t>Ant lizdinės plokštelės ir dėžutės po „EXP“ nurodytam tinkamumo laikui pasibaigus, šio vaisto vartoti negalima. Vaistas tinkamas vartoti iki paskutinės nurodyto mėnesio dienos.</w:t>
      </w:r>
    </w:p>
    <w:p w14:paraId="253819C6" w14:textId="77777777" w:rsidR="00BC2526" w:rsidRDefault="00BC2526" w:rsidP="002E7B3F">
      <w:pPr>
        <w:widowControl w:val="0"/>
        <w:tabs>
          <w:tab w:val="clear" w:pos="567"/>
        </w:tabs>
        <w:autoSpaceDE w:val="0"/>
        <w:autoSpaceDN w:val="0"/>
        <w:adjustRightInd w:val="0"/>
        <w:spacing w:line="240" w:lineRule="auto"/>
        <w:rPr>
          <w:snapToGrid/>
          <w:szCs w:val="22"/>
        </w:rPr>
      </w:pPr>
    </w:p>
    <w:p w14:paraId="788DE22B" w14:textId="0D62E000" w:rsidR="002E7B3F" w:rsidRPr="002E7B3F" w:rsidRDefault="002E7B3F" w:rsidP="002E7B3F">
      <w:pPr>
        <w:widowControl w:val="0"/>
        <w:tabs>
          <w:tab w:val="clear" w:pos="567"/>
        </w:tabs>
        <w:autoSpaceDE w:val="0"/>
        <w:autoSpaceDN w:val="0"/>
        <w:adjustRightInd w:val="0"/>
        <w:spacing w:line="240" w:lineRule="auto"/>
        <w:rPr>
          <w:snapToGrid/>
          <w:szCs w:val="22"/>
        </w:rPr>
      </w:pPr>
      <w:r w:rsidRPr="002E7B3F">
        <w:rPr>
          <w:snapToGrid/>
          <w:szCs w:val="22"/>
        </w:rPr>
        <w:t>Šiam vaistui specialių laikymo sąlygų nereikia.</w:t>
      </w:r>
    </w:p>
    <w:p w14:paraId="0E5DA87B" w14:textId="77777777" w:rsidR="00BC2526" w:rsidRDefault="00BC2526" w:rsidP="002E7B3F">
      <w:pPr>
        <w:widowControl w:val="0"/>
        <w:tabs>
          <w:tab w:val="clear" w:pos="567"/>
        </w:tabs>
        <w:autoSpaceDE w:val="0"/>
        <w:autoSpaceDN w:val="0"/>
        <w:adjustRightInd w:val="0"/>
        <w:spacing w:line="240" w:lineRule="auto"/>
        <w:rPr>
          <w:snapToGrid/>
          <w:szCs w:val="22"/>
        </w:rPr>
      </w:pPr>
    </w:p>
    <w:p w14:paraId="762A7411" w14:textId="2750D9B6" w:rsidR="002E7B3F" w:rsidRPr="002E7B3F" w:rsidRDefault="002E7B3F" w:rsidP="002E7B3F">
      <w:pPr>
        <w:widowControl w:val="0"/>
        <w:tabs>
          <w:tab w:val="clear" w:pos="567"/>
        </w:tabs>
        <w:autoSpaceDE w:val="0"/>
        <w:autoSpaceDN w:val="0"/>
        <w:adjustRightInd w:val="0"/>
        <w:spacing w:line="240" w:lineRule="auto"/>
        <w:rPr>
          <w:snapToGrid/>
          <w:szCs w:val="22"/>
        </w:rPr>
      </w:pPr>
      <w:r w:rsidRPr="002E7B3F">
        <w:rPr>
          <w:snapToGrid/>
          <w:szCs w:val="22"/>
        </w:rPr>
        <w:t xml:space="preserve">Pastebėjus vaisto pakuotės </w:t>
      </w:r>
      <w:r w:rsidR="00435E2D">
        <w:rPr>
          <w:snapToGrid/>
          <w:szCs w:val="22"/>
        </w:rPr>
        <w:t xml:space="preserve">bet kokį </w:t>
      </w:r>
      <w:r w:rsidRPr="002E7B3F">
        <w:rPr>
          <w:snapToGrid/>
          <w:szCs w:val="22"/>
        </w:rPr>
        <w:t>pažeidimą ar sugadinimo požymi</w:t>
      </w:r>
      <w:r w:rsidR="00435E2D">
        <w:rPr>
          <w:snapToGrid/>
          <w:szCs w:val="22"/>
        </w:rPr>
        <w:t>ų</w:t>
      </w:r>
      <w:r w:rsidRPr="002E7B3F">
        <w:rPr>
          <w:snapToGrid/>
          <w:szCs w:val="22"/>
        </w:rPr>
        <w:t xml:space="preserve">, </w:t>
      </w:r>
      <w:r w:rsidR="00435E2D">
        <w:rPr>
          <w:snapToGrid/>
          <w:szCs w:val="22"/>
        </w:rPr>
        <w:t>šio vaisto</w:t>
      </w:r>
      <w:r w:rsidRPr="002E7B3F">
        <w:rPr>
          <w:snapToGrid/>
          <w:szCs w:val="22"/>
        </w:rPr>
        <w:t xml:space="preserve"> vartoti negalima.</w:t>
      </w:r>
    </w:p>
    <w:p w14:paraId="37798550" w14:textId="77777777" w:rsidR="00BC2526" w:rsidRDefault="00BC2526" w:rsidP="002E7B3F">
      <w:pPr>
        <w:widowControl w:val="0"/>
        <w:tabs>
          <w:tab w:val="clear" w:pos="567"/>
        </w:tabs>
        <w:autoSpaceDE w:val="0"/>
        <w:autoSpaceDN w:val="0"/>
        <w:adjustRightInd w:val="0"/>
        <w:spacing w:line="240" w:lineRule="auto"/>
        <w:rPr>
          <w:snapToGrid/>
          <w:szCs w:val="22"/>
        </w:rPr>
      </w:pPr>
    </w:p>
    <w:p w14:paraId="55B3B878" w14:textId="5E0D18B3" w:rsidR="002E7B3F" w:rsidRPr="002E7B3F" w:rsidRDefault="002E7B3F" w:rsidP="002E7B3F">
      <w:pPr>
        <w:widowControl w:val="0"/>
        <w:tabs>
          <w:tab w:val="clear" w:pos="567"/>
        </w:tabs>
        <w:autoSpaceDE w:val="0"/>
        <w:autoSpaceDN w:val="0"/>
        <w:adjustRightInd w:val="0"/>
        <w:spacing w:line="240" w:lineRule="auto"/>
        <w:rPr>
          <w:snapToGrid/>
          <w:szCs w:val="22"/>
        </w:rPr>
      </w:pPr>
      <w:r w:rsidRPr="002E7B3F">
        <w:rPr>
          <w:snapToGrid/>
          <w:szCs w:val="22"/>
        </w:rPr>
        <w:t>Vaistų negalima išmesti į kanalizaciją arba su buitinėmis atliekomis. Pasibaigus gydymui, nesuvartotas vaistas turi būti grąžintas vaistininkui. Šios priemonės padės apsaugoti aplinką.</w:t>
      </w:r>
    </w:p>
    <w:p w14:paraId="2057BFD7" w14:textId="77777777" w:rsidR="00BC2526" w:rsidRDefault="00BC2526" w:rsidP="002E7B3F">
      <w:pPr>
        <w:widowControl w:val="0"/>
        <w:tabs>
          <w:tab w:val="clear" w:pos="567"/>
        </w:tabs>
        <w:autoSpaceDE w:val="0"/>
        <w:autoSpaceDN w:val="0"/>
        <w:adjustRightInd w:val="0"/>
        <w:spacing w:line="240" w:lineRule="auto"/>
        <w:rPr>
          <w:b/>
          <w:bCs/>
          <w:snapToGrid/>
          <w:szCs w:val="22"/>
        </w:rPr>
      </w:pPr>
    </w:p>
    <w:p w14:paraId="52D140B7" w14:textId="77777777" w:rsidR="00BC2526" w:rsidRDefault="00BC2526" w:rsidP="002E7B3F">
      <w:pPr>
        <w:widowControl w:val="0"/>
        <w:tabs>
          <w:tab w:val="clear" w:pos="567"/>
        </w:tabs>
        <w:autoSpaceDE w:val="0"/>
        <w:autoSpaceDN w:val="0"/>
        <w:adjustRightInd w:val="0"/>
        <w:spacing w:line="240" w:lineRule="auto"/>
        <w:rPr>
          <w:b/>
          <w:bCs/>
          <w:snapToGrid/>
          <w:szCs w:val="22"/>
        </w:rPr>
      </w:pPr>
    </w:p>
    <w:p w14:paraId="6AB8BD04" w14:textId="61674BBB" w:rsidR="002E7B3F" w:rsidRPr="002E7B3F" w:rsidRDefault="002E7B3F" w:rsidP="002E7B3F">
      <w:pPr>
        <w:widowControl w:val="0"/>
        <w:tabs>
          <w:tab w:val="clear" w:pos="567"/>
        </w:tabs>
        <w:autoSpaceDE w:val="0"/>
        <w:autoSpaceDN w:val="0"/>
        <w:adjustRightInd w:val="0"/>
        <w:spacing w:line="240" w:lineRule="auto"/>
        <w:rPr>
          <w:b/>
          <w:bCs/>
          <w:snapToGrid/>
          <w:szCs w:val="22"/>
        </w:rPr>
      </w:pPr>
      <w:r w:rsidRPr="002E7B3F">
        <w:rPr>
          <w:b/>
          <w:bCs/>
          <w:snapToGrid/>
          <w:szCs w:val="22"/>
        </w:rPr>
        <w:t>6. Pakuotės turinys ir kita informacija</w:t>
      </w:r>
    </w:p>
    <w:p w14:paraId="2F805D78" w14:textId="77777777" w:rsidR="001C1BDB" w:rsidRPr="00A07FCC" w:rsidRDefault="001C1BDB" w:rsidP="00CD37CD">
      <w:pPr>
        <w:widowControl w:val="0"/>
        <w:tabs>
          <w:tab w:val="clear" w:pos="567"/>
        </w:tabs>
        <w:autoSpaceDE w:val="0"/>
        <w:autoSpaceDN w:val="0"/>
        <w:adjustRightInd w:val="0"/>
        <w:spacing w:line="240" w:lineRule="auto"/>
        <w:rPr>
          <w:snapToGrid/>
          <w:szCs w:val="22"/>
        </w:rPr>
      </w:pPr>
    </w:p>
    <w:p w14:paraId="6ACE01B2" w14:textId="1DB06CC6" w:rsidR="00F358D5" w:rsidRPr="00682487" w:rsidRDefault="00A92F23" w:rsidP="00F358D5">
      <w:pPr>
        <w:widowControl w:val="0"/>
        <w:tabs>
          <w:tab w:val="clear" w:pos="567"/>
        </w:tabs>
        <w:autoSpaceDE w:val="0"/>
        <w:autoSpaceDN w:val="0"/>
        <w:adjustRightInd w:val="0"/>
        <w:spacing w:line="240" w:lineRule="auto"/>
        <w:rPr>
          <w:b/>
          <w:bCs/>
          <w:snapToGrid/>
          <w:szCs w:val="22"/>
          <w:lang w:val="pt-PT"/>
        </w:rPr>
      </w:pPr>
      <w:r w:rsidRPr="00682487">
        <w:rPr>
          <w:b/>
          <w:bCs/>
          <w:snapToGrid/>
          <w:szCs w:val="22"/>
          <w:lang w:val="pt-PT"/>
        </w:rPr>
        <w:t>Pomalidomide Sandoz</w:t>
      </w:r>
      <w:r w:rsidR="00F358D5" w:rsidRPr="00682487">
        <w:rPr>
          <w:b/>
          <w:bCs/>
          <w:snapToGrid/>
          <w:szCs w:val="22"/>
          <w:lang w:val="pt-PT"/>
        </w:rPr>
        <w:t xml:space="preserve"> sudėtis</w:t>
      </w:r>
    </w:p>
    <w:p w14:paraId="7C2404EB" w14:textId="77F4613C" w:rsidR="00F358D5" w:rsidRPr="00F358D5" w:rsidRDefault="00F358D5" w:rsidP="00BF56DB">
      <w:pPr>
        <w:pStyle w:val="Sraopastraipa"/>
        <w:widowControl w:val="0"/>
        <w:numPr>
          <w:ilvl w:val="1"/>
          <w:numId w:val="33"/>
        </w:numPr>
        <w:tabs>
          <w:tab w:val="clear" w:pos="567"/>
          <w:tab w:val="left" w:pos="540"/>
        </w:tabs>
        <w:autoSpaceDE w:val="0"/>
        <w:autoSpaceDN w:val="0"/>
        <w:adjustRightInd w:val="0"/>
        <w:spacing w:line="240" w:lineRule="auto"/>
        <w:ind w:left="540" w:hanging="540"/>
        <w:rPr>
          <w:snapToGrid/>
          <w:szCs w:val="22"/>
          <w:lang w:val="en-US"/>
        </w:rPr>
      </w:pPr>
      <w:r w:rsidRPr="00F358D5">
        <w:rPr>
          <w:snapToGrid/>
          <w:szCs w:val="22"/>
          <w:lang w:val="en-US"/>
        </w:rPr>
        <w:t>Veiklioji medžiaga yra pomalidomidas.</w:t>
      </w:r>
    </w:p>
    <w:p w14:paraId="0CDDA3EF" w14:textId="29096AE9" w:rsidR="00F358D5" w:rsidRPr="00682487" w:rsidRDefault="00F358D5" w:rsidP="00BF56DB">
      <w:pPr>
        <w:pStyle w:val="Sraopastraipa"/>
        <w:widowControl w:val="0"/>
        <w:numPr>
          <w:ilvl w:val="1"/>
          <w:numId w:val="33"/>
        </w:numPr>
        <w:tabs>
          <w:tab w:val="clear" w:pos="567"/>
          <w:tab w:val="left" w:pos="540"/>
        </w:tabs>
        <w:autoSpaceDE w:val="0"/>
        <w:autoSpaceDN w:val="0"/>
        <w:adjustRightInd w:val="0"/>
        <w:spacing w:line="240" w:lineRule="auto"/>
        <w:ind w:left="540" w:hanging="540"/>
        <w:rPr>
          <w:snapToGrid/>
          <w:szCs w:val="22"/>
          <w:lang w:val="pt-PT"/>
        </w:rPr>
      </w:pPr>
      <w:r w:rsidRPr="00682487">
        <w:rPr>
          <w:snapToGrid/>
          <w:szCs w:val="22"/>
          <w:lang w:val="pt-PT"/>
        </w:rPr>
        <w:t>Pagalbinės medžiagos yra mikrokristalinė celiuliozė (E460), maltodekstrinas ir natrio stearilfumaratas.</w:t>
      </w:r>
    </w:p>
    <w:p w14:paraId="7661A341" w14:textId="77777777" w:rsidR="00F358D5" w:rsidRPr="00682487" w:rsidRDefault="00F358D5" w:rsidP="00F358D5">
      <w:pPr>
        <w:widowControl w:val="0"/>
        <w:tabs>
          <w:tab w:val="clear" w:pos="567"/>
        </w:tabs>
        <w:autoSpaceDE w:val="0"/>
        <w:autoSpaceDN w:val="0"/>
        <w:adjustRightInd w:val="0"/>
        <w:spacing w:line="240" w:lineRule="auto"/>
        <w:rPr>
          <w:snapToGrid/>
          <w:szCs w:val="22"/>
          <w:lang w:val="pt-PT"/>
        </w:rPr>
      </w:pPr>
    </w:p>
    <w:p w14:paraId="2DE6C557" w14:textId="338B3410" w:rsidR="00F358D5" w:rsidRPr="00682487" w:rsidRDefault="00F358D5" w:rsidP="00F358D5">
      <w:pPr>
        <w:widowControl w:val="0"/>
        <w:tabs>
          <w:tab w:val="clear" w:pos="567"/>
        </w:tabs>
        <w:autoSpaceDE w:val="0"/>
        <w:autoSpaceDN w:val="0"/>
        <w:adjustRightInd w:val="0"/>
        <w:spacing w:line="240" w:lineRule="auto"/>
        <w:rPr>
          <w:snapToGrid/>
          <w:szCs w:val="22"/>
          <w:lang w:val="nl-NL"/>
        </w:rPr>
      </w:pPr>
      <w:r w:rsidRPr="00682487">
        <w:rPr>
          <w:snapToGrid/>
          <w:szCs w:val="22"/>
          <w:lang w:val="nl-NL"/>
        </w:rPr>
        <w:t>Pomalidomide Sandoz 1 mg kietoji kapsulė:</w:t>
      </w:r>
    </w:p>
    <w:p w14:paraId="092D7952" w14:textId="75C96621" w:rsidR="00F358D5" w:rsidRPr="00682487" w:rsidRDefault="00F358D5" w:rsidP="00BF56DB">
      <w:pPr>
        <w:pStyle w:val="Sraopastraipa"/>
        <w:widowControl w:val="0"/>
        <w:numPr>
          <w:ilvl w:val="0"/>
          <w:numId w:val="35"/>
        </w:numPr>
        <w:tabs>
          <w:tab w:val="clear" w:pos="567"/>
        </w:tabs>
        <w:autoSpaceDE w:val="0"/>
        <w:autoSpaceDN w:val="0"/>
        <w:adjustRightInd w:val="0"/>
        <w:spacing w:line="240" w:lineRule="auto"/>
        <w:ind w:left="540" w:hanging="540"/>
        <w:rPr>
          <w:snapToGrid/>
          <w:szCs w:val="22"/>
          <w:lang w:val="nl-NL"/>
        </w:rPr>
      </w:pPr>
      <w:r w:rsidRPr="00682487">
        <w:rPr>
          <w:snapToGrid/>
          <w:szCs w:val="22"/>
          <w:lang w:val="nl-NL"/>
        </w:rPr>
        <w:t>Kiekvienoje kapsulėje yra 1 mg pomalidomido.</w:t>
      </w:r>
    </w:p>
    <w:p w14:paraId="346C0747" w14:textId="1AE52A7A" w:rsidR="00F358D5" w:rsidRPr="00682487" w:rsidRDefault="00F358D5" w:rsidP="00BF56DB">
      <w:pPr>
        <w:pStyle w:val="Sraopastraipa"/>
        <w:widowControl w:val="0"/>
        <w:numPr>
          <w:ilvl w:val="0"/>
          <w:numId w:val="34"/>
        </w:numPr>
        <w:tabs>
          <w:tab w:val="clear" w:pos="567"/>
        </w:tabs>
        <w:autoSpaceDE w:val="0"/>
        <w:autoSpaceDN w:val="0"/>
        <w:adjustRightInd w:val="0"/>
        <w:spacing w:line="240" w:lineRule="auto"/>
        <w:ind w:left="540" w:hanging="540"/>
        <w:rPr>
          <w:snapToGrid/>
          <w:szCs w:val="22"/>
          <w:lang w:val="nl-NL"/>
        </w:rPr>
      </w:pPr>
      <w:r w:rsidRPr="00682487">
        <w:rPr>
          <w:snapToGrid/>
          <w:szCs w:val="22"/>
          <w:lang w:val="nl-NL"/>
        </w:rPr>
        <w:t>Kapsulės apvalkalo sudėtis: želatina, titano dioksidas (E171), geltonasis geležies oksidas (E172), raudonasis geležies oksidas (E172) ir baltasis rašalas.</w:t>
      </w:r>
    </w:p>
    <w:p w14:paraId="37677777" w14:textId="34A6D560" w:rsidR="00F358D5" w:rsidRPr="00682487" w:rsidRDefault="00F358D5" w:rsidP="00BF56DB">
      <w:pPr>
        <w:pStyle w:val="Sraopastraipa"/>
        <w:widowControl w:val="0"/>
        <w:numPr>
          <w:ilvl w:val="0"/>
          <w:numId w:val="34"/>
        </w:numPr>
        <w:tabs>
          <w:tab w:val="clear" w:pos="567"/>
        </w:tabs>
        <w:autoSpaceDE w:val="0"/>
        <w:autoSpaceDN w:val="0"/>
        <w:adjustRightInd w:val="0"/>
        <w:spacing w:line="240" w:lineRule="auto"/>
        <w:ind w:left="540" w:hanging="540"/>
        <w:rPr>
          <w:snapToGrid/>
          <w:szCs w:val="22"/>
          <w:lang w:val="nl-NL"/>
        </w:rPr>
      </w:pPr>
      <w:r w:rsidRPr="00682487">
        <w:rPr>
          <w:snapToGrid/>
          <w:szCs w:val="22"/>
          <w:lang w:val="nl-NL"/>
        </w:rPr>
        <w:t>Užrašo rašalo sudėtis: šelak</w:t>
      </w:r>
      <w:r w:rsidR="004F7CFF">
        <w:rPr>
          <w:snapToGrid/>
          <w:szCs w:val="22"/>
          <w:lang w:val="nl-NL"/>
        </w:rPr>
        <w:t>as</w:t>
      </w:r>
      <w:r w:rsidRPr="00682487">
        <w:rPr>
          <w:snapToGrid/>
          <w:szCs w:val="22"/>
          <w:lang w:val="nl-NL"/>
        </w:rPr>
        <w:t>, titano dioksidas (E171), propilenglikolis</w:t>
      </w:r>
      <w:r w:rsidR="004F7CFF">
        <w:rPr>
          <w:snapToGrid/>
          <w:szCs w:val="22"/>
          <w:lang w:val="nl-NL"/>
        </w:rPr>
        <w:t>.</w:t>
      </w:r>
      <w:r w:rsidRPr="00682487">
        <w:rPr>
          <w:snapToGrid/>
          <w:szCs w:val="22"/>
          <w:lang w:val="nl-NL"/>
        </w:rPr>
        <w:t xml:space="preserve"> </w:t>
      </w:r>
    </w:p>
    <w:p w14:paraId="161D49D8" w14:textId="77777777" w:rsidR="006A6EF6" w:rsidRPr="00682487" w:rsidRDefault="006A6EF6" w:rsidP="00F358D5">
      <w:pPr>
        <w:widowControl w:val="0"/>
        <w:tabs>
          <w:tab w:val="clear" w:pos="567"/>
        </w:tabs>
        <w:autoSpaceDE w:val="0"/>
        <w:autoSpaceDN w:val="0"/>
        <w:adjustRightInd w:val="0"/>
        <w:spacing w:line="240" w:lineRule="auto"/>
        <w:rPr>
          <w:snapToGrid/>
          <w:szCs w:val="22"/>
          <w:lang w:val="nl-NL"/>
        </w:rPr>
      </w:pPr>
    </w:p>
    <w:p w14:paraId="2C1A68F5" w14:textId="0A667DBD" w:rsidR="006A6EF6" w:rsidRPr="00682487" w:rsidRDefault="006A6EF6" w:rsidP="006A6EF6">
      <w:pPr>
        <w:widowControl w:val="0"/>
        <w:tabs>
          <w:tab w:val="clear" w:pos="567"/>
        </w:tabs>
        <w:autoSpaceDE w:val="0"/>
        <w:autoSpaceDN w:val="0"/>
        <w:adjustRightInd w:val="0"/>
        <w:spacing w:line="240" w:lineRule="auto"/>
        <w:rPr>
          <w:snapToGrid/>
          <w:szCs w:val="22"/>
          <w:highlight w:val="lightGray"/>
          <w:lang w:val="nl-NL"/>
        </w:rPr>
      </w:pPr>
      <w:r w:rsidRPr="00682487">
        <w:rPr>
          <w:snapToGrid/>
          <w:szCs w:val="22"/>
          <w:highlight w:val="lightGray"/>
          <w:lang w:val="nl-NL"/>
        </w:rPr>
        <w:t>Pomalidomide Sandoz 2 mg kietoji kapsulė:</w:t>
      </w:r>
    </w:p>
    <w:p w14:paraId="0C39534D" w14:textId="29D4A9E9" w:rsidR="006A6EF6" w:rsidRPr="00682487" w:rsidRDefault="006A6EF6" w:rsidP="00BF56DB">
      <w:pPr>
        <w:pStyle w:val="Sraopastraipa"/>
        <w:widowControl w:val="0"/>
        <w:numPr>
          <w:ilvl w:val="0"/>
          <w:numId w:val="35"/>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Kiekvienoje kapsulėje yra 2 mg pomalidomido.</w:t>
      </w:r>
    </w:p>
    <w:p w14:paraId="0E3D71B7" w14:textId="28271C1C" w:rsidR="006A6EF6" w:rsidRPr="00682487" w:rsidRDefault="006A6EF6" w:rsidP="00BF56DB">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Kapsulės apvalkalo sudėtis: želatina, titano dioksidas (E171), geltonasis geležies oksidas (E172), raudonasis geležies oksidas (E172) ir baltasis rašalas.</w:t>
      </w:r>
    </w:p>
    <w:p w14:paraId="66402A8E" w14:textId="2A1FC680" w:rsidR="006A6EF6" w:rsidRPr="00682487" w:rsidRDefault="006A6EF6" w:rsidP="00BF56DB">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Užrašo rašalo sudėtis: šelak</w:t>
      </w:r>
      <w:r w:rsidR="004F7CFF">
        <w:rPr>
          <w:snapToGrid/>
          <w:szCs w:val="22"/>
          <w:highlight w:val="lightGray"/>
          <w:lang w:val="nl-NL"/>
        </w:rPr>
        <w:t>as</w:t>
      </w:r>
      <w:r w:rsidRPr="00682487">
        <w:rPr>
          <w:snapToGrid/>
          <w:szCs w:val="22"/>
          <w:highlight w:val="lightGray"/>
          <w:lang w:val="nl-NL"/>
        </w:rPr>
        <w:t>, titano dioksidas (E171), propilenglikolis</w:t>
      </w:r>
      <w:r w:rsidR="004F7CFF">
        <w:rPr>
          <w:snapToGrid/>
          <w:szCs w:val="22"/>
          <w:highlight w:val="lightGray"/>
          <w:lang w:val="nl-NL"/>
        </w:rPr>
        <w:t>.</w:t>
      </w:r>
    </w:p>
    <w:p w14:paraId="2DFAE009" w14:textId="77777777" w:rsidR="006A6EF6" w:rsidRPr="00682487" w:rsidRDefault="006A6EF6" w:rsidP="00F358D5">
      <w:pPr>
        <w:widowControl w:val="0"/>
        <w:tabs>
          <w:tab w:val="clear" w:pos="567"/>
        </w:tabs>
        <w:autoSpaceDE w:val="0"/>
        <w:autoSpaceDN w:val="0"/>
        <w:adjustRightInd w:val="0"/>
        <w:spacing w:line="240" w:lineRule="auto"/>
        <w:rPr>
          <w:snapToGrid/>
          <w:szCs w:val="22"/>
          <w:highlight w:val="lightGray"/>
          <w:lang w:val="nl-NL"/>
        </w:rPr>
      </w:pPr>
    </w:p>
    <w:p w14:paraId="5E8722D0" w14:textId="2766F658" w:rsidR="006A6EF6" w:rsidRPr="00682487" w:rsidRDefault="006A6EF6" w:rsidP="006A6EF6">
      <w:pPr>
        <w:widowControl w:val="0"/>
        <w:tabs>
          <w:tab w:val="clear" w:pos="567"/>
        </w:tabs>
        <w:autoSpaceDE w:val="0"/>
        <w:autoSpaceDN w:val="0"/>
        <w:adjustRightInd w:val="0"/>
        <w:spacing w:line="240" w:lineRule="auto"/>
        <w:rPr>
          <w:snapToGrid/>
          <w:szCs w:val="22"/>
          <w:highlight w:val="lightGray"/>
          <w:lang w:val="nl-NL"/>
        </w:rPr>
      </w:pPr>
      <w:r w:rsidRPr="00682487">
        <w:rPr>
          <w:snapToGrid/>
          <w:szCs w:val="22"/>
          <w:highlight w:val="lightGray"/>
          <w:lang w:val="nl-NL"/>
        </w:rPr>
        <w:t>Pomalidomide Sandoz 3 mg kietoji kapsulė:</w:t>
      </w:r>
    </w:p>
    <w:p w14:paraId="014F773C" w14:textId="4B026930" w:rsidR="006A6EF6" w:rsidRPr="00682487" w:rsidRDefault="006A6EF6" w:rsidP="00BF56DB">
      <w:pPr>
        <w:pStyle w:val="Sraopastraipa"/>
        <w:widowControl w:val="0"/>
        <w:numPr>
          <w:ilvl w:val="0"/>
          <w:numId w:val="35"/>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Kiekvienoje kapsulėje yra 3 mg pomalidomido.</w:t>
      </w:r>
    </w:p>
    <w:p w14:paraId="609DDAF6" w14:textId="36C745FA" w:rsidR="006A6EF6" w:rsidRPr="00682487" w:rsidRDefault="006A6EF6" w:rsidP="00BF56DB">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Kapsulės apvalkalo sudėtis: želatina, titano dioksidas (E171), geltonasis geležies oksidas (E172), raudonasis geležies oksidas (E172), indigotinas (E132) ir baltasis rašalas.</w:t>
      </w:r>
    </w:p>
    <w:p w14:paraId="22E608FB" w14:textId="10BBD62C" w:rsidR="006A6EF6" w:rsidRPr="00682487" w:rsidRDefault="006A6EF6" w:rsidP="00BF56DB">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Užrašo rašalo sudėtis: šelak</w:t>
      </w:r>
      <w:r w:rsidR="004F7CFF">
        <w:rPr>
          <w:snapToGrid/>
          <w:szCs w:val="22"/>
          <w:highlight w:val="lightGray"/>
          <w:lang w:val="nl-NL"/>
        </w:rPr>
        <w:t>as</w:t>
      </w:r>
      <w:r w:rsidRPr="00682487">
        <w:rPr>
          <w:snapToGrid/>
          <w:szCs w:val="22"/>
          <w:highlight w:val="lightGray"/>
          <w:lang w:val="nl-NL"/>
        </w:rPr>
        <w:t>, titano dioksidas (E171), propilenglikolis</w:t>
      </w:r>
      <w:r w:rsidR="004F7CFF">
        <w:rPr>
          <w:snapToGrid/>
          <w:szCs w:val="22"/>
          <w:highlight w:val="lightGray"/>
          <w:lang w:val="nl-NL"/>
        </w:rPr>
        <w:t>.</w:t>
      </w:r>
      <w:r w:rsidRPr="00682487">
        <w:rPr>
          <w:snapToGrid/>
          <w:szCs w:val="22"/>
          <w:highlight w:val="lightGray"/>
          <w:lang w:val="nl-NL"/>
        </w:rPr>
        <w:t xml:space="preserve"> </w:t>
      </w:r>
    </w:p>
    <w:p w14:paraId="775FC1CE" w14:textId="77777777" w:rsidR="006A6EF6" w:rsidRPr="00682487" w:rsidRDefault="006A6EF6" w:rsidP="00F358D5">
      <w:pPr>
        <w:widowControl w:val="0"/>
        <w:tabs>
          <w:tab w:val="clear" w:pos="567"/>
        </w:tabs>
        <w:autoSpaceDE w:val="0"/>
        <w:autoSpaceDN w:val="0"/>
        <w:adjustRightInd w:val="0"/>
        <w:spacing w:line="240" w:lineRule="auto"/>
        <w:rPr>
          <w:snapToGrid/>
          <w:szCs w:val="22"/>
          <w:highlight w:val="lightGray"/>
          <w:lang w:val="nl-NL"/>
        </w:rPr>
      </w:pPr>
    </w:p>
    <w:p w14:paraId="38C3EA16" w14:textId="6AF3BE70" w:rsidR="006A6EF6" w:rsidRPr="00682487" w:rsidRDefault="006A6EF6" w:rsidP="006A6EF6">
      <w:pPr>
        <w:widowControl w:val="0"/>
        <w:tabs>
          <w:tab w:val="clear" w:pos="567"/>
        </w:tabs>
        <w:autoSpaceDE w:val="0"/>
        <w:autoSpaceDN w:val="0"/>
        <w:adjustRightInd w:val="0"/>
        <w:spacing w:line="240" w:lineRule="auto"/>
        <w:rPr>
          <w:snapToGrid/>
          <w:szCs w:val="22"/>
          <w:highlight w:val="lightGray"/>
          <w:lang w:val="nl-NL"/>
        </w:rPr>
      </w:pPr>
      <w:bookmarkStart w:id="20" w:name="_Hlk168722093"/>
      <w:r w:rsidRPr="00682487">
        <w:rPr>
          <w:snapToGrid/>
          <w:szCs w:val="22"/>
          <w:highlight w:val="lightGray"/>
          <w:lang w:val="nl-NL"/>
        </w:rPr>
        <w:t xml:space="preserve">Pomalidomide Sandoz </w:t>
      </w:r>
      <w:bookmarkEnd w:id="20"/>
      <w:r w:rsidRPr="00682487">
        <w:rPr>
          <w:snapToGrid/>
          <w:szCs w:val="22"/>
          <w:highlight w:val="lightGray"/>
          <w:lang w:val="nl-NL"/>
        </w:rPr>
        <w:t>4 mg kietoji kapsulė:</w:t>
      </w:r>
    </w:p>
    <w:p w14:paraId="4EF813E6" w14:textId="0C8552F7" w:rsidR="006A6EF6" w:rsidRPr="00682487" w:rsidRDefault="006A6EF6" w:rsidP="00BF56DB">
      <w:pPr>
        <w:pStyle w:val="Sraopastraipa"/>
        <w:widowControl w:val="0"/>
        <w:numPr>
          <w:ilvl w:val="0"/>
          <w:numId w:val="35"/>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Kiekvienoje kapsulėje yra 4 mg pomalidomido.</w:t>
      </w:r>
    </w:p>
    <w:p w14:paraId="1E204A74" w14:textId="07265D1D" w:rsidR="006A6EF6" w:rsidRPr="00682487" w:rsidRDefault="006A6EF6" w:rsidP="00BF56DB">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Kapsulės apvalkalo sudėtis: želatina, titano dioksidas (E171), geltonasis geležies oksidas (E172), raudonasis geležies oksidas (E172), indigotinas (E132), eritrozinas (E127) ir baltasis rašalas.</w:t>
      </w:r>
    </w:p>
    <w:p w14:paraId="57D50D32" w14:textId="65CEE36F" w:rsidR="006A6EF6" w:rsidRPr="00682487" w:rsidRDefault="006A6EF6" w:rsidP="00BF56DB">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Užrašo rašalo sudėtis: šelak</w:t>
      </w:r>
      <w:r w:rsidR="004F7CFF">
        <w:rPr>
          <w:snapToGrid/>
          <w:szCs w:val="22"/>
          <w:highlight w:val="lightGray"/>
          <w:lang w:val="nl-NL"/>
        </w:rPr>
        <w:t>as</w:t>
      </w:r>
      <w:r w:rsidRPr="00682487">
        <w:rPr>
          <w:snapToGrid/>
          <w:szCs w:val="22"/>
          <w:highlight w:val="lightGray"/>
          <w:lang w:val="nl-NL"/>
        </w:rPr>
        <w:t>, titano dioksidas (E 171), propilenglikolis</w:t>
      </w:r>
      <w:r w:rsidR="004F7CFF">
        <w:rPr>
          <w:snapToGrid/>
          <w:szCs w:val="22"/>
          <w:highlight w:val="lightGray"/>
          <w:lang w:val="nl-NL"/>
        </w:rPr>
        <w:t>.</w:t>
      </w:r>
      <w:r w:rsidRPr="00682487">
        <w:rPr>
          <w:snapToGrid/>
          <w:szCs w:val="22"/>
          <w:highlight w:val="lightGray"/>
          <w:lang w:val="nl-NL"/>
        </w:rPr>
        <w:t xml:space="preserve"> </w:t>
      </w:r>
    </w:p>
    <w:p w14:paraId="65B5D4F8" w14:textId="77777777" w:rsidR="006A6EF6" w:rsidRPr="00682487" w:rsidRDefault="006A6EF6" w:rsidP="00F358D5">
      <w:pPr>
        <w:widowControl w:val="0"/>
        <w:tabs>
          <w:tab w:val="clear" w:pos="567"/>
        </w:tabs>
        <w:autoSpaceDE w:val="0"/>
        <w:autoSpaceDN w:val="0"/>
        <w:adjustRightInd w:val="0"/>
        <w:spacing w:line="240" w:lineRule="auto"/>
        <w:rPr>
          <w:snapToGrid/>
          <w:szCs w:val="22"/>
          <w:lang w:val="nl-NL"/>
        </w:rPr>
      </w:pPr>
    </w:p>
    <w:p w14:paraId="1DD22E07" w14:textId="3A02D182" w:rsidR="00F358D5" w:rsidRPr="00682487" w:rsidRDefault="00454AF1" w:rsidP="00F358D5">
      <w:pPr>
        <w:widowControl w:val="0"/>
        <w:tabs>
          <w:tab w:val="clear" w:pos="567"/>
        </w:tabs>
        <w:autoSpaceDE w:val="0"/>
        <w:autoSpaceDN w:val="0"/>
        <w:adjustRightInd w:val="0"/>
        <w:spacing w:line="240" w:lineRule="auto"/>
        <w:rPr>
          <w:b/>
          <w:bCs/>
          <w:snapToGrid/>
          <w:szCs w:val="22"/>
          <w:lang w:val="nl-NL"/>
        </w:rPr>
      </w:pPr>
      <w:r w:rsidRPr="00682487">
        <w:rPr>
          <w:b/>
          <w:bCs/>
          <w:snapToGrid/>
          <w:szCs w:val="22"/>
          <w:lang w:val="nl-NL"/>
        </w:rPr>
        <w:lastRenderedPageBreak/>
        <w:t>Pomalidomide Sandoz</w:t>
      </w:r>
      <w:r w:rsidR="00F358D5" w:rsidRPr="00682487">
        <w:rPr>
          <w:b/>
          <w:bCs/>
          <w:snapToGrid/>
          <w:szCs w:val="22"/>
          <w:lang w:val="nl-NL"/>
        </w:rPr>
        <w:t xml:space="preserve"> išvaizda ir kiekis pakuotėje</w:t>
      </w:r>
    </w:p>
    <w:p w14:paraId="061E30A7" w14:textId="77777777" w:rsidR="00454AF1" w:rsidRPr="00682487" w:rsidRDefault="00454AF1" w:rsidP="00F358D5">
      <w:pPr>
        <w:widowControl w:val="0"/>
        <w:tabs>
          <w:tab w:val="clear" w:pos="567"/>
        </w:tabs>
        <w:autoSpaceDE w:val="0"/>
        <w:autoSpaceDN w:val="0"/>
        <w:adjustRightInd w:val="0"/>
        <w:spacing w:line="240" w:lineRule="auto"/>
        <w:rPr>
          <w:snapToGrid/>
          <w:szCs w:val="22"/>
          <w:lang w:val="nl-NL"/>
        </w:rPr>
      </w:pPr>
    </w:p>
    <w:p w14:paraId="242F0D5D" w14:textId="1D64B77E" w:rsidR="00454AF1" w:rsidRPr="00A07FCC" w:rsidRDefault="00454AF1" w:rsidP="00A92F23">
      <w:pPr>
        <w:widowControl w:val="0"/>
        <w:tabs>
          <w:tab w:val="clear" w:pos="567"/>
        </w:tabs>
        <w:spacing w:line="240" w:lineRule="auto"/>
      </w:pPr>
      <w:r w:rsidRPr="00A07FCC">
        <w:rPr>
          <w:snapToGrid/>
          <w:color w:val="000000"/>
          <w:szCs w:val="22"/>
          <w:u w:val="single"/>
        </w:rPr>
        <w:t>Pomalidomide Sandoz 1 mg kietosios kapsulės</w:t>
      </w:r>
      <w:r w:rsidR="00A92F23">
        <w:rPr>
          <w:snapToGrid/>
          <w:color w:val="000000"/>
          <w:szCs w:val="22"/>
          <w:u w:val="single"/>
        </w:rPr>
        <w:t xml:space="preserve"> (kapsulės): </w:t>
      </w:r>
      <w:r w:rsidR="00A92F23">
        <w:t>k</w:t>
      </w:r>
      <w:r w:rsidRPr="00A07FCC">
        <w:t>ietoji želatininė kapsulė, kurios korpusas geltonas, o dangtelis raudonas, su baltu ašiniu atspaudu „PLM 1“ ant korpuso.</w:t>
      </w:r>
    </w:p>
    <w:p w14:paraId="3C207776" w14:textId="77777777" w:rsidR="00454AF1" w:rsidRPr="00A07FCC" w:rsidRDefault="00454AF1" w:rsidP="00454AF1"/>
    <w:p w14:paraId="73E8D6F9" w14:textId="0C810ED3" w:rsidR="00454AF1" w:rsidRPr="00206C53" w:rsidRDefault="00454AF1" w:rsidP="00206C53">
      <w:pPr>
        <w:widowControl w:val="0"/>
        <w:tabs>
          <w:tab w:val="clear" w:pos="567"/>
        </w:tabs>
        <w:spacing w:line="240" w:lineRule="auto"/>
        <w:rPr>
          <w:highlight w:val="lightGray"/>
        </w:rPr>
      </w:pPr>
      <w:r w:rsidRPr="00206C53">
        <w:rPr>
          <w:snapToGrid/>
          <w:color w:val="000000"/>
          <w:szCs w:val="22"/>
          <w:highlight w:val="lightGray"/>
          <w:u w:val="single"/>
        </w:rPr>
        <w:t>Pomalidomide Sandoz 2 mg kietosios kapsulės</w:t>
      </w:r>
      <w:r w:rsidR="00206C53" w:rsidRPr="00206C53">
        <w:rPr>
          <w:snapToGrid/>
          <w:color w:val="000000"/>
          <w:szCs w:val="22"/>
          <w:highlight w:val="lightGray"/>
          <w:u w:val="single"/>
        </w:rPr>
        <w:t xml:space="preserve"> (kapsulės):</w:t>
      </w:r>
      <w:r w:rsidRPr="00206C53">
        <w:rPr>
          <w:highlight w:val="lightGray"/>
        </w:rPr>
        <w:t xml:space="preserve"> kietoji želatininė kapsulė, kurios korpusas oranžinis, o dangtelis raudonas, su baltu ašiniu atspaudu „PLM 2“ ant korpuso.</w:t>
      </w:r>
    </w:p>
    <w:p w14:paraId="468C08AA" w14:textId="77777777" w:rsidR="00454AF1" w:rsidRPr="00206C53" w:rsidRDefault="00454AF1" w:rsidP="00454AF1">
      <w:pPr>
        <w:widowControl w:val="0"/>
        <w:tabs>
          <w:tab w:val="clear" w:pos="567"/>
        </w:tabs>
        <w:spacing w:line="240" w:lineRule="auto"/>
        <w:ind w:left="567" w:hanging="567"/>
        <w:rPr>
          <w:snapToGrid/>
          <w:color w:val="000000"/>
          <w:szCs w:val="22"/>
          <w:highlight w:val="lightGray"/>
        </w:rPr>
      </w:pPr>
    </w:p>
    <w:p w14:paraId="67B79D2E" w14:textId="530FBA03" w:rsidR="00454AF1" w:rsidRPr="00206C53" w:rsidRDefault="00454AF1" w:rsidP="00206C53">
      <w:pPr>
        <w:widowControl w:val="0"/>
        <w:tabs>
          <w:tab w:val="clear" w:pos="567"/>
        </w:tabs>
        <w:spacing w:line="240" w:lineRule="auto"/>
        <w:rPr>
          <w:highlight w:val="lightGray"/>
        </w:rPr>
      </w:pPr>
      <w:r w:rsidRPr="00206C53">
        <w:rPr>
          <w:snapToGrid/>
          <w:color w:val="000000"/>
          <w:szCs w:val="22"/>
          <w:highlight w:val="lightGray"/>
          <w:u w:val="single"/>
        </w:rPr>
        <w:t>Pomalidomide Sandoz 3 mg kietosios kapsulės</w:t>
      </w:r>
      <w:r w:rsidR="00206C53" w:rsidRPr="00206C53">
        <w:rPr>
          <w:snapToGrid/>
          <w:color w:val="000000"/>
          <w:szCs w:val="22"/>
          <w:highlight w:val="lightGray"/>
          <w:u w:val="single"/>
        </w:rPr>
        <w:t>(kapsulės):</w:t>
      </w:r>
      <w:r w:rsidRPr="00206C53">
        <w:rPr>
          <w:highlight w:val="lightGray"/>
        </w:rPr>
        <w:t xml:space="preserve"> kietoji želatininė kapsulė, kurios korpusas tamsiai žydras, o dangtelis raudonas, su baltu ašiniu atspaudu „PLM 3“ ant korpuso.</w:t>
      </w:r>
    </w:p>
    <w:p w14:paraId="0A15E693" w14:textId="77777777" w:rsidR="00454AF1" w:rsidRPr="00206C53" w:rsidRDefault="00454AF1" w:rsidP="00454AF1">
      <w:pPr>
        <w:widowControl w:val="0"/>
        <w:tabs>
          <w:tab w:val="clear" w:pos="567"/>
        </w:tabs>
        <w:spacing w:line="240" w:lineRule="auto"/>
        <w:ind w:left="567" w:hanging="567"/>
        <w:rPr>
          <w:snapToGrid/>
          <w:color w:val="000000"/>
          <w:szCs w:val="22"/>
          <w:highlight w:val="lightGray"/>
        </w:rPr>
      </w:pPr>
    </w:p>
    <w:p w14:paraId="4E539251" w14:textId="520F3423" w:rsidR="00454AF1" w:rsidRPr="00A07FCC" w:rsidRDefault="00454AF1" w:rsidP="00206C53">
      <w:pPr>
        <w:widowControl w:val="0"/>
        <w:tabs>
          <w:tab w:val="clear" w:pos="567"/>
        </w:tabs>
        <w:spacing w:line="240" w:lineRule="auto"/>
      </w:pPr>
      <w:r w:rsidRPr="00206C53">
        <w:rPr>
          <w:snapToGrid/>
          <w:color w:val="000000"/>
          <w:szCs w:val="22"/>
          <w:highlight w:val="lightGray"/>
          <w:u w:val="single"/>
        </w:rPr>
        <w:t>Pomalidomide Sandoz 4 mg kietosios kapsulės</w:t>
      </w:r>
      <w:r w:rsidR="00206C53" w:rsidRPr="00206C53">
        <w:rPr>
          <w:snapToGrid/>
          <w:color w:val="000000"/>
          <w:szCs w:val="22"/>
          <w:highlight w:val="lightGray"/>
          <w:u w:val="single"/>
        </w:rPr>
        <w:t xml:space="preserve"> (kapsulės):</w:t>
      </w:r>
      <w:r w:rsidRPr="00206C53">
        <w:rPr>
          <w:highlight w:val="lightGray"/>
        </w:rPr>
        <w:t xml:space="preserve"> kietoji želatininė kapsulė, kurios korpusas tamsiai mėlynas, o dangtelis raudonas, su baltu ašiniu atspaudu „PLM 4“ ant korpuso.</w:t>
      </w:r>
    </w:p>
    <w:p w14:paraId="05564E1F" w14:textId="77777777" w:rsidR="00454AF1" w:rsidRPr="00454AF1" w:rsidRDefault="00454AF1" w:rsidP="00F358D5">
      <w:pPr>
        <w:widowControl w:val="0"/>
        <w:tabs>
          <w:tab w:val="clear" w:pos="567"/>
        </w:tabs>
        <w:autoSpaceDE w:val="0"/>
        <w:autoSpaceDN w:val="0"/>
        <w:adjustRightInd w:val="0"/>
        <w:spacing w:line="240" w:lineRule="auto"/>
        <w:rPr>
          <w:snapToGrid/>
          <w:szCs w:val="22"/>
        </w:rPr>
      </w:pPr>
    </w:p>
    <w:p w14:paraId="1E2A16F9" w14:textId="696AF157" w:rsidR="00454AF1" w:rsidRPr="00206C53" w:rsidRDefault="00206C53" w:rsidP="00F358D5">
      <w:pPr>
        <w:widowControl w:val="0"/>
        <w:tabs>
          <w:tab w:val="clear" w:pos="567"/>
        </w:tabs>
        <w:autoSpaceDE w:val="0"/>
        <w:autoSpaceDN w:val="0"/>
        <w:adjustRightInd w:val="0"/>
        <w:spacing w:line="240" w:lineRule="auto"/>
        <w:rPr>
          <w:snapToGrid/>
          <w:szCs w:val="22"/>
        </w:rPr>
      </w:pPr>
      <w:r w:rsidRPr="00206C53">
        <w:rPr>
          <w:snapToGrid/>
          <w:color w:val="000000"/>
          <w:szCs w:val="22"/>
        </w:rPr>
        <w:t>Pomalidomide Sandoz 1 mg kietosios kapsulės</w:t>
      </w:r>
      <w:r>
        <w:rPr>
          <w:snapToGrid/>
          <w:color w:val="000000"/>
          <w:szCs w:val="22"/>
        </w:rPr>
        <w:t xml:space="preserve"> tiekiamos</w:t>
      </w:r>
      <w:r w:rsidRPr="00206C53">
        <w:t xml:space="preserve"> </w:t>
      </w:r>
      <w:r w:rsidRPr="00206C53">
        <w:rPr>
          <w:snapToGrid/>
          <w:color w:val="000000"/>
          <w:szCs w:val="22"/>
        </w:rPr>
        <w:t>lizdin</w:t>
      </w:r>
      <w:r>
        <w:rPr>
          <w:snapToGrid/>
          <w:color w:val="000000"/>
          <w:szCs w:val="22"/>
        </w:rPr>
        <w:t>ėmis plokštelėmis arba dalomosiomis lizdinėmis plokštelėmis. Kiekvienoje pakuotėje yra</w:t>
      </w:r>
      <w:r w:rsidRPr="00206C53">
        <w:rPr>
          <w:snapToGrid/>
          <w:color w:val="000000"/>
          <w:szCs w:val="22"/>
        </w:rPr>
        <w:t xml:space="preserve"> 14</w:t>
      </w:r>
      <w:r>
        <w:rPr>
          <w:snapToGrid/>
          <w:color w:val="000000"/>
          <w:szCs w:val="22"/>
        </w:rPr>
        <w:t>,</w:t>
      </w:r>
      <w:r w:rsidRPr="00206C53">
        <w:rPr>
          <w:snapToGrid/>
          <w:color w:val="000000"/>
          <w:szCs w:val="22"/>
        </w:rPr>
        <w:t xml:space="preserve"> 21</w:t>
      </w:r>
      <w:r>
        <w:rPr>
          <w:snapToGrid/>
          <w:color w:val="000000"/>
          <w:szCs w:val="22"/>
        </w:rPr>
        <w:t>,</w:t>
      </w:r>
      <w:r w:rsidR="003B7432">
        <w:rPr>
          <w:snapToGrid/>
          <w:color w:val="000000"/>
          <w:szCs w:val="22"/>
        </w:rPr>
        <w:t xml:space="preserve"> 56, 63, </w:t>
      </w:r>
      <w:r w:rsidRPr="00206C53">
        <w:rPr>
          <w:snapToGrid/>
          <w:color w:val="000000"/>
          <w:szCs w:val="22"/>
        </w:rPr>
        <w:t xml:space="preserve"> 14 × 1</w:t>
      </w:r>
      <w:r>
        <w:rPr>
          <w:snapToGrid/>
          <w:color w:val="000000"/>
          <w:szCs w:val="22"/>
        </w:rPr>
        <w:t>,</w:t>
      </w:r>
      <w:r w:rsidRPr="00206C53">
        <w:rPr>
          <w:snapToGrid/>
          <w:color w:val="000000"/>
          <w:szCs w:val="22"/>
        </w:rPr>
        <w:t xml:space="preserve"> arba 21 × 1 kapsulė.</w:t>
      </w:r>
    </w:p>
    <w:p w14:paraId="15367291" w14:textId="77777777" w:rsidR="00454AF1" w:rsidRPr="00454AF1" w:rsidRDefault="00454AF1" w:rsidP="00F358D5">
      <w:pPr>
        <w:widowControl w:val="0"/>
        <w:tabs>
          <w:tab w:val="clear" w:pos="567"/>
        </w:tabs>
        <w:autoSpaceDE w:val="0"/>
        <w:autoSpaceDN w:val="0"/>
        <w:adjustRightInd w:val="0"/>
        <w:spacing w:line="240" w:lineRule="auto"/>
        <w:rPr>
          <w:snapToGrid/>
          <w:szCs w:val="22"/>
        </w:rPr>
      </w:pPr>
    </w:p>
    <w:p w14:paraId="7FA35AAC" w14:textId="6AADF303" w:rsidR="00206C53" w:rsidRPr="00206C53" w:rsidRDefault="00206C53" w:rsidP="00206C53">
      <w:pPr>
        <w:widowControl w:val="0"/>
        <w:tabs>
          <w:tab w:val="clear" w:pos="567"/>
        </w:tabs>
        <w:autoSpaceDE w:val="0"/>
        <w:autoSpaceDN w:val="0"/>
        <w:adjustRightInd w:val="0"/>
        <w:spacing w:line="240" w:lineRule="auto"/>
        <w:rPr>
          <w:snapToGrid/>
          <w:szCs w:val="22"/>
          <w:highlight w:val="lightGray"/>
        </w:rPr>
      </w:pPr>
      <w:r w:rsidRPr="00206C53">
        <w:rPr>
          <w:snapToGrid/>
          <w:color w:val="000000"/>
          <w:szCs w:val="22"/>
          <w:highlight w:val="lightGray"/>
        </w:rPr>
        <w:t>Pomalidomide Sandoz 2 mg kietosios kapsulės tiekiamos</w:t>
      </w:r>
      <w:r w:rsidRPr="00206C53">
        <w:rPr>
          <w:highlight w:val="lightGray"/>
        </w:rPr>
        <w:t xml:space="preserve"> </w:t>
      </w:r>
      <w:r w:rsidRPr="00206C53">
        <w:rPr>
          <w:snapToGrid/>
          <w:color w:val="000000"/>
          <w:szCs w:val="22"/>
          <w:highlight w:val="lightGray"/>
        </w:rPr>
        <w:t xml:space="preserve">lizdinėmis plokštelėmis arba dalomosiomis lizdinėmis plokštelėmis. Kiekvienoje pakuotėje yra 14, 21, </w:t>
      </w:r>
      <w:r w:rsidR="003B7432">
        <w:rPr>
          <w:snapToGrid/>
          <w:color w:val="000000"/>
          <w:szCs w:val="22"/>
          <w:highlight w:val="lightGray"/>
        </w:rPr>
        <w:t xml:space="preserve">56, 63, </w:t>
      </w:r>
      <w:r w:rsidRPr="00206C53">
        <w:rPr>
          <w:snapToGrid/>
          <w:color w:val="000000"/>
          <w:szCs w:val="22"/>
          <w:highlight w:val="lightGray"/>
        </w:rPr>
        <w:t>14 × 1, arba 21 × 1 kapsulė.</w:t>
      </w:r>
    </w:p>
    <w:p w14:paraId="38DA7624" w14:textId="77777777" w:rsidR="00206C53" w:rsidRPr="00206C53" w:rsidRDefault="00206C53" w:rsidP="00206C53">
      <w:pPr>
        <w:widowControl w:val="0"/>
        <w:tabs>
          <w:tab w:val="clear" w:pos="567"/>
        </w:tabs>
        <w:autoSpaceDE w:val="0"/>
        <w:autoSpaceDN w:val="0"/>
        <w:adjustRightInd w:val="0"/>
        <w:spacing w:line="240" w:lineRule="auto"/>
        <w:rPr>
          <w:snapToGrid/>
          <w:szCs w:val="22"/>
          <w:highlight w:val="lightGray"/>
        </w:rPr>
      </w:pPr>
    </w:p>
    <w:p w14:paraId="2FF30E15" w14:textId="206B91B4" w:rsidR="00206C53" w:rsidRPr="00206C53" w:rsidRDefault="00206C53" w:rsidP="00206C53">
      <w:pPr>
        <w:widowControl w:val="0"/>
        <w:tabs>
          <w:tab w:val="clear" w:pos="567"/>
        </w:tabs>
        <w:autoSpaceDE w:val="0"/>
        <w:autoSpaceDN w:val="0"/>
        <w:adjustRightInd w:val="0"/>
        <w:spacing w:line="240" w:lineRule="auto"/>
        <w:rPr>
          <w:snapToGrid/>
          <w:szCs w:val="22"/>
          <w:highlight w:val="lightGray"/>
        </w:rPr>
      </w:pPr>
      <w:r w:rsidRPr="00206C53">
        <w:rPr>
          <w:snapToGrid/>
          <w:color w:val="000000"/>
          <w:szCs w:val="22"/>
          <w:highlight w:val="lightGray"/>
        </w:rPr>
        <w:t>Pomalidomide Sandoz 3 mg kietosios kapsulės tiekiamos</w:t>
      </w:r>
      <w:r w:rsidRPr="00206C53">
        <w:rPr>
          <w:highlight w:val="lightGray"/>
        </w:rPr>
        <w:t xml:space="preserve"> </w:t>
      </w:r>
      <w:r w:rsidRPr="00206C53">
        <w:rPr>
          <w:snapToGrid/>
          <w:color w:val="000000"/>
          <w:szCs w:val="22"/>
          <w:highlight w:val="lightGray"/>
        </w:rPr>
        <w:t>lizdinėmis plokštelėmis arba dalomosiomis lizdinėmis plokštelėmis. Kiekvienoje pakuotėje yra 14, 21,</w:t>
      </w:r>
      <w:r w:rsidR="003B7432">
        <w:rPr>
          <w:snapToGrid/>
          <w:color w:val="000000"/>
          <w:szCs w:val="22"/>
          <w:highlight w:val="lightGray"/>
        </w:rPr>
        <w:t xml:space="preserve"> 56, 63, </w:t>
      </w:r>
      <w:r w:rsidRPr="00206C53">
        <w:rPr>
          <w:snapToGrid/>
          <w:color w:val="000000"/>
          <w:szCs w:val="22"/>
          <w:highlight w:val="lightGray"/>
        </w:rPr>
        <w:t xml:space="preserve"> 14 × 1, arba 21 × 1 kapsulė.</w:t>
      </w:r>
    </w:p>
    <w:p w14:paraId="1A700EA7" w14:textId="77777777" w:rsidR="00206C53" w:rsidRPr="00206C53" w:rsidRDefault="00206C53" w:rsidP="00206C53">
      <w:pPr>
        <w:widowControl w:val="0"/>
        <w:tabs>
          <w:tab w:val="clear" w:pos="567"/>
        </w:tabs>
        <w:autoSpaceDE w:val="0"/>
        <w:autoSpaceDN w:val="0"/>
        <w:adjustRightInd w:val="0"/>
        <w:spacing w:line="240" w:lineRule="auto"/>
        <w:rPr>
          <w:snapToGrid/>
          <w:szCs w:val="22"/>
          <w:highlight w:val="lightGray"/>
        </w:rPr>
      </w:pPr>
    </w:p>
    <w:p w14:paraId="57EEDA08" w14:textId="1272532F" w:rsidR="00206C53" w:rsidRPr="00206C53" w:rsidRDefault="00206C53" w:rsidP="00206C53">
      <w:pPr>
        <w:widowControl w:val="0"/>
        <w:tabs>
          <w:tab w:val="clear" w:pos="567"/>
        </w:tabs>
        <w:autoSpaceDE w:val="0"/>
        <w:autoSpaceDN w:val="0"/>
        <w:adjustRightInd w:val="0"/>
        <w:spacing w:line="240" w:lineRule="auto"/>
        <w:rPr>
          <w:snapToGrid/>
          <w:szCs w:val="22"/>
        </w:rPr>
      </w:pPr>
      <w:r w:rsidRPr="00206C53">
        <w:rPr>
          <w:snapToGrid/>
          <w:color w:val="000000"/>
          <w:szCs w:val="22"/>
          <w:highlight w:val="lightGray"/>
        </w:rPr>
        <w:t>Pomalidomide Sandoz 4 mg kietosios kapsulės tiekiamos</w:t>
      </w:r>
      <w:r w:rsidRPr="00206C53">
        <w:rPr>
          <w:highlight w:val="lightGray"/>
        </w:rPr>
        <w:t xml:space="preserve"> </w:t>
      </w:r>
      <w:r w:rsidRPr="00206C53">
        <w:rPr>
          <w:snapToGrid/>
          <w:color w:val="000000"/>
          <w:szCs w:val="22"/>
          <w:highlight w:val="lightGray"/>
        </w:rPr>
        <w:t xml:space="preserve">lizdinėmis plokštelėmis arba dalomosiomis lizdinėmis plokštelėmis. Kiekvienoje pakuotėje yra 14, 21, </w:t>
      </w:r>
      <w:r w:rsidR="003B7432">
        <w:rPr>
          <w:snapToGrid/>
          <w:color w:val="000000"/>
          <w:szCs w:val="22"/>
          <w:highlight w:val="lightGray"/>
        </w:rPr>
        <w:t xml:space="preserve">56, 63, </w:t>
      </w:r>
      <w:r w:rsidRPr="00206C53">
        <w:rPr>
          <w:snapToGrid/>
          <w:color w:val="000000"/>
          <w:szCs w:val="22"/>
          <w:highlight w:val="lightGray"/>
        </w:rPr>
        <w:t>14 × 1, arba 21 × 1 kapsulė.</w:t>
      </w:r>
    </w:p>
    <w:p w14:paraId="012F5C0C" w14:textId="77777777" w:rsidR="00206C53" w:rsidRPr="00454AF1" w:rsidRDefault="00206C53" w:rsidP="00206C53">
      <w:pPr>
        <w:widowControl w:val="0"/>
        <w:tabs>
          <w:tab w:val="clear" w:pos="567"/>
        </w:tabs>
        <w:autoSpaceDE w:val="0"/>
        <w:autoSpaceDN w:val="0"/>
        <w:adjustRightInd w:val="0"/>
        <w:spacing w:line="240" w:lineRule="auto"/>
        <w:rPr>
          <w:snapToGrid/>
          <w:szCs w:val="22"/>
        </w:rPr>
      </w:pPr>
    </w:p>
    <w:p w14:paraId="24538794" w14:textId="2F053863" w:rsidR="00F358D5" w:rsidRPr="00F358D5" w:rsidRDefault="00F358D5" w:rsidP="00F358D5">
      <w:pPr>
        <w:widowControl w:val="0"/>
        <w:tabs>
          <w:tab w:val="clear" w:pos="567"/>
        </w:tabs>
        <w:autoSpaceDE w:val="0"/>
        <w:autoSpaceDN w:val="0"/>
        <w:adjustRightInd w:val="0"/>
        <w:spacing w:line="240" w:lineRule="auto"/>
        <w:rPr>
          <w:snapToGrid/>
          <w:szCs w:val="22"/>
        </w:rPr>
      </w:pPr>
      <w:r w:rsidRPr="00F358D5">
        <w:rPr>
          <w:snapToGrid/>
          <w:szCs w:val="22"/>
        </w:rPr>
        <w:t>Gali būti tiekiamos ne visų dydžių pakuotės.</w:t>
      </w:r>
    </w:p>
    <w:p w14:paraId="1CBC65FC" w14:textId="77777777" w:rsidR="00206C53" w:rsidRDefault="00206C53" w:rsidP="00F358D5">
      <w:pPr>
        <w:widowControl w:val="0"/>
        <w:tabs>
          <w:tab w:val="clear" w:pos="567"/>
        </w:tabs>
        <w:autoSpaceDE w:val="0"/>
        <w:autoSpaceDN w:val="0"/>
        <w:adjustRightInd w:val="0"/>
        <w:spacing w:line="240" w:lineRule="auto"/>
        <w:rPr>
          <w:b/>
          <w:bCs/>
          <w:snapToGrid/>
          <w:szCs w:val="22"/>
        </w:rPr>
      </w:pPr>
    </w:p>
    <w:p w14:paraId="0B96F6C7" w14:textId="2F30DAE4" w:rsidR="00F358D5" w:rsidRPr="00BF56DB" w:rsidRDefault="00F358D5" w:rsidP="00F358D5">
      <w:pPr>
        <w:widowControl w:val="0"/>
        <w:tabs>
          <w:tab w:val="clear" w:pos="567"/>
        </w:tabs>
        <w:autoSpaceDE w:val="0"/>
        <w:autoSpaceDN w:val="0"/>
        <w:adjustRightInd w:val="0"/>
        <w:spacing w:line="240" w:lineRule="auto"/>
        <w:rPr>
          <w:b/>
          <w:bCs/>
          <w:snapToGrid/>
          <w:szCs w:val="22"/>
        </w:rPr>
      </w:pPr>
      <w:r w:rsidRPr="00BF56DB">
        <w:rPr>
          <w:b/>
          <w:bCs/>
          <w:snapToGrid/>
          <w:szCs w:val="22"/>
        </w:rPr>
        <w:t>Registruotojas</w:t>
      </w:r>
      <w:r w:rsidR="00206C53" w:rsidRPr="00BF56DB">
        <w:rPr>
          <w:b/>
          <w:bCs/>
          <w:snapToGrid/>
          <w:szCs w:val="22"/>
        </w:rPr>
        <w:t xml:space="preserve"> ir g</w:t>
      </w:r>
      <w:r w:rsidRPr="00BF56DB">
        <w:rPr>
          <w:b/>
          <w:bCs/>
          <w:snapToGrid/>
          <w:szCs w:val="22"/>
        </w:rPr>
        <w:t>amintojas</w:t>
      </w:r>
      <w:r w:rsidR="00DE143A" w:rsidRPr="00BF56DB">
        <w:rPr>
          <w:b/>
          <w:bCs/>
          <w:snapToGrid/>
          <w:szCs w:val="22"/>
        </w:rPr>
        <w:t xml:space="preserve"> </w:t>
      </w:r>
    </w:p>
    <w:p w14:paraId="3BDFEBE0" w14:textId="77777777" w:rsidR="00206C53" w:rsidRPr="00BF56DB" w:rsidRDefault="00206C53" w:rsidP="00F358D5">
      <w:pPr>
        <w:widowControl w:val="0"/>
        <w:tabs>
          <w:tab w:val="clear" w:pos="567"/>
        </w:tabs>
        <w:autoSpaceDE w:val="0"/>
        <w:autoSpaceDN w:val="0"/>
        <w:adjustRightInd w:val="0"/>
        <w:spacing w:line="240" w:lineRule="auto"/>
        <w:rPr>
          <w:snapToGrid/>
          <w:szCs w:val="22"/>
        </w:rPr>
      </w:pPr>
    </w:p>
    <w:p w14:paraId="0411B4F6" w14:textId="040D2D2F" w:rsidR="00206C53" w:rsidRPr="00BF56DB" w:rsidRDefault="00206C53" w:rsidP="00F358D5">
      <w:pPr>
        <w:widowControl w:val="0"/>
        <w:tabs>
          <w:tab w:val="clear" w:pos="567"/>
        </w:tabs>
        <w:autoSpaceDE w:val="0"/>
        <w:autoSpaceDN w:val="0"/>
        <w:adjustRightInd w:val="0"/>
        <w:spacing w:line="240" w:lineRule="auto"/>
        <w:rPr>
          <w:i/>
          <w:iCs/>
          <w:snapToGrid/>
          <w:szCs w:val="22"/>
        </w:rPr>
      </w:pPr>
      <w:r w:rsidRPr="00BF56DB">
        <w:rPr>
          <w:i/>
          <w:iCs/>
          <w:snapToGrid/>
          <w:szCs w:val="22"/>
        </w:rPr>
        <w:t>Registruotojas</w:t>
      </w:r>
    </w:p>
    <w:p w14:paraId="2A4D9566" w14:textId="77777777" w:rsidR="004C374B" w:rsidRPr="004C374B" w:rsidRDefault="004C374B" w:rsidP="004C374B">
      <w:pPr>
        <w:spacing w:line="240" w:lineRule="auto"/>
        <w:rPr>
          <w:rFonts w:eastAsia="Calibri"/>
          <w:snapToGrid/>
          <w:szCs w:val="22"/>
          <w:lang w:eastAsia="lt-LT"/>
        </w:rPr>
      </w:pPr>
      <w:r w:rsidRPr="004C374B">
        <w:rPr>
          <w:rFonts w:eastAsia="Calibri"/>
          <w:snapToGrid/>
          <w:szCs w:val="22"/>
          <w:lang w:eastAsia="lt-LT"/>
        </w:rPr>
        <w:t>Sandoz d.d.</w:t>
      </w:r>
    </w:p>
    <w:p w14:paraId="7D692BD7" w14:textId="77777777" w:rsidR="004C374B" w:rsidRPr="004C374B" w:rsidRDefault="004C374B" w:rsidP="004C374B">
      <w:pPr>
        <w:spacing w:line="240" w:lineRule="auto"/>
        <w:rPr>
          <w:rFonts w:eastAsia="Calibri"/>
          <w:snapToGrid/>
          <w:szCs w:val="22"/>
          <w:lang w:eastAsia="lt-LT"/>
        </w:rPr>
      </w:pPr>
      <w:r w:rsidRPr="004C374B">
        <w:rPr>
          <w:rFonts w:eastAsia="Calibri"/>
          <w:snapToGrid/>
          <w:szCs w:val="22"/>
          <w:lang w:eastAsia="lt-LT"/>
        </w:rPr>
        <w:t>Verovškova 57</w:t>
      </w:r>
    </w:p>
    <w:p w14:paraId="46C3C360" w14:textId="77777777" w:rsidR="004C374B" w:rsidRPr="004C374B" w:rsidRDefault="004C374B" w:rsidP="004C374B">
      <w:pPr>
        <w:spacing w:line="240" w:lineRule="auto"/>
        <w:rPr>
          <w:rFonts w:eastAsia="Calibri"/>
          <w:snapToGrid/>
          <w:szCs w:val="22"/>
          <w:lang w:eastAsia="lt-LT"/>
        </w:rPr>
      </w:pPr>
      <w:r w:rsidRPr="004C374B">
        <w:rPr>
          <w:rFonts w:eastAsia="Calibri"/>
          <w:snapToGrid/>
          <w:szCs w:val="22"/>
          <w:lang w:eastAsia="lt-LT"/>
        </w:rPr>
        <w:t>SI-1000 Ljubljana</w:t>
      </w:r>
    </w:p>
    <w:p w14:paraId="5F2B25D8" w14:textId="77777777" w:rsidR="004C374B" w:rsidRPr="004C374B" w:rsidRDefault="004C374B" w:rsidP="004C374B">
      <w:pPr>
        <w:spacing w:line="240" w:lineRule="auto"/>
        <w:rPr>
          <w:rFonts w:eastAsia="Calibri"/>
          <w:snapToGrid/>
          <w:szCs w:val="22"/>
          <w:lang w:eastAsia="lt-LT"/>
        </w:rPr>
      </w:pPr>
      <w:r w:rsidRPr="004C374B">
        <w:rPr>
          <w:rFonts w:eastAsia="Calibri"/>
          <w:snapToGrid/>
          <w:szCs w:val="22"/>
          <w:lang w:eastAsia="lt-LT"/>
        </w:rPr>
        <w:t>Slovėnija</w:t>
      </w:r>
    </w:p>
    <w:p w14:paraId="390CB02A" w14:textId="77777777" w:rsidR="00730C4B" w:rsidRPr="00F9447D" w:rsidRDefault="00730C4B" w:rsidP="00F358D5">
      <w:pPr>
        <w:widowControl w:val="0"/>
        <w:tabs>
          <w:tab w:val="clear" w:pos="567"/>
        </w:tabs>
        <w:autoSpaceDE w:val="0"/>
        <w:autoSpaceDN w:val="0"/>
        <w:adjustRightInd w:val="0"/>
        <w:spacing w:line="240" w:lineRule="auto"/>
        <w:rPr>
          <w:b/>
          <w:bCs/>
          <w:snapToGrid/>
          <w:sz w:val="16"/>
          <w:szCs w:val="16"/>
        </w:rPr>
      </w:pPr>
    </w:p>
    <w:p w14:paraId="00499622" w14:textId="656A8205" w:rsidR="00206C53" w:rsidRPr="00BF56DB" w:rsidRDefault="00730C4B" w:rsidP="00F358D5">
      <w:pPr>
        <w:widowControl w:val="0"/>
        <w:tabs>
          <w:tab w:val="clear" w:pos="567"/>
        </w:tabs>
        <w:autoSpaceDE w:val="0"/>
        <w:autoSpaceDN w:val="0"/>
        <w:adjustRightInd w:val="0"/>
        <w:spacing w:line="240" w:lineRule="auto"/>
        <w:rPr>
          <w:i/>
          <w:iCs/>
          <w:snapToGrid/>
          <w:szCs w:val="22"/>
        </w:rPr>
      </w:pPr>
      <w:r w:rsidRPr="00BF56DB">
        <w:rPr>
          <w:i/>
          <w:iCs/>
          <w:snapToGrid/>
          <w:szCs w:val="22"/>
        </w:rPr>
        <w:t>Gamintojas (-ai)</w:t>
      </w:r>
    </w:p>
    <w:p w14:paraId="3B97E694" w14:textId="77777777" w:rsidR="00BF56DB" w:rsidRPr="00BF56DB" w:rsidRDefault="00BF56DB" w:rsidP="00BF56DB">
      <w:pPr>
        <w:rPr>
          <w:snapToGrid/>
          <w:szCs w:val="24"/>
        </w:rPr>
      </w:pPr>
      <w:r w:rsidRPr="00BF56DB">
        <w:rPr>
          <w:snapToGrid/>
          <w:szCs w:val="24"/>
        </w:rPr>
        <w:t>Synthon Hispania S.L.</w:t>
      </w:r>
    </w:p>
    <w:p w14:paraId="4D75A231" w14:textId="77777777" w:rsidR="00BF56DB" w:rsidRPr="00BF56DB" w:rsidRDefault="00BF56DB" w:rsidP="00BF56DB">
      <w:pPr>
        <w:rPr>
          <w:snapToGrid/>
          <w:szCs w:val="24"/>
        </w:rPr>
      </w:pPr>
      <w:r w:rsidRPr="00BF56DB">
        <w:rPr>
          <w:snapToGrid/>
          <w:szCs w:val="24"/>
        </w:rPr>
        <w:t>Calle De Castello 1</w:t>
      </w:r>
    </w:p>
    <w:p w14:paraId="34DC1741" w14:textId="77777777" w:rsidR="00BF56DB" w:rsidRPr="00BF56DB" w:rsidRDefault="00BF56DB" w:rsidP="00F9447D">
      <w:pPr>
        <w:spacing w:line="240" w:lineRule="auto"/>
        <w:rPr>
          <w:snapToGrid/>
          <w:szCs w:val="24"/>
        </w:rPr>
      </w:pPr>
      <w:r w:rsidRPr="00BF56DB">
        <w:rPr>
          <w:snapToGrid/>
          <w:szCs w:val="24"/>
        </w:rPr>
        <w:t>08830 Sant Boi De Llobregat</w:t>
      </w:r>
    </w:p>
    <w:p w14:paraId="7A74F034" w14:textId="77777777" w:rsidR="00BF56DB" w:rsidRPr="00BF56DB" w:rsidRDefault="00BF56DB" w:rsidP="00F9447D">
      <w:pPr>
        <w:spacing w:line="240" w:lineRule="auto"/>
        <w:rPr>
          <w:snapToGrid/>
          <w:szCs w:val="24"/>
        </w:rPr>
      </w:pPr>
      <w:r w:rsidRPr="00BF56DB">
        <w:rPr>
          <w:snapToGrid/>
          <w:szCs w:val="24"/>
        </w:rPr>
        <w:t xml:space="preserve">Barcelona </w:t>
      </w:r>
    </w:p>
    <w:p w14:paraId="732FE1B0" w14:textId="77777777" w:rsidR="00BF56DB" w:rsidRPr="00BF56DB" w:rsidRDefault="00BF56DB" w:rsidP="00F9447D">
      <w:pPr>
        <w:spacing w:line="240" w:lineRule="auto"/>
        <w:rPr>
          <w:snapToGrid/>
          <w:szCs w:val="24"/>
        </w:rPr>
      </w:pPr>
      <w:r w:rsidRPr="00BF56DB">
        <w:rPr>
          <w:snapToGrid/>
          <w:szCs w:val="24"/>
        </w:rPr>
        <w:t>Ispanija</w:t>
      </w:r>
    </w:p>
    <w:p w14:paraId="0EF2253C" w14:textId="77777777" w:rsidR="00BF56DB" w:rsidRPr="00F9447D" w:rsidRDefault="00BF56DB" w:rsidP="00F9447D">
      <w:pPr>
        <w:spacing w:line="240" w:lineRule="auto"/>
        <w:rPr>
          <w:snapToGrid/>
          <w:sz w:val="16"/>
          <w:szCs w:val="16"/>
        </w:rPr>
      </w:pPr>
    </w:p>
    <w:p w14:paraId="7A8B31DB" w14:textId="77777777" w:rsidR="00BF56DB" w:rsidRPr="00BF56DB" w:rsidRDefault="00BF56DB" w:rsidP="00F9447D">
      <w:pPr>
        <w:spacing w:line="240" w:lineRule="auto"/>
        <w:rPr>
          <w:snapToGrid/>
          <w:szCs w:val="24"/>
        </w:rPr>
      </w:pPr>
      <w:r w:rsidRPr="00BF56DB">
        <w:rPr>
          <w:snapToGrid/>
          <w:szCs w:val="24"/>
        </w:rPr>
        <w:t>arba</w:t>
      </w:r>
    </w:p>
    <w:p w14:paraId="49048E34" w14:textId="77777777" w:rsidR="00BF56DB" w:rsidRPr="00F9447D" w:rsidRDefault="00BF56DB" w:rsidP="00F9447D">
      <w:pPr>
        <w:spacing w:line="240" w:lineRule="auto"/>
        <w:rPr>
          <w:snapToGrid/>
          <w:sz w:val="16"/>
          <w:szCs w:val="16"/>
        </w:rPr>
      </w:pPr>
    </w:p>
    <w:p w14:paraId="4ED02D3E" w14:textId="77777777" w:rsidR="00BF56DB" w:rsidRPr="00BF56DB" w:rsidRDefault="00BF56DB" w:rsidP="00F9447D">
      <w:pPr>
        <w:spacing w:line="240" w:lineRule="auto"/>
        <w:rPr>
          <w:snapToGrid/>
          <w:szCs w:val="24"/>
        </w:rPr>
      </w:pPr>
      <w:r w:rsidRPr="00BF56DB">
        <w:rPr>
          <w:snapToGrid/>
          <w:szCs w:val="24"/>
        </w:rPr>
        <w:t>Synthon B.V.</w:t>
      </w:r>
    </w:p>
    <w:p w14:paraId="236480E3" w14:textId="77777777" w:rsidR="00BF56DB" w:rsidRPr="00BF56DB" w:rsidRDefault="00BF56DB" w:rsidP="00F9447D">
      <w:pPr>
        <w:spacing w:line="240" w:lineRule="auto"/>
        <w:rPr>
          <w:snapToGrid/>
          <w:szCs w:val="24"/>
        </w:rPr>
      </w:pPr>
      <w:r w:rsidRPr="00BF56DB">
        <w:rPr>
          <w:snapToGrid/>
          <w:szCs w:val="24"/>
        </w:rPr>
        <w:t>Microweg 22</w:t>
      </w:r>
    </w:p>
    <w:p w14:paraId="61B14460" w14:textId="77777777" w:rsidR="00BF56DB" w:rsidRPr="00BF56DB" w:rsidRDefault="00BF56DB" w:rsidP="00F9447D">
      <w:pPr>
        <w:spacing w:line="240" w:lineRule="auto"/>
        <w:rPr>
          <w:snapToGrid/>
          <w:szCs w:val="24"/>
        </w:rPr>
      </w:pPr>
      <w:r w:rsidRPr="00BF56DB">
        <w:rPr>
          <w:snapToGrid/>
          <w:szCs w:val="24"/>
        </w:rPr>
        <w:t>6545 CM Nijmegen</w:t>
      </w:r>
    </w:p>
    <w:p w14:paraId="689914C1" w14:textId="77777777" w:rsidR="00BF56DB" w:rsidRPr="00BF56DB" w:rsidRDefault="00BF56DB" w:rsidP="00F9447D">
      <w:pPr>
        <w:spacing w:line="240" w:lineRule="auto"/>
        <w:rPr>
          <w:snapToGrid/>
          <w:szCs w:val="24"/>
        </w:rPr>
      </w:pPr>
      <w:r w:rsidRPr="00BF56DB">
        <w:rPr>
          <w:snapToGrid/>
          <w:szCs w:val="24"/>
        </w:rPr>
        <w:t>Nyderlandai</w:t>
      </w:r>
    </w:p>
    <w:p w14:paraId="53BE0FF2" w14:textId="77777777" w:rsidR="00BF56DB" w:rsidRPr="00F9447D" w:rsidRDefault="00BF56DB" w:rsidP="00F9447D">
      <w:pPr>
        <w:spacing w:line="240" w:lineRule="auto"/>
        <w:rPr>
          <w:snapToGrid/>
          <w:sz w:val="16"/>
          <w:szCs w:val="16"/>
        </w:rPr>
      </w:pPr>
    </w:p>
    <w:p w14:paraId="3D769CF8" w14:textId="77777777" w:rsidR="00BF56DB" w:rsidRPr="00BF56DB" w:rsidRDefault="00BF56DB" w:rsidP="00F9447D">
      <w:pPr>
        <w:spacing w:line="240" w:lineRule="auto"/>
        <w:rPr>
          <w:snapToGrid/>
          <w:szCs w:val="24"/>
        </w:rPr>
      </w:pPr>
      <w:r w:rsidRPr="00BF56DB">
        <w:rPr>
          <w:snapToGrid/>
          <w:szCs w:val="24"/>
        </w:rPr>
        <w:t>arba</w:t>
      </w:r>
    </w:p>
    <w:p w14:paraId="0A7098B5" w14:textId="77777777" w:rsidR="00BF56DB" w:rsidRPr="00F9447D" w:rsidRDefault="00BF56DB" w:rsidP="00F9447D">
      <w:pPr>
        <w:spacing w:line="240" w:lineRule="auto"/>
        <w:rPr>
          <w:snapToGrid/>
          <w:sz w:val="16"/>
          <w:szCs w:val="16"/>
        </w:rPr>
      </w:pPr>
    </w:p>
    <w:p w14:paraId="1C9F1D97" w14:textId="77777777" w:rsidR="00BF56DB" w:rsidRPr="00BF56DB" w:rsidRDefault="00BF56DB" w:rsidP="00F9447D">
      <w:pPr>
        <w:spacing w:line="240" w:lineRule="auto"/>
        <w:rPr>
          <w:snapToGrid/>
          <w:szCs w:val="24"/>
        </w:rPr>
      </w:pPr>
      <w:r w:rsidRPr="00BF56DB">
        <w:rPr>
          <w:snapToGrid/>
          <w:szCs w:val="24"/>
        </w:rPr>
        <w:t>Salutas Pharma GmbH</w:t>
      </w:r>
    </w:p>
    <w:p w14:paraId="1F3EE86C" w14:textId="77777777" w:rsidR="00BF56DB" w:rsidRPr="00BF56DB" w:rsidRDefault="00BF56DB" w:rsidP="00F9447D">
      <w:pPr>
        <w:spacing w:line="240" w:lineRule="auto"/>
        <w:rPr>
          <w:snapToGrid/>
          <w:szCs w:val="24"/>
        </w:rPr>
      </w:pPr>
      <w:r w:rsidRPr="00BF56DB">
        <w:rPr>
          <w:snapToGrid/>
          <w:szCs w:val="24"/>
        </w:rPr>
        <w:t>Otto-Von-Guericke-Allee 1</w:t>
      </w:r>
    </w:p>
    <w:p w14:paraId="4B674469" w14:textId="77777777" w:rsidR="00BF56DB" w:rsidRPr="00BF56DB" w:rsidRDefault="00BF56DB" w:rsidP="00F9447D">
      <w:pPr>
        <w:spacing w:line="240" w:lineRule="auto"/>
        <w:rPr>
          <w:snapToGrid/>
          <w:szCs w:val="24"/>
        </w:rPr>
      </w:pPr>
      <w:r w:rsidRPr="00BF56DB">
        <w:rPr>
          <w:snapToGrid/>
          <w:szCs w:val="24"/>
        </w:rPr>
        <w:t>39179 Barleben</w:t>
      </w:r>
    </w:p>
    <w:p w14:paraId="53B84D6E" w14:textId="77777777" w:rsidR="00BF56DB" w:rsidRPr="00BF56DB" w:rsidRDefault="00BF56DB" w:rsidP="00F9447D">
      <w:pPr>
        <w:spacing w:line="240" w:lineRule="auto"/>
        <w:rPr>
          <w:snapToGrid/>
          <w:szCs w:val="24"/>
        </w:rPr>
      </w:pPr>
      <w:r w:rsidRPr="00BF56DB">
        <w:rPr>
          <w:snapToGrid/>
          <w:szCs w:val="24"/>
        </w:rPr>
        <w:t>Saxony-Anhalt</w:t>
      </w:r>
    </w:p>
    <w:p w14:paraId="607F5445" w14:textId="77777777" w:rsidR="00BF56DB" w:rsidRPr="00BF56DB" w:rsidRDefault="00BF56DB" w:rsidP="00F9447D">
      <w:pPr>
        <w:spacing w:line="240" w:lineRule="auto"/>
        <w:rPr>
          <w:snapToGrid/>
          <w:szCs w:val="24"/>
        </w:rPr>
      </w:pPr>
      <w:r w:rsidRPr="00BF56DB">
        <w:rPr>
          <w:snapToGrid/>
          <w:szCs w:val="24"/>
        </w:rPr>
        <w:t>Vokietija</w:t>
      </w:r>
    </w:p>
    <w:p w14:paraId="6957B358" w14:textId="77777777" w:rsidR="00730C4B" w:rsidRPr="00730C4B" w:rsidRDefault="00730C4B" w:rsidP="00730C4B">
      <w:pPr>
        <w:numPr>
          <w:ilvl w:val="12"/>
          <w:numId w:val="0"/>
        </w:numPr>
        <w:tabs>
          <w:tab w:val="clear" w:pos="567"/>
        </w:tabs>
        <w:spacing w:line="240" w:lineRule="auto"/>
        <w:ind w:right="-2"/>
        <w:rPr>
          <w:szCs w:val="24"/>
        </w:rPr>
      </w:pPr>
    </w:p>
    <w:p w14:paraId="11DE0DD9" w14:textId="77777777" w:rsidR="00730C4B" w:rsidRPr="00730C4B" w:rsidRDefault="00730C4B" w:rsidP="00730C4B">
      <w:r w:rsidRPr="00730C4B">
        <w:lastRenderedPageBreak/>
        <w:t>Jeigu apie šį vaistą norite sužinoti daugiau, kreipkitės į vietinį registruotojo atstovą:</w:t>
      </w:r>
    </w:p>
    <w:p w14:paraId="0EC5E8FE" w14:textId="77777777" w:rsidR="00730C4B" w:rsidRPr="00730C4B" w:rsidRDefault="00730C4B" w:rsidP="00730C4B">
      <w:pPr>
        <w:rPr>
          <w:snapToGrid/>
          <w:szCs w:val="22"/>
        </w:rPr>
      </w:pPr>
      <w:r w:rsidRPr="00730C4B">
        <w:rPr>
          <w:snapToGrid/>
          <w:szCs w:val="22"/>
        </w:rPr>
        <w:t>Sandoz Pharmaceuticals d.d. filialas</w:t>
      </w:r>
    </w:p>
    <w:p w14:paraId="598823BA" w14:textId="77777777" w:rsidR="00730C4B" w:rsidRPr="00A07FCC" w:rsidRDefault="00730C4B" w:rsidP="00730C4B">
      <w:pPr>
        <w:rPr>
          <w:snapToGrid/>
          <w:szCs w:val="24"/>
        </w:rPr>
      </w:pPr>
      <w:r w:rsidRPr="00730C4B">
        <w:rPr>
          <w:snapToGrid/>
          <w:szCs w:val="24"/>
        </w:rPr>
        <w:t>Tel.: +370 5 2636037</w:t>
      </w:r>
    </w:p>
    <w:p w14:paraId="6C09EF25" w14:textId="77777777" w:rsidR="00730C4B" w:rsidRPr="00730C4B" w:rsidRDefault="00730C4B" w:rsidP="00730C4B"/>
    <w:p w14:paraId="54283DE6" w14:textId="3FB39059" w:rsidR="00730C4B" w:rsidRDefault="00730C4B" w:rsidP="00730C4B">
      <w:pPr>
        <w:numPr>
          <w:ilvl w:val="12"/>
          <w:numId w:val="0"/>
        </w:numPr>
        <w:ind w:right="-2"/>
      </w:pPr>
      <w:r w:rsidRPr="00730C4B">
        <w:rPr>
          <w:b/>
        </w:rPr>
        <w:t>Šis vaistas Europos ekonominės erdvės valstybėse narėse ir Jungtinėje Karalystėje (Šiaurės Airijoje) registruotas tokiais pavadinimais:</w:t>
      </w:r>
    </w:p>
    <w:p w14:paraId="79180D78" w14:textId="77777777" w:rsidR="00261B29" w:rsidRDefault="00261B29" w:rsidP="00730C4B">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45"/>
      </w:tblGrid>
      <w:tr w:rsidR="00261B29" w:rsidRPr="00261B29" w14:paraId="57553C19" w14:textId="77777777" w:rsidTr="00BF56DB">
        <w:tc>
          <w:tcPr>
            <w:tcW w:w="4815" w:type="dxa"/>
            <w:shd w:val="clear" w:color="auto" w:fill="auto"/>
          </w:tcPr>
          <w:p w14:paraId="3D66A128" w14:textId="77777777" w:rsidR="00261B29" w:rsidRPr="00261B29" w:rsidRDefault="00261B29" w:rsidP="00495F11">
            <w:pPr>
              <w:numPr>
                <w:ilvl w:val="12"/>
                <w:numId w:val="0"/>
              </w:numPr>
              <w:shd w:val="clear" w:color="auto" w:fill="FFFFFF" w:themeFill="background1"/>
              <w:spacing w:line="240" w:lineRule="auto"/>
            </w:pPr>
            <w:r w:rsidRPr="00261B29">
              <w:t>Airija</w:t>
            </w:r>
          </w:p>
        </w:tc>
        <w:tc>
          <w:tcPr>
            <w:tcW w:w="4245" w:type="dxa"/>
            <w:shd w:val="clear" w:color="auto" w:fill="auto"/>
          </w:tcPr>
          <w:p w14:paraId="25415B38" w14:textId="19D32D85" w:rsidR="00261B29" w:rsidRPr="00261B29" w:rsidRDefault="00261B29" w:rsidP="00495F11">
            <w:pPr>
              <w:numPr>
                <w:ilvl w:val="12"/>
                <w:numId w:val="0"/>
              </w:numPr>
              <w:shd w:val="clear" w:color="auto" w:fill="FFFFFF" w:themeFill="background1"/>
              <w:spacing w:line="240" w:lineRule="auto"/>
            </w:pPr>
            <w:r w:rsidRPr="00261B29">
              <w:t xml:space="preserve">Pomalidomide Rowex </w:t>
            </w:r>
          </w:p>
        </w:tc>
      </w:tr>
      <w:tr w:rsidR="00261B29" w:rsidRPr="00261B29" w14:paraId="10EA075E" w14:textId="77777777" w:rsidTr="00BF56DB">
        <w:tc>
          <w:tcPr>
            <w:tcW w:w="4815" w:type="dxa"/>
            <w:shd w:val="clear" w:color="auto" w:fill="auto"/>
          </w:tcPr>
          <w:p w14:paraId="7BEF733B" w14:textId="7647AB14" w:rsidR="00BF56DB" w:rsidRPr="00261B29" w:rsidRDefault="00261B29" w:rsidP="0090050C">
            <w:pPr>
              <w:numPr>
                <w:ilvl w:val="12"/>
                <w:numId w:val="0"/>
              </w:numPr>
              <w:shd w:val="clear" w:color="auto" w:fill="FFFFFF" w:themeFill="background1"/>
              <w:spacing w:line="240" w:lineRule="auto"/>
            </w:pPr>
            <w:r w:rsidRPr="00261B29">
              <w:t>Austrija</w:t>
            </w:r>
            <w:r w:rsidR="0090050C">
              <w:t>, Slovėnija</w:t>
            </w:r>
          </w:p>
        </w:tc>
        <w:tc>
          <w:tcPr>
            <w:tcW w:w="4245" w:type="dxa"/>
            <w:shd w:val="clear" w:color="auto" w:fill="auto"/>
          </w:tcPr>
          <w:p w14:paraId="2C248AB5" w14:textId="72DA7413" w:rsidR="00261B29" w:rsidRPr="00261B29" w:rsidRDefault="00261B29" w:rsidP="00495F11">
            <w:pPr>
              <w:numPr>
                <w:ilvl w:val="12"/>
                <w:numId w:val="0"/>
              </w:numPr>
              <w:shd w:val="clear" w:color="auto" w:fill="FFFFFF" w:themeFill="background1"/>
              <w:spacing w:line="240" w:lineRule="auto"/>
            </w:pPr>
            <w:r w:rsidRPr="00261B29">
              <w:t xml:space="preserve">Pomalidomid Sandoz </w:t>
            </w:r>
          </w:p>
        </w:tc>
      </w:tr>
      <w:tr w:rsidR="00261B29" w:rsidRPr="00261B29" w14:paraId="7419EEE5" w14:textId="77777777" w:rsidTr="00BF56DB">
        <w:tc>
          <w:tcPr>
            <w:tcW w:w="4815" w:type="dxa"/>
            <w:shd w:val="clear" w:color="auto" w:fill="auto"/>
          </w:tcPr>
          <w:p w14:paraId="2AD6E9D4" w14:textId="46F6D725" w:rsidR="0090050C" w:rsidRDefault="00261B29" w:rsidP="0090050C">
            <w:pPr>
              <w:numPr>
                <w:ilvl w:val="12"/>
                <w:numId w:val="0"/>
              </w:numPr>
              <w:shd w:val="clear" w:color="auto" w:fill="FFFFFF" w:themeFill="background1"/>
              <w:spacing w:line="240" w:lineRule="auto"/>
            </w:pPr>
            <w:r w:rsidRPr="00261B29">
              <w:rPr>
                <w:bCs/>
                <w:szCs w:val="22"/>
              </w:rPr>
              <w:t>Danija</w:t>
            </w:r>
            <w:r w:rsidR="0090050C">
              <w:rPr>
                <w:bCs/>
                <w:szCs w:val="22"/>
              </w:rPr>
              <w:t xml:space="preserve">, </w:t>
            </w:r>
            <w:r w:rsidR="0090050C">
              <w:t>Čekija, Estija, Islandija, Italija, Kipras, Latvija, Lenkija, Malta, Norvegija, Olandija, Prancūzija, Slovakija, Suomija, Švedija, Vengrija</w:t>
            </w:r>
          </w:p>
          <w:p w14:paraId="7D294ACE" w14:textId="11D52776" w:rsidR="00261B29" w:rsidRPr="00261B29" w:rsidRDefault="00261B29" w:rsidP="00495F11">
            <w:pPr>
              <w:numPr>
                <w:ilvl w:val="12"/>
                <w:numId w:val="0"/>
              </w:numPr>
              <w:shd w:val="clear" w:color="auto" w:fill="FFFFFF" w:themeFill="background1"/>
              <w:spacing w:line="240" w:lineRule="auto"/>
              <w:rPr>
                <w:bCs/>
                <w:szCs w:val="22"/>
              </w:rPr>
            </w:pPr>
          </w:p>
        </w:tc>
        <w:tc>
          <w:tcPr>
            <w:tcW w:w="4245" w:type="dxa"/>
            <w:shd w:val="clear" w:color="auto" w:fill="auto"/>
          </w:tcPr>
          <w:p w14:paraId="3427C0BD" w14:textId="77777777" w:rsidR="00261B29" w:rsidRPr="00261B29" w:rsidRDefault="00261B29" w:rsidP="00495F11">
            <w:pPr>
              <w:numPr>
                <w:ilvl w:val="12"/>
                <w:numId w:val="0"/>
              </w:numPr>
              <w:shd w:val="clear" w:color="auto" w:fill="FFFFFF" w:themeFill="background1"/>
              <w:spacing w:line="240" w:lineRule="auto"/>
            </w:pPr>
            <w:r w:rsidRPr="00261B29">
              <w:t>Pomalidomide Sandoz</w:t>
            </w:r>
          </w:p>
        </w:tc>
      </w:tr>
      <w:tr w:rsidR="00261B29" w:rsidRPr="00261B29" w14:paraId="5E4BB83C" w14:textId="77777777" w:rsidTr="00BF56DB">
        <w:tc>
          <w:tcPr>
            <w:tcW w:w="4815" w:type="dxa"/>
            <w:shd w:val="clear" w:color="auto" w:fill="auto"/>
          </w:tcPr>
          <w:p w14:paraId="12CE3743" w14:textId="77777777" w:rsidR="00261B29" w:rsidRPr="00261B29" w:rsidRDefault="00261B29" w:rsidP="00495F11">
            <w:pPr>
              <w:numPr>
                <w:ilvl w:val="12"/>
                <w:numId w:val="0"/>
              </w:numPr>
              <w:shd w:val="clear" w:color="auto" w:fill="FFFFFF" w:themeFill="background1"/>
              <w:tabs>
                <w:tab w:val="clear" w:pos="567"/>
              </w:tabs>
              <w:spacing w:line="240" w:lineRule="auto"/>
              <w:ind w:right="-2"/>
              <w:rPr>
                <w:bCs/>
                <w:szCs w:val="22"/>
              </w:rPr>
            </w:pPr>
            <w:r w:rsidRPr="00261B29">
              <w:rPr>
                <w:bCs/>
                <w:szCs w:val="22"/>
              </w:rPr>
              <w:t>Graikija</w:t>
            </w:r>
          </w:p>
        </w:tc>
        <w:tc>
          <w:tcPr>
            <w:tcW w:w="4245" w:type="dxa"/>
            <w:shd w:val="clear" w:color="auto" w:fill="auto"/>
          </w:tcPr>
          <w:p w14:paraId="0C2ABAC4" w14:textId="77777777" w:rsidR="00261B29" w:rsidRPr="00261B29" w:rsidRDefault="00261B29" w:rsidP="00495F11">
            <w:pPr>
              <w:numPr>
                <w:ilvl w:val="12"/>
                <w:numId w:val="0"/>
              </w:numPr>
              <w:shd w:val="clear" w:color="auto" w:fill="FFFFFF" w:themeFill="background1"/>
              <w:tabs>
                <w:tab w:val="clear" w:pos="567"/>
              </w:tabs>
              <w:spacing w:line="240" w:lineRule="auto"/>
              <w:ind w:right="-2"/>
            </w:pPr>
            <w:r w:rsidRPr="00261B29">
              <w:t>Pomalidomide/Sandoz</w:t>
            </w:r>
          </w:p>
        </w:tc>
      </w:tr>
      <w:tr w:rsidR="0090050C" w:rsidRPr="00261B29" w14:paraId="068727ED" w14:textId="77777777" w:rsidTr="00BF56DB">
        <w:tc>
          <w:tcPr>
            <w:tcW w:w="4815" w:type="dxa"/>
            <w:shd w:val="clear" w:color="auto" w:fill="auto"/>
          </w:tcPr>
          <w:p w14:paraId="19E7B722" w14:textId="13540159" w:rsidR="0090050C" w:rsidRPr="00261B29" w:rsidRDefault="0090050C" w:rsidP="0090050C">
            <w:pPr>
              <w:numPr>
                <w:ilvl w:val="12"/>
                <w:numId w:val="0"/>
              </w:numPr>
              <w:shd w:val="clear" w:color="auto" w:fill="FFFFFF" w:themeFill="background1"/>
              <w:tabs>
                <w:tab w:val="clear" w:pos="567"/>
              </w:tabs>
              <w:spacing w:line="240" w:lineRule="auto"/>
              <w:ind w:right="-2"/>
              <w:rPr>
                <w:bCs/>
                <w:szCs w:val="22"/>
              </w:rPr>
            </w:pPr>
            <w:r w:rsidRPr="00261B29">
              <w:rPr>
                <w:bCs/>
                <w:szCs w:val="22"/>
              </w:rPr>
              <w:t>Ispanija</w:t>
            </w:r>
            <w:r>
              <w:rPr>
                <w:bCs/>
                <w:szCs w:val="22"/>
              </w:rPr>
              <w:t>, Rumunija</w:t>
            </w:r>
          </w:p>
        </w:tc>
        <w:tc>
          <w:tcPr>
            <w:tcW w:w="4245" w:type="dxa"/>
            <w:shd w:val="clear" w:color="auto" w:fill="auto"/>
          </w:tcPr>
          <w:p w14:paraId="696944F4" w14:textId="1A461FDD" w:rsidR="0090050C" w:rsidRPr="00261B29" w:rsidRDefault="0090050C" w:rsidP="0090050C">
            <w:pPr>
              <w:numPr>
                <w:ilvl w:val="12"/>
                <w:numId w:val="0"/>
              </w:numPr>
              <w:shd w:val="clear" w:color="auto" w:fill="FFFFFF" w:themeFill="background1"/>
              <w:tabs>
                <w:tab w:val="clear" w:pos="567"/>
              </w:tabs>
              <w:spacing w:line="240" w:lineRule="auto"/>
              <w:ind w:right="-2"/>
            </w:pPr>
            <w:r w:rsidRPr="00261B29">
              <w:t xml:space="preserve">Pomalidomida Sandoz </w:t>
            </w:r>
          </w:p>
        </w:tc>
      </w:tr>
      <w:tr w:rsidR="0090050C" w:rsidRPr="00261B29" w14:paraId="461D90D2" w14:textId="77777777" w:rsidTr="00BF56DB">
        <w:tc>
          <w:tcPr>
            <w:tcW w:w="4815" w:type="dxa"/>
            <w:shd w:val="clear" w:color="auto" w:fill="auto"/>
          </w:tcPr>
          <w:p w14:paraId="2F64CDAC" w14:textId="77777777" w:rsidR="0090050C" w:rsidRPr="00261B29" w:rsidRDefault="0090050C" w:rsidP="0090050C">
            <w:pPr>
              <w:numPr>
                <w:ilvl w:val="12"/>
                <w:numId w:val="0"/>
              </w:numPr>
              <w:shd w:val="clear" w:color="auto" w:fill="FFFFFF" w:themeFill="background1"/>
              <w:tabs>
                <w:tab w:val="clear" w:pos="567"/>
              </w:tabs>
              <w:spacing w:line="240" w:lineRule="auto"/>
              <w:ind w:right="-2"/>
              <w:rPr>
                <w:bCs/>
                <w:szCs w:val="22"/>
              </w:rPr>
            </w:pPr>
            <w:r w:rsidRPr="00261B29">
              <w:rPr>
                <w:bCs/>
                <w:szCs w:val="22"/>
              </w:rPr>
              <w:t>Vokietija</w:t>
            </w:r>
          </w:p>
        </w:tc>
        <w:tc>
          <w:tcPr>
            <w:tcW w:w="4245" w:type="dxa"/>
            <w:shd w:val="clear" w:color="auto" w:fill="auto"/>
          </w:tcPr>
          <w:p w14:paraId="49330A43" w14:textId="558617B7" w:rsidR="0090050C" w:rsidRPr="00261B29" w:rsidRDefault="0090050C" w:rsidP="0090050C">
            <w:pPr>
              <w:numPr>
                <w:ilvl w:val="12"/>
                <w:numId w:val="0"/>
              </w:numPr>
              <w:shd w:val="clear" w:color="auto" w:fill="FFFFFF" w:themeFill="background1"/>
              <w:tabs>
                <w:tab w:val="clear" w:pos="567"/>
              </w:tabs>
              <w:spacing w:line="240" w:lineRule="auto"/>
              <w:ind w:right="-2"/>
              <w:rPr>
                <w:bCs/>
                <w:szCs w:val="22"/>
              </w:rPr>
            </w:pPr>
            <w:r w:rsidRPr="00261B29">
              <w:t xml:space="preserve">Pomalidomid HEXAL </w:t>
            </w:r>
          </w:p>
        </w:tc>
      </w:tr>
    </w:tbl>
    <w:p w14:paraId="15DC56DC" w14:textId="77777777" w:rsidR="00261B29" w:rsidRPr="00261B29" w:rsidRDefault="00261B29" w:rsidP="00730C4B">
      <w:pPr>
        <w:numPr>
          <w:ilvl w:val="12"/>
          <w:numId w:val="0"/>
        </w:numPr>
        <w:ind w:right="-2"/>
      </w:pPr>
    </w:p>
    <w:p w14:paraId="3BA5C475" w14:textId="77777777" w:rsidR="00B7274D" w:rsidRPr="00730C4B" w:rsidRDefault="00B7274D" w:rsidP="00730C4B">
      <w:pPr>
        <w:ind w:left="567" w:hanging="567"/>
      </w:pPr>
    </w:p>
    <w:p w14:paraId="1C143862" w14:textId="161A1379" w:rsidR="00730C4B" w:rsidRPr="00730C4B" w:rsidRDefault="00730C4B" w:rsidP="00730C4B">
      <w:pPr>
        <w:numPr>
          <w:ilvl w:val="12"/>
          <w:numId w:val="0"/>
        </w:numPr>
        <w:tabs>
          <w:tab w:val="clear" w:pos="567"/>
        </w:tabs>
        <w:spacing w:line="240" w:lineRule="auto"/>
        <w:ind w:right="-2"/>
        <w:rPr>
          <w:b/>
        </w:rPr>
      </w:pPr>
      <w:r w:rsidRPr="00730C4B">
        <w:rPr>
          <w:b/>
        </w:rPr>
        <w:t xml:space="preserve">Šis pakuotės lapelis paskutinį kartą peržiūrėtas </w:t>
      </w:r>
      <w:r w:rsidR="001C69AC">
        <w:rPr>
          <w:b/>
        </w:rPr>
        <w:t>202</w:t>
      </w:r>
      <w:r w:rsidR="00BC18E2">
        <w:rPr>
          <w:b/>
        </w:rPr>
        <w:t>5</w:t>
      </w:r>
      <w:r w:rsidR="0001121C">
        <w:rPr>
          <w:b/>
        </w:rPr>
        <w:t> 06 23.</w:t>
      </w:r>
    </w:p>
    <w:p w14:paraId="0FB854EA" w14:textId="77777777" w:rsidR="00206C53" w:rsidRPr="00730C4B" w:rsidRDefault="00206C53" w:rsidP="00F358D5">
      <w:pPr>
        <w:widowControl w:val="0"/>
        <w:tabs>
          <w:tab w:val="clear" w:pos="567"/>
        </w:tabs>
        <w:autoSpaceDE w:val="0"/>
        <w:autoSpaceDN w:val="0"/>
        <w:adjustRightInd w:val="0"/>
        <w:spacing w:line="240" w:lineRule="auto"/>
        <w:rPr>
          <w:b/>
          <w:bCs/>
          <w:snapToGrid/>
          <w:szCs w:val="22"/>
        </w:rPr>
      </w:pPr>
    </w:p>
    <w:p w14:paraId="2B003335" w14:textId="4CF7FCDE" w:rsidR="00D85274" w:rsidRPr="00A07FCC" w:rsidRDefault="00D85274" w:rsidP="00D85274">
      <w:pPr>
        <w:numPr>
          <w:ilvl w:val="12"/>
          <w:numId w:val="0"/>
        </w:numPr>
        <w:spacing w:line="240" w:lineRule="auto"/>
        <w:ind w:right="-2"/>
        <w:rPr>
          <w:szCs w:val="22"/>
        </w:rPr>
      </w:pPr>
      <w:r w:rsidRPr="00A07FCC">
        <w:rPr>
          <w:szCs w:val="22"/>
        </w:rPr>
        <w:t>Išsami informacija apie šį vaistą pateikiama Valstybinės vaistų kontrolės tarnybos prie Lietuvos Respublikos sveikatos apsaugos ministerijos tinklalapyje</w:t>
      </w:r>
      <w:r w:rsidRPr="00A07FCC">
        <w:rPr>
          <w:i/>
          <w:szCs w:val="22"/>
        </w:rPr>
        <w:t xml:space="preserve"> </w:t>
      </w:r>
      <w:hyperlink r:id="rId14" w:history="1">
        <w:r w:rsidR="00323F45" w:rsidRPr="00664956">
          <w:rPr>
            <w:rStyle w:val="Hipersaitas"/>
            <w:szCs w:val="22"/>
            <w:lang w:eastAsia="lt-LT"/>
          </w:rPr>
          <w:t>https://vvkt.lrv.lt/lt/</w:t>
        </w:r>
      </w:hyperlink>
      <w:r w:rsidR="00323F45">
        <w:rPr>
          <w:color w:val="0000EE"/>
          <w:szCs w:val="22"/>
          <w:u w:val="single"/>
          <w:lang w:eastAsia="lt-LT"/>
        </w:rPr>
        <w:t xml:space="preserve"> </w:t>
      </w:r>
      <w:r w:rsidRPr="00A07FCC">
        <w:rPr>
          <w:szCs w:val="22"/>
        </w:rPr>
        <w:t>.</w:t>
      </w:r>
    </w:p>
    <w:p w14:paraId="41B9414F" w14:textId="77777777" w:rsidR="00D85274" w:rsidRPr="00A07FCC" w:rsidRDefault="00D85274" w:rsidP="00D85274">
      <w:pPr>
        <w:numPr>
          <w:ilvl w:val="12"/>
          <w:numId w:val="0"/>
        </w:numPr>
        <w:spacing w:line="240" w:lineRule="auto"/>
        <w:ind w:right="-2"/>
        <w:rPr>
          <w:szCs w:val="22"/>
        </w:rPr>
      </w:pPr>
    </w:p>
    <w:p w14:paraId="7B0B515B" w14:textId="77777777" w:rsidR="00EC46F9" w:rsidRPr="0004523F" w:rsidRDefault="00EC46F9" w:rsidP="00D85274">
      <w:pPr>
        <w:tabs>
          <w:tab w:val="clear" w:pos="567"/>
        </w:tabs>
        <w:spacing w:line="240" w:lineRule="auto"/>
        <w:rPr>
          <w:snapToGrid/>
          <w:szCs w:val="24"/>
        </w:rPr>
      </w:pPr>
    </w:p>
    <w:sectPr w:rsidR="00EC46F9" w:rsidRPr="0004523F" w:rsidSect="00146468">
      <w:headerReference w:type="default" r:id="rId15"/>
      <w:footerReference w:type="even" r:id="rId16"/>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E34D8" w14:textId="77777777" w:rsidR="00E142D8" w:rsidRPr="00A07FCC" w:rsidRDefault="00E142D8">
      <w:pPr>
        <w:spacing w:line="240" w:lineRule="auto"/>
      </w:pPr>
      <w:r w:rsidRPr="00A07FCC">
        <w:separator/>
      </w:r>
    </w:p>
  </w:endnote>
  <w:endnote w:type="continuationSeparator" w:id="0">
    <w:p w14:paraId="2F3E050E" w14:textId="77777777" w:rsidR="00E142D8" w:rsidRPr="00A07FCC" w:rsidRDefault="00E142D8">
      <w:pPr>
        <w:spacing w:line="240" w:lineRule="auto"/>
      </w:pPr>
      <w:r w:rsidRPr="00A07FCC">
        <w:continuationSeparator/>
      </w:r>
    </w:p>
  </w:endnote>
  <w:endnote w:type="continuationNotice" w:id="1">
    <w:p w14:paraId="430A16FD" w14:textId="77777777" w:rsidR="00E142D8" w:rsidRPr="00A07FCC" w:rsidRDefault="00E142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Klee One"/>
    <w:panose1 w:val="00000000000000000000"/>
    <w:charset w:val="00"/>
    <w:family w:val="roman"/>
    <w:notTrueType/>
    <w:pitch w:val="default"/>
    <w:sig w:usb0="00000003" w:usb1="00000000" w:usb2="00000000" w:usb3="00000000" w:csb0="00000001" w:csb1="00000000"/>
  </w:font>
  <w:font w:name="SymbolMT">
    <w:altName w:val="Yu Gothic"/>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BoldItalic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Bold">
    <w:altName w:val="MS Gothic"/>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D1235" w14:textId="77777777" w:rsidR="00C97A2C" w:rsidRPr="00A07FCC" w:rsidRDefault="00C97A2C">
    <w:pPr>
      <w:pStyle w:val="Porat"/>
      <w:framePr w:wrap="around" w:vAnchor="text" w:hAnchor="margin" w:xAlign="right" w:y="1"/>
      <w:rPr>
        <w:rStyle w:val="Puslapionumeris"/>
      </w:rPr>
    </w:pPr>
    <w:r w:rsidRPr="00A07FCC">
      <w:rPr>
        <w:rStyle w:val="Puslapionumeris"/>
      </w:rPr>
      <w:fldChar w:fldCharType="begin"/>
    </w:r>
    <w:r w:rsidRPr="00A07FCC">
      <w:rPr>
        <w:rStyle w:val="Puslapionumeris"/>
      </w:rPr>
      <w:instrText xml:space="preserve">PAGE  </w:instrText>
    </w:r>
    <w:r w:rsidRPr="00A07FCC">
      <w:rPr>
        <w:rStyle w:val="Puslapionumeris"/>
      </w:rPr>
      <w:fldChar w:fldCharType="separate"/>
    </w:r>
    <w:r w:rsidR="00EA2D79" w:rsidRPr="00A07FCC">
      <w:rPr>
        <w:rStyle w:val="Puslapionumeris"/>
      </w:rPr>
      <w:t>1</w:t>
    </w:r>
    <w:r w:rsidRPr="00A07FCC">
      <w:rPr>
        <w:rStyle w:val="Puslapionumeris"/>
      </w:rPr>
      <w:fldChar w:fldCharType="end"/>
    </w:r>
  </w:p>
  <w:p w14:paraId="4DF068B9" w14:textId="77777777" w:rsidR="00C97A2C" w:rsidRPr="00A07FCC" w:rsidRDefault="00C97A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553F1" w14:textId="67D4A65F" w:rsidR="00C97A2C" w:rsidRPr="00A07FCC" w:rsidRDefault="00C97A2C">
    <w:pPr>
      <w:pStyle w:val="Porat"/>
      <w:ind w:right="360"/>
      <w:jc w:val="center"/>
      <w:rPr>
        <w:rStyle w:val="Puslapionumeris"/>
      </w:rPr>
    </w:pPr>
    <w:r w:rsidRPr="00A07FCC">
      <w:rPr>
        <w:rStyle w:val="Puslapionumeris"/>
      </w:rPr>
      <w:fldChar w:fldCharType="begin"/>
    </w:r>
    <w:r w:rsidRPr="00A07FCC">
      <w:rPr>
        <w:rStyle w:val="Puslapionumeris"/>
      </w:rPr>
      <w:instrText xml:space="preserve"> PAGE </w:instrText>
    </w:r>
    <w:r w:rsidRPr="00A07FCC">
      <w:rPr>
        <w:rStyle w:val="Puslapionumeris"/>
      </w:rPr>
      <w:fldChar w:fldCharType="separate"/>
    </w:r>
    <w:r w:rsidR="00D82F2A">
      <w:rPr>
        <w:rStyle w:val="Puslapionumeris"/>
        <w:noProof/>
      </w:rPr>
      <w:t>2</w:t>
    </w:r>
    <w:r w:rsidRPr="00A07FCC">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199DC" w14:textId="77777777" w:rsidR="00E142D8" w:rsidRPr="00A07FCC" w:rsidRDefault="00E142D8">
      <w:pPr>
        <w:spacing w:line="240" w:lineRule="auto"/>
      </w:pPr>
      <w:r w:rsidRPr="00A07FCC">
        <w:separator/>
      </w:r>
    </w:p>
  </w:footnote>
  <w:footnote w:type="continuationSeparator" w:id="0">
    <w:p w14:paraId="01665188" w14:textId="77777777" w:rsidR="00E142D8" w:rsidRPr="00A07FCC" w:rsidRDefault="00E142D8">
      <w:pPr>
        <w:spacing w:line="240" w:lineRule="auto"/>
      </w:pPr>
      <w:r w:rsidRPr="00A07FCC">
        <w:continuationSeparator/>
      </w:r>
    </w:p>
  </w:footnote>
  <w:footnote w:type="continuationNotice" w:id="1">
    <w:p w14:paraId="7261805B" w14:textId="77777777" w:rsidR="00E142D8" w:rsidRPr="00A07FCC" w:rsidRDefault="00E142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825C2" w14:textId="77777777" w:rsidR="003C6E51" w:rsidRPr="00A07FCC" w:rsidRDefault="003C6E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411B"/>
    <w:multiLevelType w:val="hybridMultilevel"/>
    <w:tmpl w:val="59EAB8F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94332"/>
    <w:multiLevelType w:val="hybridMultilevel"/>
    <w:tmpl w:val="35B27B9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108A2"/>
    <w:multiLevelType w:val="hybridMultilevel"/>
    <w:tmpl w:val="3B1ABF3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896FEE"/>
    <w:multiLevelType w:val="hybridMultilevel"/>
    <w:tmpl w:val="8184433C"/>
    <w:lvl w:ilvl="0" w:tplc="FFFFFFFF">
      <w:start w:val="1"/>
      <w:numFmt w:val="bullet"/>
      <w:lvlText w:val="-"/>
      <w:lvlJc w:val="left"/>
      <w:pPr>
        <w:ind w:left="1350" w:hanging="360"/>
      </w:p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032E2642"/>
    <w:multiLevelType w:val="hybridMultilevel"/>
    <w:tmpl w:val="2EB65DAE"/>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7B5C3C"/>
    <w:multiLevelType w:val="hybridMultilevel"/>
    <w:tmpl w:val="78921BB4"/>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BB62DC"/>
    <w:multiLevelType w:val="hybridMultilevel"/>
    <w:tmpl w:val="A5AC5F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EC70C0"/>
    <w:multiLevelType w:val="hybridMultilevel"/>
    <w:tmpl w:val="1F380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72593"/>
    <w:multiLevelType w:val="hybridMultilevel"/>
    <w:tmpl w:val="7728C6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F25E9"/>
    <w:multiLevelType w:val="hybridMultilevel"/>
    <w:tmpl w:val="199235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F0848"/>
    <w:multiLevelType w:val="hybridMultilevel"/>
    <w:tmpl w:val="32D23414"/>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430720"/>
    <w:multiLevelType w:val="hybridMultilevel"/>
    <w:tmpl w:val="28B28EC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9F6CFD"/>
    <w:multiLevelType w:val="hybridMultilevel"/>
    <w:tmpl w:val="CD12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969DC"/>
    <w:multiLevelType w:val="hybridMultilevel"/>
    <w:tmpl w:val="EAEC04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608C3"/>
    <w:multiLevelType w:val="hybridMultilevel"/>
    <w:tmpl w:val="C0D05CDE"/>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2931EB"/>
    <w:multiLevelType w:val="hybridMultilevel"/>
    <w:tmpl w:val="8D6A8780"/>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AB4139"/>
    <w:multiLevelType w:val="hybridMultilevel"/>
    <w:tmpl w:val="2AD0F3A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F97903"/>
    <w:multiLevelType w:val="hybridMultilevel"/>
    <w:tmpl w:val="6F440B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B127E"/>
    <w:multiLevelType w:val="hybridMultilevel"/>
    <w:tmpl w:val="5F92EC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092276"/>
    <w:multiLevelType w:val="hybridMultilevel"/>
    <w:tmpl w:val="895C190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5108B5"/>
    <w:multiLevelType w:val="hybridMultilevel"/>
    <w:tmpl w:val="6E0C24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37E1F"/>
    <w:multiLevelType w:val="hybridMultilevel"/>
    <w:tmpl w:val="933616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502DE"/>
    <w:multiLevelType w:val="hybridMultilevel"/>
    <w:tmpl w:val="3FCA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4E71AB"/>
    <w:multiLevelType w:val="hybridMultilevel"/>
    <w:tmpl w:val="13A298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B7150E"/>
    <w:multiLevelType w:val="hybridMultilevel"/>
    <w:tmpl w:val="D472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B34719"/>
    <w:multiLevelType w:val="hybridMultilevel"/>
    <w:tmpl w:val="79D671F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346798"/>
    <w:multiLevelType w:val="hybridMultilevel"/>
    <w:tmpl w:val="4EAEED72"/>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D71182"/>
    <w:multiLevelType w:val="hybridMultilevel"/>
    <w:tmpl w:val="A1A6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7712DB"/>
    <w:multiLevelType w:val="hybridMultilevel"/>
    <w:tmpl w:val="10946AB0"/>
    <w:lvl w:ilvl="0" w:tplc="9A02E9A2">
      <w:start w:val="4"/>
      <w:numFmt w:val="bullet"/>
      <w:lvlText w:val="-"/>
      <w:lvlJc w:val="left"/>
      <w:pPr>
        <w:ind w:left="720" w:hanging="360"/>
      </w:pPr>
      <w:rPr>
        <w:rFonts w:ascii="Times New Roman" w:eastAsia="TimesNew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578F6"/>
    <w:multiLevelType w:val="hybridMultilevel"/>
    <w:tmpl w:val="894455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7964A8"/>
    <w:multiLevelType w:val="hybridMultilevel"/>
    <w:tmpl w:val="BD6C585C"/>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456EAD"/>
    <w:multiLevelType w:val="hybridMultilevel"/>
    <w:tmpl w:val="B4A4A53A"/>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696362A"/>
    <w:multiLevelType w:val="hybridMultilevel"/>
    <w:tmpl w:val="6366CBBC"/>
    <w:lvl w:ilvl="0" w:tplc="04090001">
      <w:start w:val="1"/>
      <w:numFmt w:val="bullet"/>
      <w:lvlText w:val=""/>
      <w:lvlJc w:val="left"/>
      <w:pPr>
        <w:ind w:left="720" w:hanging="360"/>
      </w:pPr>
      <w:rPr>
        <w:rFonts w:ascii="Symbol" w:hAnsi="Symbol" w:hint="default"/>
      </w:rPr>
    </w:lvl>
    <w:lvl w:ilvl="1" w:tplc="79F2DDBA">
      <w:numFmt w:val="bullet"/>
      <w:lvlText w:val="•"/>
      <w:lvlJc w:val="left"/>
      <w:pPr>
        <w:ind w:left="1440" w:hanging="360"/>
      </w:pPr>
      <w:rPr>
        <w:rFonts w:ascii="SymbolMT" w:eastAsia="Times New Roman" w:hAnsi="SymbolMT" w:cs="Times New Roman"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7D0CD2"/>
    <w:multiLevelType w:val="hybridMultilevel"/>
    <w:tmpl w:val="93B2A42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1F3964"/>
    <w:multiLevelType w:val="hybridMultilevel"/>
    <w:tmpl w:val="EA46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12"/>
  </w:num>
  <w:num w:numId="4">
    <w:abstractNumId w:val="22"/>
  </w:num>
  <w:num w:numId="5">
    <w:abstractNumId w:val="34"/>
  </w:num>
  <w:num w:numId="6">
    <w:abstractNumId w:val="24"/>
  </w:num>
  <w:num w:numId="7">
    <w:abstractNumId w:val="8"/>
  </w:num>
  <w:num w:numId="8">
    <w:abstractNumId w:val="32"/>
  </w:num>
  <w:num w:numId="9">
    <w:abstractNumId w:val="16"/>
  </w:num>
  <w:num w:numId="10">
    <w:abstractNumId w:val="26"/>
  </w:num>
  <w:num w:numId="11">
    <w:abstractNumId w:val="4"/>
  </w:num>
  <w:num w:numId="12">
    <w:abstractNumId w:val="5"/>
  </w:num>
  <w:num w:numId="13">
    <w:abstractNumId w:val="3"/>
  </w:num>
  <w:num w:numId="14">
    <w:abstractNumId w:val="1"/>
  </w:num>
  <w:num w:numId="15">
    <w:abstractNumId w:val="10"/>
  </w:num>
  <w:num w:numId="16">
    <w:abstractNumId w:val="2"/>
  </w:num>
  <w:num w:numId="17">
    <w:abstractNumId w:val="14"/>
  </w:num>
  <w:num w:numId="18">
    <w:abstractNumId w:val="9"/>
  </w:num>
  <w:num w:numId="19">
    <w:abstractNumId w:val="6"/>
  </w:num>
  <w:num w:numId="20">
    <w:abstractNumId w:val="0"/>
  </w:num>
  <w:num w:numId="21">
    <w:abstractNumId w:val="17"/>
  </w:num>
  <w:num w:numId="22">
    <w:abstractNumId w:val="20"/>
  </w:num>
  <w:num w:numId="23">
    <w:abstractNumId w:val="13"/>
  </w:num>
  <w:num w:numId="24">
    <w:abstractNumId w:val="23"/>
  </w:num>
  <w:num w:numId="25">
    <w:abstractNumId w:val="18"/>
  </w:num>
  <w:num w:numId="26">
    <w:abstractNumId w:val="21"/>
  </w:num>
  <w:num w:numId="27">
    <w:abstractNumId w:val="19"/>
  </w:num>
  <w:num w:numId="28">
    <w:abstractNumId w:val="28"/>
  </w:num>
  <w:num w:numId="29">
    <w:abstractNumId w:val="15"/>
  </w:num>
  <w:num w:numId="30">
    <w:abstractNumId w:val="30"/>
  </w:num>
  <w:num w:numId="31">
    <w:abstractNumId w:val="25"/>
  </w:num>
  <w:num w:numId="32">
    <w:abstractNumId w:val="11"/>
  </w:num>
  <w:num w:numId="33">
    <w:abstractNumId w:val="31"/>
  </w:num>
  <w:num w:numId="34">
    <w:abstractNumId w:val="33"/>
  </w:num>
  <w:num w:numId="35">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34FF"/>
    <w:rsid w:val="00003F89"/>
    <w:rsid w:val="000040C9"/>
    <w:rsid w:val="000054F0"/>
    <w:rsid w:val="00005725"/>
    <w:rsid w:val="000064B4"/>
    <w:rsid w:val="0001052A"/>
    <w:rsid w:val="00010542"/>
    <w:rsid w:val="00010F09"/>
    <w:rsid w:val="0001121C"/>
    <w:rsid w:val="00012984"/>
    <w:rsid w:val="00012B7B"/>
    <w:rsid w:val="00012FD2"/>
    <w:rsid w:val="0001403B"/>
    <w:rsid w:val="00015D7D"/>
    <w:rsid w:val="000165E1"/>
    <w:rsid w:val="0002161B"/>
    <w:rsid w:val="00022C0C"/>
    <w:rsid w:val="000233FA"/>
    <w:rsid w:val="00025EC6"/>
    <w:rsid w:val="00026615"/>
    <w:rsid w:val="00026FF3"/>
    <w:rsid w:val="0003104E"/>
    <w:rsid w:val="000318A9"/>
    <w:rsid w:val="00036961"/>
    <w:rsid w:val="00042618"/>
    <w:rsid w:val="00044C93"/>
    <w:rsid w:val="00044FF8"/>
    <w:rsid w:val="0004523F"/>
    <w:rsid w:val="000506C2"/>
    <w:rsid w:val="000510ED"/>
    <w:rsid w:val="0005158C"/>
    <w:rsid w:val="00055EB0"/>
    <w:rsid w:val="00060197"/>
    <w:rsid w:val="000620C4"/>
    <w:rsid w:val="00062311"/>
    <w:rsid w:val="0006234E"/>
    <w:rsid w:val="000630A1"/>
    <w:rsid w:val="00064FA8"/>
    <w:rsid w:val="00065A36"/>
    <w:rsid w:val="00066103"/>
    <w:rsid w:val="00070768"/>
    <w:rsid w:val="0007159E"/>
    <w:rsid w:val="00071962"/>
    <w:rsid w:val="00072BEB"/>
    <w:rsid w:val="00077852"/>
    <w:rsid w:val="00081923"/>
    <w:rsid w:val="00081AB1"/>
    <w:rsid w:val="00082583"/>
    <w:rsid w:val="00083151"/>
    <w:rsid w:val="000878C1"/>
    <w:rsid w:val="00087C1D"/>
    <w:rsid w:val="0009292C"/>
    <w:rsid w:val="00096D05"/>
    <w:rsid w:val="00097584"/>
    <w:rsid w:val="000A2F91"/>
    <w:rsid w:val="000A58F3"/>
    <w:rsid w:val="000A5A39"/>
    <w:rsid w:val="000A79DC"/>
    <w:rsid w:val="000A7CD5"/>
    <w:rsid w:val="000B0187"/>
    <w:rsid w:val="000B192E"/>
    <w:rsid w:val="000B1F04"/>
    <w:rsid w:val="000B2AF2"/>
    <w:rsid w:val="000B6590"/>
    <w:rsid w:val="000C04D7"/>
    <w:rsid w:val="000C10A0"/>
    <w:rsid w:val="000C1437"/>
    <w:rsid w:val="000C23A5"/>
    <w:rsid w:val="000C384D"/>
    <w:rsid w:val="000C43BE"/>
    <w:rsid w:val="000C4BF2"/>
    <w:rsid w:val="000C57AB"/>
    <w:rsid w:val="000C5A7C"/>
    <w:rsid w:val="000C731A"/>
    <w:rsid w:val="000C78C3"/>
    <w:rsid w:val="000D4F93"/>
    <w:rsid w:val="000E3193"/>
    <w:rsid w:val="000E3BD7"/>
    <w:rsid w:val="000E4F0C"/>
    <w:rsid w:val="000F0829"/>
    <w:rsid w:val="000F2112"/>
    <w:rsid w:val="000F26B7"/>
    <w:rsid w:val="000F3C1E"/>
    <w:rsid w:val="000F54BB"/>
    <w:rsid w:val="000F79BF"/>
    <w:rsid w:val="000F7A60"/>
    <w:rsid w:val="00100611"/>
    <w:rsid w:val="00102296"/>
    <w:rsid w:val="001044B7"/>
    <w:rsid w:val="0010607B"/>
    <w:rsid w:val="0011038B"/>
    <w:rsid w:val="00110575"/>
    <w:rsid w:val="0011065C"/>
    <w:rsid w:val="001137C8"/>
    <w:rsid w:val="00113B4B"/>
    <w:rsid w:val="00113EC4"/>
    <w:rsid w:val="00116494"/>
    <w:rsid w:val="0011719B"/>
    <w:rsid w:val="00117F7E"/>
    <w:rsid w:val="00125DEF"/>
    <w:rsid w:val="00126F6D"/>
    <w:rsid w:val="0013048B"/>
    <w:rsid w:val="00131375"/>
    <w:rsid w:val="00133138"/>
    <w:rsid w:val="00133D3E"/>
    <w:rsid w:val="001361F5"/>
    <w:rsid w:val="00140231"/>
    <w:rsid w:val="00145F5F"/>
    <w:rsid w:val="00146468"/>
    <w:rsid w:val="00152EBE"/>
    <w:rsid w:val="00154A5B"/>
    <w:rsid w:val="00154AA9"/>
    <w:rsid w:val="001557C7"/>
    <w:rsid w:val="00156349"/>
    <w:rsid w:val="0016209D"/>
    <w:rsid w:val="00162519"/>
    <w:rsid w:val="00162D75"/>
    <w:rsid w:val="001649F1"/>
    <w:rsid w:val="00167D54"/>
    <w:rsid w:val="0017051A"/>
    <w:rsid w:val="001711AA"/>
    <w:rsid w:val="0017122B"/>
    <w:rsid w:val="0017162A"/>
    <w:rsid w:val="00171B13"/>
    <w:rsid w:val="00174193"/>
    <w:rsid w:val="00175E95"/>
    <w:rsid w:val="0017770A"/>
    <w:rsid w:val="00177C0B"/>
    <w:rsid w:val="00185249"/>
    <w:rsid w:val="00185ED7"/>
    <w:rsid w:val="0018705C"/>
    <w:rsid w:val="00191A76"/>
    <w:rsid w:val="0019213F"/>
    <w:rsid w:val="001956AA"/>
    <w:rsid w:val="00195EE0"/>
    <w:rsid w:val="001A2EB8"/>
    <w:rsid w:val="001A33AE"/>
    <w:rsid w:val="001A3DF1"/>
    <w:rsid w:val="001A4353"/>
    <w:rsid w:val="001A4C00"/>
    <w:rsid w:val="001B4F7A"/>
    <w:rsid w:val="001B6244"/>
    <w:rsid w:val="001B707D"/>
    <w:rsid w:val="001B7266"/>
    <w:rsid w:val="001B769E"/>
    <w:rsid w:val="001C03CC"/>
    <w:rsid w:val="001C1BDB"/>
    <w:rsid w:val="001C1EC0"/>
    <w:rsid w:val="001C2686"/>
    <w:rsid w:val="001C2B15"/>
    <w:rsid w:val="001C3B1D"/>
    <w:rsid w:val="001C4E18"/>
    <w:rsid w:val="001C5B15"/>
    <w:rsid w:val="001C69AC"/>
    <w:rsid w:val="001C7BAF"/>
    <w:rsid w:val="001D2EB5"/>
    <w:rsid w:val="001D428E"/>
    <w:rsid w:val="001D58EE"/>
    <w:rsid w:val="001D5A27"/>
    <w:rsid w:val="001E0AB1"/>
    <w:rsid w:val="001E42CE"/>
    <w:rsid w:val="001E4647"/>
    <w:rsid w:val="001E5300"/>
    <w:rsid w:val="001E549A"/>
    <w:rsid w:val="001E6D3F"/>
    <w:rsid w:val="001E73A3"/>
    <w:rsid w:val="001E7C49"/>
    <w:rsid w:val="001F10B8"/>
    <w:rsid w:val="001F142E"/>
    <w:rsid w:val="001F358A"/>
    <w:rsid w:val="001F40D2"/>
    <w:rsid w:val="001F49C9"/>
    <w:rsid w:val="001F6058"/>
    <w:rsid w:val="001F68D4"/>
    <w:rsid w:val="001F788B"/>
    <w:rsid w:val="0020014B"/>
    <w:rsid w:val="002011EF"/>
    <w:rsid w:val="002020E5"/>
    <w:rsid w:val="002021D2"/>
    <w:rsid w:val="00202528"/>
    <w:rsid w:val="00202D0C"/>
    <w:rsid w:val="00203003"/>
    <w:rsid w:val="00204D41"/>
    <w:rsid w:val="002057FD"/>
    <w:rsid w:val="002061EA"/>
    <w:rsid w:val="00206C53"/>
    <w:rsid w:val="00210EA1"/>
    <w:rsid w:val="00213103"/>
    <w:rsid w:val="00213F6E"/>
    <w:rsid w:val="002178D0"/>
    <w:rsid w:val="002223AC"/>
    <w:rsid w:val="0022553E"/>
    <w:rsid w:val="002263C7"/>
    <w:rsid w:val="0022651B"/>
    <w:rsid w:val="002265C7"/>
    <w:rsid w:val="002310F7"/>
    <w:rsid w:val="00233C90"/>
    <w:rsid w:val="00236877"/>
    <w:rsid w:val="0023689A"/>
    <w:rsid w:val="00236938"/>
    <w:rsid w:val="0024332B"/>
    <w:rsid w:val="0024646A"/>
    <w:rsid w:val="002469A3"/>
    <w:rsid w:val="002477B5"/>
    <w:rsid w:val="0025140E"/>
    <w:rsid w:val="00251EFB"/>
    <w:rsid w:val="00251FF2"/>
    <w:rsid w:val="00252ACB"/>
    <w:rsid w:val="0025493B"/>
    <w:rsid w:val="00261A00"/>
    <w:rsid w:val="00261B29"/>
    <w:rsid w:val="0026259D"/>
    <w:rsid w:val="00262A49"/>
    <w:rsid w:val="00264421"/>
    <w:rsid w:val="00265E36"/>
    <w:rsid w:val="00266D71"/>
    <w:rsid w:val="00267071"/>
    <w:rsid w:val="00267299"/>
    <w:rsid w:val="002673B4"/>
    <w:rsid w:val="002676A1"/>
    <w:rsid w:val="00267B4F"/>
    <w:rsid w:val="0027209D"/>
    <w:rsid w:val="00272289"/>
    <w:rsid w:val="002722EB"/>
    <w:rsid w:val="00276352"/>
    <w:rsid w:val="002770A1"/>
    <w:rsid w:val="002801C4"/>
    <w:rsid w:val="00280C8D"/>
    <w:rsid w:val="002814C3"/>
    <w:rsid w:val="00284E6F"/>
    <w:rsid w:val="00284FAD"/>
    <w:rsid w:val="00286F5C"/>
    <w:rsid w:val="0029350C"/>
    <w:rsid w:val="0029597C"/>
    <w:rsid w:val="0029637F"/>
    <w:rsid w:val="002A09C7"/>
    <w:rsid w:val="002A20B8"/>
    <w:rsid w:val="002A5893"/>
    <w:rsid w:val="002A5D92"/>
    <w:rsid w:val="002A6DA2"/>
    <w:rsid w:val="002A75A4"/>
    <w:rsid w:val="002B386C"/>
    <w:rsid w:val="002B3EF8"/>
    <w:rsid w:val="002B4322"/>
    <w:rsid w:val="002B638D"/>
    <w:rsid w:val="002B6CF1"/>
    <w:rsid w:val="002C0E33"/>
    <w:rsid w:val="002C18E9"/>
    <w:rsid w:val="002C4327"/>
    <w:rsid w:val="002C742E"/>
    <w:rsid w:val="002D01D3"/>
    <w:rsid w:val="002D0516"/>
    <w:rsid w:val="002D1E90"/>
    <w:rsid w:val="002D2987"/>
    <w:rsid w:val="002D350A"/>
    <w:rsid w:val="002D6E8D"/>
    <w:rsid w:val="002D7E9F"/>
    <w:rsid w:val="002E1D8C"/>
    <w:rsid w:val="002E26AC"/>
    <w:rsid w:val="002E29DE"/>
    <w:rsid w:val="002E3701"/>
    <w:rsid w:val="002E3D0E"/>
    <w:rsid w:val="002E6B11"/>
    <w:rsid w:val="002E7535"/>
    <w:rsid w:val="002E755E"/>
    <w:rsid w:val="002E7B3F"/>
    <w:rsid w:val="002F065C"/>
    <w:rsid w:val="002F2AA9"/>
    <w:rsid w:val="002F33FD"/>
    <w:rsid w:val="002F53F5"/>
    <w:rsid w:val="003006E4"/>
    <w:rsid w:val="00302865"/>
    <w:rsid w:val="003047E9"/>
    <w:rsid w:val="00310642"/>
    <w:rsid w:val="00310CE9"/>
    <w:rsid w:val="00311D53"/>
    <w:rsid w:val="0031686D"/>
    <w:rsid w:val="00317E10"/>
    <w:rsid w:val="00322FA5"/>
    <w:rsid w:val="00323F45"/>
    <w:rsid w:val="003274EC"/>
    <w:rsid w:val="00327CAD"/>
    <w:rsid w:val="00331196"/>
    <w:rsid w:val="00331425"/>
    <w:rsid w:val="003315E3"/>
    <w:rsid w:val="00332174"/>
    <w:rsid w:val="00332991"/>
    <w:rsid w:val="00334448"/>
    <w:rsid w:val="003418EE"/>
    <w:rsid w:val="00343A7B"/>
    <w:rsid w:val="00343DEB"/>
    <w:rsid w:val="003513A5"/>
    <w:rsid w:val="00352595"/>
    <w:rsid w:val="003526FC"/>
    <w:rsid w:val="00355525"/>
    <w:rsid w:val="003579D8"/>
    <w:rsid w:val="00360EDD"/>
    <w:rsid w:val="00360F45"/>
    <w:rsid w:val="00361D51"/>
    <w:rsid w:val="0036377A"/>
    <w:rsid w:val="003652DE"/>
    <w:rsid w:val="00365610"/>
    <w:rsid w:val="003701E8"/>
    <w:rsid w:val="00370477"/>
    <w:rsid w:val="00370EFC"/>
    <w:rsid w:val="00371D71"/>
    <w:rsid w:val="00372628"/>
    <w:rsid w:val="003732AB"/>
    <w:rsid w:val="00374A92"/>
    <w:rsid w:val="003754B6"/>
    <w:rsid w:val="003771EC"/>
    <w:rsid w:val="0037748E"/>
    <w:rsid w:val="003815D4"/>
    <w:rsid w:val="00382EB8"/>
    <w:rsid w:val="00383788"/>
    <w:rsid w:val="00383D1F"/>
    <w:rsid w:val="00384042"/>
    <w:rsid w:val="003862A3"/>
    <w:rsid w:val="00387364"/>
    <w:rsid w:val="00392310"/>
    <w:rsid w:val="003944A1"/>
    <w:rsid w:val="00396390"/>
    <w:rsid w:val="003A01D5"/>
    <w:rsid w:val="003A2CB2"/>
    <w:rsid w:val="003A33BF"/>
    <w:rsid w:val="003A40C0"/>
    <w:rsid w:val="003A5563"/>
    <w:rsid w:val="003A7506"/>
    <w:rsid w:val="003B1628"/>
    <w:rsid w:val="003B1BF9"/>
    <w:rsid w:val="003B232A"/>
    <w:rsid w:val="003B406E"/>
    <w:rsid w:val="003B7301"/>
    <w:rsid w:val="003B7432"/>
    <w:rsid w:val="003C185A"/>
    <w:rsid w:val="003C20C9"/>
    <w:rsid w:val="003C3DDC"/>
    <w:rsid w:val="003C4686"/>
    <w:rsid w:val="003C6E51"/>
    <w:rsid w:val="003D0ACC"/>
    <w:rsid w:val="003D0C7F"/>
    <w:rsid w:val="003D1B83"/>
    <w:rsid w:val="003D5BF7"/>
    <w:rsid w:val="003D6EFC"/>
    <w:rsid w:val="003E1F44"/>
    <w:rsid w:val="003E2702"/>
    <w:rsid w:val="003E3943"/>
    <w:rsid w:val="003E6AB6"/>
    <w:rsid w:val="003E6D93"/>
    <w:rsid w:val="003E7663"/>
    <w:rsid w:val="003F01CF"/>
    <w:rsid w:val="003F1B2B"/>
    <w:rsid w:val="003F25E1"/>
    <w:rsid w:val="003F284A"/>
    <w:rsid w:val="003F330A"/>
    <w:rsid w:val="003F36A5"/>
    <w:rsid w:val="003F3D3D"/>
    <w:rsid w:val="003F4E62"/>
    <w:rsid w:val="003F4F95"/>
    <w:rsid w:val="00400209"/>
    <w:rsid w:val="00400A6A"/>
    <w:rsid w:val="00410DAB"/>
    <w:rsid w:val="00411C19"/>
    <w:rsid w:val="004121B2"/>
    <w:rsid w:val="004135CE"/>
    <w:rsid w:val="004174F3"/>
    <w:rsid w:val="00421594"/>
    <w:rsid w:val="004229B4"/>
    <w:rsid w:val="00422B5E"/>
    <w:rsid w:val="004234D2"/>
    <w:rsid w:val="00423A8B"/>
    <w:rsid w:val="00425435"/>
    <w:rsid w:val="00432B84"/>
    <w:rsid w:val="004338F6"/>
    <w:rsid w:val="00435747"/>
    <w:rsid w:val="00435E2D"/>
    <w:rsid w:val="00437709"/>
    <w:rsid w:val="004401B0"/>
    <w:rsid w:val="0044385E"/>
    <w:rsid w:val="00444711"/>
    <w:rsid w:val="004454FB"/>
    <w:rsid w:val="00445ACE"/>
    <w:rsid w:val="00445E29"/>
    <w:rsid w:val="00447048"/>
    <w:rsid w:val="00447DAF"/>
    <w:rsid w:val="00447DE7"/>
    <w:rsid w:val="00450DC1"/>
    <w:rsid w:val="00453CAD"/>
    <w:rsid w:val="004544C5"/>
    <w:rsid w:val="00454AF1"/>
    <w:rsid w:val="00455C51"/>
    <w:rsid w:val="00456040"/>
    <w:rsid w:val="00460430"/>
    <w:rsid w:val="00461C9A"/>
    <w:rsid w:val="00461F31"/>
    <w:rsid w:val="00465C20"/>
    <w:rsid w:val="004663CF"/>
    <w:rsid w:val="0046696A"/>
    <w:rsid w:val="0047103F"/>
    <w:rsid w:val="00472B67"/>
    <w:rsid w:val="0047571C"/>
    <w:rsid w:val="00475ECB"/>
    <w:rsid w:val="00476D4A"/>
    <w:rsid w:val="00477763"/>
    <w:rsid w:val="004821DA"/>
    <w:rsid w:val="00483717"/>
    <w:rsid w:val="004841F7"/>
    <w:rsid w:val="004846D2"/>
    <w:rsid w:val="00485071"/>
    <w:rsid w:val="0048676F"/>
    <w:rsid w:val="00491385"/>
    <w:rsid w:val="00492E67"/>
    <w:rsid w:val="00495B26"/>
    <w:rsid w:val="0049686E"/>
    <w:rsid w:val="004971F6"/>
    <w:rsid w:val="00497CD0"/>
    <w:rsid w:val="004A099A"/>
    <w:rsid w:val="004A1594"/>
    <w:rsid w:val="004A3C80"/>
    <w:rsid w:val="004A3D30"/>
    <w:rsid w:val="004A4AD8"/>
    <w:rsid w:val="004A4B10"/>
    <w:rsid w:val="004A551E"/>
    <w:rsid w:val="004A5CF2"/>
    <w:rsid w:val="004A643E"/>
    <w:rsid w:val="004A69A4"/>
    <w:rsid w:val="004A69A9"/>
    <w:rsid w:val="004A6D2B"/>
    <w:rsid w:val="004B0765"/>
    <w:rsid w:val="004B1205"/>
    <w:rsid w:val="004B187A"/>
    <w:rsid w:val="004B198E"/>
    <w:rsid w:val="004B4A10"/>
    <w:rsid w:val="004B61C3"/>
    <w:rsid w:val="004B7CB8"/>
    <w:rsid w:val="004C0215"/>
    <w:rsid w:val="004C0316"/>
    <w:rsid w:val="004C0D38"/>
    <w:rsid w:val="004C374B"/>
    <w:rsid w:val="004C3867"/>
    <w:rsid w:val="004D5DC3"/>
    <w:rsid w:val="004E158F"/>
    <w:rsid w:val="004E2590"/>
    <w:rsid w:val="004E389E"/>
    <w:rsid w:val="004E38C1"/>
    <w:rsid w:val="004E3F33"/>
    <w:rsid w:val="004F0AA2"/>
    <w:rsid w:val="004F25FB"/>
    <w:rsid w:val="004F289C"/>
    <w:rsid w:val="004F3144"/>
    <w:rsid w:val="004F68B3"/>
    <w:rsid w:val="004F7CFF"/>
    <w:rsid w:val="00500792"/>
    <w:rsid w:val="00500A85"/>
    <w:rsid w:val="005015AC"/>
    <w:rsid w:val="0050227A"/>
    <w:rsid w:val="00502430"/>
    <w:rsid w:val="00502DD8"/>
    <w:rsid w:val="00503D27"/>
    <w:rsid w:val="00515510"/>
    <w:rsid w:val="00520544"/>
    <w:rsid w:val="00521CCA"/>
    <w:rsid w:val="00524055"/>
    <w:rsid w:val="005253EF"/>
    <w:rsid w:val="00525A20"/>
    <w:rsid w:val="00525A9D"/>
    <w:rsid w:val="00532D91"/>
    <w:rsid w:val="00535EF4"/>
    <w:rsid w:val="0053729B"/>
    <w:rsid w:val="005437E0"/>
    <w:rsid w:val="00545BEE"/>
    <w:rsid w:val="005466F3"/>
    <w:rsid w:val="005476BB"/>
    <w:rsid w:val="005512C9"/>
    <w:rsid w:val="0055430C"/>
    <w:rsid w:val="00555853"/>
    <w:rsid w:val="00557E7B"/>
    <w:rsid w:val="0056080A"/>
    <w:rsid w:val="00561DB2"/>
    <w:rsid w:val="0056429F"/>
    <w:rsid w:val="00565C4C"/>
    <w:rsid w:val="00565FA5"/>
    <w:rsid w:val="00566367"/>
    <w:rsid w:val="0057105D"/>
    <w:rsid w:val="005713E0"/>
    <w:rsid w:val="0057276E"/>
    <w:rsid w:val="00573792"/>
    <w:rsid w:val="00574BF3"/>
    <w:rsid w:val="005804AC"/>
    <w:rsid w:val="00580F9B"/>
    <w:rsid w:val="00582740"/>
    <w:rsid w:val="005829CF"/>
    <w:rsid w:val="00584A8B"/>
    <w:rsid w:val="00585327"/>
    <w:rsid w:val="00585EF2"/>
    <w:rsid w:val="0058679B"/>
    <w:rsid w:val="00587909"/>
    <w:rsid w:val="00587C5F"/>
    <w:rsid w:val="00590916"/>
    <w:rsid w:val="00591483"/>
    <w:rsid w:val="00591ABD"/>
    <w:rsid w:val="0059261E"/>
    <w:rsid w:val="00592922"/>
    <w:rsid w:val="00593814"/>
    <w:rsid w:val="00594106"/>
    <w:rsid w:val="005943AC"/>
    <w:rsid w:val="005958A1"/>
    <w:rsid w:val="00595C48"/>
    <w:rsid w:val="00596342"/>
    <w:rsid w:val="00597B83"/>
    <w:rsid w:val="005A045C"/>
    <w:rsid w:val="005A17B6"/>
    <w:rsid w:val="005A3C7B"/>
    <w:rsid w:val="005A495B"/>
    <w:rsid w:val="005A5CA0"/>
    <w:rsid w:val="005A65BF"/>
    <w:rsid w:val="005B1299"/>
    <w:rsid w:val="005B5ED2"/>
    <w:rsid w:val="005C0F15"/>
    <w:rsid w:val="005C1F9F"/>
    <w:rsid w:val="005C42C6"/>
    <w:rsid w:val="005C58D6"/>
    <w:rsid w:val="005C60A2"/>
    <w:rsid w:val="005C7F60"/>
    <w:rsid w:val="005D00C0"/>
    <w:rsid w:val="005D030C"/>
    <w:rsid w:val="005D0870"/>
    <w:rsid w:val="005D0E0B"/>
    <w:rsid w:val="005D3CE1"/>
    <w:rsid w:val="005D4F67"/>
    <w:rsid w:val="005E2541"/>
    <w:rsid w:val="005E29E9"/>
    <w:rsid w:val="005E394E"/>
    <w:rsid w:val="005E485D"/>
    <w:rsid w:val="005E541C"/>
    <w:rsid w:val="005E7E73"/>
    <w:rsid w:val="005F120F"/>
    <w:rsid w:val="005F5527"/>
    <w:rsid w:val="005F5B10"/>
    <w:rsid w:val="005F63A1"/>
    <w:rsid w:val="005F68C1"/>
    <w:rsid w:val="005F77BB"/>
    <w:rsid w:val="006014D4"/>
    <w:rsid w:val="00602D8F"/>
    <w:rsid w:val="00603569"/>
    <w:rsid w:val="006039DA"/>
    <w:rsid w:val="00603D51"/>
    <w:rsid w:val="006045E6"/>
    <w:rsid w:val="006061DA"/>
    <w:rsid w:val="00610871"/>
    <w:rsid w:val="006118E1"/>
    <w:rsid w:val="00612900"/>
    <w:rsid w:val="00613B64"/>
    <w:rsid w:val="006164CE"/>
    <w:rsid w:val="00616502"/>
    <w:rsid w:val="00621650"/>
    <w:rsid w:val="00621EB4"/>
    <w:rsid w:val="00624861"/>
    <w:rsid w:val="00624B8B"/>
    <w:rsid w:val="00625AAF"/>
    <w:rsid w:val="0062709E"/>
    <w:rsid w:val="0063032C"/>
    <w:rsid w:val="00631571"/>
    <w:rsid w:val="006325E5"/>
    <w:rsid w:val="0063533B"/>
    <w:rsid w:val="0063774D"/>
    <w:rsid w:val="00637ED7"/>
    <w:rsid w:val="00642759"/>
    <w:rsid w:val="006435ED"/>
    <w:rsid w:val="00644751"/>
    <w:rsid w:val="006460AB"/>
    <w:rsid w:val="00650766"/>
    <w:rsid w:val="00650FAE"/>
    <w:rsid w:val="00651C3A"/>
    <w:rsid w:val="00652E1A"/>
    <w:rsid w:val="00652EDE"/>
    <w:rsid w:val="00654F50"/>
    <w:rsid w:val="00656022"/>
    <w:rsid w:val="006575BD"/>
    <w:rsid w:val="00664FE7"/>
    <w:rsid w:val="00665343"/>
    <w:rsid w:val="00670A05"/>
    <w:rsid w:val="006714EF"/>
    <w:rsid w:val="00671A2A"/>
    <w:rsid w:val="00671E20"/>
    <w:rsid w:val="00676E51"/>
    <w:rsid w:val="006772CD"/>
    <w:rsid w:val="00680DBD"/>
    <w:rsid w:val="00682487"/>
    <w:rsid w:val="0068385A"/>
    <w:rsid w:val="006854B2"/>
    <w:rsid w:val="0068675F"/>
    <w:rsid w:val="006905DE"/>
    <w:rsid w:val="0069268C"/>
    <w:rsid w:val="006953C0"/>
    <w:rsid w:val="00696D9B"/>
    <w:rsid w:val="006A0D52"/>
    <w:rsid w:val="006A24CB"/>
    <w:rsid w:val="006A39A1"/>
    <w:rsid w:val="006A3B14"/>
    <w:rsid w:val="006A51C2"/>
    <w:rsid w:val="006A5460"/>
    <w:rsid w:val="006A6EF6"/>
    <w:rsid w:val="006A7C3F"/>
    <w:rsid w:val="006B0289"/>
    <w:rsid w:val="006B07E6"/>
    <w:rsid w:val="006B4E14"/>
    <w:rsid w:val="006B5268"/>
    <w:rsid w:val="006B535D"/>
    <w:rsid w:val="006B626D"/>
    <w:rsid w:val="006B7F37"/>
    <w:rsid w:val="006C0096"/>
    <w:rsid w:val="006C171E"/>
    <w:rsid w:val="006C1936"/>
    <w:rsid w:val="006C2EAB"/>
    <w:rsid w:val="006C3F21"/>
    <w:rsid w:val="006C42F3"/>
    <w:rsid w:val="006C5AED"/>
    <w:rsid w:val="006C654F"/>
    <w:rsid w:val="006C6A4C"/>
    <w:rsid w:val="006D020D"/>
    <w:rsid w:val="006D0F08"/>
    <w:rsid w:val="006D3A3D"/>
    <w:rsid w:val="006D4A43"/>
    <w:rsid w:val="006D7B0A"/>
    <w:rsid w:val="006D7C98"/>
    <w:rsid w:val="006E0C9C"/>
    <w:rsid w:val="006E0DCF"/>
    <w:rsid w:val="006E14A9"/>
    <w:rsid w:val="006E1909"/>
    <w:rsid w:val="006F088D"/>
    <w:rsid w:val="006F28F6"/>
    <w:rsid w:val="006F2DD5"/>
    <w:rsid w:val="006F4B1E"/>
    <w:rsid w:val="00700DE5"/>
    <w:rsid w:val="007046D8"/>
    <w:rsid w:val="0070691A"/>
    <w:rsid w:val="00707742"/>
    <w:rsid w:val="00710227"/>
    <w:rsid w:val="00713648"/>
    <w:rsid w:val="0072139B"/>
    <w:rsid w:val="00723A3E"/>
    <w:rsid w:val="00727A5A"/>
    <w:rsid w:val="00727C91"/>
    <w:rsid w:val="0073083E"/>
    <w:rsid w:val="00730C2E"/>
    <w:rsid w:val="00730C4B"/>
    <w:rsid w:val="007328BA"/>
    <w:rsid w:val="00734CCA"/>
    <w:rsid w:val="00735428"/>
    <w:rsid w:val="0074181C"/>
    <w:rsid w:val="00742828"/>
    <w:rsid w:val="00742E10"/>
    <w:rsid w:val="0074351C"/>
    <w:rsid w:val="00744A8F"/>
    <w:rsid w:val="00744B8E"/>
    <w:rsid w:val="00744C42"/>
    <w:rsid w:val="007463FC"/>
    <w:rsid w:val="00747E5E"/>
    <w:rsid w:val="007520D0"/>
    <w:rsid w:val="0075390E"/>
    <w:rsid w:val="00755DCB"/>
    <w:rsid w:val="00756B51"/>
    <w:rsid w:val="00760C56"/>
    <w:rsid w:val="00761463"/>
    <w:rsid w:val="007652B9"/>
    <w:rsid w:val="007709DE"/>
    <w:rsid w:val="00771217"/>
    <w:rsid w:val="00771910"/>
    <w:rsid w:val="0077675A"/>
    <w:rsid w:val="00776FBE"/>
    <w:rsid w:val="007771BF"/>
    <w:rsid w:val="00780449"/>
    <w:rsid w:val="00784181"/>
    <w:rsid w:val="00784F42"/>
    <w:rsid w:val="00790C33"/>
    <w:rsid w:val="00793D16"/>
    <w:rsid w:val="007942DE"/>
    <w:rsid w:val="007A14A4"/>
    <w:rsid w:val="007A2466"/>
    <w:rsid w:val="007A2C53"/>
    <w:rsid w:val="007A7FB9"/>
    <w:rsid w:val="007B0698"/>
    <w:rsid w:val="007B6024"/>
    <w:rsid w:val="007C17F8"/>
    <w:rsid w:val="007C1880"/>
    <w:rsid w:val="007C2250"/>
    <w:rsid w:val="007C5CA9"/>
    <w:rsid w:val="007C6E74"/>
    <w:rsid w:val="007C719E"/>
    <w:rsid w:val="007D0B50"/>
    <w:rsid w:val="007D2D93"/>
    <w:rsid w:val="007D478B"/>
    <w:rsid w:val="007D4B5A"/>
    <w:rsid w:val="007D5822"/>
    <w:rsid w:val="007D65FA"/>
    <w:rsid w:val="007D71F7"/>
    <w:rsid w:val="007E3B43"/>
    <w:rsid w:val="007E482D"/>
    <w:rsid w:val="007E4FEB"/>
    <w:rsid w:val="007E7B30"/>
    <w:rsid w:val="007F0E03"/>
    <w:rsid w:val="007F3676"/>
    <w:rsid w:val="007F38FA"/>
    <w:rsid w:val="008012C9"/>
    <w:rsid w:val="0080246D"/>
    <w:rsid w:val="008024A8"/>
    <w:rsid w:val="008032FD"/>
    <w:rsid w:val="00805653"/>
    <w:rsid w:val="008058EF"/>
    <w:rsid w:val="00805D4D"/>
    <w:rsid w:val="0080684F"/>
    <w:rsid w:val="00810527"/>
    <w:rsid w:val="008106A7"/>
    <w:rsid w:val="00811A0D"/>
    <w:rsid w:val="008153E6"/>
    <w:rsid w:val="0081669C"/>
    <w:rsid w:val="00816734"/>
    <w:rsid w:val="00822FF8"/>
    <w:rsid w:val="00823200"/>
    <w:rsid w:val="0082415E"/>
    <w:rsid w:val="00824428"/>
    <w:rsid w:val="008264F4"/>
    <w:rsid w:val="00826CB6"/>
    <w:rsid w:val="008324A8"/>
    <w:rsid w:val="008327FC"/>
    <w:rsid w:val="00832BA2"/>
    <w:rsid w:val="00835118"/>
    <w:rsid w:val="0083596F"/>
    <w:rsid w:val="00835EBA"/>
    <w:rsid w:val="00836AF1"/>
    <w:rsid w:val="00840F79"/>
    <w:rsid w:val="00841A90"/>
    <w:rsid w:val="0085123E"/>
    <w:rsid w:val="008535C4"/>
    <w:rsid w:val="00861765"/>
    <w:rsid w:val="0086317D"/>
    <w:rsid w:val="00864883"/>
    <w:rsid w:val="008653DA"/>
    <w:rsid w:val="00870774"/>
    <w:rsid w:val="008718DC"/>
    <w:rsid w:val="008735EE"/>
    <w:rsid w:val="00873E0B"/>
    <w:rsid w:val="00874B88"/>
    <w:rsid w:val="0087521D"/>
    <w:rsid w:val="0088116A"/>
    <w:rsid w:val="00881244"/>
    <w:rsid w:val="00882101"/>
    <w:rsid w:val="008847D7"/>
    <w:rsid w:val="008851EC"/>
    <w:rsid w:val="008855E4"/>
    <w:rsid w:val="00890A95"/>
    <w:rsid w:val="00891F96"/>
    <w:rsid w:val="0089201F"/>
    <w:rsid w:val="00893257"/>
    <w:rsid w:val="00893DCD"/>
    <w:rsid w:val="008A1309"/>
    <w:rsid w:val="008A1730"/>
    <w:rsid w:val="008A1A0A"/>
    <w:rsid w:val="008A233A"/>
    <w:rsid w:val="008A286E"/>
    <w:rsid w:val="008A303F"/>
    <w:rsid w:val="008A407B"/>
    <w:rsid w:val="008A4E0B"/>
    <w:rsid w:val="008A500E"/>
    <w:rsid w:val="008A6149"/>
    <w:rsid w:val="008B0020"/>
    <w:rsid w:val="008B21C3"/>
    <w:rsid w:val="008B2D54"/>
    <w:rsid w:val="008B5670"/>
    <w:rsid w:val="008C04A3"/>
    <w:rsid w:val="008C13B3"/>
    <w:rsid w:val="008C2726"/>
    <w:rsid w:val="008C4F65"/>
    <w:rsid w:val="008C4FF1"/>
    <w:rsid w:val="008C5A96"/>
    <w:rsid w:val="008C762C"/>
    <w:rsid w:val="008D12FF"/>
    <w:rsid w:val="008D1DAE"/>
    <w:rsid w:val="008D30AD"/>
    <w:rsid w:val="008D4E1C"/>
    <w:rsid w:val="008D6062"/>
    <w:rsid w:val="008D6A30"/>
    <w:rsid w:val="008E5891"/>
    <w:rsid w:val="008F0ABB"/>
    <w:rsid w:val="008F13AC"/>
    <w:rsid w:val="008F1B9E"/>
    <w:rsid w:val="008F2769"/>
    <w:rsid w:val="008F38F4"/>
    <w:rsid w:val="00900198"/>
    <w:rsid w:val="0090050C"/>
    <w:rsid w:val="00901FEC"/>
    <w:rsid w:val="00902185"/>
    <w:rsid w:val="00903271"/>
    <w:rsid w:val="0090434C"/>
    <w:rsid w:val="00906081"/>
    <w:rsid w:val="00907014"/>
    <w:rsid w:val="009171EF"/>
    <w:rsid w:val="00921169"/>
    <w:rsid w:val="009245D8"/>
    <w:rsid w:val="00927372"/>
    <w:rsid w:val="00930134"/>
    <w:rsid w:val="00930641"/>
    <w:rsid w:val="00932795"/>
    <w:rsid w:val="009329A0"/>
    <w:rsid w:val="00932BE8"/>
    <w:rsid w:val="00932D04"/>
    <w:rsid w:val="009332FE"/>
    <w:rsid w:val="009335D3"/>
    <w:rsid w:val="00933A8F"/>
    <w:rsid w:val="009405FB"/>
    <w:rsid w:val="00943A29"/>
    <w:rsid w:val="00944305"/>
    <w:rsid w:val="00944774"/>
    <w:rsid w:val="00944BCF"/>
    <w:rsid w:val="00947CA7"/>
    <w:rsid w:val="0095724F"/>
    <w:rsid w:val="0095725A"/>
    <w:rsid w:val="009615A5"/>
    <w:rsid w:val="0096366E"/>
    <w:rsid w:val="00965BD8"/>
    <w:rsid w:val="00965C91"/>
    <w:rsid w:val="00965EC6"/>
    <w:rsid w:val="00967E50"/>
    <w:rsid w:val="00971CFB"/>
    <w:rsid w:val="00971E5D"/>
    <w:rsid w:val="009727D4"/>
    <w:rsid w:val="00972FD3"/>
    <w:rsid w:val="0097429E"/>
    <w:rsid w:val="009745E3"/>
    <w:rsid w:val="00974F09"/>
    <w:rsid w:val="00977751"/>
    <w:rsid w:val="00981A9B"/>
    <w:rsid w:val="00983C20"/>
    <w:rsid w:val="00984AA3"/>
    <w:rsid w:val="009923D5"/>
    <w:rsid w:val="00993BF3"/>
    <w:rsid w:val="00994814"/>
    <w:rsid w:val="0099725B"/>
    <w:rsid w:val="00997BD7"/>
    <w:rsid w:val="009A25B4"/>
    <w:rsid w:val="009A7657"/>
    <w:rsid w:val="009B0FB0"/>
    <w:rsid w:val="009B1331"/>
    <w:rsid w:val="009B2F10"/>
    <w:rsid w:val="009B480D"/>
    <w:rsid w:val="009B484F"/>
    <w:rsid w:val="009B5A58"/>
    <w:rsid w:val="009C1D60"/>
    <w:rsid w:val="009C5353"/>
    <w:rsid w:val="009C7468"/>
    <w:rsid w:val="009C75D6"/>
    <w:rsid w:val="009C7E3B"/>
    <w:rsid w:val="009D09EF"/>
    <w:rsid w:val="009D1C10"/>
    <w:rsid w:val="009D32F1"/>
    <w:rsid w:val="009D719D"/>
    <w:rsid w:val="009D738A"/>
    <w:rsid w:val="009D7BBF"/>
    <w:rsid w:val="009E0573"/>
    <w:rsid w:val="009E16F0"/>
    <w:rsid w:val="009E1A49"/>
    <w:rsid w:val="009E1DC1"/>
    <w:rsid w:val="009E2ED7"/>
    <w:rsid w:val="009E679B"/>
    <w:rsid w:val="009E6FE3"/>
    <w:rsid w:val="009E7208"/>
    <w:rsid w:val="009E7265"/>
    <w:rsid w:val="009F030A"/>
    <w:rsid w:val="009F1062"/>
    <w:rsid w:val="009F22C3"/>
    <w:rsid w:val="009F2B4A"/>
    <w:rsid w:val="009F2BDA"/>
    <w:rsid w:val="009F2C2D"/>
    <w:rsid w:val="009F2D2C"/>
    <w:rsid w:val="009F615B"/>
    <w:rsid w:val="009F6543"/>
    <w:rsid w:val="00A0063A"/>
    <w:rsid w:val="00A008CF"/>
    <w:rsid w:val="00A00C28"/>
    <w:rsid w:val="00A00CED"/>
    <w:rsid w:val="00A0778C"/>
    <w:rsid w:val="00A07FCC"/>
    <w:rsid w:val="00A1066A"/>
    <w:rsid w:val="00A11290"/>
    <w:rsid w:val="00A13B9C"/>
    <w:rsid w:val="00A164BE"/>
    <w:rsid w:val="00A1752E"/>
    <w:rsid w:val="00A17717"/>
    <w:rsid w:val="00A22043"/>
    <w:rsid w:val="00A23F58"/>
    <w:rsid w:val="00A25D92"/>
    <w:rsid w:val="00A26C3F"/>
    <w:rsid w:val="00A32ABB"/>
    <w:rsid w:val="00A348CD"/>
    <w:rsid w:val="00A35C4C"/>
    <w:rsid w:val="00A36F17"/>
    <w:rsid w:val="00A424D8"/>
    <w:rsid w:val="00A42C80"/>
    <w:rsid w:val="00A45B5F"/>
    <w:rsid w:val="00A461EF"/>
    <w:rsid w:val="00A46897"/>
    <w:rsid w:val="00A52232"/>
    <w:rsid w:val="00A533C8"/>
    <w:rsid w:val="00A54ACA"/>
    <w:rsid w:val="00A57883"/>
    <w:rsid w:val="00A579D2"/>
    <w:rsid w:val="00A57A89"/>
    <w:rsid w:val="00A57B4E"/>
    <w:rsid w:val="00A61E66"/>
    <w:rsid w:val="00A621D6"/>
    <w:rsid w:val="00A62217"/>
    <w:rsid w:val="00A62C6A"/>
    <w:rsid w:val="00A62DAA"/>
    <w:rsid w:val="00A639A4"/>
    <w:rsid w:val="00A64824"/>
    <w:rsid w:val="00A64840"/>
    <w:rsid w:val="00A6554C"/>
    <w:rsid w:val="00A65B03"/>
    <w:rsid w:val="00A66177"/>
    <w:rsid w:val="00A6652F"/>
    <w:rsid w:val="00A67A27"/>
    <w:rsid w:val="00A7316F"/>
    <w:rsid w:val="00A73197"/>
    <w:rsid w:val="00A741DA"/>
    <w:rsid w:val="00A76206"/>
    <w:rsid w:val="00A803E8"/>
    <w:rsid w:val="00A81A0D"/>
    <w:rsid w:val="00A8243C"/>
    <w:rsid w:val="00A85835"/>
    <w:rsid w:val="00A85BB0"/>
    <w:rsid w:val="00A86D52"/>
    <w:rsid w:val="00A87699"/>
    <w:rsid w:val="00A87FB9"/>
    <w:rsid w:val="00A9055C"/>
    <w:rsid w:val="00A910A0"/>
    <w:rsid w:val="00A92252"/>
    <w:rsid w:val="00A92B69"/>
    <w:rsid w:val="00A92F23"/>
    <w:rsid w:val="00A93F1D"/>
    <w:rsid w:val="00A96909"/>
    <w:rsid w:val="00AA148B"/>
    <w:rsid w:val="00AA1859"/>
    <w:rsid w:val="00AA28EE"/>
    <w:rsid w:val="00AA2AC1"/>
    <w:rsid w:val="00AA64D7"/>
    <w:rsid w:val="00AA679B"/>
    <w:rsid w:val="00AB0005"/>
    <w:rsid w:val="00AB1480"/>
    <w:rsid w:val="00AB2D2B"/>
    <w:rsid w:val="00AB3C1A"/>
    <w:rsid w:val="00AB61F9"/>
    <w:rsid w:val="00AB7EE9"/>
    <w:rsid w:val="00AC1D9A"/>
    <w:rsid w:val="00AC6757"/>
    <w:rsid w:val="00AC6ED4"/>
    <w:rsid w:val="00AD6203"/>
    <w:rsid w:val="00AD7AD7"/>
    <w:rsid w:val="00AE0EE6"/>
    <w:rsid w:val="00AF055D"/>
    <w:rsid w:val="00AF099E"/>
    <w:rsid w:val="00AF20D8"/>
    <w:rsid w:val="00AF4E51"/>
    <w:rsid w:val="00AF5C79"/>
    <w:rsid w:val="00B02DF1"/>
    <w:rsid w:val="00B0322C"/>
    <w:rsid w:val="00B03578"/>
    <w:rsid w:val="00B04E31"/>
    <w:rsid w:val="00B05629"/>
    <w:rsid w:val="00B07032"/>
    <w:rsid w:val="00B0756A"/>
    <w:rsid w:val="00B10706"/>
    <w:rsid w:val="00B12D52"/>
    <w:rsid w:val="00B13796"/>
    <w:rsid w:val="00B14E34"/>
    <w:rsid w:val="00B178CB"/>
    <w:rsid w:val="00B17993"/>
    <w:rsid w:val="00B205D2"/>
    <w:rsid w:val="00B20D6C"/>
    <w:rsid w:val="00B214DC"/>
    <w:rsid w:val="00B21571"/>
    <w:rsid w:val="00B2276E"/>
    <w:rsid w:val="00B23CD7"/>
    <w:rsid w:val="00B24B31"/>
    <w:rsid w:val="00B264B9"/>
    <w:rsid w:val="00B26F2D"/>
    <w:rsid w:val="00B30BC1"/>
    <w:rsid w:val="00B318E8"/>
    <w:rsid w:val="00B347C7"/>
    <w:rsid w:val="00B34AFA"/>
    <w:rsid w:val="00B351D3"/>
    <w:rsid w:val="00B411CC"/>
    <w:rsid w:val="00B417AB"/>
    <w:rsid w:val="00B44B07"/>
    <w:rsid w:val="00B51C06"/>
    <w:rsid w:val="00B573CE"/>
    <w:rsid w:val="00B61680"/>
    <w:rsid w:val="00B659F4"/>
    <w:rsid w:val="00B66529"/>
    <w:rsid w:val="00B70780"/>
    <w:rsid w:val="00B7179C"/>
    <w:rsid w:val="00B71E99"/>
    <w:rsid w:val="00B7274D"/>
    <w:rsid w:val="00B74E32"/>
    <w:rsid w:val="00B76364"/>
    <w:rsid w:val="00B76530"/>
    <w:rsid w:val="00B76A5B"/>
    <w:rsid w:val="00B80270"/>
    <w:rsid w:val="00B825A2"/>
    <w:rsid w:val="00B83733"/>
    <w:rsid w:val="00B84BB6"/>
    <w:rsid w:val="00B8714E"/>
    <w:rsid w:val="00B879CE"/>
    <w:rsid w:val="00B908B6"/>
    <w:rsid w:val="00B93521"/>
    <w:rsid w:val="00B93D31"/>
    <w:rsid w:val="00B95C66"/>
    <w:rsid w:val="00B963BA"/>
    <w:rsid w:val="00B96570"/>
    <w:rsid w:val="00B96890"/>
    <w:rsid w:val="00BA2CBD"/>
    <w:rsid w:val="00BB0EF2"/>
    <w:rsid w:val="00BB164F"/>
    <w:rsid w:val="00BB1BA5"/>
    <w:rsid w:val="00BB217D"/>
    <w:rsid w:val="00BB255B"/>
    <w:rsid w:val="00BB272A"/>
    <w:rsid w:val="00BB2D5C"/>
    <w:rsid w:val="00BB39AB"/>
    <w:rsid w:val="00BB40C7"/>
    <w:rsid w:val="00BB74BF"/>
    <w:rsid w:val="00BC0195"/>
    <w:rsid w:val="00BC1225"/>
    <w:rsid w:val="00BC18E2"/>
    <w:rsid w:val="00BC2526"/>
    <w:rsid w:val="00BC2BA9"/>
    <w:rsid w:val="00BC362A"/>
    <w:rsid w:val="00BC501A"/>
    <w:rsid w:val="00BD0CAD"/>
    <w:rsid w:val="00BD11ED"/>
    <w:rsid w:val="00BD2D7A"/>
    <w:rsid w:val="00BD40E2"/>
    <w:rsid w:val="00BD6967"/>
    <w:rsid w:val="00BD75AD"/>
    <w:rsid w:val="00BE043F"/>
    <w:rsid w:val="00BE3E23"/>
    <w:rsid w:val="00BE46DF"/>
    <w:rsid w:val="00BE6665"/>
    <w:rsid w:val="00BE7BB2"/>
    <w:rsid w:val="00BF1847"/>
    <w:rsid w:val="00BF1B1E"/>
    <w:rsid w:val="00BF27D7"/>
    <w:rsid w:val="00BF3609"/>
    <w:rsid w:val="00BF56DB"/>
    <w:rsid w:val="00C00179"/>
    <w:rsid w:val="00C072A4"/>
    <w:rsid w:val="00C073C8"/>
    <w:rsid w:val="00C10C0A"/>
    <w:rsid w:val="00C12C1F"/>
    <w:rsid w:val="00C200D7"/>
    <w:rsid w:val="00C2089A"/>
    <w:rsid w:val="00C22B8B"/>
    <w:rsid w:val="00C230F5"/>
    <w:rsid w:val="00C234F2"/>
    <w:rsid w:val="00C2371B"/>
    <w:rsid w:val="00C272C7"/>
    <w:rsid w:val="00C27CDB"/>
    <w:rsid w:val="00C3000A"/>
    <w:rsid w:val="00C30455"/>
    <w:rsid w:val="00C32676"/>
    <w:rsid w:val="00C32E3F"/>
    <w:rsid w:val="00C3414F"/>
    <w:rsid w:val="00C373D2"/>
    <w:rsid w:val="00C37E28"/>
    <w:rsid w:val="00C41ED1"/>
    <w:rsid w:val="00C436D2"/>
    <w:rsid w:val="00C4378A"/>
    <w:rsid w:val="00C43C0F"/>
    <w:rsid w:val="00C46ABD"/>
    <w:rsid w:val="00C52094"/>
    <w:rsid w:val="00C520E8"/>
    <w:rsid w:val="00C5342B"/>
    <w:rsid w:val="00C53547"/>
    <w:rsid w:val="00C61904"/>
    <w:rsid w:val="00C62B69"/>
    <w:rsid w:val="00C6480E"/>
    <w:rsid w:val="00C64ECF"/>
    <w:rsid w:val="00C6522E"/>
    <w:rsid w:val="00C65F6F"/>
    <w:rsid w:val="00C65FD2"/>
    <w:rsid w:val="00C673E2"/>
    <w:rsid w:val="00C713E6"/>
    <w:rsid w:val="00C743C0"/>
    <w:rsid w:val="00C769CE"/>
    <w:rsid w:val="00C77CC8"/>
    <w:rsid w:val="00C80AF9"/>
    <w:rsid w:val="00C81977"/>
    <w:rsid w:val="00C82400"/>
    <w:rsid w:val="00C82500"/>
    <w:rsid w:val="00C86430"/>
    <w:rsid w:val="00C8680A"/>
    <w:rsid w:val="00C87946"/>
    <w:rsid w:val="00C87BD2"/>
    <w:rsid w:val="00C87DF0"/>
    <w:rsid w:val="00C914B4"/>
    <w:rsid w:val="00C97A2C"/>
    <w:rsid w:val="00CA01DE"/>
    <w:rsid w:val="00CA0D4D"/>
    <w:rsid w:val="00CA0D6B"/>
    <w:rsid w:val="00CA1B04"/>
    <w:rsid w:val="00CA417E"/>
    <w:rsid w:val="00CB30CC"/>
    <w:rsid w:val="00CB3C66"/>
    <w:rsid w:val="00CB40EA"/>
    <w:rsid w:val="00CB4557"/>
    <w:rsid w:val="00CB5149"/>
    <w:rsid w:val="00CC0238"/>
    <w:rsid w:val="00CC1CA1"/>
    <w:rsid w:val="00CC6A56"/>
    <w:rsid w:val="00CC7200"/>
    <w:rsid w:val="00CD1C3A"/>
    <w:rsid w:val="00CD1FB6"/>
    <w:rsid w:val="00CD2F71"/>
    <w:rsid w:val="00CD37CD"/>
    <w:rsid w:val="00CD4E4B"/>
    <w:rsid w:val="00CD76D8"/>
    <w:rsid w:val="00CD7D83"/>
    <w:rsid w:val="00CE037A"/>
    <w:rsid w:val="00CE0511"/>
    <w:rsid w:val="00CE0E7F"/>
    <w:rsid w:val="00CE278F"/>
    <w:rsid w:val="00CE3226"/>
    <w:rsid w:val="00CE4657"/>
    <w:rsid w:val="00CE4894"/>
    <w:rsid w:val="00CE633B"/>
    <w:rsid w:val="00CE6B17"/>
    <w:rsid w:val="00CE6EC2"/>
    <w:rsid w:val="00CE7213"/>
    <w:rsid w:val="00CE721F"/>
    <w:rsid w:val="00CF006C"/>
    <w:rsid w:val="00CF23A3"/>
    <w:rsid w:val="00CF4376"/>
    <w:rsid w:val="00CF4B16"/>
    <w:rsid w:val="00CF5449"/>
    <w:rsid w:val="00CF6693"/>
    <w:rsid w:val="00CF7279"/>
    <w:rsid w:val="00D01F0F"/>
    <w:rsid w:val="00D024EE"/>
    <w:rsid w:val="00D06743"/>
    <w:rsid w:val="00D0713D"/>
    <w:rsid w:val="00D07592"/>
    <w:rsid w:val="00D077B1"/>
    <w:rsid w:val="00D103DA"/>
    <w:rsid w:val="00D10ACF"/>
    <w:rsid w:val="00D11CEF"/>
    <w:rsid w:val="00D15BAD"/>
    <w:rsid w:val="00D15ECA"/>
    <w:rsid w:val="00D16C7B"/>
    <w:rsid w:val="00D17032"/>
    <w:rsid w:val="00D178C3"/>
    <w:rsid w:val="00D227DA"/>
    <w:rsid w:val="00D23483"/>
    <w:rsid w:val="00D251C2"/>
    <w:rsid w:val="00D26AD0"/>
    <w:rsid w:val="00D26C2A"/>
    <w:rsid w:val="00D2793B"/>
    <w:rsid w:val="00D27E1C"/>
    <w:rsid w:val="00D30C30"/>
    <w:rsid w:val="00D3129E"/>
    <w:rsid w:val="00D31D1F"/>
    <w:rsid w:val="00D3238F"/>
    <w:rsid w:val="00D3477C"/>
    <w:rsid w:val="00D36692"/>
    <w:rsid w:val="00D366AF"/>
    <w:rsid w:val="00D3726C"/>
    <w:rsid w:val="00D378E5"/>
    <w:rsid w:val="00D4427E"/>
    <w:rsid w:val="00D44313"/>
    <w:rsid w:val="00D44A06"/>
    <w:rsid w:val="00D44DEE"/>
    <w:rsid w:val="00D458D1"/>
    <w:rsid w:val="00D46073"/>
    <w:rsid w:val="00D4635E"/>
    <w:rsid w:val="00D501C6"/>
    <w:rsid w:val="00D520A2"/>
    <w:rsid w:val="00D52B6D"/>
    <w:rsid w:val="00D54B32"/>
    <w:rsid w:val="00D563C3"/>
    <w:rsid w:val="00D57C20"/>
    <w:rsid w:val="00D57D41"/>
    <w:rsid w:val="00D64A5F"/>
    <w:rsid w:val="00D6517C"/>
    <w:rsid w:val="00D65772"/>
    <w:rsid w:val="00D66425"/>
    <w:rsid w:val="00D67671"/>
    <w:rsid w:val="00D7173B"/>
    <w:rsid w:val="00D73032"/>
    <w:rsid w:val="00D74619"/>
    <w:rsid w:val="00D74DFA"/>
    <w:rsid w:val="00D80315"/>
    <w:rsid w:val="00D81029"/>
    <w:rsid w:val="00D82937"/>
    <w:rsid w:val="00D82F2A"/>
    <w:rsid w:val="00D8497E"/>
    <w:rsid w:val="00D84F0E"/>
    <w:rsid w:val="00D85274"/>
    <w:rsid w:val="00D92F90"/>
    <w:rsid w:val="00D93604"/>
    <w:rsid w:val="00D93A7E"/>
    <w:rsid w:val="00D93F25"/>
    <w:rsid w:val="00D94218"/>
    <w:rsid w:val="00D94F62"/>
    <w:rsid w:val="00D96732"/>
    <w:rsid w:val="00DA0DA9"/>
    <w:rsid w:val="00DA0DBE"/>
    <w:rsid w:val="00DA1A21"/>
    <w:rsid w:val="00DA4F8B"/>
    <w:rsid w:val="00DA51F1"/>
    <w:rsid w:val="00DA7F98"/>
    <w:rsid w:val="00DB0110"/>
    <w:rsid w:val="00DB0F22"/>
    <w:rsid w:val="00DB13B0"/>
    <w:rsid w:val="00DB63A5"/>
    <w:rsid w:val="00DB70D7"/>
    <w:rsid w:val="00DC0113"/>
    <w:rsid w:val="00DC54C6"/>
    <w:rsid w:val="00DC6F00"/>
    <w:rsid w:val="00DD46FB"/>
    <w:rsid w:val="00DD4CD1"/>
    <w:rsid w:val="00DD6118"/>
    <w:rsid w:val="00DD6DD2"/>
    <w:rsid w:val="00DD6FEF"/>
    <w:rsid w:val="00DE1292"/>
    <w:rsid w:val="00DE143A"/>
    <w:rsid w:val="00DE1B0B"/>
    <w:rsid w:val="00DE1DEB"/>
    <w:rsid w:val="00DE2C67"/>
    <w:rsid w:val="00DE35A7"/>
    <w:rsid w:val="00DE44E9"/>
    <w:rsid w:val="00DE613D"/>
    <w:rsid w:val="00DE6431"/>
    <w:rsid w:val="00DF028C"/>
    <w:rsid w:val="00DF1CDA"/>
    <w:rsid w:val="00DF2253"/>
    <w:rsid w:val="00DF245A"/>
    <w:rsid w:val="00DF5710"/>
    <w:rsid w:val="00E01900"/>
    <w:rsid w:val="00E01AE0"/>
    <w:rsid w:val="00E01B96"/>
    <w:rsid w:val="00E02136"/>
    <w:rsid w:val="00E0677B"/>
    <w:rsid w:val="00E102C5"/>
    <w:rsid w:val="00E1037A"/>
    <w:rsid w:val="00E1041E"/>
    <w:rsid w:val="00E142D8"/>
    <w:rsid w:val="00E16B2F"/>
    <w:rsid w:val="00E17D21"/>
    <w:rsid w:val="00E2023C"/>
    <w:rsid w:val="00E2116A"/>
    <w:rsid w:val="00E2135E"/>
    <w:rsid w:val="00E258F1"/>
    <w:rsid w:val="00E27609"/>
    <w:rsid w:val="00E330A9"/>
    <w:rsid w:val="00E34857"/>
    <w:rsid w:val="00E4065A"/>
    <w:rsid w:val="00E4075D"/>
    <w:rsid w:val="00E40CBD"/>
    <w:rsid w:val="00E40D13"/>
    <w:rsid w:val="00E4130B"/>
    <w:rsid w:val="00E4380D"/>
    <w:rsid w:val="00E46303"/>
    <w:rsid w:val="00E46AD3"/>
    <w:rsid w:val="00E5004D"/>
    <w:rsid w:val="00E52B17"/>
    <w:rsid w:val="00E546DF"/>
    <w:rsid w:val="00E54C8B"/>
    <w:rsid w:val="00E56909"/>
    <w:rsid w:val="00E56AAB"/>
    <w:rsid w:val="00E60325"/>
    <w:rsid w:val="00E62CBF"/>
    <w:rsid w:val="00E665D3"/>
    <w:rsid w:val="00E7064A"/>
    <w:rsid w:val="00E74C5F"/>
    <w:rsid w:val="00E7636A"/>
    <w:rsid w:val="00E81024"/>
    <w:rsid w:val="00E82F9E"/>
    <w:rsid w:val="00E85E67"/>
    <w:rsid w:val="00E879C7"/>
    <w:rsid w:val="00E902FB"/>
    <w:rsid w:val="00E903A0"/>
    <w:rsid w:val="00E920DB"/>
    <w:rsid w:val="00E938B3"/>
    <w:rsid w:val="00E946A5"/>
    <w:rsid w:val="00E9711F"/>
    <w:rsid w:val="00E9730A"/>
    <w:rsid w:val="00EA2CC8"/>
    <w:rsid w:val="00EA2D79"/>
    <w:rsid w:val="00EA382F"/>
    <w:rsid w:val="00EA415E"/>
    <w:rsid w:val="00EA6BAA"/>
    <w:rsid w:val="00EA7152"/>
    <w:rsid w:val="00EA7E01"/>
    <w:rsid w:val="00EB050B"/>
    <w:rsid w:val="00EB5A7E"/>
    <w:rsid w:val="00EC3F0B"/>
    <w:rsid w:val="00EC46F9"/>
    <w:rsid w:val="00EC5CE5"/>
    <w:rsid w:val="00EC70F0"/>
    <w:rsid w:val="00ED3517"/>
    <w:rsid w:val="00ED487E"/>
    <w:rsid w:val="00EE0C8A"/>
    <w:rsid w:val="00EE4D6B"/>
    <w:rsid w:val="00EE62C1"/>
    <w:rsid w:val="00EE73A2"/>
    <w:rsid w:val="00EF188C"/>
    <w:rsid w:val="00EF2BE3"/>
    <w:rsid w:val="00EF3621"/>
    <w:rsid w:val="00EF38CA"/>
    <w:rsid w:val="00EF3BDF"/>
    <w:rsid w:val="00EF473A"/>
    <w:rsid w:val="00EF75B8"/>
    <w:rsid w:val="00F014BF"/>
    <w:rsid w:val="00F01A77"/>
    <w:rsid w:val="00F02E72"/>
    <w:rsid w:val="00F03993"/>
    <w:rsid w:val="00F1399C"/>
    <w:rsid w:val="00F15669"/>
    <w:rsid w:val="00F163AA"/>
    <w:rsid w:val="00F20316"/>
    <w:rsid w:val="00F203E9"/>
    <w:rsid w:val="00F20E9E"/>
    <w:rsid w:val="00F21EA9"/>
    <w:rsid w:val="00F23A72"/>
    <w:rsid w:val="00F27293"/>
    <w:rsid w:val="00F2737F"/>
    <w:rsid w:val="00F3195B"/>
    <w:rsid w:val="00F32A8F"/>
    <w:rsid w:val="00F32B94"/>
    <w:rsid w:val="00F34163"/>
    <w:rsid w:val="00F358D5"/>
    <w:rsid w:val="00F364F2"/>
    <w:rsid w:val="00F36CA8"/>
    <w:rsid w:val="00F3718B"/>
    <w:rsid w:val="00F40337"/>
    <w:rsid w:val="00F4369E"/>
    <w:rsid w:val="00F43861"/>
    <w:rsid w:val="00F4414F"/>
    <w:rsid w:val="00F447E2"/>
    <w:rsid w:val="00F45792"/>
    <w:rsid w:val="00F47F4A"/>
    <w:rsid w:val="00F51322"/>
    <w:rsid w:val="00F51DB0"/>
    <w:rsid w:val="00F52F02"/>
    <w:rsid w:val="00F53EBE"/>
    <w:rsid w:val="00F54FB9"/>
    <w:rsid w:val="00F5501E"/>
    <w:rsid w:val="00F562D0"/>
    <w:rsid w:val="00F57FEC"/>
    <w:rsid w:val="00F62932"/>
    <w:rsid w:val="00F65C3C"/>
    <w:rsid w:val="00F666F1"/>
    <w:rsid w:val="00F7137A"/>
    <w:rsid w:val="00F7188B"/>
    <w:rsid w:val="00F72C2A"/>
    <w:rsid w:val="00F751AB"/>
    <w:rsid w:val="00F7754D"/>
    <w:rsid w:val="00F80443"/>
    <w:rsid w:val="00F81ADA"/>
    <w:rsid w:val="00F82951"/>
    <w:rsid w:val="00F8378E"/>
    <w:rsid w:val="00F83B82"/>
    <w:rsid w:val="00F902A0"/>
    <w:rsid w:val="00F941DF"/>
    <w:rsid w:val="00F9447D"/>
    <w:rsid w:val="00F95D3C"/>
    <w:rsid w:val="00F9612F"/>
    <w:rsid w:val="00FA3953"/>
    <w:rsid w:val="00FA421C"/>
    <w:rsid w:val="00FA53A5"/>
    <w:rsid w:val="00FA5C5C"/>
    <w:rsid w:val="00FA5F4E"/>
    <w:rsid w:val="00FA6B41"/>
    <w:rsid w:val="00FB1EAB"/>
    <w:rsid w:val="00FB2D24"/>
    <w:rsid w:val="00FB32F9"/>
    <w:rsid w:val="00FB5E2B"/>
    <w:rsid w:val="00FB7F9D"/>
    <w:rsid w:val="00FC027F"/>
    <w:rsid w:val="00FC0455"/>
    <w:rsid w:val="00FC0A60"/>
    <w:rsid w:val="00FC0BD4"/>
    <w:rsid w:val="00FC3BF8"/>
    <w:rsid w:val="00FC40A8"/>
    <w:rsid w:val="00FC5F91"/>
    <w:rsid w:val="00FC69D6"/>
    <w:rsid w:val="00FC6A9C"/>
    <w:rsid w:val="00FD1B21"/>
    <w:rsid w:val="00FD2AA3"/>
    <w:rsid w:val="00FD41B5"/>
    <w:rsid w:val="00FD478C"/>
    <w:rsid w:val="00FD5D86"/>
    <w:rsid w:val="00FE0910"/>
    <w:rsid w:val="00FE0D70"/>
    <w:rsid w:val="00FE2739"/>
    <w:rsid w:val="00FE3FD1"/>
    <w:rsid w:val="00FE5733"/>
    <w:rsid w:val="00FE59D1"/>
    <w:rsid w:val="00FE6031"/>
    <w:rsid w:val="00FE6BC0"/>
    <w:rsid w:val="00FE774C"/>
    <w:rsid w:val="00FF39F7"/>
    <w:rsid w:val="00FF61F4"/>
    <w:rsid w:val="00FF6B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46976"/>
  <w15:chartTrackingRefBased/>
  <w15:docId w15:val="{3B30EEA0-2A53-43CD-A853-DE3CBACA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5F91"/>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5C42C6"/>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D11CEF"/>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D85274"/>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984AA3"/>
    <w:rPr>
      <w:rFonts w:ascii="TimesNewRomanPS-BoldItalicMT" w:hAnsi="TimesNewRomanPS-BoldItalicMT" w:hint="default"/>
      <w:b/>
      <w:bCs/>
      <w:i/>
      <w:iCs/>
      <w:color w:val="000000"/>
      <w:sz w:val="22"/>
      <w:szCs w:val="22"/>
    </w:rPr>
  </w:style>
  <w:style w:type="paragraph" w:styleId="Sraopastraipa">
    <w:name w:val="List Paragraph"/>
    <w:basedOn w:val="prastasis"/>
    <w:uiPriority w:val="34"/>
    <w:qFormat/>
    <w:rsid w:val="001F142E"/>
    <w:pPr>
      <w:ind w:left="720"/>
      <w:contextualSpacing/>
    </w:pPr>
  </w:style>
  <w:style w:type="character" w:customStyle="1" w:styleId="UnresolvedMention">
    <w:name w:val="Unresolved Mention"/>
    <w:basedOn w:val="Numatytasispastraiposriftas"/>
    <w:uiPriority w:val="99"/>
    <w:semiHidden/>
    <w:unhideWhenUsed/>
    <w:rsid w:val="00744A8F"/>
    <w:rPr>
      <w:color w:val="605E5C"/>
      <w:shd w:val="clear" w:color="auto" w:fill="E1DFDD"/>
    </w:rPr>
  </w:style>
  <w:style w:type="character" w:customStyle="1" w:styleId="cf01">
    <w:name w:val="cf01"/>
    <w:basedOn w:val="Numatytasispastraiposriftas"/>
    <w:rsid w:val="002C432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44700">
      <w:bodyDiv w:val="1"/>
      <w:marLeft w:val="0"/>
      <w:marRight w:val="0"/>
      <w:marTop w:val="0"/>
      <w:marBottom w:val="0"/>
      <w:divBdr>
        <w:top w:val="none" w:sz="0" w:space="0" w:color="auto"/>
        <w:left w:val="none" w:sz="0" w:space="0" w:color="auto"/>
        <w:bottom w:val="none" w:sz="0" w:space="0" w:color="auto"/>
        <w:right w:val="none" w:sz="0" w:space="0" w:color="auto"/>
      </w:divBdr>
    </w:div>
    <w:div w:id="74016723">
      <w:bodyDiv w:val="1"/>
      <w:marLeft w:val="0"/>
      <w:marRight w:val="0"/>
      <w:marTop w:val="0"/>
      <w:marBottom w:val="0"/>
      <w:divBdr>
        <w:top w:val="none" w:sz="0" w:space="0" w:color="auto"/>
        <w:left w:val="none" w:sz="0" w:space="0" w:color="auto"/>
        <w:bottom w:val="none" w:sz="0" w:space="0" w:color="auto"/>
        <w:right w:val="none" w:sz="0" w:space="0" w:color="auto"/>
      </w:divBdr>
    </w:div>
    <w:div w:id="79837815">
      <w:bodyDiv w:val="1"/>
      <w:marLeft w:val="0"/>
      <w:marRight w:val="0"/>
      <w:marTop w:val="0"/>
      <w:marBottom w:val="0"/>
      <w:divBdr>
        <w:top w:val="none" w:sz="0" w:space="0" w:color="auto"/>
        <w:left w:val="none" w:sz="0" w:space="0" w:color="auto"/>
        <w:bottom w:val="none" w:sz="0" w:space="0" w:color="auto"/>
        <w:right w:val="none" w:sz="0" w:space="0" w:color="auto"/>
      </w:divBdr>
    </w:div>
    <w:div w:id="146170153">
      <w:bodyDiv w:val="1"/>
      <w:marLeft w:val="0"/>
      <w:marRight w:val="0"/>
      <w:marTop w:val="0"/>
      <w:marBottom w:val="0"/>
      <w:divBdr>
        <w:top w:val="none" w:sz="0" w:space="0" w:color="auto"/>
        <w:left w:val="none" w:sz="0" w:space="0" w:color="auto"/>
        <w:bottom w:val="none" w:sz="0" w:space="0" w:color="auto"/>
        <w:right w:val="none" w:sz="0" w:space="0" w:color="auto"/>
      </w:divBdr>
    </w:div>
    <w:div w:id="192302508">
      <w:bodyDiv w:val="1"/>
      <w:marLeft w:val="0"/>
      <w:marRight w:val="0"/>
      <w:marTop w:val="0"/>
      <w:marBottom w:val="0"/>
      <w:divBdr>
        <w:top w:val="none" w:sz="0" w:space="0" w:color="auto"/>
        <w:left w:val="none" w:sz="0" w:space="0" w:color="auto"/>
        <w:bottom w:val="none" w:sz="0" w:space="0" w:color="auto"/>
        <w:right w:val="none" w:sz="0" w:space="0" w:color="auto"/>
      </w:divBdr>
    </w:div>
    <w:div w:id="214778959">
      <w:bodyDiv w:val="1"/>
      <w:marLeft w:val="0"/>
      <w:marRight w:val="0"/>
      <w:marTop w:val="0"/>
      <w:marBottom w:val="0"/>
      <w:divBdr>
        <w:top w:val="none" w:sz="0" w:space="0" w:color="auto"/>
        <w:left w:val="none" w:sz="0" w:space="0" w:color="auto"/>
        <w:bottom w:val="none" w:sz="0" w:space="0" w:color="auto"/>
        <w:right w:val="none" w:sz="0" w:space="0" w:color="auto"/>
      </w:divBdr>
    </w:div>
    <w:div w:id="226841199">
      <w:bodyDiv w:val="1"/>
      <w:marLeft w:val="0"/>
      <w:marRight w:val="0"/>
      <w:marTop w:val="0"/>
      <w:marBottom w:val="0"/>
      <w:divBdr>
        <w:top w:val="none" w:sz="0" w:space="0" w:color="auto"/>
        <w:left w:val="none" w:sz="0" w:space="0" w:color="auto"/>
        <w:bottom w:val="none" w:sz="0" w:space="0" w:color="auto"/>
        <w:right w:val="none" w:sz="0" w:space="0" w:color="auto"/>
      </w:divBdr>
    </w:div>
    <w:div w:id="245388288">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10327731">
      <w:bodyDiv w:val="1"/>
      <w:marLeft w:val="0"/>
      <w:marRight w:val="0"/>
      <w:marTop w:val="0"/>
      <w:marBottom w:val="0"/>
      <w:divBdr>
        <w:top w:val="none" w:sz="0" w:space="0" w:color="auto"/>
        <w:left w:val="none" w:sz="0" w:space="0" w:color="auto"/>
        <w:bottom w:val="none" w:sz="0" w:space="0" w:color="auto"/>
        <w:right w:val="none" w:sz="0" w:space="0" w:color="auto"/>
      </w:divBdr>
    </w:div>
    <w:div w:id="341972295">
      <w:bodyDiv w:val="1"/>
      <w:marLeft w:val="0"/>
      <w:marRight w:val="0"/>
      <w:marTop w:val="0"/>
      <w:marBottom w:val="0"/>
      <w:divBdr>
        <w:top w:val="none" w:sz="0" w:space="0" w:color="auto"/>
        <w:left w:val="none" w:sz="0" w:space="0" w:color="auto"/>
        <w:bottom w:val="none" w:sz="0" w:space="0" w:color="auto"/>
        <w:right w:val="none" w:sz="0" w:space="0" w:color="auto"/>
      </w:divBdr>
    </w:div>
    <w:div w:id="342324032">
      <w:bodyDiv w:val="1"/>
      <w:marLeft w:val="0"/>
      <w:marRight w:val="0"/>
      <w:marTop w:val="0"/>
      <w:marBottom w:val="0"/>
      <w:divBdr>
        <w:top w:val="none" w:sz="0" w:space="0" w:color="auto"/>
        <w:left w:val="none" w:sz="0" w:space="0" w:color="auto"/>
        <w:bottom w:val="none" w:sz="0" w:space="0" w:color="auto"/>
        <w:right w:val="none" w:sz="0" w:space="0" w:color="auto"/>
      </w:divBdr>
    </w:div>
    <w:div w:id="367920038">
      <w:bodyDiv w:val="1"/>
      <w:marLeft w:val="0"/>
      <w:marRight w:val="0"/>
      <w:marTop w:val="0"/>
      <w:marBottom w:val="0"/>
      <w:divBdr>
        <w:top w:val="none" w:sz="0" w:space="0" w:color="auto"/>
        <w:left w:val="none" w:sz="0" w:space="0" w:color="auto"/>
        <w:bottom w:val="none" w:sz="0" w:space="0" w:color="auto"/>
        <w:right w:val="none" w:sz="0" w:space="0" w:color="auto"/>
      </w:divBdr>
    </w:div>
    <w:div w:id="381563406">
      <w:bodyDiv w:val="1"/>
      <w:marLeft w:val="0"/>
      <w:marRight w:val="0"/>
      <w:marTop w:val="0"/>
      <w:marBottom w:val="0"/>
      <w:divBdr>
        <w:top w:val="none" w:sz="0" w:space="0" w:color="auto"/>
        <w:left w:val="none" w:sz="0" w:space="0" w:color="auto"/>
        <w:bottom w:val="none" w:sz="0" w:space="0" w:color="auto"/>
        <w:right w:val="none" w:sz="0" w:space="0" w:color="auto"/>
      </w:divBdr>
    </w:div>
    <w:div w:id="400295405">
      <w:bodyDiv w:val="1"/>
      <w:marLeft w:val="0"/>
      <w:marRight w:val="0"/>
      <w:marTop w:val="0"/>
      <w:marBottom w:val="0"/>
      <w:divBdr>
        <w:top w:val="none" w:sz="0" w:space="0" w:color="auto"/>
        <w:left w:val="none" w:sz="0" w:space="0" w:color="auto"/>
        <w:bottom w:val="none" w:sz="0" w:space="0" w:color="auto"/>
        <w:right w:val="none" w:sz="0" w:space="0" w:color="auto"/>
      </w:divBdr>
    </w:div>
    <w:div w:id="423303511">
      <w:bodyDiv w:val="1"/>
      <w:marLeft w:val="0"/>
      <w:marRight w:val="0"/>
      <w:marTop w:val="0"/>
      <w:marBottom w:val="0"/>
      <w:divBdr>
        <w:top w:val="none" w:sz="0" w:space="0" w:color="auto"/>
        <w:left w:val="none" w:sz="0" w:space="0" w:color="auto"/>
        <w:bottom w:val="none" w:sz="0" w:space="0" w:color="auto"/>
        <w:right w:val="none" w:sz="0" w:space="0" w:color="auto"/>
      </w:divBdr>
    </w:div>
    <w:div w:id="427510110">
      <w:bodyDiv w:val="1"/>
      <w:marLeft w:val="0"/>
      <w:marRight w:val="0"/>
      <w:marTop w:val="0"/>
      <w:marBottom w:val="0"/>
      <w:divBdr>
        <w:top w:val="none" w:sz="0" w:space="0" w:color="auto"/>
        <w:left w:val="none" w:sz="0" w:space="0" w:color="auto"/>
        <w:bottom w:val="none" w:sz="0" w:space="0" w:color="auto"/>
        <w:right w:val="none" w:sz="0" w:space="0" w:color="auto"/>
      </w:divBdr>
    </w:div>
    <w:div w:id="446386719">
      <w:bodyDiv w:val="1"/>
      <w:marLeft w:val="0"/>
      <w:marRight w:val="0"/>
      <w:marTop w:val="0"/>
      <w:marBottom w:val="0"/>
      <w:divBdr>
        <w:top w:val="none" w:sz="0" w:space="0" w:color="auto"/>
        <w:left w:val="none" w:sz="0" w:space="0" w:color="auto"/>
        <w:bottom w:val="none" w:sz="0" w:space="0" w:color="auto"/>
        <w:right w:val="none" w:sz="0" w:space="0" w:color="auto"/>
      </w:divBdr>
    </w:div>
    <w:div w:id="451023118">
      <w:bodyDiv w:val="1"/>
      <w:marLeft w:val="0"/>
      <w:marRight w:val="0"/>
      <w:marTop w:val="0"/>
      <w:marBottom w:val="0"/>
      <w:divBdr>
        <w:top w:val="none" w:sz="0" w:space="0" w:color="auto"/>
        <w:left w:val="none" w:sz="0" w:space="0" w:color="auto"/>
        <w:bottom w:val="none" w:sz="0" w:space="0" w:color="auto"/>
        <w:right w:val="none" w:sz="0" w:space="0" w:color="auto"/>
      </w:divBdr>
    </w:div>
    <w:div w:id="458495890">
      <w:bodyDiv w:val="1"/>
      <w:marLeft w:val="0"/>
      <w:marRight w:val="0"/>
      <w:marTop w:val="0"/>
      <w:marBottom w:val="0"/>
      <w:divBdr>
        <w:top w:val="none" w:sz="0" w:space="0" w:color="auto"/>
        <w:left w:val="none" w:sz="0" w:space="0" w:color="auto"/>
        <w:bottom w:val="none" w:sz="0" w:space="0" w:color="auto"/>
        <w:right w:val="none" w:sz="0" w:space="0" w:color="auto"/>
      </w:divBdr>
    </w:div>
    <w:div w:id="485977131">
      <w:bodyDiv w:val="1"/>
      <w:marLeft w:val="0"/>
      <w:marRight w:val="0"/>
      <w:marTop w:val="0"/>
      <w:marBottom w:val="0"/>
      <w:divBdr>
        <w:top w:val="none" w:sz="0" w:space="0" w:color="auto"/>
        <w:left w:val="none" w:sz="0" w:space="0" w:color="auto"/>
        <w:bottom w:val="none" w:sz="0" w:space="0" w:color="auto"/>
        <w:right w:val="none" w:sz="0" w:space="0" w:color="auto"/>
      </w:divBdr>
    </w:div>
    <w:div w:id="554707413">
      <w:bodyDiv w:val="1"/>
      <w:marLeft w:val="0"/>
      <w:marRight w:val="0"/>
      <w:marTop w:val="0"/>
      <w:marBottom w:val="0"/>
      <w:divBdr>
        <w:top w:val="none" w:sz="0" w:space="0" w:color="auto"/>
        <w:left w:val="none" w:sz="0" w:space="0" w:color="auto"/>
        <w:bottom w:val="none" w:sz="0" w:space="0" w:color="auto"/>
        <w:right w:val="none" w:sz="0" w:space="0" w:color="auto"/>
      </w:divBdr>
    </w:div>
    <w:div w:id="568343152">
      <w:bodyDiv w:val="1"/>
      <w:marLeft w:val="0"/>
      <w:marRight w:val="0"/>
      <w:marTop w:val="0"/>
      <w:marBottom w:val="0"/>
      <w:divBdr>
        <w:top w:val="none" w:sz="0" w:space="0" w:color="auto"/>
        <w:left w:val="none" w:sz="0" w:space="0" w:color="auto"/>
        <w:bottom w:val="none" w:sz="0" w:space="0" w:color="auto"/>
        <w:right w:val="none" w:sz="0" w:space="0" w:color="auto"/>
      </w:divBdr>
    </w:div>
    <w:div w:id="597712285">
      <w:bodyDiv w:val="1"/>
      <w:marLeft w:val="0"/>
      <w:marRight w:val="0"/>
      <w:marTop w:val="0"/>
      <w:marBottom w:val="0"/>
      <w:divBdr>
        <w:top w:val="none" w:sz="0" w:space="0" w:color="auto"/>
        <w:left w:val="none" w:sz="0" w:space="0" w:color="auto"/>
        <w:bottom w:val="none" w:sz="0" w:space="0" w:color="auto"/>
        <w:right w:val="none" w:sz="0" w:space="0" w:color="auto"/>
      </w:divBdr>
    </w:div>
    <w:div w:id="619653897">
      <w:bodyDiv w:val="1"/>
      <w:marLeft w:val="0"/>
      <w:marRight w:val="0"/>
      <w:marTop w:val="0"/>
      <w:marBottom w:val="0"/>
      <w:divBdr>
        <w:top w:val="none" w:sz="0" w:space="0" w:color="auto"/>
        <w:left w:val="none" w:sz="0" w:space="0" w:color="auto"/>
        <w:bottom w:val="none" w:sz="0" w:space="0" w:color="auto"/>
        <w:right w:val="none" w:sz="0" w:space="0" w:color="auto"/>
      </w:divBdr>
    </w:div>
    <w:div w:id="749083843">
      <w:bodyDiv w:val="1"/>
      <w:marLeft w:val="0"/>
      <w:marRight w:val="0"/>
      <w:marTop w:val="0"/>
      <w:marBottom w:val="0"/>
      <w:divBdr>
        <w:top w:val="none" w:sz="0" w:space="0" w:color="auto"/>
        <w:left w:val="none" w:sz="0" w:space="0" w:color="auto"/>
        <w:bottom w:val="none" w:sz="0" w:space="0" w:color="auto"/>
        <w:right w:val="none" w:sz="0" w:space="0" w:color="auto"/>
      </w:divBdr>
    </w:div>
    <w:div w:id="860901106">
      <w:bodyDiv w:val="1"/>
      <w:marLeft w:val="0"/>
      <w:marRight w:val="0"/>
      <w:marTop w:val="0"/>
      <w:marBottom w:val="0"/>
      <w:divBdr>
        <w:top w:val="none" w:sz="0" w:space="0" w:color="auto"/>
        <w:left w:val="none" w:sz="0" w:space="0" w:color="auto"/>
        <w:bottom w:val="none" w:sz="0" w:space="0" w:color="auto"/>
        <w:right w:val="none" w:sz="0" w:space="0" w:color="auto"/>
      </w:divBdr>
    </w:div>
    <w:div w:id="86922097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17323608">
      <w:bodyDiv w:val="1"/>
      <w:marLeft w:val="0"/>
      <w:marRight w:val="0"/>
      <w:marTop w:val="0"/>
      <w:marBottom w:val="0"/>
      <w:divBdr>
        <w:top w:val="none" w:sz="0" w:space="0" w:color="auto"/>
        <w:left w:val="none" w:sz="0" w:space="0" w:color="auto"/>
        <w:bottom w:val="none" w:sz="0" w:space="0" w:color="auto"/>
        <w:right w:val="none" w:sz="0" w:space="0" w:color="auto"/>
      </w:divBdr>
    </w:div>
    <w:div w:id="940988802">
      <w:bodyDiv w:val="1"/>
      <w:marLeft w:val="0"/>
      <w:marRight w:val="0"/>
      <w:marTop w:val="0"/>
      <w:marBottom w:val="0"/>
      <w:divBdr>
        <w:top w:val="none" w:sz="0" w:space="0" w:color="auto"/>
        <w:left w:val="none" w:sz="0" w:space="0" w:color="auto"/>
        <w:bottom w:val="none" w:sz="0" w:space="0" w:color="auto"/>
        <w:right w:val="none" w:sz="0" w:space="0" w:color="auto"/>
      </w:divBdr>
    </w:div>
    <w:div w:id="1010334570">
      <w:bodyDiv w:val="1"/>
      <w:marLeft w:val="0"/>
      <w:marRight w:val="0"/>
      <w:marTop w:val="0"/>
      <w:marBottom w:val="0"/>
      <w:divBdr>
        <w:top w:val="none" w:sz="0" w:space="0" w:color="auto"/>
        <w:left w:val="none" w:sz="0" w:space="0" w:color="auto"/>
        <w:bottom w:val="none" w:sz="0" w:space="0" w:color="auto"/>
        <w:right w:val="none" w:sz="0" w:space="0" w:color="auto"/>
      </w:divBdr>
    </w:div>
    <w:div w:id="1032195279">
      <w:bodyDiv w:val="1"/>
      <w:marLeft w:val="0"/>
      <w:marRight w:val="0"/>
      <w:marTop w:val="0"/>
      <w:marBottom w:val="0"/>
      <w:divBdr>
        <w:top w:val="none" w:sz="0" w:space="0" w:color="auto"/>
        <w:left w:val="none" w:sz="0" w:space="0" w:color="auto"/>
        <w:bottom w:val="none" w:sz="0" w:space="0" w:color="auto"/>
        <w:right w:val="none" w:sz="0" w:space="0" w:color="auto"/>
      </w:divBdr>
    </w:div>
    <w:div w:id="1049644101">
      <w:bodyDiv w:val="1"/>
      <w:marLeft w:val="0"/>
      <w:marRight w:val="0"/>
      <w:marTop w:val="0"/>
      <w:marBottom w:val="0"/>
      <w:divBdr>
        <w:top w:val="none" w:sz="0" w:space="0" w:color="auto"/>
        <w:left w:val="none" w:sz="0" w:space="0" w:color="auto"/>
        <w:bottom w:val="none" w:sz="0" w:space="0" w:color="auto"/>
        <w:right w:val="none" w:sz="0" w:space="0" w:color="auto"/>
      </w:divBdr>
    </w:div>
    <w:div w:id="1058360598">
      <w:bodyDiv w:val="1"/>
      <w:marLeft w:val="0"/>
      <w:marRight w:val="0"/>
      <w:marTop w:val="0"/>
      <w:marBottom w:val="0"/>
      <w:divBdr>
        <w:top w:val="none" w:sz="0" w:space="0" w:color="auto"/>
        <w:left w:val="none" w:sz="0" w:space="0" w:color="auto"/>
        <w:bottom w:val="none" w:sz="0" w:space="0" w:color="auto"/>
        <w:right w:val="none" w:sz="0" w:space="0" w:color="auto"/>
      </w:divBdr>
    </w:div>
    <w:div w:id="1123841331">
      <w:bodyDiv w:val="1"/>
      <w:marLeft w:val="0"/>
      <w:marRight w:val="0"/>
      <w:marTop w:val="0"/>
      <w:marBottom w:val="0"/>
      <w:divBdr>
        <w:top w:val="none" w:sz="0" w:space="0" w:color="auto"/>
        <w:left w:val="none" w:sz="0" w:space="0" w:color="auto"/>
        <w:bottom w:val="none" w:sz="0" w:space="0" w:color="auto"/>
        <w:right w:val="none" w:sz="0" w:space="0" w:color="auto"/>
      </w:divBdr>
    </w:div>
    <w:div w:id="1141077213">
      <w:bodyDiv w:val="1"/>
      <w:marLeft w:val="0"/>
      <w:marRight w:val="0"/>
      <w:marTop w:val="0"/>
      <w:marBottom w:val="0"/>
      <w:divBdr>
        <w:top w:val="none" w:sz="0" w:space="0" w:color="auto"/>
        <w:left w:val="none" w:sz="0" w:space="0" w:color="auto"/>
        <w:bottom w:val="none" w:sz="0" w:space="0" w:color="auto"/>
        <w:right w:val="none" w:sz="0" w:space="0" w:color="auto"/>
      </w:divBdr>
    </w:div>
    <w:div w:id="1176309812">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4631015">
      <w:bodyDiv w:val="1"/>
      <w:marLeft w:val="0"/>
      <w:marRight w:val="0"/>
      <w:marTop w:val="0"/>
      <w:marBottom w:val="0"/>
      <w:divBdr>
        <w:top w:val="none" w:sz="0" w:space="0" w:color="auto"/>
        <w:left w:val="none" w:sz="0" w:space="0" w:color="auto"/>
        <w:bottom w:val="none" w:sz="0" w:space="0" w:color="auto"/>
        <w:right w:val="none" w:sz="0" w:space="0" w:color="auto"/>
      </w:divBdr>
    </w:div>
    <w:div w:id="1235777264">
      <w:bodyDiv w:val="1"/>
      <w:marLeft w:val="0"/>
      <w:marRight w:val="0"/>
      <w:marTop w:val="0"/>
      <w:marBottom w:val="0"/>
      <w:divBdr>
        <w:top w:val="none" w:sz="0" w:space="0" w:color="auto"/>
        <w:left w:val="none" w:sz="0" w:space="0" w:color="auto"/>
        <w:bottom w:val="none" w:sz="0" w:space="0" w:color="auto"/>
        <w:right w:val="none" w:sz="0" w:space="0" w:color="auto"/>
      </w:divBdr>
    </w:div>
    <w:div w:id="1241521672">
      <w:bodyDiv w:val="1"/>
      <w:marLeft w:val="0"/>
      <w:marRight w:val="0"/>
      <w:marTop w:val="0"/>
      <w:marBottom w:val="0"/>
      <w:divBdr>
        <w:top w:val="none" w:sz="0" w:space="0" w:color="auto"/>
        <w:left w:val="none" w:sz="0" w:space="0" w:color="auto"/>
        <w:bottom w:val="none" w:sz="0" w:space="0" w:color="auto"/>
        <w:right w:val="none" w:sz="0" w:space="0" w:color="auto"/>
      </w:divBdr>
    </w:div>
    <w:div w:id="1307322715">
      <w:bodyDiv w:val="1"/>
      <w:marLeft w:val="0"/>
      <w:marRight w:val="0"/>
      <w:marTop w:val="0"/>
      <w:marBottom w:val="0"/>
      <w:divBdr>
        <w:top w:val="none" w:sz="0" w:space="0" w:color="auto"/>
        <w:left w:val="none" w:sz="0" w:space="0" w:color="auto"/>
        <w:bottom w:val="none" w:sz="0" w:space="0" w:color="auto"/>
        <w:right w:val="none" w:sz="0" w:space="0" w:color="auto"/>
      </w:divBdr>
    </w:div>
    <w:div w:id="1396705540">
      <w:bodyDiv w:val="1"/>
      <w:marLeft w:val="0"/>
      <w:marRight w:val="0"/>
      <w:marTop w:val="0"/>
      <w:marBottom w:val="0"/>
      <w:divBdr>
        <w:top w:val="none" w:sz="0" w:space="0" w:color="auto"/>
        <w:left w:val="none" w:sz="0" w:space="0" w:color="auto"/>
        <w:bottom w:val="none" w:sz="0" w:space="0" w:color="auto"/>
        <w:right w:val="none" w:sz="0" w:space="0" w:color="auto"/>
      </w:divBdr>
    </w:div>
    <w:div w:id="1413163729">
      <w:bodyDiv w:val="1"/>
      <w:marLeft w:val="0"/>
      <w:marRight w:val="0"/>
      <w:marTop w:val="0"/>
      <w:marBottom w:val="0"/>
      <w:divBdr>
        <w:top w:val="none" w:sz="0" w:space="0" w:color="auto"/>
        <w:left w:val="none" w:sz="0" w:space="0" w:color="auto"/>
        <w:bottom w:val="none" w:sz="0" w:space="0" w:color="auto"/>
        <w:right w:val="none" w:sz="0" w:space="0" w:color="auto"/>
      </w:divBdr>
    </w:div>
    <w:div w:id="1419256269">
      <w:bodyDiv w:val="1"/>
      <w:marLeft w:val="0"/>
      <w:marRight w:val="0"/>
      <w:marTop w:val="0"/>
      <w:marBottom w:val="0"/>
      <w:divBdr>
        <w:top w:val="none" w:sz="0" w:space="0" w:color="auto"/>
        <w:left w:val="none" w:sz="0" w:space="0" w:color="auto"/>
        <w:bottom w:val="none" w:sz="0" w:space="0" w:color="auto"/>
        <w:right w:val="none" w:sz="0" w:space="0" w:color="auto"/>
      </w:divBdr>
    </w:div>
    <w:div w:id="1453934491">
      <w:bodyDiv w:val="1"/>
      <w:marLeft w:val="0"/>
      <w:marRight w:val="0"/>
      <w:marTop w:val="0"/>
      <w:marBottom w:val="0"/>
      <w:divBdr>
        <w:top w:val="none" w:sz="0" w:space="0" w:color="auto"/>
        <w:left w:val="none" w:sz="0" w:space="0" w:color="auto"/>
        <w:bottom w:val="none" w:sz="0" w:space="0" w:color="auto"/>
        <w:right w:val="none" w:sz="0" w:space="0" w:color="auto"/>
      </w:divBdr>
    </w:div>
    <w:div w:id="1467357164">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53613605">
      <w:bodyDiv w:val="1"/>
      <w:marLeft w:val="0"/>
      <w:marRight w:val="0"/>
      <w:marTop w:val="0"/>
      <w:marBottom w:val="0"/>
      <w:divBdr>
        <w:top w:val="none" w:sz="0" w:space="0" w:color="auto"/>
        <w:left w:val="none" w:sz="0" w:space="0" w:color="auto"/>
        <w:bottom w:val="none" w:sz="0" w:space="0" w:color="auto"/>
        <w:right w:val="none" w:sz="0" w:space="0" w:color="auto"/>
      </w:divBdr>
    </w:div>
    <w:div w:id="1564103429">
      <w:bodyDiv w:val="1"/>
      <w:marLeft w:val="0"/>
      <w:marRight w:val="0"/>
      <w:marTop w:val="0"/>
      <w:marBottom w:val="0"/>
      <w:divBdr>
        <w:top w:val="none" w:sz="0" w:space="0" w:color="auto"/>
        <w:left w:val="none" w:sz="0" w:space="0" w:color="auto"/>
        <w:bottom w:val="none" w:sz="0" w:space="0" w:color="auto"/>
        <w:right w:val="none" w:sz="0" w:space="0" w:color="auto"/>
      </w:divBdr>
    </w:div>
    <w:div w:id="1832405097">
      <w:bodyDiv w:val="1"/>
      <w:marLeft w:val="0"/>
      <w:marRight w:val="0"/>
      <w:marTop w:val="0"/>
      <w:marBottom w:val="0"/>
      <w:divBdr>
        <w:top w:val="none" w:sz="0" w:space="0" w:color="auto"/>
        <w:left w:val="none" w:sz="0" w:space="0" w:color="auto"/>
        <w:bottom w:val="none" w:sz="0" w:space="0" w:color="auto"/>
        <w:right w:val="none" w:sz="0" w:space="0" w:color="auto"/>
      </w:divBdr>
    </w:div>
    <w:div w:id="1877086016">
      <w:bodyDiv w:val="1"/>
      <w:marLeft w:val="0"/>
      <w:marRight w:val="0"/>
      <w:marTop w:val="0"/>
      <w:marBottom w:val="0"/>
      <w:divBdr>
        <w:top w:val="none" w:sz="0" w:space="0" w:color="auto"/>
        <w:left w:val="none" w:sz="0" w:space="0" w:color="auto"/>
        <w:bottom w:val="none" w:sz="0" w:space="0" w:color="auto"/>
        <w:right w:val="none" w:sz="0" w:space="0" w:color="auto"/>
      </w:divBdr>
    </w:div>
    <w:div w:id="1944192416">
      <w:bodyDiv w:val="1"/>
      <w:marLeft w:val="0"/>
      <w:marRight w:val="0"/>
      <w:marTop w:val="0"/>
      <w:marBottom w:val="0"/>
      <w:divBdr>
        <w:top w:val="none" w:sz="0" w:space="0" w:color="auto"/>
        <w:left w:val="none" w:sz="0" w:space="0" w:color="auto"/>
        <w:bottom w:val="none" w:sz="0" w:space="0" w:color="auto"/>
        <w:right w:val="none" w:sz="0" w:space="0" w:color="auto"/>
      </w:divBdr>
    </w:div>
    <w:div w:id="213995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41E0A-43C7-480B-9A5B-240FDF2C2AD6}">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53</Pages>
  <Words>77238</Words>
  <Characters>44026</Characters>
  <Application>Microsoft Office Word</Application>
  <DocSecurity>4</DocSecurity>
  <Lines>366</Lines>
  <Paragraphs>242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121022</CharactersWithSpaces>
  <SharedDoc>false</SharedDoc>
  <HLinks>
    <vt:vector size="12" baseType="variant">
      <vt:variant>
        <vt:i4>3407977</vt:i4>
      </vt:variant>
      <vt:variant>
        <vt:i4>3</vt:i4>
      </vt:variant>
      <vt:variant>
        <vt:i4>0</vt:i4>
      </vt:variant>
      <vt:variant>
        <vt:i4>5</vt:i4>
      </vt:variant>
      <vt:variant>
        <vt:lpwstr>https://vapris.vvkt.lt/vvkt-web/public/medications</vt:lpwstr>
      </vt:variant>
      <vt:variant>
        <vt:lpwstr/>
      </vt:variant>
      <vt:variant>
        <vt:i4>3407977</vt:i4>
      </vt:variant>
      <vt:variant>
        <vt:i4>0</vt:i4>
      </vt:variant>
      <vt:variant>
        <vt:i4>0</vt:i4>
      </vt:variant>
      <vt:variant>
        <vt:i4>5</vt:i4>
      </vt:variant>
      <vt:variant>
        <vt:lpwstr>https://vapris.vvkt.lt/vvkt-web/public/medications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2025-07-03T07:32:00Z</dcterms:created>
  <dcterms:modified xsi:type="dcterms:W3CDTF">2025-07-03T07:32:00Z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2023-08-04T07:06:07Z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ea60c92f-d1ed-44fb-a46c-2fb460f2de00</vt:lpwstr>
  </property>
  <property fmtid="{D5CDD505-2E9C-101B-9397-08002B2CF9AE}" pid="8" name="MSIP_Label_3c9bec58-8084-492e-8360-0e1cfe36408c_ContentBits">
    <vt:lpwstr>0</vt:lpwstr>
  </property>
</Properties>
</file>