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63AE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bookmarkStart w:id="0" w:name="_GoBack"/>
      <w:bookmarkEnd w:id="0"/>
    </w:p>
    <w:p w14:paraId="0324FAFB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3CBD30D2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4106C6A0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3BFECCE7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39079F85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747F96D7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5DCABB07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4575DE60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55E0D2C1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2D0213B3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43BA8ED9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6706E5FC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0EB1D582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5758915A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7BCCFB37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01CE5ECD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65178EA6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53C86EA4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4B496F7B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5B469CB8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3EF73348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2C773556" w14:textId="77777777" w:rsidR="00B15780" w:rsidRPr="00B15780" w:rsidRDefault="00B15780" w:rsidP="00B15780">
      <w:pPr>
        <w:jc w:val="center"/>
        <w:rPr>
          <w:noProof/>
          <w:sz w:val="22"/>
          <w:szCs w:val="22"/>
          <w:lang w:val="lt-LT"/>
        </w:rPr>
      </w:pPr>
    </w:p>
    <w:p w14:paraId="7445F875" w14:textId="77777777" w:rsidR="00B15780" w:rsidRPr="00B15780" w:rsidRDefault="00B15780" w:rsidP="00B15780">
      <w:pPr>
        <w:jc w:val="center"/>
        <w:outlineLvl w:val="0"/>
        <w:rPr>
          <w:b/>
          <w:bCs/>
          <w:noProof/>
          <w:sz w:val="22"/>
          <w:szCs w:val="22"/>
          <w:lang w:val="lt-LT"/>
        </w:rPr>
      </w:pPr>
    </w:p>
    <w:p w14:paraId="3B59A700" w14:textId="77777777" w:rsidR="00B15780" w:rsidRPr="00B15780" w:rsidRDefault="00B15780" w:rsidP="00B15780">
      <w:pPr>
        <w:jc w:val="center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A. ŽENKLINIMAS</w:t>
      </w:r>
    </w:p>
    <w:p w14:paraId="796886A2" w14:textId="77777777" w:rsidR="00B15780" w:rsidRPr="00B15780" w:rsidRDefault="00B15780" w:rsidP="00B15780">
      <w:pPr>
        <w:shd w:val="clear" w:color="auto" w:fill="FFFFFF"/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br w:type="page"/>
      </w:r>
    </w:p>
    <w:p w14:paraId="3A01FAAD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lastRenderedPageBreak/>
        <w:t>INFORMACIJA ANT IŠORINĖS PAKUOTĖS</w:t>
      </w:r>
    </w:p>
    <w:p w14:paraId="78FA8234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 w:val="22"/>
          <w:szCs w:val="22"/>
          <w:lang w:val="lt-LT"/>
        </w:rPr>
      </w:pPr>
    </w:p>
    <w:p w14:paraId="3D621068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KARTONO DĖŽUTĖ</w:t>
      </w:r>
    </w:p>
    <w:p w14:paraId="761C4802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60379F3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E6A379E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1.</w:t>
      </w:r>
      <w:r w:rsidRPr="00B15780">
        <w:rPr>
          <w:b/>
          <w:bCs/>
          <w:noProof/>
          <w:sz w:val="22"/>
          <w:szCs w:val="22"/>
          <w:lang w:val="lt-LT"/>
        </w:rPr>
        <w:tab/>
        <w:t>VAISTINIO PREPARATO PAVADINIMAS</w:t>
      </w:r>
    </w:p>
    <w:p w14:paraId="0BE48829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948459D" w14:textId="7BE93705" w:rsidR="00B15780" w:rsidRPr="00B15780" w:rsidRDefault="00B15780" w:rsidP="00B15780">
      <w:pPr>
        <w:rPr>
          <w:rFonts w:eastAsia="Calibri"/>
          <w:sz w:val="22"/>
          <w:szCs w:val="22"/>
          <w:lang w:eastAsia="lt-LT"/>
        </w:rPr>
      </w:pPr>
      <w:r w:rsidRPr="00B15780">
        <w:rPr>
          <w:rFonts w:eastAsia="Calibri"/>
          <w:sz w:val="22"/>
          <w:szCs w:val="22"/>
          <w:lang w:eastAsia="lt-LT"/>
        </w:rPr>
        <w:t>Spasmomen 40 mg plėvele dengtos tabletės</w:t>
      </w:r>
    </w:p>
    <w:p w14:paraId="44A38521" w14:textId="77777777" w:rsidR="00B15780" w:rsidRPr="00B15780" w:rsidRDefault="00B15780" w:rsidP="00B15780">
      <w:pPr>
        <w:rPr>
          <w:rFonts w:eastAsia="Calibri"/>
          <w:sz w:val="22"/>
          <w:szCs w:val="22"/>
          <w:lang w:eastAsia="lt-LT"/>
        </w:rPr>
      </w:pPr>
      <w:r w:rsidRPr="00B15780">
        <w:rPr>
          <w:rFonts w:eastAsia="Calibri"/>
          <w:sz w:val="22"/>
          <w:szCs w:val="22"/>
          <w:lang w:eastAsia="lt-LT"/>
        </w:rPr>
        <w:t>otilonio bromidas</w:t>
      </w:r>
    </w:p>
    <w:p w14:paraId="50372ECF" w14:textId="77777777" w:rsidR="00B15780" w:rsidRPr="00B15780" w:rsidRDefault="00B15780" w:rsidP="00B15780">
      <w:pPr>
        <w:spacing w:line="260" w:lineRule="exact"/>
        <w:rPr>
          <w:noProof/>
          <w:sz w:val="22"/>
          <w:szCs w:val="22"/>
          <w:lang w:val="lt-LT"/>
        </w:rPr>
      </w:pPr>
    </w:p>
    <w:p w14:paraId="700BA3A6" w14:textId="77777777" w:rsidR="00B15780" w:rsidRPr="00B15780" w:rsidRDefault="00B15780" w:rsidP="00B15780">
      <w:pPr>
        <w:spacing w:line="260" w:lineRule="exact"/>
        <w:rPr>
          <w:noProof/>
          <w:sz w:val="22"/>
          <w:szCs w:val="22"/>
          <w:lang w:val="lt-LT"/>
        </w:rPr>
      </w:pPr>
    </w:p>
    <w:p w14:paraId="0991F917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2.</w:t>
      </w:r>
      <w:r w:rsidRPr="00B15780">
        <w:rPr>
          <w:b/>
          <w:bCs/>
          <w:noProof/>
          <w:sz w:val="22"/>
          <w:szCs w:val="22"/>
          <w:lang w:val="lt-LT"/>
        </w:rPr>
        <w:tab/>
        <w:t>VEIKLIOJI (-IOS) MEDŽIAGA (-OS) IR JOS (-Ų) KIEKIS (-IAI)</w:t>
      </w:r>
    </w:p>
    <w:p w14:paraId="400D9C7B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538EC34" w14:textId="77777777" w:rsidR="00B15780" w:rsidRPr="00B15780" w:rsidRDefault="00B15780" w:rsidP="00B15780">
      <w:pPr>
        <w:rPr>
          <w:rFonts w:eastAsia="Calibri"/>
          <w:sz w:val="22"/>
          <w:szCs w:val="22"/>
          <w:lang w:eastAsia="lt-LT"/>
        </w:rPr>
      </w:pPr>
      <w:r w:rsidRPr="00B15780">
        <w:rPr>
          <w:rFonts w:eastAsia="Calibri"/>
          <w:sz w:val="22"/>
          <w:szCs w:val="22"/>
          <w:lang w:eastAsia="lt-LT"/>
        </w:rPr>
        <w:t>Kiekvienoje plėvele dengtoje tabletėje yra 40 mg otilonio bromido.</w:t>
      </w:r>
    </w:p>
    <w:p w14:paraId="53CA78B5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19858E39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3ADEBB6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3.</w:t>
      </w:r>
      <w:r w:rsidRPr="00B15780">
        <w:rPr>
          <w:b/>
          <w:bCs/>
          <w:noProof/>
          <w:sz w:val="22"/>
          <w:szCs w:val="22"/>
          <w:lang w:val="lt-LT"/>
        </w:rPr>
        <w:tab/>
        <w:t>PAGALBINIŲ MEDŽIAGŲ SĄRAŠAS</w:t>
      </w:r>
    </w:p>
    <w:p w14:paraId="32387824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B65BA72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B15780">
        <w:rPr>
          <w:sz w:val="22"/>
          <w:szCs w:val="22"/>
          <w:lang w:val="lt-LT"/>
        </w:rPr>
        <w:t>Sudėtyje yra laktozės monohidrato ir natrio krakmolo glikolato. Pakuotės lapelyje rasite daugiau informacijos.</w:t>
      </w:r>
    </w:p>
    <w:p w14:paraId="48AE7830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8459BEE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17BF923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4.</w:t>
      </w:r>
      <w:r w:rsidRPr="00B15780">
        <w:rPr>
          <w:b/>
          <w:bCs/>
          <w:noProof/>
          <w:sz w:val="22"/>
          <w:szCs w:val="22"/>
          <w:lang w:val="lt-LT"/>
        </w:rPr>
        <w:tab/>
        <w:t>FARMACINĖ FORMA IR KIEKIS PAKUOTĖJE</w:t>
      </w:r>
    </w:p>
    <w:p w14:paraId="1C11A156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B67301D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>30 plėvele dengtų tablečių</w:t>
      </w:r>
    </w:p>
    <w:p w14:paraId="70ADBA80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3D8A4FA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93DFAFD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5.</w:t>
      </w:r>
      <w:r w:rsidRPr="00B15780">
        <w:rPr>
          <w:b/>
          <w:bCs/>
          <w:noProof/>
          <w:sz w:val="22"/>
          <w:szCs w:val="22"/>
          <w:lang w:val="lt-LT"/>
        </w:rPr>
        <w:tab/>
        <w:t>VARTOJIMO METODAS IR BŪDAS (-AI)</w:t>
      </w:r>
    </w:p>
    <w:p w14:paraId="19D29288" w14:textId="77777777" w:rsidR="00B15780" w:rsidRPr="00B15780" w:rsidRDefault="00B15780" w:rsidP="00B15780">
      <w:pPr>
        <w:rPr>
          <w:i/>
          <w:iCs/>
          <w:noProof/>
          <w:sz w:val="22"/>
          <w:szCs w:val="22"/>
          <w:lang w:val="lt-LT"/>
        </w:rPr>
      </w:pPr>
    </w:p>
    <w:p w14:paraId="3E4C1DFC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>Vartoti per burną.</w:t>
      </w:r>
    </w:p>
    <w:p w14:paraId="09271754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>Prieš vartojimą perskaitykite pakuotės lapelį.</w:t>
      </w:r>
    </w:p>
    <w:p w14:paraId="3BB6AFA2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A7CA394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4A9C5AC7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6.</w:t>
      </w:r>
      <w:r w:rsidRPr="00B15780">
        <w:rPr>
          <w:b/>
          <w:bCs/>
          <w:noProof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6B53615A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78CAAA76" w14:textId="77777777" w:rsidR="00B15780" w:rsidRPr="00B15780" w:rsidRDefault="00B15780" w:rsidP="00B15780">
      <w:pPr>
        <w:rPr>
          <w:rFonts w:eastAsia="Calibri"/>
          <w:noProof/>
          <w:sz w:val="22"/>
          <w:szCs w:val="22"/>
          <w:lang w:val="lt-LT" w:eastAsia="lt-LT"/>
        </w:rPr>
      </w:pPr>
      <w:r w:rsidRPr="00B15780">
        <w:rPr>
          <w:rFonts w:eastAsia="Calibri"/>
          <w:noProof/>
          <w:sz w:val="22"/>
          <w:szCs w:val="22"/>
          <w:lang w:val="lt-LT" w:eastAsia="lt-LT"/>
        </w:rPr>
        <w:t>Laikyti vaikams nepastebimoje ir nepasiekiamoje vietoje.</w:t>
      </w:r>
    </w:p>
    <w:p w14:paraId="11FA58F2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4C32FAEE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AD14D15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7.</w:t>
      </w:r>
      <w:r w:rsidRPr="00B15780">
        <w:rPr>
          <w:b/>
          <w:bCs/>
          <w:noProof/>
          <w:sz w:val="22"/>
          <w:szCs w:val="22"/>
          <w:lang w:val="lt-LT"/>
        </w:rPr>
        <w:tab/>
        <w:t>KITAS (-I) SPECIALUS (-ŪS) ĮSPĖJIMAS (-AI) (JEI REIKIA)</w:t>
      </w:r>
    </w:p>
    <w:p w14:paraId="2A87098E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198647C8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4F7C8A2A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8.</w:t>
      </w:r>
      <w:r w:rsidRPr="00B15780">
        <w:rPr>
          <w:b/>
          <w:bCs/>
          <w:noProof/>
          <w:sz w:val="22"/>
          <w:szCs w:val="22"/>
          <w:lang w:val="lt-LT"/>
        </w:rPr>
        <w:tab/>
        <w:t>TINKAMUMO LAIKAS</w:t>
      </w:r>
    </w:p>
    <w:p w14:paraId="77CD442C" w14:textId="77777777" w:rsidR="00B15780" w:rsidRPr="00B15780" w:rsidRDefault="00B15780" w:rsidP="00B15780">
      <w:pPr>
        <w:rPr>
          <w:i/>
          <w:iCs/>
          <w:noProof/>
          <w:sz w:val="22"/>
          <w:szCs w:val="22"/>
          <w:lang w:val="lt-LT"/>
        </w:rPr>
      </w:pPr>
    </w:p>
    <w:p w14:paraId="18BD40CD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 xml:space="preserve">EXP: </w:t>
      </w:r>
      <w:r w:rsidRPr="00B15780">
        <w:rPr>
          <w:noProof/>
          <w:sz w:val="22"/>
          <w:szCs w:val="22"/>
          <w:highlight w:val="lightGray"/>
          <w:lang w:val="lt-LT"/>
        </w:rPr>
        <w:t>MMMM mm</w:t>
      </w:r>
    </w:p>
    <w:p w14:paraId="2F6BB2D8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noProof/>
          <w:sz w:val="22"/>
          <w:szCs w:val="22"/>
          <w:lang w:val="lt-LT"/>
        </w:rPr>
      </w:pPr>
    </w:p>
    <w:p w14:paraId="51B8CF0D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9EC039C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9.</w:t>
      </w:r>
      <w:r w:rsidRPr="00B15780">
        <w:rPr>
          <w:b/>
          <w:bCs/>
          <w:noProof/>
          <w:sz w:val="22"/>
          <w:szCs w:val="22"/>
          <w:lang w:val="lt-LT"/>
        </w:rPr>
        <w:tab/>
        <w:t>SPECIALIOS</w:t>
      </w:r>
      <w:r w:rsidRPr="00B15780">
        <w:rPr>
          <w:b/>
          <w:bCs/>
          <w:caps/>
          <w:noProof/>
          <w:sz w:val="22"/>
          <w:szCs w:val="22"/>
          <w:lang w:val="lt-LT"/>
        </w:rPr>
        <w:t xml:space="preserve"> laikymo sąlygos</w:t>
      </w:r>
    </w:p>
    <w:p w14:paraId="2E534201" w14:textId="77777777" w:rsidR="00B15780" w:rsidRPr="00B15780" w:rsidRDefault="00B15780" w:rsidP="00B15780">
      <w:pPr>
        <w:ind w:left="567" w:hanging="567"/>
        <w:rPr>
          <w:noProof/>
          <w:sz w:val="22"/>
          <w:szCs w:val="22"/>
          <w:lang w:val="lt-LT"/>
        </w:rPr>
      </w:pPr>
    </w:p>
    <w:p w14:paraId="4B17DB08" w14:textId="77777777" w:rsidR="00B15780" w:rsidRPr="00B15780" w:rsidRDefault="00B15780" w:rsidP="00B15780">
      <w:pPr>
        <w:ind w:left="567" w:hanging="567"/>
        <w:rPr>
          <w:noProof/>
          <w:sz w:val="22"/>
          <w:szCs w:val="22"/>
          <w:lang w:val="lt-LT"/>
        </w:rPr>
      </w:pPr>
    </w:p>
    <w:p w14:paraId="6D3AA45C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10.</w:t>
      </w:r>
      <w:r w:rsidRPr="00B15780">
        <w:rPr>
          <w:b/>
          <w:bCs/>
          <w:noProof/>
          <w:sz w:val="22"/>
          <w:szCs w:val="22"/>
          <w:lang w:val="lt-LT"/>
        </w:rPr>
        <w:tab/>
      </w:r>
      <w:r w:rsidRPr="00B15780">
        <w:rPr>
          <w:b/>
          <w:bCs/>
          <w:caps/>
          <w:noProof/>
          <w:sz w:val="22"/>
          <w:szCs w:val="22"/>
          <w:lang w:val="lt-LT"/>
        </w:rPr>
        <w:t>specialios atsargumo priemonės DĖL NESUVARTOTO VAISTINIO PREPARATO AR JO ATLIEK</w:t>
      </w:r>
      <w:r w:rsidRPr="00B15780">
        <w:rPr>
          <w:b/>
          <w:bCs/>
          <w:noProof/>
          <w:sz w:val="22"/>
          <w:szCs w:val="22"/>
          <w:lang w:val="lt-LT"/>
        </w:rPr>
        <w:t>Ų</w:t>
      </w:r>
      <w:r w:rsidRPr="00B15780">
        <w:rPr>
          <w:caps/>
          <w:noProof/>
          <w:sz w:val="22"/>
          <w:szCs w:val="22"/>
          <w:lang w:val="lt-LT"/>
        </w:rPr>
        <w:t xml:space="preserve"> </w:t>
      </w:r>
      <w:r w:rsidRPr="00B15780">
        <w:rPr>
          <w:b/>
          <w:bCs/>
          <w:caps/>
          <w:noProof/>
          <w:sz w:val="22"/>
          <w:szCs w:val="22"/>
          <w:lang w:val="lt-LT"/>
        </w:rPr>
        <w:t>TVARKYMO (jei reikia)</w:t>
      </w:r>
    </w:p>
    <w:p w14:paraId="7DC0512F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5F76A57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0FB76599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11.</w:t>
      </w:r>
      <w:r w:rsidRPr="00B15780">
        <w:rPr>
          <w:b/>
          <w:bCs/>
          <w:noProof/>
          <w:sz w:val="22"/>
          <w:szCs w:val="22"/>
          <w:lang w:val="lt-LT"/>
        </w:rPr>
        <w:tab/>
      </w:r>
      <w:r w:rsidRPr="00B15780">
        <w:rPr>
          <w:b/>
          <w:sz w:val="22"/>
          <w:szCs w:val="22"/>
        </w:rPr>
        <w:t>LYGIAGRETUS IMPORTUOTOJAS</w:t>
      </w:r>
    </w:p>
    <w:p w14:paraId="09C157D5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9533129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B15780">
        <w:rPr>
          <w:sz w:val="22"/>
          <w:szCs w:val="22"/>
        </w:rPr>
        <w:t>Lygiagretus importuotojas UAB „Lex ano“</w:t>
      </w:r>
      <w:r w:rsidRPr="00B15780">
        <w:rPr>
          <w:sz w:val="22"/>
          <w:szCs w:val="22"/>
          <w:highlight w:val="lightGray"/>
        </w:rPr>
        <w:t>, Naugarduko g. 3, LT-03231 Vilnius, Lietuva</w:t>
      </w:r>
    </w:p>
    <w:p w14:paraId="6791E73B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360AD81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0EED1D5C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12.</w:t>
      </w:r>
      <w:r w:rsidRPr="00B15780">
        <w:rPr>
          <w:b/>
          <w:bCs/>
          <w:noProof/>
          <w:sz w:val="22"/>
          <w:szCs w:val="22"/>
          <w:lang w:val="lt-LT"/>
        </w:rPr>
        <w:tab/>
      </w:r>
      <w:r w:rsidRPr="00B15780">
        <w:rPr>
          <w:b/>
          <w:sz w:val="22"/>
          <w:szCs w:val="22"/>
        </w:rPr>
        <w:t>LYGIAGRETAUS IMPORTO LEIDIMO NUMERIS</w:t>
      </w:r>
    </w:p>
    <w:p w14:paraId="398C10B0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51558CB7" w14:textId="64F684B7" w:rsidR="00B15780" w:rsidRPr="00B15780" w:rsidRDefault="002A45D5" w:rsidP="00B15780">
      <w:pPr>
        <w:rPr>
          <w:noProof/>
          <w:sz w:val="22"/>
          <w:szCs w:val="22"/>
          <w:lang w:val="lt-LT"/>
        </w:rPr>
      </w:pPr>
      <w:r w:rsidRPr="002A45D5">
        <w:rPr>
          <w:noProof/>
          <w:sz w:val="22"/>
          <w:szCs w:val="22"/>
          <w:lang w:val="lt-LT"/>
        </w:rPr>
        <w:t>LT/L/23/2001/001</w:t>
      </w:r>
    </w:p>
    <w:p w14:paraId="5A04264A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C3DCE9B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lastRenderedPageBreak/>
        <w:t>13.</w:t>
      </w:r>
      <w:r w:rsidRPr="00B15780">
        <w:rPr>
          <w:b/>
          <w:bCs/>
          <w:noProof/>
          <w:sz w:val="22"/>
          <w:szCs w:val="22"/>
          <w:lang w:val="lt-LT"/>
        </w:rPr>
        <w:tab/>
        <w:t>SERIJOS NUMERIS</w:t>
      </w:r>
    </w:p>
    <w:p w14:paraId="1A2BF577" w14:textId="77777777" w:rsidR="00B15780" w:rsidRPr="00B15780" w:rsidRDefault="00B15780" w:rsidP="00B15780">
      <w:pPr>
        <w:rPr>
          <w:i/>
          <w:iCs/>
          <w:noProof/>
          <w:sz w:val="22"/>
          <w:szCs w:val="22"/>
          <w:lang w:val="lt-LT"/>
        </w:rPr>
      </w:pPr>
    </w:p>
    <w:p w14:paraId="2374921A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>Lot:</w:t>
      </w:r>
    </w:p>
    <w:p w14:paraId="4A15A7F1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BD8A0BE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009B6AD9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14.</w:t>
      </w:r>
      <w:r w:rsidRPr="00B15780">
        <w:rPr>
          <w:b/>
          <w:bCs/>
          <w:noProof/>
          <w:sz w:val="22"/>
          <w:szCs w:val="22"/>
          <w:lang w:val="lt-LT"/>
        </w:rPr>
        <w:tab/>
      </w:r>
      <w:r w:rsidRPr="00B15780">
        <w:rPr>
          <w:b/>
          <w:bCs/>
          <w:sz w:val="22"/>
          <w:szCs w:val="22"/>
          <w:lang w:val="lt-LT"/>
        </w:rPr>
        <w:t>PARDAVIMO (IŠDAVIMO) TVARKA</w:t>
      </w:r>
      <w:r w:rsidRPr="00B15780">
        <w:rPr>
          <w:b/>
          <w:bCs/>
          <w:caps/>
          <w:noProof/>
          <w:sz w:val="22"/>
          <w:szCs w:val="22"/>
          <w:lang w:val="lt-LT"/>
        </w:rPr>
        <w:t xml:space="preserve"> </w:t>
      </w:r>
    </w:p>
    <w:p w14:paraId="655EC7CB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0023A319" w14:textId="77777777" w:rsidR="00B15780" w:rsidRPr="00B15780" w:rsidRDefault="00B15780" w:rsidP="00B15780">
      <w:pPr>
        <w:tabs>
          <w:tab w:val="left" w:pos="567"/>
        </w:tabs>
        <w:spacing w:line="260" w:lineRule="exact"/>
        <w:ind w:left="567" w:hanging="567"/>
        <w:rPr>
          <w:noProof/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>Receptinis vaistas.</w:t>
      </w:r>
    </w:p>
    <w:p w14:paraId="7234A7AF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911C7DA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A2CF858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15.</w:t>
      </w:r>
      <w:r w:rsidRPr="00B15780">
        <w:rPr>
          <w:b/>
          <w:bCs/>
          <w:noProof/>
          <w:sz w:val="22"/>
          <w:szCs w:val="22"/>
          <w:lang w:val="lt-LT"/>
        </w:rPr>
        <w:tab/>
      </w:r>
      <w:r w:rsidRPr="00B15780">
        <w:rPr>
          <w:b/>
          <w:bCs/>
          <w:caps/>
          <w:noProof/>
          <w:sz w:val="22"/>
          <w:szCs w:val="22"/>
          <w:lang w:val="lt-LT"/>
        </w:rPr>
        <w:t>vartojimo instrukcijA</w:t>
      </w:r>
    </w:p>
    <w:p w14:paraId="5A40355D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C4C121D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3D5FE0DD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B15780">
        <w:rPr>
          <w:b/>
          <w:bCs/>
          <w:noProof/>
          <w:sz w:val="22"/>
          <w:szCs w:val="22"/>
          <w:lang w:val="lt-LT"/>
        </w:rPr>
        <w:t>16.</w:t>
      </w:r>
      <w:r w:rsidRPr="00B15780">
        <w:rPr>
          <w:b/>
          <w:bCs/>
          <w:noProof/>
          <w:sz w:val="22"/>
          <w:szCs w:val="22"/>
          <w:lang w:val="lt-LT"/>
        </w:rPr>
        <w:tab/>
        <w:t>INFORMACIJA BRAILIO RAŠTU</w:t>
      </w:r>
    </w:p>
    <w:p w14:paraId="224261B8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67AB84BE" w14:textId="77777777" w:rsidR="00B15780" w:rsidRPr="00B15780" w:rsidRDefault="00B15780" w:rsidP="00B15780">
      <w:pPr>
        <w:rPr>
          <w:rFonts w:eastAsia="Calibri"/>
          <w:sz w:val="22"/>
          <w:szCs w:val="22"/>
          <w:lang w:eastAsia="lt-LT"/>
        </w:rPr>
      </w:pPr>
      <w:r w:rsidRPr="00B15780">
        <w:rPr>
          <w:rFonts w:eastAsia="Calibri"/>
          <w:sz w:val="22"/>
          <w:szCs w:val="22"/>
          <w:lang w:eastAsia="lt-LT"/>
        </w:rPr>
        <w:t>Spasmomen</w:t>
      </w:r>
    </w:p>
    <w:p w14:paraId="3A105001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1EDA0E2E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2E5ED00E" w14:textId="77777777" w:rsidR="00B15780" w:rsidRPr="00B15780" w:rsidRDefault="00B15780" w:rsidP="00B157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sz w:val="22"/>
          <w:szCs w:val="22"/>
          <w:lang w:val="lt-LT"/>
        </w:rPr>
      </w:pPr>
      <w:r w:rsidRPr="00B15780">
        <w:rPr>
          <w:b/>
          <w:sz w:val="22"/>
          <w:szCs w:val="22"/>
          <w:lang w:val="lt-LT"/>
        </w:rPr>
        <w:t>17.</w:t>
      </w:r>
      <w:r w:rsidRPr="00B15780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06607EA8" w14:textId="77777777" w:rsidR="00B15780" w:rsidRPr="00B15780" w:rsidRDefault="00B15780" w:rsidP="00B15780">
      <w:pPr>
        <w:rPr>
          <w:sz w:val="22"/>
          <w:szCs w:val="22"/>
          <w:lang w:val="lt-LT"/>
        </w:rPr>
      </w:pPr>
    </w:p>
    <w:p w14:paraId="3EE7B724" w14:textId="77777777" w:rsidR="00B15780" w:rsidRPr="00B15780" w:rsidRDefault="00B15780" w:rsidP="00B15780">
      <w:pPr>
        <w:tabs>
          <w:tab w:val="left" w:pos="567"/>
        </w:tabs>
        <w:rPr>
          <w:sz w:val="22"/>
          <w:szCs w:val="22"/>
          <w:shd w:val="clear" w:color="auto" w:fill="CCCCCC"/>
          <w:lang w:val="lt-LT"/>
        </w:rPr>
      </w:pPr>
      <w:r w:rsidRPr="00B15780">
        <w:rPr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5A69BE30" w14:textId="77777777" w:rsidR="00B15780" w:rsidRPr="00B15780" w:rsidRDefault="00B15780" w:rsidP="00B15780">
      <w:pPr>
        <w:rPr>
          <w:sz w:val="22"/>
          <w:szCs w:val="22"/>
          <w:lang w:val="lt-LT"/>
        </w:rPr>
      </w:pPr>
    </w:p>
    <w:p w14:paraId="25B216AC" w14:textId="77777777" w:rsidR="00B15780" w:rsidRPr="00B15780" w:rsidRDefault="00B15780" w:rsidP="00B15780">
      <w:pPr>
        <w:rPr>
          <w:sz w:val="22"/>
          <w:szCs w:val="22"/>
          <w:lang w:val="lt-LT"/>
        </w:rPr>
      </w:pPr>
    </w:p>
    <w:p w14:paraId="3C1C9927" w14:textId="77777777" w:rsidR="00B15780" w:rsidRPr="00B15780" w:rsidRDefault="00B15780" w:rsidP="00B157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sz w:val="22"/>
          <w:szCs w:val="22"/>
          <w:lang w:val="lt-LT"/>
        </w:rPr>
      </w:pPr>
      <w:r w:rsidRPr="00B15780">
        <w:rPr>
          <w:b/>
          <w:sz w:val="22"/>
          <w:szCs w:val="22"/>
          <w:lang w:val="lt-LT"/>
        </w:rPr>
        <w:t>18.</w:t>
      </w:r>
      <w:r w:rsidRPr="00B15780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302C50C0" w14:textId="77777777" w:rsidR="00B15780" w:rsidRPr="00B15780" w:rsidRDefault="00B15780" w:rsidP="00B15780">
      <w:pPr>
        <w:rPr>
          <w:sz w:val="22"/>
          <w:szCs w:val="22"/>
          <w:lang w:val="lt-LT"/>
        </w:rPr>
      </w:pPr>
    </w:p>
    <w:p w14:paraId="2F229896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color w:val="008000"/>
          <w:sz w:val="22"/>
          <w:szCs w:val="22"/>
          <w:lang w:val="lt-LT"/>
        </w:rPr>
      </w:pPr>
      <w:r w:rsidRPr="00B15780">
        <w:rPr>
          <w:sz w:val="22"/>
          <w:szCs w:val="22"/>
          <w:lang w:val="lt-LT"/>
        </w:rPr>
        <w:t>PC:</w:t>
      </w:r>
    </w:p>
    <w:p w14:paraId="5D448D3B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B15780">
        <w:rPr>
          <w:sz w:val="22"/>
          <w:szCs w:val="22"/>
          <w:lang w:val="lt-LT"/>
        </w:rPr>
        <w:t>SN:</w:t>
      </w:r>
    </w:p>
    <w:p w14:paraId="29EAE900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  <w:r w:rsidRPr="00B15780">
        <w:rPr>
          <w:sz w:val="22"/>
          <w:szCs w:val="22"/>
          <w:highlight w:val="lightGray"/>
          <w:lang w:val="lt-LT"/>
        </w:rPr>
        <w:t>NN:</w:t>
      </w:r>
    </w:p>
    <w:p w14:paraId="33F9734D" w14:textId="77777777" w:rsidR="00B15780" w:rsidRPr="00B15780" w:rsidRDefault="00B15780" w:rsidP="00B15780">
      <w:pPr>
        <w:rPr>
          <w:noProof/>
          <w:sz w:val="22"/>
          <w:szCs w:val="22"/>
          <w:lang w:val="lt-LT"/>
        </w:rPr>
      </w:pPr>
    </w:p>
    <w:p w14:paraId="03C923B3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b/>
          <w:sz w:val="22"/>
          <w:szCs w:val="22"/>
          <w:lang w:val="en-US"/>
        </w:rPr>
      </w:pPr>
      <w:r w:rsidRPr="00B15780">
        <w:rPr>
          <w:b/>
          <w:sz w:val="22"/>
          <w:szCs w:val="22"/>
          <w:lang w:val="en-US"/>
        </w:rPr>
        <w:t>---------------------------------------------------------------------------------------------------------------------------</w:t>
      </w:r>
    </w:p>
    <w:p w14:paraId="566B2B85" w14:textId="77777777" w:rsidR="00B15780" w:rsidRPr="00B15780" w:rsidRDefault="00B15780" w:rsidP="00B15780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B15780">
        <w:rPr>
          <w:noProof/>
          <w:sz w:val="22"/>
          <w:szCs w:val="22"/>
          <w:lang w:val="lt-LT"/>
        </w:rPr>
        <w:t xml:space="preserve">Gamintojai: </w:t>
      </w:r>
      <w:r w:rsidRPr="00B15780">
        <w:rPr>
          <w:sz w:val="22"/>
          <w:szCs w:val="22"/>
          <w:lang w:val="lt-LT"/>
        </w:rPr>
        <w:t xml:space="preserve">BERLIN-CHEMIE AG, Glienicker Weg 125, </w:t>
      </w:r>
      <w:r w:rsidRPr="00B15780">
        <w:rPr>
          <w:sz w:val="22"/>
          <w:szCs w:val="22"/>
        </w:rPr>
        <w:t>12489 Berlin, Vokietija</w:t>
      </w:r>
    </w:p>
    <w:p w14:paraId="68716E92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lt-LT" w:eastAsia="lt-LT"/>
        </w:rPr>
      </w:pPr>
      <w:r w:rsidRPr="00B15780">
        <w:rPr>
          <w:bCs/>
          <w:sz w:val="22"/>
          <w:szCs w:val="22"/>
          <w:lang w:val="lt-LT" w:eastAsia="lt-LT"/>
        </w:rPr>
        <w:lastRenderedPageBreak/>
        <w:t>A. Menarini Manufacturing Logistics and Services S.r.L. (AMMLS)</w:t>
      </w:r>
      <w:r w:rsidRPr="00B15780">
        <w:rPr>
          <w:sz w:val="22"/>
          <w:szCs w:val="22"/>
          <w:lang w:val="lt-LT" w:eastAsia="lt-LT"/>
        </w:rPr>
        <w:t xml:space="preserve">, Via Sette Santi, 3, 50131 Florence, </w:t>
      </w:r>
      <w:r w:rsidRPr="00B15780">
        <w:rPr>
          <w:sz w:val="22"/>
          <w:szCs w:val="22"/>
        </w:rPr>
        <w:t>Italija</w:t>
      </w:r>
    </w:p>
    <w:p w14:paraId="62ABCE66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lt-LT" w:eastAsia="lt-LT"/>
        </w:rPr>
      </w:pPr>
      <w:r w:rsidRPr="00B15780">
        <w:rPr>
          <w:bCs/>
          <w:sz w:val="22"/>
          <w:szCs w:val="22"/>
          <w:lang w:val="lt-LT" w:eastAsia="lt-LT"/>
        </w:rPr>
        <w:t>A. Menarini Manufacturing Logistics and Services S.r.L. (AMMLS)</w:t>
      </w:r>
      <w:r w:rsidRPr="00B15780">
        <w:rPr>
          <w:sz w:val="22"/>
          <w:szCs w:val="22"/>
          <w:lang w:val="lt-LT" w:eastAsia="lt-LT"/>
        </w:rPr>
        <w:t xml:space="preserve">, Via Campo di Pile, 67100 L'Aquila, </w:t>
      </w:r>
      <w:r w:rsidRPr="00B15780">
        <w:rPr>
          <w:sz w:val="22"/>
          <w:szCs w:val="22"/>
        </w:rPr>
        <w:t>Italija</w:t>
      </w:r>
    </w:p>
    <w:p w14:paraId="741A0674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z w:val="22"/>
          <w:szCs w:val="22"/>
          <w:lang w:val="lt-LT"/>
        </w:rPr>
      </w:pPr>
    </w:p>
    <w:p w14:paraId="25768375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4E9DE7F6" w14:textId="77777777" w:rsidR="00B15780" w:rsidRPr="00B15780" w:rsidRDefault="00B15780" w:rsidP="00B15780">
      <w:pPr>
        <w:rPr>
          <w:noProof/>
          <w:sz w:val="22"/>
          <w:szCs w:val="22"/>
          <w:lang w:val="lt-LT" w:eastAsia="lt-LT"/>
        </w:rPr>
      </w:pPr>
      <w:r w:rsidRPr="00B15780">
        <w:rPr>
          <w:noProof/>
          <w:sz w:val="22"/>
          <w:szCs w:val="22"/>
          <w:lang w:val="lt-LT" w:eastAsia="lt-LT"/>
        </w:rPr>
        <w:t xml:space="preserve">Perpakavo </w:t>
      </w:r>
      <w:r w:rsidRPr="00B15780">
        <w:rPr>
          <w:noProof/>
          <w:sz w:val="22"/>
          <w:szCs w:val="22"/>
          <w:highlight w:val="lightGray"/>
          <w:lang w:val="lt-LT" w:eastAsia="lt-LT"/>
        </w:rPr>
        <w:t xml:space="preserve">Lietuvos ir Norvegijos UAB „Norfachema“, Vytauto g. 6, LT-55175 Jonava, Lietuva </w:t>
      </w:r>
    </w:p>
    <w:p w14:paraId="1AD894A6" w14:textId="77777777" w:rsidR="00B15780" w:rsidRPr="00B15780" w:rsidRDefault="00B15780" w:rsidP="00B15780">
      <w:pPr>
        <w:rPr>
          <w:noProof/>
          <w:sz w:val="22"/>
          <w:szCs w:val="22"/>
          <w:highlight w:val="lightGray"/>
          <w:lang w:val="lt-LT" w:eastAsia="lt-LT"/>
        </w:rPr>
      </w:pPr>
      <w:r w:rsidRPr="00B15780">
        <w:rPr>
          <w:noProof/>
          <w:sz w:val="22"/>
          <w:szCs w:val="22"/>
          <w:highlight w:val="lightGray"/>
          <w:lang w:val="lt-LT" w:eastAsia="lt-LT"/>
        </w:rPr>
        <w:t>UAB „ENTAFARMA“, Klonėnų vs. 1, LT-19156 Širvintų r. sav , Lietuva</w:t>
      </w:r>
    </w:p>
    <w:p w14:paraId="01CB5456" w14:textId="77777777" w:rsidR="00B15780" w:rsidRPr="00B15780" w:rsidRDefault="00B15780" w:rsidP="00B15780">
      <w:pPr>
        <w:rPr>
          <w:noProof/>
          <w:sz w:val="22"/>
          <w:szCs w:val="22"/>
          <w:lang w:val="lt-LT" w:eastAsia="lt-LT"/>
        </w:rPr>
      </w:pPr>
      <w:r w:rsidRPr="00B15780">
        <w:rPr>
          <w:noProof/>
          <w:sz w:val="22"/>
          <w:szCs w:val="22"/>
          <w:highlight w:val="lightGray"/>
          <w:lang w:val="lt-LT" w:eastAsia="lt-LT"/>
        </w:rPr>
        <w:t>CEFEA Sp. z o.o. Sp. K., Ul. Działkowa 69, 02-234 Warszawa, Lenkija</w:t>
      </w:r>
    </w:p>
    <w:p w14:paraId="706F2B46" w14:textId="77777777" w:rsidR="00B15780" w:rsidRPr="00B15780" w:rsidRDefault="00B15780" w:rsidP="00B15780">
      <w:pPr>
        <w:rPr>
          <w:noProof/>
          <w:sz w:val="22"/>
          <w:szCs w:val="22"/>
          <w:lang w:val="lt-LT" w:eastAsia="lt-LT"/>
        </w:rPr>
      </w:pPr>
    </w:p>
    <w:p w14:paraId="73DC19EF" w14:textId="77777777" w:rsidR="00B15780" w:rsidRPr="00B15780" w:rsidRDefault="00B15780" w:rsidP="00B15780">
      <w:pPr>
        <w:rPr>
          <w:noProof/>
          <w:sz w:val="22"/>
          <w:szCs w:val="22"/>
          <w:lang w:val="lt-LT" w:eastAsia="lt-LT"/>
        </w:rPr>
      </w:pPr>
      <w:r w:rsidRPr="00B15780">
        <w:rPr>
          <w:noProof/>
          <w:sz w:val="22"/>
          <w:szCs w:val="22"/>
          <w:highlight w:val="lightGray"/>
          <w:lang w:val="lt-LT" w:eastAsia="lt-LT"/>
        </w:rPr>
        <w:t>Perpakavimo serija:</w:t>
      </w:r>
    </w:p>
    <w:p w14:paraId="5DDBE02E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cs="TimesNewRomanPSMT"/>
          <w:sz w:val="22"/>
          <w:szCs w:val="22"/>
          <w:lang w:val="en-US"/>
        </w:rPr>
      </w:pPr>
    </w:p>
    <w:p w14:paraId="57343660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cs="TimesNewRomanPSMT"/>
          <w:sz w:val="22"/>
          <w:szCs w:val="22"/>
          <w:lang w:val="en-US"/>
        </w:rPr>
      </w:pPr>
    </w:p>
    <w:p w14:paraId="0916EFC6" w14:textId="77777777" w:rsidR="00B15780" w:rsidRPr="00B15780" w:rsidRDefault="00B15780" w:rsidP="00B15780">
      <w:pPr>
        <w:rPr>
          <w:rFonts w:cs="TimesNewRomanPSMT"/>
          <w:sz w:val="22"/>
          <w:szCs w:val="22"/>
          <w:lang w:val="en-US"/>
        </w:rPr>
      </w:pPr>
      <w:r w:rsidRPr="00B15780">
        <w:rPr>
          <w:rFonts w:cs="TimesNewRomanPSMT"/>
          <w:sz w:val="22"/>
          <w:szCs w:val="22"/>
          <w:lang w:val="en-US"/>
        </w:rPr>
        <w:br w:type="page"/>
      </w:r>
    </w:p>
    <w:p w14:paraId="4FF92BD0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bookmarkStart w:id="1" w:name="_Hlk131601799"/>
      <w:r w:rsidRPr="00B15780">
        <w:rPr>
          <w:b/>
          <w:caps/>
          <w:sz w:val="22"/>
          <w:szCs w:val="22"/>
        </w:rPr>
        <w:lastRenderedPageBreak/>
        <w:t xml:space="preserve">Minimali informacija ant mažų </w:t>
      </w:r>
      <w:r w:rsidRPr="00B15780">
        <w:rPr>
          <w:b/>
          <w:sz w:val="22"/>
          <w:szCs w:val="22"/>
        </w:rPr>
        <w:t>VIDINIŲ</w:t>
      </w:r>
      <w:r w:rsidRPr="00B15780">
        <w:rPr>
          <w:sz w:val="22"/>
          <w:szCs w:val="22"/>
        </w:rPr>
        <w:t xml:space="preserve"> </w:t>
      </w:r>
      <w:r w:rsidRPr="00B15780">
        <w:rPr>
          <w:b/>
          <w:caps/>
          <w:sz w:val="22"/>
          <w:szCs w:val="22"/>
        </w:rPr>
        <w:t>pakuoČIŲ</w:t>
      </w:r>
    </w:p>
    <w:p w14:paraId="25129CD6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</w:p>
    <w:p w14:paraId="56178227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B15780">
        <w:rPr>
          <w:b/>
          <w:caps/>
          <w:sz w:val="22"/>
          <w:szCs w:val="22"/>
        </w:rPr>
        <w:t>LIZDINĖ PLOKŠTELĖ</w:t>
      </w:r>
    </w:p>
    <w:p w14:paraId="5EE8E5C9" w14:textId="77777777" w:rsidR="00B15780" w:rsidRPr="00B15780" w:rsidRDefault="00B15780" w:rsidP="00B15780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7C44522" w14:textId="77777777" w:rsidR="00B15780" w:rsidRPr="00B15780" w:rsidRDefault="00B15780" w:rsidP="00B15780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F9CFF85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B15780">
        <w:rPr>
          <w:b/>
          <w:caps/>
          <w:sz w:val="22"/>
          <w:szCs w:val="22"/>
        </w:rPr>
        <w:t>1.</w:t>
      </w:r>
      <w:r w:rsidRPr="00B15780">
        <w:rPr>
          <w:b/>
          <w:caps/>
          <w:sz w:val="22"/>
          <w:szCs w:val="22"/>
        </w:rPr>
        <w:tab/>
        <w:t xml:space="preserve">Vaistinio preparato pavadinimas </w:t>
      </w:r>
    </w:p>
    <w:p w14:paraId="350366D0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E8BF6B4" w14:textId="06E7BBA1" w:rsidR="00B15780" w:rsidRPr="00B15780" w:rsidRDefault="00B15780" w:rsidP="00B15780">
      <w:pPr>
        <w:rPr>
          <w:rFonts w:eastAsia="Calibri"/>
          <w:sz w:val="22"/>
          <w:szCs w:val="22"/>
          <w:highlight w:val="lightGray"/>
          <w:lang w:eastAsia="lt-LT"/>
        </w:rPr>
      </w:pPr>
      <w:r w:rsidRPr="00B15780">
        <w:rPr>
          <w:rFonts w:eastAsia="Calibri"/>
          <w:sz w:val="22"/>
          <w:szCs w:val="22"/>
          <w:highlight w:val="lightGray"/>
          <w:lang w:eastAsia="lt-LT"/>
        </w:rPr>
        <w:t>Spasmomen 40 mg plėvele dengtos tabletės</w:t>
      </w:r>
    </w:p>
    <w:p w14:paraId="3A84399F" w14:textId="77777777" w:rsidR="00B15780" w:rsidRPr="00B15780" w:rsidRDefault="00B15780" w:rsidP="00B15780">
      <w:pPr>
        <w:rPr>
          <w:rFonts w:eastAsia="Calibri"/>
          <w:sz w:val="22"/>
          <w:szCs w:val="22"/>
          <w:lang w:eastAsia="lt-LT"/>
        </w:rPr>
      </w:pPr>
      <w:r w:rsidRPr="00B15780">
        <w:rPr>
          <w:rFonts w:eastAsia="Calibri"/>
          <w:sz w:val="22"/>
          <w:szCs w:val="22"/>
          <w:highlight w:val="lightGray"/>
          <w:lang w:eastAsia="lt-LT"/>
        </w:rPr>
        <w:t>otilonio bromidas</w:t>
      </w:r>
    </w:p>
    <w:p w14:paraId="7DA3679E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0CB16F5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A3C608A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B15780">
        <w:rPr>
          <w:b/>
          <w:sz w:val="22"/>
          <w:szCs w:val="22"/>
        </w:rPr>
        <w:t>2.</w:t>
      </w:r>
      <w:r w:rsidRPr="00B15780">
        <w:rPr>
          <w:b/>
          <w:sz w:val="22"/>
          <w:szCs w:val="22"/>
        </w:rPr>
        <w:tab/>
      </w:r>
      <w:r w:rsidRPr="00B15780">
        <w:rPr>
          <w:b/>
          <w:caps/>
          <w:sz w:val="22"/>
          <w:szCs w:val="22"/>
        </w:rPr>
        <w:t>LYGIAGRETUS INPORTUOTOJAS</w:t>
      </w:r>
    </w:p>
    <w:p w14:paraId="49505611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</w:p>
    <w:p w14:paraId="2A02978A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07C64B2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  <w:r w:rsidRPr="00B15780">
        <w:rPr>
          <w:sz w:val="22"/>
          <w:szCs w:val="22"/>
          <w:highlight w:val="lightGray"/>
        </w:rPr>
        <w:t>UAB ,,Lex ano“</w:t>
      </w:r>
    </w:p>
    <w:p w14:paraId="7F2FD927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9AA9ADC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103E720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B15780">
        <w:rPr>
          <w:b/>
          <w:sz w:val="22"/>
          <w:szCs w:val="22"/>
        </w:rPr>
        <w:t>3.</w:t>
      </w:r>
      <w:r w:rsidRPr="00B15780">
        <w:rPr>
          <w:b/>
          <w:sz w:val="22"/>
          <w:szCs w:val="22"/>
        </w:rPr>
        <w:tab/>
      </w:r>
      <w:r w:rsidRPr="00B15780">
        <w:rPr>
          <w:b/>
          <w:caps/>
          <w:sz w:val="22"/>
          <w:szCs w:val="22"/>
        </w:rPr>
        <w:t>tinkamumo laikas</w:t>
      </w:r>
    </w:p>
    <w:p w14:paraId="1DC6A479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</w:p>
    <w:p w14:paraId="68A0745F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9D461D" w14:textId="77777777" w:rsidR="00B15780" w:rsidRPr="00B15780" w:rsidRDefault="00B15780" w:rsidP="00B15780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B15780">
        <w:rPr>
          <w:sz w:val="22"/>
          <w:szCs w:val="22"/>
          <w:highlight w:val="lightGray"/>
        </w:rPr>
        <w:t>EXP:</w:t>
      </w:r>
    </w:p>
    <w:p w14:paraId="2297AC11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B0C073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AD3BF11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B15780">
        <w:rPr>
          <w:b/>
          <w:sz w:val="22"/>
          <w:szCs w:val="22"/>
        </w:rPr>
        <w:t>4.</w:t>
      </w:r>
      <w:r w:rsidRPr="00B15780">
        <w:rPr>
          <w:b/>
          <w:sz w:val="22"/>
          <w:szCs w:val="22"/>
        </w:rPr>
        <w:tab/>
      </w:r>
      <w:r w:rsidRPr="00B15780">
        <w:rPr>
          <w:b/>
          <w:caps/>
          <w:sz w:val="22"/>
          <w:szCs w:val="22"/>
        </w:rPr>
        <w:t>SERIJOS numeris</w:t>
      </w:r>
    </w:p>
    <w:p w14:paraId="1855A700" w14:textId="77777777" w:rsidR="00B15780" w:rsidRPr="00B15780" w:rsidRDefault="00B15780" w:rsidP="00B15780">
      <w:pP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</w:rPr>
      </w:pPr>
    </w:p>
    <w:p w14:paraId="28F46AD7" w14:textId="77777777" w:rsidR="00B15780" w:rsidRPr="00B15780" w:rsidRDefault="00B15780" w:rsidP="00B15780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B15780">
        <w:rPr>
          <w:sz w:val="22"/>
          <w:szCs w:val="22"/>
          <w:highlight w:val="lightGray"/>
        </w:rPr>
        <w:t>Lot:</w:t>
      </w:r>
    </w:p>
    <w:p w14:paraId="43B38AA7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9DB0C9F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3801571" w14:textId="77777777" w:rsidR="00B15780" w:rsidRPr="00B15780" w:rsidRDefault="00B15780" w:rsidP="00B15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B15780">
        <w:rPr>
          <w:b/>
          <w:caps/>
          <w:sz w:val="22"/>
          <w:szCs w:val="22"/>
        </w:rPr>
        <w:t>5.</w:t>
      </w:r>
      <w:r w:rsidRPr="00B15780">
        <w:rPr>
          <w:b/>
          <w:caps/>
          <w:sz w:val="22"/>
          <w:szCs w:val="22"/>
        </w:rPr>
        <w:tab/>
        <w:t>kita</w:t>
      </w:r>
    </w:p>
    <w:p w14:paraId="23C35630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7CE2384" w14:textId="77777777" w:rsidR="00B15780" w:rsidRPr="00B15780" w:rsidRDefault="00B15780" w:rsidP="00B15780">
      <w:pPr>
        <w:tabs>
          <w:tab w:val="left" w:pos="567"/>
        </w:tabs>
        <w:ind w:left="567" w:hanging="567"/>
        <w:rPr>
          <w:sz w:val="22"/>
          <w:szCs w:val="22"/>
        </w:rPr>
      </w:pPr>
      <w:r w:rsidRPr="00B15780">
        <w:rPr>
          <w:sz w:val="22"/>
          <w:szCs w:val="22"/>
          <w:highlight w:val="lightGray"/>
        </w:rPr>
        <w:t>Perpakavimo serija:</w:t>
      </w:r>
    </w:p>
    <w:bookmarkEnd w:id="1"/>
    <w:p w14:paraId="5A353BA5" w14:textId="77777777" w:rsidR="00B15780" w:rsidRPr="00B15780" w:rsidRDefault="00B15780" w:rsidP="00B1578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cs="TimesNewRomanPSMT"/>
          <w:sz w:val="22"/>
          <w:szCs w:val="22"/>
          <w:lang w:val="en-US"/>
        </w:rPr>
      </w:pPr>
    </w:p>
    <w:p w14:paraId="33166F0D" w14:textId="6003FF64" w:rsidR="00B15780" w:rsidRDefault="00B15780" w:rsidP="001F719C">
      <w:pPr>
        <w:pStyle w:val="TTEMEASMCA"/>
        <w:rPr>
          <w:szCs w:val="22"/>
        </w:rPr>
      </w:pPr>
    </w:p>
    <w:p w14:paraId="146976D9" w14:textId="64159320" w:rsidR="00B15780" w:rsidRDefault="00B15780" w:rsidP="001F719C">
      <w:pPr>
        <w:pStyle w:val="TTEMEASMCA"/>
        <w:rPr>
          <w:szCs w:val="22"/>
        </w:rPr>
      </w:pPr>
    </w:p>
    <w:p w14:paraId="2ABA292A" w14:textId="1080889C" w:rsidR="00B15780" w:rsidRDefault="00B15780" w:rsidP="001F719C">
      <w:pPr>
        <w:pStyle w:val="TTEMEASMCA"/>
        <w:rPr>
          <w:szCs w:val="22"/>
        </w:rPr>
      </w:pPr>
    </w:p>
    <w:p w14:paraId="2E0583F1" w14:textId="2BEFB1F3" w:rsidR="00B15780" w:rsidRDefault="00B15780" w:rsidP="001F719C">
      <w:pPr>
        <w:pStyle w:val="TTEMEASMCA"/>
        <w:rPr>
          <w:szCs w:val="22"/>
        </w:rPr>
      </w:pPr>
    </w:p>
    <w:p w14:paraId="258A8641" w14:textId="33C05DB7" w:rsidR="00B15780" w:rsidRDefault="00B15780" w:rsidP="001F719C">
      <w:pPr>
        <w:pStyle w:val="TTEMEASMCA"/>
        <w:rPr>
          <w:szCs w:val="22"/>
        </w:rPr>
      </w:pPr>
    </w:p>
    <w:p w14:paraId="75D7F398" w14:textId="16D82231" w:rsidR="00B15780" w:rsidRDefault="00B15780" w:rsidP="001F719C">
      <w:pPr>
        <w:pStyle w:val="TTEMEASMCA"/>
        <w:rPr>
          <w:szCs w:val="22"/>
        </w:rPr>
      </w:pPr>
    </w:p>
    <w:p w14:paraId="7CA45E28" w14:textId="50442C48" w:rsidR="00B15780" w:rsidRDefault="00B15780" w:rsidP="001F719C">
      <w:pPr>
        <w:pStyle w:val="TTEMEASMCA"/>
        <w:rPr>
          <w:szCs w:val="22"/>
        </w:rPr>
      </w:pPr>
    </w:p>
    <w:p w14:paraId="6263A085" w14:textId="04A5E5BD" w:rsidR="00B15780" w:rsidRDefault="00B15780" w:rsidP="001F719C">
      <w:pPr>
        <w:pStyle w:val="TTEMEASMCA"/>
        <w:rPr>
          <w:szCs w:val="22"/>
        </w:rPr>
      </w:pPr>
    </w:p>
    <w:p w14:paraId="6B6B2EAB" w14:textId="6D4E8190" w:rsidR="00B15780" w:rsidRDefault="00B15780" w:rsidP="001F719C">
      <w:pPr>
        <w:pStyle w:val="TTEMEASMCA"/>
        <w:rPr>
          <w:szCs w:val="22"/>
        </w:rPr>
      </w:pPr>
    </w:p>
    <w:p w14:paraId="77CD745C" w14:textId="372A7953" w:rsidR="00B15780" w:rsidRDefault="00B15780" w:rsidP="001F719C">
      <w:pPr>
        <w:pStyle w:val="TTEMEASMCA"/>
        <w:rPr>
          <w:szCs w:val="22"/>
        </w:rPr>
      </w:pPr>
    </w:p>
    <w:p w14:paraId="737D4728" w14:textId="7D9CA41C" w:rsidR="00B15780" w:rsidRDefault="00B15780" w:rsidP="001F719C">
      <w:pPr>
        <w:pStyle w:val="TTEMEASMCA"/>
        <w:rPr>
          <w:szCs w:val="22"/>
        </w:rPr>
      </w:pPr>
    </w:p>
    <w:p w14:paraId="7D50B0B7" w14:textId="39BF8B90" w:rsidR="00B15780" w:rsidRDefault="00B15780" w:rsidP="001F719C">
      <w:pPr>
        <w:pStyle w:val="TTEMEASMCA"/>
        <w:rPr>
          <w:szCs w:val="22"/>
        </w:rPr>
      </w:pPr>
    </w:p>
    <w:p w14:paraId="0459D448" w14:textId="3C0953C5" w:rsidR="00B15780" w:rsidRDefault="00B15780" w:rsidP="001F719C">
      <w:pPr>
        <w:pStyle w:val="TTEMEASMCA"/>
        <w:rPr>
          <w:szCs w:val="22"/>
        </w:rPr>
      </w:pPr>
    </w:p>
    <w:p w14:paraId="4CDF7219" w14:textId="20740A67" w:rsidR="00B15780" w:rsidRDefault="00B15780" w:rsidP="001F719C">
      <w:pPr>
        <w:pStyle w:val="TTEMEASMCA"/>
        <w:rPr>
          <w:szCs w:val="22"/>
        </w:rPr>
      </w:pPr>
    </w:p>
    <w:p w14:paraId="1EBFC8F1" w14:textId="16BA8429" w:rsidR="00B15780" w:rsidRDefault="00B15780" w:rsidP="001F719C">
      <w:pPr>
        <w:pStyle w:val="TTEMEASMCA"/>
        <w:rPr>
          <w:szCs w:val="22"/>
        </w:rPr>
      </w:pPr>
    </w:p>
    <w:p w14:paraId="0C6CE4F3" w14:textId="47DC5D1C" w:rsidR="00B15780" w:rsidRDefault="00B15780" w:rsidP="001F719C">
      <w:pPr>
        <w:pStyle w:val="TTEMEASMCA"/>
        <w:rPr>
          <w:szCs w:val="22"/>
        </w:rPr>
      </w:pPr>
    </w:p>
    <w:p w14:paraId="6BECD2C3" w14:textId="220F5B6C" w:rsidR="00B15780" w:rsidRDefault="00B15780" w:rsidP="001F719C">
      <w:pPr>
        <w:pStyle w:val="TTEMEASMCA"/>
        <w:rPr>
          <w:szCs w:val="22"/>
        </w:rPr>
      </w:pPr>
    </w:p>
    <w:p w14:paraId="4233051E" w14:textId="7BC24CB0" w:rsidR="00B15780" w:rsidRDefault="00B15780" w:rsidP="001F719C">
      <w:pPr>
        <w:pStyle w:val="TTEMEASMCA"/>
        <w:rPr>
          <w:szCs w:val="22"/>
        </w:rPr>
      </w:pPr>
    </w:p>
    <w:p w14:paraId="6804FA1D" w14:textId="74D1687C" w:rsidR="00B15780" w:rsidRDefault="00B15780" w:rsidP="001F719C">
      <w:pPr>
        <w:pStyle w:val="TTEMEASMCA"/>
        <w:rPr>
          <w:szCs w:val="22"/>
        </w:rPr>
      </w:pPr>
    </w:p>
    <w:p w14:paraId="20A264C8" w14:textId="7FF43C9B" w:rsidR="00B15780" w:rsidRDefault="00B15780" w:rsidP="001F719C">
      <w:pPr>
        <w:pStyle w:val="TTEMEASMCA"/>
        <w:rPr>
          <w:szCs w:val="22"/>
        </w:rPr>
      </w:pPr>
    </w:p>
    <w:p w14:paraId="57C60CCE" w14:textId="617190E8" w:rsidR="00B15780" w:rsidRDefault="00B15780" w:rsidP="001F719C">
      <w:pPr>
        <w:pStyle w:val="TTEMEASMCA"/>
        <w:rPr>
          <w:szCs w:val="22"/>
        </w:rPr>
      </w:pPr>
    </w:p>
    <w:p w14:paraId="5CD10E0A" w14:textId="6C8345D3" w:rsidR="00B15780" w:rsidRDefault="00B15780" w:rsidP="001F719C">
      <w:pPr>
        <w:pStyle w:val="TTEMEASMCA"/>
        <w:rPr>
          <w:szCs w:val="22"/>
        </w:rPr>
      </w:pPr>
    </w:p>
    <w:p w14:paraId="031AADB0" w14:textId="26F710FC" w:rsidR="00B15780" w:rsidRDefault="00B15780" w:rsidP="001F719C">
      <w:pPr>
        <w:pStyle w:val="TTEMEASMCA"/>
        <w:rPr>
          <w:szCs w:val="22"/>
        </w:rPr>
      </w:pPr>
    </w:p>
    <w:p w14:paraId="6F5359E7" w14:textId="77777777" w:rsidR="00B15780" w:rsidRDefault="00B15780" w:rsidP="001F719C">
      <w:pPr>
        <w:pStyle w:val="TTEMEASMCA"/>
        <w:rPr>
          <w:szCs w:val="22"/>
        </w:rPr>
      </w:pPr>
    </w:p>
    <w:p w14:paraId="79746FD7" w14:textId="4E587893" w:rsidR="001F719C" w:rsidRPr="00E95289" w:rsidRDefault="001F719C" w:rsidP="001F719C">
      <w:pPr>
        <w:pStyle w:val="TTEMEASMCA"/>
        <w:rPr>
          <w:szCs w:val="22"/>
        </w:rPr>
      </w:pPr>
      <w:r w:rsidRPr="00E95289">
        <w:rPr>
          <w:szCs w:val="22"/>
        </w:rPr>
        <w:t>Pakuotės lapelis: informacija vartotojui</w:t>
      </w:r>
    </w:p>
    <w:p w14:paraId="02F38C10" w14:textId="77777777" w:rsidR="001F719C" w:rsidRPr="00E95289" w:rsidRDefault="001F719C" w:rsidP="001F719C">
      <w:pPr>
        <w:pStyle w:val="BTEMEASMCA"/>
      </w:pPr>
    </w:p>
    <w:p w14:paraId="5450E627" w14:textId="149A3509" w:rsidR="001F719C" w:rsidRPr="00E95289" w:rsidRDefault="001F719C" w:rsidP="001F719C">
      <w:pPr>
        <w:pStyle w:val="BTEMEASMCA"/>
        <w:jc w:val="center"/>
        <w:rPr>
          <w:b/>
        </w:rPr>
      </w:pPr>
      <w:r w:rsidRPr="00E95289">
        <w:rPr>
          <w:b/>
        </w:rPr>
        <w:t>Spasmomen 40 mg plėvele dengtos tabletės</w:t>
      </w:r>
    </w:p>
    <w:p w14:paraId="3E9A43AE" w14:textId="5AA63177" w:rsidR="001F719C" w:rsidRPr="00E95289" w:rsidRDefault="001F719C" w:rsidP="001F719C">
      <w:pPr>
        <w:pStyle w:val="BTeEMEASMCA"/>
      </w:pPr>
      <w:r>
        <w:t>o</w:t>
      </w:r>
      <w:r w:rsidRPr="00E95289">
        <w:t>tilonio bromidas</w:t>
      </w:r>
    </w:p>
    <w:p w14:paraId="3F234F11" w14:textId="77777777" w:rsidR="001F719C" w:rsidRPr="00E95289" w:rsidRDefault="001F719C" w:rsidP="001F719C">
      <w:pPr>
        <w:pStyle w:val="BTEMEASMCA"/>
      </w:pPr>
    </w:p>
    <w:p w14:paraId="489D0562" w14:textId="77777777" w:rsidR="001F719C" w:rsidRPr="00E95289" w:rsidRDefault="001F719C" w:rsidP="001F719C">
      <w:pPr>
        <w:pStyle w:val="BTbEMEASMCA"/>
      </w:pPr>
      <w:r w:rsidRPr="00E95289">
        <w:t>Atidžiai perskaitykite visą šį lapelį, prieš pradėdami vartoti vaistą, nes jame pateikiama Jums svarbi informacija.</w:t>
      </w:r>
    </w:p>
    <w:p w14:paraId="4AE46202" w14:textId="77777777" w:rsidR="001F719C" w:rsidRPr="00E95289" w:rsidRDefault="001F719C" w:rsidP="001F719C">
      <w:pPr>
        <w:pStyle w:val="BT-EMEASMCA"/>
      </w:pPr>
      <w:r w:rsidRPr="00E95289">
        <w:t>Neišmeskite šio lapelio, nes vėl gali prireikti jį perskaityti.</w:t>
      </w:r>
    </w:p>
    <w:p w14:paraId="3690C5A9" w14:textId="77777777" w:rsidR="001F719C" w:rsidRPr="00E95289" w:rsidRDefault="001F719C" w:rsidP="001F719C">
      <w:pPr>
        <w:pStyle w:val="BT-EMEASMCA"/>
      </w:pPr>
      <w:r w:rsidRPr="00E95289">
        <w:t>Jeigu kiltų daugiau klausimų, kreipkitės į gydytoją arba vaistininką.</w:t>
      </w:r>
    </w:p>
    <w:p w14:paraId="6AFBC38D" w14:textId="77777777" w:rsidR="001F719C" w:rsidRPr="00E95289" w:rsidRDefault="001F719C" w:rsidP="001F719C">
      <w:pPr>
        <w:pStyle w:val="BT-EMEASMCA"/>
      </w:pPr>
      <w:r w:rsidRPr="00E95289">
        <w:lastRenderedPageBreak/>
        <w:t>Šis vaistas skirtas tik Jums, todėl kitiems žmonėms jo duoti negalima. Vaistas gali jiems pakenkti (net tiems, kurių ligos simptomai yra tokie patys kaip Jūsų).</w:t>
      </w:r>
    </w:p>
    <w:p w14:paraId="5789EC49" w14:textId="77777777" w:rsidR="001F719C" w:rsidRPr="00E95289" w:rsidRDefault="001F719C" w:rsidP="001F719C">
      <w:pPr>
        <w:pStyle w:val="BT-EMEASMCA"/>
      </w:pPr>
      <w:r w:rsidRPr="00E95289">
        <w:t>Jeigu pasireiškė šalutinis poveikis (net jeigu jis šiame lapelyje nenurodytas), keipkitės į gydytoją arba vaistininką. Žr. 4 skyrių.</w:t>
      </w:r>
    </w:p>
    <w:p w14:paraId="613A944B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1F57F10B" w14:textId="77777777" w:rsidR="001F719C" w:rsidRPr="00E95289" w:rsidRDefault="001F719C" w:rsidP="001F719C">
      <w:pPr>
        <w:pStyle w:val="Heading3"/>
        <w:rPr>
          <w:szCs w:val="22"/>
        </w:rPr>
      </w:pPr>
      <w:r w:rsidRPr="00E95289">
        <w:rPr>
          <w:szCs w:val="22"/>
        </w:rPr>
        <w:t>Apie ką rašoma šiame lapelyje?</w:t>
      </w:r>
    </w:p>
    <w:p w14:paraId="0BC6E6C6" w14:textId="77777777" w:rsidR="001F719C" w:rsidRPr="00E95289" w:rsidRDefault="001F719C" w:rsidP="001F719C">
      <w:pPr>
        <w:pStyle w:val="BTEMEASMCA"/>
        <w:ind w:left="567" w:hanging="567"/>
      </w:pPr>
      <w:r w:rsidRPr="00E95289">
        <w:t>1.</w:t>
      </w:r>
      <w:r w:rsidRPr="00E95289">
        <w:tab/>
        <w:t>Kas yra Spasmomen ir kam jis vartojamas</w:t>
      </w:r>
    </w:p>
    <w:p w14:paraId="6890011C" w14:textId="77777777" w:rsidR="001F719C" w:rsidRPr="00E95289" w:rsidRDefault="001F719C" w:rsidP="001F719C">
      <w:pPr>
        <w:pStyle w:val="BTEMEASMCA"/>
        <w:ind w:left="567" w:hanging="567"/>
      </w:pPr>
      <w:r w:rsidRPr="00E95289">
        <w:t>2.</w:t>
      </w:r>
      <w:r w:rsidRPr="00E95289">
        <w:tab/>
        <w:t>Kas žinotina prieš vartojant Spasmomen</w:t>
      </w:r>
    </w:p>
    <w:p w14:paraId="77877E70" w14:textId="77777777" w:rsidR="001F719C" w:rsidRPr="00E95289" w:rsidRDefault="001F719C" w:rsidP="001F719C">
      <w:pPr>
        <w:pStyle w:val="BTEMEASMCA"/>
        <w:ind w:left="567" w:hanging="567"/>
      </w:pPr>
      <w:r w:rsidRPr="00E95289">
        <w:t>3.</w:t>
      </w:r>
      <w:r w:rsidRPr="00E95289">
        <w:tab/>
        <w:t xml:space="preserve">Kaip vartoti Spasmomen </w:t>
      </w:r>
    </w:p>
    <w:p w14:paraId="240A84C7" w14:textId="77777777" w:rsidR="001F719C" w:rsidRPr="00E95289" w:rsidRDefault="001F719C" w:rsidP="001F719C">
      <w:pPr>
        <w:pStyle w:val="BTEMEASMCA"/>
        <w:ind w:left="567" w:hanging="567"/>
      </w:pPr>
      <w:r w:rsidRPr="00E95289">
        <w:t>4.</w:t>
      </w:r>
      <w:r w:rsidRPr="00E95289">
        <w:tab/>
        <w:t>Galimas šalutinis poveikis</w:t>
      </w:r>
    </w:p>
    <w:p w14:paraId="429483F6" w14:textId="77777777" w:rsidR="001F719C" w:rsidRPr="00E95289" w:rsidRDefault="001F719C" w:rsidP="001F719C">
      <w:pPr>
        <w:pStyle w:val="BTEMEASMCA"/>
        <w:ind w:left="567" w:hanging="567"/>
      </w:pPr>
      <w:r w:rsidRPr="00E95289">
        <w:t>5.</w:t>
      </w:r>
      <w:r w:rsidRPr="00E95289">
        <w:tab/>
        <w:t>Kaip laikyti Spasmomen</w:t>
      </w:r>
    </w:p>
    <w:p w14:paraId="56973AA6" w14:textId="77777777" w:rsidR="001F719C" w:rsidRPr="00E95289" w:rsidRDefault="001F719C" w:rsidP="001F719C">
      <w:pPr>
        <w:pStyle w:val="BTEMEASMCA"/>
        <w:ind w:left="567" w:hanging="567"/>
      </w:pPr>
      <w:r w:rsidRPr="00E95289">
        <w:t>6.</w:t>
      </w:r>
      <w:r w:rsidRPr="00E95289">
        <w:tab/>
        <w:t>Pakuotės turinys ir kita informacija</w:t>
      </w:r>
    </w:p>
    <w:p w14:paraId="02B1DAAF" w14:textId="77777777" w:rsidR="001F719C" w:rsidRPr="00E95289" w:rsidRDefault="001F719C" w:rsidP="001F719C">
      <w:pPr>
        <w:pStyle w:val="BodyText"/>
        <w:spacing w:after="0"/>
        <w:ind w:left="567" w:hanging="567"/>
        <w:rPr>
          <w:szCs w:val="22"/>
        </w:rPr>
      </w:pPr>
    </w:p>
    <w:p w14:paraId="7C1F2005" w14:textId="77777777" w:rsidR="001F719C" w:rsidRPr="00E95289" w:rsidRDefault="001F719C" w:rsidP="001F719C">
      <w:pPr>
        <w:pStyle w:val="Heading2"/>
        <w:rPr>
          <w:szCs w:val="22"/>
        </w:rPr>
      </w:pPr>
    </w:p>
    <w:p w14:paraId="511C65B7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t>1.</w:t>
      </w:r>
      <w:r w:rsidRPr="00E95289">
        <w:rPr>
          <w:szCs w:val="22"/>
        </w:rPr>
        <w:tab/>
        <w:t>Kas yra Spasmomen ir kam jis vartojamas</w:t>
      </w:r>
    </w:p>
    <w:p w14:paraId="4976FEAA" w14:textId="77777777" w:rsidR="001F719C" w:rsidRPr="00E95289" w:rsidRDefault="001F719C" w:rsidP="001F719C">
      <w:pPr>
        <w:pStyle w:val="BodyText"/>
        <w:spacing w:after="0"/>
        <w:rPr>
          <w:b/>
          <w:szCs w:val="22"/>
        </w:rPr>
      </w:pPr>
    </w:p>
    <w:p w14:paraId="751489C9" w14:textId="77777777" w:rsidR="001F719C" w:rsidRPr="00E95289" w:rsidRDefault="001F719C" w:rsidP="001F719C">
      <w:pPr>
        <w:pStyle w:val="BTEMEASMCA"/>
      </w:pPr>
      <w:r w:rsidRPr="00E95289">
        <w:t xml:space="preserve">Spasmomen  sudėtyje yra vaisto otilonio bromido. Jis priklauso vaistų, vadinamų spazmolitiniais vaistais, grupei. </w:t>
      </w:r>
    </w:p>
    <w:p w14:paraId="2FF6CF8B" w14:textId="77777777" w:rsidR="001F719C" w:rsidRPr="00E95289" w:rsidRDefault="001F719C" w:rsidP="001F719C">
      <w:pPr>
        <w:pStyle w:val="BTEMEASMCA"/>
      </w:pPr>
      <w:r w:rsidRPr="00E95289">
        <w:t>Spasmomen veikia storosios žarnos raumenis, mažindamas pernelyg stiprius ir dažnus susitraukimus. Tokiu būdu vaistas atpalaiduoja žarnų spazmus, ir reguliuoja pernelyg aktyvius žarnų judesius.</w:t>
      </w:r>
    </w:p>
    <w:p w14:paraId="2A84D426" w14:textId="77777777" w:rsidR="001F719C" w:rsidRPr="00E95289" w:rsidRDefault="001F719C" w:rsidP="001F719C">
      <w:pPr>
        <w:pStyle w:val="BTEMEASMCA"/>
      </w:pPr>
    </w:p>
    <w:p w14:paraId="44CB88AD" w14:textId="77777777" w:rsidR="001F719C" w:rsidRPr="00E95289" w:rsidRDefault="001F719C" w:rsidP="001F719C">
      <w:pPr>
        <w:pStyle w:val="BT-EMEASMCA"/>
        <w:numPr>
          <w:ilvl w:val="0"/>
          <w:numId w:val="0"/>
        </w:numPr>
      </w:pPr>
      <w:r w:rsidRPr="00E95289">
        <w:t xml:space="preserve">Spasmomen vartojamas vyresniems nei 18 metų amžiaus pacientams, esant </w:t>
      </w:r>
      <w:r w:rsidRPr="00E95289">
        <w:rPr>
          <w:b/>
          <w:bCs/>
        </w:rPr>
        <w:t>dirglios</w:t>
      </w:r>
      <w:r>
        <w:rPr>
          <w:b/>
          <w:bCs/>
        </w:rPr>
        <w:t>ios</w:t>
      </w:r>
      <w:r w:rsidRPr="00E95289">
        <w:rPr>
          <w:b/>
          <w:bCs/>
        </w:rPr>
        <w:t xml:space="preserve"> žarnos sindromui</w:t>
      </w:r>
      <w:r w:rsidRPr="00E95289">
        <w:t>, pasireiškiančiam skausmingais žarnų spazmais, pilvo pūti</w:t>
      </w:r>
      <w:r>
        <w:t>m</w:t>
      </w:r>
      <w:r w:rsidRPr="00E95289">
        <w:t>u ir motorikos sutrikimais.</w:t>
      </w:r>
    </w:p>
    <w:p w14:paraId="4F472AA4" w14:textId="77777777" w:rsidR="001F719C" w:rsidRPr="00E95289" w:rsidRDefault="001F719C" w:rsidP="001F719C">
      <w:pPr>
        <w:pStyle w:val="BT-EMEASMCA"/>
        <w:numPr>
          <w:ilvl w:val="0"/>
          <w:numId w:val="0"/>
        </w:numPr>
      </w:pPr>
    </w:p>
    <w:p w14:paraId="783BAE97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24A5CEF8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  <w:t>Kas žinotina prieš vartojant Spasmomen</w:t>
      </w:r>
    </w:p>
    <w:p w14:paraId="0801BA2B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454FAE55" w14:textId="77777777" w:rsidR="001F719C" w:rsidRPr="00E95289" w:rsidRDefault="001F719C" w:rsidP="001F719C">
      <w:pPr>
        <w:pStyle w:val="PI-3EMEASMCA"/>
      </w:pPr>
      <w:r w:rsidRPr="00E95289">
        <w:t xml:space="preserve">Spasmomen vartoti </w:t>
      </w:r>
      <w:r>
        <w:t>draudžiama</w:t>
      </w:r>
      <w:r w:rsidRPr="00E95289">
        <w:t>:</w:t>
      </w:r>
    </w:p>
    <w:p w14:paraId="1CDFBAE3" w14:textId="77777777" w:rsidR="001F719C" w:rsidRPr="00E95289" w:rsidRDefault="001F719C" w:rsidP="001F719C">
      <w:pPr>
        <w:pStyle w:val="BT-EMEASMCA"/>
      </w:pPr>
      <w:r w:rsidRPr="00E95289">
        <w:t>jeigu yra alergija</w:t>
      </w:r>
      <w:r>
        <w:t xml:space="preserve"> </w:t>
      </w:r>
      <w:r w:rsidRPr="00E95289">
        <w:t>otilonio bromidui arba bet kuriai pagalbinei šio vaisto medžiagai (jos išvardytos 6 skyriuje</w:t>
      </w:r>
      <w:r>
        <w:t xml:space="preserve"> „</w:t>
      </w:r>
      <w:r w:rsidRPr="00E95289">
        <w:t>Pakuotės turinys ir kita informacija</w:t>
      </w:r>
      <w:r>
        <w:t>“</w:t>
      </w:r>
      <w:r w:rsidRPr="00E95289">
        <w:t>).</w:t>
      </w:r>
    </w:p>
    <w:p w14:paraId="4E115F4B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0B81AF5E" w14:textId="77777777"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lastRenderedPageBreak/>
        <w:t>Įspėjimai ir atsargumo priemonės</w:t>
      </w:r>
    </w:p>
    <w:p w14:paraId="09316AF0" w14:textId="77777777"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Pasitarkite su gydytoju arba vaistininku, prieš pradėdami vartoti Spasmomen</w:t>
      </w:r>
      <w:r w:rsidRPr="00E95289">
        <w:rPr>
          <w:b/>
          <w:sz w:val="22"/>
          <w:szCs w:val="22"/>
          <w:lang w:val="lt-LT"/>
        </w:rPr>
        <w:t>:</w:t>
      </w:r>
    </w:p>
    <w:p w14:paraId="47E03F18" w14:textId="77777777" w:rsidR="001F719C" w:rsidRPr="00E95289" w:rsidRDefault="001F719C" w:rsidP="001F719C">
      <w:pPr>
        <w:pStyle w:val="BT-EMEASMCA"/>
      </w:pPr>
      <w:r w:rsidRPr="00E95289">
        <w:t>jei yra padidėjęs akispūdis (sergate glaukoma);</w:t>
      </w:r>
    </w:p>
    <w:p w14:paraId="00E1679F" w14:textId="77777777" w:rsidR="001F719C" w:rsidRPr="00E95289" w:rsidRDefault="001F719C" w:rsidP="001F719C">
      <w:pPr>
        <w:pStyle w:val="BT-EMEASMCA"/>
      </w:pPr>
      <w:r w:rsidRPr="00E95289">
        <w:t>jei padidėjusi prostata (žinoma kaip prostatos hipertrofija);</w:t>
      </w:r>
    </w:p>
    <w:p w14:paraId="6250E174" w14:textId="77777777" w:rsidR="001F719C" w:rsidRPr="00E95289" w:rsidRDefault="001F719C" w:rsidP="001F719C">
      <w:pPr>
        <w:pStyle w:val="BT-EMEASMCA"/>
      </w:pPr>
      <w:r w:rsidRPr="00E95289">
        <w:t>jei jums nustatytas perėjimo iš skrandžio į dvylikapirštę žarną susiaurėjimas (skrandžio prievarčio stenozė).</w:t>
      </w:r>
    </w:p>
    <w:p w14:paraId="53E5FCCD" w14:textId="77777777" w:rsidR="001F719C" w:rsidRDefault="001F719C" w:rsidP="001F719C">
      <w:pPr>
        <w:rPr>
          <w:sz w:val="22"/>
          <w:szCs w:val="22"/>
          <w:lang w:val="lt-LT"/>
        </w:rPr>
      </w:pPr>
    </w:p>
    <w:p w14:paraId="39202BB9" w14:textId="77777777" w:rsidR="001F719C" w:rsidRPr="008B6D1B" w:rsidRDefault="001F719C" w:rsidP="001F719C">
      <w:pPr>
        <w:rPr>
          <w:b/>
          <w:sz w:val="22"/>
          <w:szCs w:val="22"/>
          <w:lang w:val="lt-LT"/>
        </w:rPr>
      </w:pPr>
      <w:r w:rsidRPr="008B6D1B">
        <w:rPr>
          <w:b/>
          <w:sz w:val="22"/>
          <w:szCs w:val="22"/>
          <w:lang w:val="lt-LT"/>
        </w:rPr>
        <w:t>Vaika</w:t>
      </w:r>
      <w:r>
        <w:rPr>
          <w:b/>
          <w:sz w:val="22"/>
          <w:szCs w:val="22"/>
          <w:lang w:val="lt-LT"/>
        </w:rPr>
        <w:t>ms</w:t>
      </w:r>
      <w:r w:rsidRPr="008B6D1B">
        <w:rPr>
          <w:b/>
          <w:sz w:val="22"/>
          <w:szCs w:val="22"/>
          <w:lang w:val="lt-LT"/>
        </w:rPr>
        <w:t xml:space="preserve"> ir paauglia</w:t>
      </w:r>
      <w:r>
        <w:rPr>
          <w:b/>
          <w:sz w:val="22"/>
          <w:szCs w:val="22"/>
          <w:lang w:val="lt-LT"/>
        </w:rPr>
        <w:t>ms</w:t>
      </w:r>
    </w:p>
    <w:p w14:paraId="223A3D96" w14:textId="77777777" w:rsidR="001F719C" w:rsidRPr="00413135" w:rsidRDefault="001F719C" w:rsidP="001F71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Neduokite šio vaisto vaikams ir paaugliams, jaunesniems nei </w:t>
      </w:r>
      <w:r w:rsidRPr="008B6D1B">
        <w:rPr>
          <w:sz w:val="22"/>
          <w:szCs w:val="22"/>
          <w:lang w:val="lt-LT"/>
        </w:rPr>
        <w:t>18 met</w:t>
      </w:r>
      <w:r>
        <w:rPr>
          <w:sz w:val="22"/>
          <w:szCs w:val="22"/>
          <w:lang w:val="lt-LT"/>
        </w:rPr>
        <w:t xml:space="preserve">ų, </w:t>
      </w:r>
      <w:r w:rsidRPr="008B6D1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kadangi trūksta duomenų apie jo vartojimą vaikams ir paaugliams</w:t>
      </w:r>
      <w:r w:rsidRPr="008B6D1B">
        <w:rPr>
          <w:sz w:val="22"/>
          <w:szCs w:val="22"/>
          <w:lang w:val="lt-LT"/>
        </w:rPr>
        <w:t>.</w:t>
      </w:r>
    </w:p>
    <w:p w14:paraId="2F59741E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15C86776" w14:textId="77777777" w:rsidR="001F719C" w:rsidRPr="00E95289" w:rsidRDefault="001F719C" w:rsidP="001F719C">
      <w:pPr>
        <w:pStyle w:val="Heading3"/>
        <w:rPr>
          <w:szCs w:val="22"/>
        </w:rPr>
      </w:pPr>
      <w:r w:rsidRPr="00E95289">
        <w:rPr>
          <w:szCs w:val="22"/>
        </w:rPr>
        <w:t>Kiti vaistai ir Spasmomen</w:t>
      </w:r>
    </w:p>
    <w:p w14:paraId="4435D510" w14:textId="77777777" w:rsidR="001F719C" w:rsidRPr="00E95289" w:rsidRDefault="001F719C" w:rsidP="001F719C">
      <w:pPr>
        <w:rPr>
          <w:sz w:val="22"/>
          <w:szCs w:val="22"/>
          <w:lang w:val="lt-LT" w:eastAsia="lt-LT"/>
        </w:rPr>
      </w:pPr>
      <w:r w:rsidRPr="00E95289">
        <w:rPr>
          <w:noProof/>
          <w:sz w:val="22"/>
          <w:szCs w:val="22"/>
          <w:lang w:val="lt-LT"/>
        </w:rPr>
        <w:t>Jeigu vartojate ar neseniai vartojote kitų vaistų arba dėl to nesate tikri, apie tai pasakykite gydytojui arba vaistininkui. Spasmomen poveikis kitų vaistų aktyvumui nežinomas.</w:t>
      </w:r>
    </w:p>
    <w:p w14:paraId="603B8D52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67A959B4" w14:textId="77777777" w:rsidR="001F719C" w:rsidRPr="00E95289" w:rsidRDefault="001F719C" w:rsidP="001F719C">
      <w:pPr>
        <w:pStyle w:val="PI-3EMEASMCA"/>
      </w:pPr>
      <w:r w:rsidRPr="00E95289">
        <w:t>Spasmomen vartojimas su maistu ir gėrimais</w:t>
      </w:r>
    </w:p>
    <w:p w14:paraId="66E34334" w14:textId="77777777" w:rsidR="001F719C" w:rsidRPr="00E95289" w:rsidRDefault="001F719C" w:rsidP="001F719C">
      <w:pPr>
        <w:pStyle w:val="BTEMEASMCA"/>
      </w:pPr>
      <w:r w:rsidRPr="00E95289">
        <w:t>Geriausia Spasmomen išgerti 20 min. prieš valgymą.</w:t>
      </w:r>
    </w:p>
    <w:p w14:paraId="3796028D" w14:textId="77777777" w:rsidR="001F719C" w:rsidRPr="00E95289" w:rsidRDefault="001F719C" w:rsidP="001F719C">
      <w:pPr>
        <w:pStyle w:val="PI-3EMEASMCA"/>
      </w:pPr>
    </w:p>
    <w:p w14:paraId="10EC9AD7" w14:textId="77777777" w:rsidR="001F719C" w:rsidRPr="00E95289" w:rsidRDefault="001F719C" w:rsidP="001F719C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 xml:space="preserve"> ir</w:t>
      </w:r>
      <w:r w:rsidRPr="00E95289">
        <w:rPr>
          <w:b/>
          <w:sz w:val="22"/>
          <w:szCs w:val="22"/>
          <w:lang w:val="lt-LT"/>
        </w:rPr>
        <w:t xml:space="preserve"> žindym</w:t>
      </w:r>
      <w:r>
        <w:rPr>
          <w:b/>
          <w:sz w:val="22"/>
          <w:szCs w:val="22"/>
          <w:lang w:val="lt-LT"/>
        </w:rPr>
        <w:t xml:space="preserve">o laikotarpis </w:t>
      </w:r>
    </w:p>
    <w:p w14:paraId="5FFCE5BF" w14:textId="77777777" w:rsidR="001F719C" w:rsidRPr="00E95289" w:rsidRDefault="001F719C" w:rsidP="001F719C">
      <w:pPr>
        <w:pStyle w:val="BTEMEASMCA"/>
      </w:pPr>
      <w:r w:rsidRPr="00E95289">
        <w:t>Jeigu esate nėščia, žindote kūdikį, manote, kad galbūt esate nėščia, arba planuojate pastoti, tai prieš vartodama šį vaistą, pasitarkite su gydytoju arba vaistininku.</w:t>
      </w:r>
    </w:p>
    <w:p w14:paraId="0406C0B5" w14:textId="77777777" w:rsidR="001F719C" w:rsidRPr="00E95289" w:rsidRDefault="001F719C" w:rsidP="001F719C">
      <w:pPr>
        <w:pStyle w:val="BTEMEASMCA"/>
      </w:pPr>
    </w:p>
    <w:p w14:paraId="121B9DF3" w14:textId="77777777" w:rsidR="001F719C" w:rsidRPr="00E95289" w:rsidRDefault="001F719C" w:rsidP="001F719C">
      <w:pPr>
        <w:pStyle w:val="Heading6"/>
        <w:rPr>
          <w:szCs w:val="22"/>
        </w:rPr>
      </w:pPr>
      <w:r w:rsidRPr="00E95289">
        <w:rPr>
          <w:szCs w:val="22"/>
        </w:rPr>
        <w:t>Vairavimas ir mechanizmų valdymas</w:t>
      </w:r>
    </w:p>
    <w:p w14:paraId="48871D9D" w14:textId="77777777" w:rsidR="001F719C" w:rsidRPr="00E95289" w:rsidRDefault="001F719C" w:rsidP="001F719C">
      <w:pPr>
        <w:pStyle w:val="BTEMEASMCA"/>
      </w:pPr>
      <w:r w:rsidRPr="00E95289">
        <w:t>Spasmomen gebėjimo vairuoti ir valdyti mechanizmus</w:t>
      </w:r>
      <w:r>
        <w:t xml:space="preserve"> </w:t>
      </w:r>
      <w:r w:rsidRPr="00E95289">
        <w:t>neveikia arba veikia nereikšmingai.</w:t>
      </w:r>
    </w:p>
    <w:p w14:paraId="0287DB91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30FF00C0" w14:textId="77777777" w:rsidR="001F719C" w:rsidRPr="00E95289" w:rsidRDefault="001F719C" w:rsidP="001F719C">
      <w:pPr>
        <w:pStyle w:val="Heading3"/>
        <w:rPr>
          <w:szCs w:val="22"/>
        </w:rPr>
      </w:pPr>
      <w:r w:rsidRPr="00E95289">
        <w:rPr>
          <w:szCs w:val="22"/>
        </w:rPr>
        <w:t>Spasmomen sudėtyje yra laktozės</w:t>
      </w:r>
      <w:r>
        <w:rPr>
          <w:szCs w:val="22"/>
        </w:rPr>
        <w:t xml:space="preserve"> ir natrio</w:t>
      </w:r>
    </w:p>
    <w:p w14:paraId="41CC8CA2" w14:textId="77777777" w:rsidR="001F719C" w:rsidRDefault="001F719C" w:rsidP="001F719C">
      <w:pPr>
        <w:pStyle w:val="BTEMEASMCA"/>
      </w:pPr>
      <w:r>
        <w:t xml:space="preserve">Laktozė yra tam tikros rūšies cukrus (pieno cukrus). </w:t>
      </w:r>
      <w:r w:rsidRPr="00E95289">
        <w:t>Jeigu gydytojas Jums yra sakęs, kad netoleruojate kokių nors angliavandenių, kreipkitės į jį prieš pradėdami vartoti šį vaistą.</w:t>
      </w:r>
    </w:p>
    <w:p w14:paraId="5F3C0D40" w14:textId="77777777" w:rsidR="001F719C" w:rsidRPr="00E95289" w:rsidRDefault="001F719C" w:rsidP="001F719C">
      <w:pPr>
        <w:pStyle w:val="BTEMEASMCA"/>
      </w:pPr>
      <w:r w:rsidRPr="00F03C6D">
        <w:rPr>
          <w:color w:val="222222"/>
        </w:rPr>
        <w:t xml:space="preserve">Vienoje </w:t>
      </w:r>
      <w:r>
        <w:rPr>
          <w:color w:val="222222"/>
        </w:rPr>
        <w:t>šio vaisto</w:t>
      </w:r>
      <w:r w:rsidRPr="00F03C6D">
        <w:rPr>
          <w:color w:val="222222"/>
        </w:rPr>
        <w:t xml:space="preserve"> tabletėje yra mažiau nei 1 mmol natrio (23 mg), </w:t>
      </w:r>
      <w:r>
        <w:rPr>
          <w:color w:val="222222"/>
        </w:rPr>
        <w:t>t. y.</w:t>
      </w:r>
      <w:r w:rsidRPr="00F03C6D">
        <w:rPr>
          <w:color w:val="222222"/>
        </w:rPr>
        <w:t xml:space="preserve"> </w:t>
      </w:r>
      <w:r>
        <w:rPr>
          <w:color w:val="222222"/>
        </w:rPr>
        <w:t>jis beveik neturi reikšmės.</w:t>
      </w:r>
    </w:p>
    <w:p w14:paraId="1DD52765" w14:textId="77777777" w:rsidR="001F719C" w:rsidRPr="00E95289" w:rsidRDefault="001F719C" w:rsidP="001F719C">
      <w:pPr>
        <w:jc w:val="both"/>
        <w:rPr>
          <w:sz w:val="22"/>
          <w:szCs w:val="22"/>
          <w:lang w:val="lt-LT"/>
        </w:rPr>
      </w:pPr>
    </w:p>
    <w:p w14:paraId="15550AB0" w14:textId="77777777" w:rsidR="001F719C" w:rsidRPr="00E95289" w:rsidRDefault="001F719C" w:rsidP="001F719C">
      <w:pPr>
        <w:jc w:val="both"/>
        <w:rPr>
          <w:sz w:val="22"/>
          <w:szCs w:val="22"/>
          <w:lang w:val="lt-LT"/>
        </w:rPr>
      </w:pPr>
    </w:p>
    <w:p w14:paraId="7A87AFDE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lastRenderedPageBreak/>
        <w:t>3.</w:t>
      </w:r>
      <w:r w:rsidRPr="00E95289">
        <w:rPr>
          <w:szCs w:val="22"/>
        </w:rPr>
        <w:tab/>
        <w:t>Kaip vartoti Spasmomen</w:t>
      </w:r>
    </w:p>
    <w:p w14:paraId="4272BEC0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470CA331" w14:textId="77777777" w:rsidR="001F719C" w:rsidRPr="00E95289" w:rsidRDefault="001F719C" w:rsidP="001F719C">
      <w:pPr>
        <w:pStyle w:val="BTEMEASMCA"/>
      </w:pPr>
      <w:r w:rsidRPr="00E95289">
        <w:t>Visada vartokite šį vaistą tiksliai kaip nurodė gydytojas arba vaistininkas. Jeigu abejojate, kreipkitės į gydytoją arba vaistininką.</w:t>
      </w:r>
    </w:p>
    <w:p w14:paraId="4ADD67AA" w14:textId="77777777" w:rsidR="001F719C" w:rsidRPr="00E95289" w:rsidRDefault="001F719C" w:rsidP="001F719C">
      <w:pPr>
        <w:pStyle w:val="BTEMEASMCA"/>
        <w:rPr>
          <w:b/>
          <w:bCs/>
        </w:rPr>
      </w:pPr>
    </w:p>
    <w:p w14:paraId="2ADECEEF" w14:textId="77777777" w:rsidR="001F719C" w:rsidRPr="00E95289" w:rsidRDefault="001F719C" w:rsidP="001F719C">
      <w:pPr>
        <w:pStyle w:val="BTEMEASMCA"/>
      </w:pPr>
      <w:r w:rsidRPr="00E95289">
        <w:rPr>
          <w:b/>
          <w:bCs/>
        </w:rPr>
        <w:t>Suaugusiesiems</w:t>
      </w:r>
      <w:r>
        <w:rPr>
          <w:b/>
          <w:bCs/>
        </w:rPr>
        <w:t xml:space="preserve"> (įskaitant pacientus su sutrikusia kepenų ar inkstų funkcija</w:t>
      </w:r>
      <w:r w:rsidRPr="00E95289">
        <w:rPr>
          <w:b/>
          <w:bCs/>
        </w:rPr>
        <w:t xml:space="preserve"> ir senyviems žmonėms</w:t>
      </w:r>
      <w:r>
        <w:rPr>
          <w:b/>
          <w:bCs/>
        </w:rPr>
        <w:t>)</w:t>
      </w:r>
    </w:p>
    <w:p w14:paraId="40B56910" w14:textId="77777777" w:rsidR="001F719C" w:rsidRPr="006C35DB" w:rsidRDefault="001F719C" w:rsidP="001F719C">
      <w:pPr>
        <w:pStyle w:val="BTEMEASMCA"/>
      </w:pPr>
      <w:r w:rsidRPr="006C35DB">
        <w:t>Atsižvelgiant į gydytojo nurodymą, gerti po 1 tabletę 2-3 kartus per parą. Nurykite visą tabletę, užsigerkite vandeniu, geriausia 20 min. prieš valgymą. Tabletės nelaužykite, nesmulkinkite ir nekramtykite.</w:t>
      </w:r>
    </w:p>
    <w:p w14:paraId="0A8C542C" w14:textId="77777777" w:rsidR="001F719C" w:rsidRPr="00E95289" w:rsidRDefault="001F719C" w:rsidP="001F719C">
      <w:pPr>
        <w:pStyle w:val="BTEMEASMCA"/>
        <w:rPr>
          <w:b/>
          <w:bCs/>
        </w:rPr>
      </w:pPr>
    </w:p>
    <w:p w14:paraId="4485C8CB" w14:textId="77777777" w:rsidR="001F719C" w:rsidRPr="00E95289" w:rsidRDefault="001F719C" w:rsidP="001F719C">
      <w:pPr>
        <w:pStyle w:val="BTEMEASMCA"/>
      </w:pPr>
      <w:r w:rsidRPr="00E95289">
        <w:rPr>
          <w:b/>
          <w:bCs/>
        </w:rPr>
        <w:t>Vartojimas vaikams ir paaugliams</w:t>
      </w:r>
      <w:r w:rsidRPr="00E95289">
        <w:t xml:space="preserve"> </w:t>
      </w:r>
    </w:p>
    <w:p w14:paraId="5B74DF0C" w14:textId="77777777" w:rsidR="001F719C" w:rsidRPr="00E95289" w:rsidRDefault="001F719C" w:rsidP="001F719C">
      <w:pPr>
        <w:pStyle w:val="BTEMEASMCA"/>
      </w:pPr>
      <w:r w:rsidRPr="00E95289">
        <w:t>Vaistas nerekomenduojamas vartoti vaikams ir paaugliams, jaunesniems nei 18 metų.</w:t>
      </w:r>
    </w:p>
    <w:p w14:paraId="2D9DBE41" w14:textId="77777777"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14:paraId="179896DD" w14:textId="77777777" w:rsidR="001F719C" w:rsidRPr="00E95289" w:rsidRDefault="001F719C" w:rsidP="001F719C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Ką daryti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pavartojus per didelę Spasmomen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dozę?</w:t>
      </w:r>
    </w:p>
    <w:p w14:paraId="53E04831" w14:textId="77777777" w:rsidR="001F719C" w:rsidRPr="00E95289" w:rsidRDefault="001F719C" w:rsidP="001F719C">
      <w:pPr>
        <w:pStyle w:val="BTEMEASMCA"/>
      </w:pPr>
      <w:r w:rsidRPr="00E95289">
        <w:t xml:space="preserve">Pavartojus per didelę Spasmomen dozę, nepageidaujami reiškiniai nėra tikėtini. </w:t>
      </w:r>
    </w:p>
    <w:p w14:paraId="5E3E6A92" w14:textId="77777777" w:rsidR="001F719C" w:rsidRPr="00E95289" w:rsidRDefault="001F719C" w:rsidP="001F719C">
      <w:pPr>
        <w:pStyle w:val="BTEMEASMCA"/>
      </w:pPr>
      <w:r w:rsidRPr="00E95289">
        <w:t xml:space="preserve">Tačiau jei išgėrėte per didelę dozę ir jaučiatės blogai, kreipkitės į gydytoją arba skubios pagalbos skyrių. Su savimi pasiimkite šį pakuotės lapelį arba vaisto pakuotę. </w:t>
      </w:r>
    </w:p>
    <w:p w14:paraId="1B8B5D06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4C7C7DEE" w14:textId="77777777" w:rsidR="001F719C" w:rsidRPr="00E95289" w:rsidRDefault="001F719C" w:rsidP="001F719C">
      <w:pPr>
        <w:pStyle w:val="PI-3EMEASMCA"/>
      </w:pPr>
      <w:r w:rsidRPr="00E95289">
        <w:t>Pamiršus pavartoti Spasmomen</w:t>
      </w:r>
    </w:p>
    <w:p w14:paraId="5EF7E9A0" w14:textId="77777777" w:rsidR="001F719C" w:rsidRPr="00E95289" w:rsidRDefault="001F719C" w:rsidP="001F719C">
      <w:pPr>
        <w:pStyle w:val="BTEMEASMCA"/>
      </w:pPr>
      <w:r w:rsidRPr="00E95289">
        <w:t xml:space="preserve">Jei pamiršote išgerti Spasmomen nustatytu laiku, išgerkite vaisto, kai tik prisiminsite. </w:t>
      </w:r>
    </w:p>
    <w:p w14:paraId="67CA9AFB" w14:textId="77777777" w:rsidR="001F719C" w:rsidRPr="00E95289" w:rsidRDefault="001F719C" w:rsidP="001F719C">
      <w:pPr>
        <w:pStyle w:val="BTEMEASMCA"/>
      </w:pPr>
      <w:r w:rsidRPr="00E95289">
        <w:t>Negalima vartoti dvigubos dozės norint kompensuoti praleistą tabletę.</w:t>
      </w:r>
    </w:p>
    <w:p w14:paraId="62A872B0" w14:textId="77777777" w:rsidR="001F719C" w:rsidRPr="00E95289" w:rsidRDefault="001F719C" w:rsidP="001F719C">
      <w:pPr>
        <w:pStyle w:val="BTEMEASMCA"/>
      </w:pPr>
    </w:p>
    <w:p w14:paraId="7344AC2A" w14:textId="77777777" w:rsidR="001F719C" w:rsidRPr="00E95289" w:rsidRDefault="001F719C" w:rsidP="001F719C">
      <w:pPr>
        <w:pStyle w:val="BTEMEASMCA"/>
      </w:pPr>
      <w:r w:rsidRPr="00E95289">
        <w:t>Jeigu kiltų daugiau klausimų dėl šio vaisto vartojimo, kreipkitės į gydytoją arba vaistininką.</w:t>
      </w:r>
    </w:p>
    <w:p w14:paraId="2C8DCC7B" w14:textId="77777777" w:rsidR="001F719C" w:rsidRPr="00E95289" w:rsidRDefault="001F719C" w:rsidP="001F719C">
      <w:pPr>
        <w:pStyle w:val="BTEMEASMCA"/>
      </w:pPr>
    </w:p>
    <w:p w14:paraId="56EA6306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78E5BCEF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t>4.</w:t>
      </w:r>
      <w:r w:rsidRPr="00E95289">
        <w:rPr>
          <w:szCs w:val="22"/>
        </w:rPr>
        <w:tab/>
        <w:t>Galimas šalutinis poveikis</w:t>
      </w:r>
    </w:p>
    <w:p w14:paraId="208E2246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07C59E3E" w14:textId="77777777"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Šis vaistas</w:t>
      </w:r>
      <w:r w:rsidRPr="00E95289">
        <w:rPr>
          <w:sz w:val="22"/>
          <w:szCs w:val="22"/>
          <w:lang w:val="lt-LT"/>
        </w:rPr>
        <w:t>, kaip ir visi kiti, gali sukelti šalutinį poveikį, nors jis pasireiškia ne visiems žmonėms.</w:t>
      </w:r>
    </w:p>
    <w:p w14:paraId="43545696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158A9CD3" w14:textId="77777777" w:rsidR="001F719C" w:rsidRPr="00E95289" w:rsidRDefault="001F719C" w:rsidP="001F719C">
      <w:pPr>
        <w:tabs>
          <w:tab w:val="left" w:pos="0"/>
        </w:tabs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</w:t>
      </w:r>
      <w:r w:rsidRPr="00E95289">
        <w:rPr>
          <w:b/>
          <w:sz w:val="22"/>
          <w:szCs w:val="22"/>
          <w:lang w:val="lt-LT"/>
        </w:rPr>
        <w:t>nedelsiant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bCs/>
          <w:sz w:val="22"/>
          <w:szCs w:val="22"/>
          <w:lang w:val="lt-LT"/>
        </w:rPr>
        <w:t>kreipkitės medicininės pagalbos</w:t>
      </w:r>
      <w:r w:rsidRPr="00E95289">
        <w:rPr>
          <w:sz w:val="22"/>
          <w:szCs w:val="22"/>
          <w:lang w:val="lt-LT"/>
        </w:rPr>
        <w:t xml:space="preserve">, jei pasireiškia šie žemiau paminėti </w:t>
      </w:r>
      <w:r w:rsidRPr="00E95289">
        <w:rPr>
          <w:b/>
          <w:bCs/>
          <w:sz w:val="22"/>
          <w:szCs w:val="22"/>
          <w:lang w:val="lt-LT"/>
        </w:rPr>
        <w:t>alergijos požymiai</w:t>
      </w:r>
      <w:r w:rsidRPr="00E95289">
        <w:rPr>
          <w:sz w:val="22"/>
          <w:szCs w:val="22"/>
          <w:lang w:val="lt-LT"/>
        </w:rPr>
        <w:t>:</w:t>
      </w:r>
    </w:p>
    <w:p w14:paraId="01AF0673" w14:textId="77777777" w:rsidR="001F719C" w:rsidRPr="00E95289" w:rsidRDefault="001F719C" w:rsidP="001F719C">
      <w:pPr>
        <w:numPr>
          <w:ilvl w:val="0"/>
          <w:numId w:val="2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sunkumas kvėpuojant ar ryjant, veido, lūpų, liežuvio ar gerklų patinimas;</w:t>
      </w:r>
    </w:p>
    <w:p w14:paraId="32971B4E" w14:textId="77777777" w:rsidR="001F719C" w:rsidRPr="00E95289" w:rsidRDefault="001F719C" w:rsidP="001F719C">
      <w:pPr>
        <w:numPr>
          <w:ilvl w:val="0"/>
          <w:numId w:val="2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lastRenderedPageBreak/>
        <w:t>ūmus odos niežulys ar skausmas su paraudimu, išbėrimas ar patinimai</w:t>
      </w:r>
      <w:r>
        <w:rPr>
          <w:sz w:val="22"/>
          <w:szCs w:val="22"/>
          <w:lang w:val="lt-LT"/>
        </w:rPr>
        <w:t>.</w:t>
      </w:r>
    </w:p>
    <w:p w14:paraId="69FF5BA6" w14:textId="77777777" w:rsidR="001F719C" w:rsidRPr="00E95289" w:rsidRDefault="001F719C" w:rsidP="001F719C">
      <w:pPr>
        <w:ind w:left="720"/>
        <w:rPr>
          <w:sz w:val="22"/>
          <w:szCs w:val="22"/>
          <w:lang w:val="lt-LT"/>
        </w:rPr>
      </w:pPr>
    </w:p>
    <w:p w14:paraId="046BD7C2" w14:textId="77777777"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pasakykite gydytojui, jeigu pastebėjote bet kurį </w:t>
      </w:r>
      <w:r>
        <w:rPr>
          <w:sz w:val="22"/>
          <w:szCs w:val="22"/>
          <w:lang w:val="lt-LT"/>
        </w:rPr>
        <w:t>toliau</w:t>
      </w:r>
      <w:r w:rsidRPr="00E95289">
        <w:rPr>
          <w:sz w:val="22"/>
          <w:szCs w:val="22"/>
          <w:lang w:val="lt-LT"/>
        </w:rPr>
        <w:t xml:space="preserve"> išvardytą šalutinio poveikio simptomą</w:t>
      </w:r>
      <w:r>
        <w:rPr>
          <w:sz w:val="22"/>
          <w:szCs w:val="22"/>
          <w:lang w:val="lt-LT"/>
        </w:rPr>
        <w:t>.</w:t>
      </w:r>
    </w:p>
    <w:p w14:paraId="3840E8E5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2D33749B" w14:textId="77777777" w:rsidR="001F719C" w:rsidRPr="00A446BE" w:rsidRDefault="001F719C" w:rsidP="001F719C">
      <w:pPr>
        <w:rPr>
          <w:i/>
          <w:sz w:val="22"/>
          <w:szCs w:val="22"/>
          <w:lang w:val="lt-LT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14:paraId="2A0D28DD" w14:textId="77777777" w:rsidR="001F719C" w:rsidRPr="00E95289" w:rsidRDefault="001F719C" w:rsidP="001F719C">
      <w:pPr>
        <w:pStyle w:val="ListParagraph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burnos džiūvimas, </w:t>
      </w:r>
      <w:r>
        <w:rPr>
          <w:noProof/>
          <w:sz w:val="22"/>
          <w:szCs w:val="22"/>
          <w:lang w:val="lt-LT"/>
        </w:rPr>
        <w:t xml:space="preserve">pykinimas ir </w:t>
      </w:r>
      <w:r w:rsidRPr="00E95289">
        <w:rPr>
          <w:noProof/>
          <w:sz w:val="22"/>
          <w:szCs w:val="22"/>
          <w:lang w:val="lt-LT"/>
        </w:rPr>
        <w:t>viršutinės pilvo dalies skausmas;</w:t>
      </w:r>
    </w:p>
    <w:p w14:paraId="55E575DC" w14:textId="77777777" w:rsidR="001F719C" w:rsidRDefault="001F719C" w:rsidP="001F719C">
      <w:pPr>
        <w:pStyle w:val="ListParagraph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vietinė odos reakcija (</w:t>
      </w:r>
      <w:r>
        <w:rPr>
          <w:noProof/>
          <w:sz w:val="22"/>
          <w:szCs w:val="22"/>
          <w:lang w:val="lt-LT"/>
        </w:rPr>
        <w:t>niežulys</w:t>
      </w:r>
      <w:r w:rsidRPr="00E95289">
        <w:rPr>
          <w:noProof/>
          <w:sz w:val="22"/>
          <w:szCs w:val="22"/>
          <w:lang w:val="lt-LT"/>
        </w:rPr>
        <w:t>, odos paraudimas);</w:t>
      </w:r>
    </w:p>
    <w:p w14:paraId="5EE74F03" w14:textId="77777777" w:rsidR="001F719C" w:rsidRPr="00E95289" w:rsidRDefault="001F719C" w:rsidP="001F719C">
      <w:pPr>
        <w:pStyle w:val="ListParagraph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nuovargis ir astenija;</w:t>
      </w:r>
    </w:p>
    <w:p w14:paraId="6ACF1AFA" w14:textId="77777777" w:rsidR="001F719C" w:rsidRPr="00E95289" w:rsidRDefault="001F719C" w:rsidP="001F719C">
      <w:pPr>
        <w:pStyle w:val="ListParagraph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galvos skausmas;</w:t>
      </w:r>
    </w:p>
    <w:p w14:paraId="264AD073" w14:textId="77777777" w:rsidR="001F719C" w:rsidRPr="00E95289" w:rsidRDefault="001F719C" w:rsidP="001F719C">
      <w:pPr>
        <w:pStyle w:val="ListParagraph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galvos </w:t>
      </w:r>
      <w:r>
        <w:rPr>
          <w:noProof/>
          <w:sz w:val="22"/>
          <w:szCs w:val="22"/>
          <w:lang w:val="lt-LT"/>
        </w:rPr>
        <w:t>svaigimas</w:t>
      </w:r>
      <w:r w:rsidRPr="00E95289">
        <w:rPr>
          <w:noProof/>
          <w:sz w:val="22"/>
          <w:szCs w:val="22"/>
          <w:lang w:val="lt-LT"/>
        </w:rPr>
        <w:t xml:space="preserve"> (</w:t>
      </w:r>
      <w:r w:rsidRPr="00A446BE">
        <w:rPr>
          <w:i/>
          <w:noProof/>
          <w:sz w:val="22"/>
          <w:szCs w:val="22"/>
          <w:lang w:val="lt-LT"/>
        </w:rPr>
        <w:t>vertigo</w:t>
      </w:r>
      <w:r w:rsidRPr="00E95289">
        <w:rPr>
          <w:noProof/>
          <w:sz w:val="22"/>
          <w:szCs w:val="22"/>
          <w:lang w:val="lt-LT"/>
        </w:rPr>
        <w:t>).</w:t>
      </w:r>
    </w:p>
    <w:p w14:paraId="1F2B8759" w14:textId="77777777" w:rsidR="001F719C" w:rsidRPr="00E95289" w:rsidRDefault="001F719C" w:rsidP="001F719C">
      <w:pPr>
        <w:rPr>
          <w:noProof/>
          <w:sz w:val="22"/>
          <w:szCs w:val="22"/>
          <w:lang w:val="lt-LT"/>
        </w:rPr>
      </w:pPr>
    </w:p>
    <w:p w14:paraId="63F42451" w14:textId="77777777" w:rsidR="001F719C" w:rsidRPr="00E95289" w:rsidRDefault="001F719C" w:rsidP="001F719C">
      <w:pPr>
        <w:rPr>
          <w:noProof/>
          <w:sz w:val="22"/>
          <w:szCs w:val="22"/>
          <w:lang w:val="lt-LT"/>
        </w:rPr>
      </w:pPr>
      <w:r w:rsidRPr="00023983">
        <w:rPr>
          <w:noProof/>
          <w:sz w:val="22"/>
          <w:szCs w:val="22"/>
          <w:lang w:val="lt-LT"/>
        </w:rPr>
        <w:t>Pacientams, kurie vartojo šį vaistą, buvo pavienių alerginių odos reakcijų, susijusių su išbėrimu (dilgėline) ir gilesnių odos sluoksnių, ypač aplink lūpas, akis, lytinius organus, rankas, kojas ir ger</w:t>
      </w:r>
      <w:r>
        <w:rPr>
          <w:noProof/>
          <w:sz w:val="22"/>
          <w:szCs w:val="22"/>
          <w:lang w:val="lt-LT"/>
        </w:rPr>
        <w:t>klę ar liežuvį, patinimo atvejų</w:t>
      </w:r>
      <w:r w:rsidRPr="00023983">
        <w:rPr>
          <w:noProof/>
          <w:sz w:val="22"/>
          <w:szCs w:val="22"/>
          <w:lang w:val="lt-LT"/>
        </w:rPr>
        <w:t>. Kai kuriais atvejais galimas staigus apsunkintas kvėpavimas</w:t>
      </w:r>
      <w:r>
        <w:rPr>
          <w:noProof/>
          <w:sz w:val="22"/>
          <w:szCs w:val="22"/>
          <w:lang w:val="lt-LT"/>
        </w:rPr>
        <w:t>.</w:t>
      </w:r>
    </w:p>
    <w:p w14:paraId="2822201A" w14:textId="77777777" w:rsidR="001F719C" w:rsidRPr="00E95289" w:rsidRDefault="001F719C" w:rsidP="001F719C">
      <w:pPr>
        <w:rPr>
          <w:noProof/>
          <w:sz w:val="22"/>
          <w:szCs w:val="22"/>
          <w:lang w:val="lt-LT"/>
        </w:rPr>
      </w:pPr>
    </w:p>
    <w:p w14:paraId="403655C5" w14:textId="77777777"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b/>
          <w:noProof/>
          <w:sz w:val="22"/>
          <w:szCs w:val="22"/>
          <w:lang w:val="lt-LT"/>
        </w:rPr>
        <w:t>Pranešimas apie šalutinį poveikį</w:t>
      </w:r>
    </w:p>
    <w:p w14:paraId="7F85359D" w14:textId="77777777" w:rsidR="001F719C" w:rsidRPr="00402968" w:rsidRDefault="001F719C" w:rsidP="001F719C">
      <w:pPr>
        <w:rPr>
          <w:sz w:val="22"/>
          <w:szCs w:val="22"/>
          <w:lang w:val="lt-LT"/>
        </w:rPr>
      </w:pPr>
      <w:r w:rsidRPr="00402968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402968">
        <w:rPr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402968">
        <w:rPr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8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402968">
        <w:rPr>
          <w:snapToGrid w:val="0"/>
          <w:sz w:val="22"/>
          <w:lang w:val="lt-LT"/>
        </w:rPr>
        <w:t xml:space="preserve">, ir atsiunčiant elektroniniu paštu (adresu </w:t>
      </w:r>
      <w:hyperlink r:id="rId9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402968">
        <w:rPr>
          <w:snapToGrid w:val="0"/>
          <w:sz w:val="22"/>
          <w:lang w:val="lt-LT"/>
        </w:rPr>
        <w:t>) arba nemokamu telefonu 8 800 73 568</w:t>
      </w:r>
      <w:r w:rsidRPr="00402968">
        <w:rPr>
          <w:sz w:val="22"/>
          <w:szCs w:val="22"/>
          <w:lang w:val="lt-LT"/>
        </w:rPr>
        <w:t>Pranešdami apie šalutinį poveikį galite mums padėti gauti daugiau informacijos apie šio vaisto saugumą.</w:t>
      </w:r>
    </w:p>
    <w:p w14:paraId="3466BA14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63FD566C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08E9602E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>Kaip laikyti Spasmomen</w:t>
      </w:r>
    </w:p>
    <w:p w14:paraId="7C1B6A3F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42C7F32A" w14:textId="77777777"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Šį vaistą laikykite </w:t>
      </w:r>
      <w:r w:rsidRPr="00E95289">
        <w:rPr>
          <w:sz w:val="22"/>
          <w:szCs w:val="22"/>
          <w:lang w:val="lt-LT"/>
        </w:rPr>
        <w:t>vaikams nepastebimoje ir nepasiekiamoje vietoje.</w:t>
      </w:r>
    </w:p>
    <w:p w14:paraId="0BC86AE7" w14:textId="77777777" w:rsidR="001F719C" w:rsidRPr="00E95289" w:rsidRDefault="001F719C" w:rsidP="001F719C">
      <w:pPr>
        <w:pStyle w:val="BTEMEASMCA"/>
      </w:pPr>
    </w:p>
    <w:p w14:paraId="22B9CED3" w14:textId="77777777" w:rsidR="001F719C" w:rsidRPr="00E95289" w:rsidRDefault="001F719C" w:rsidP="001F719C">
      <w:pPr>
        <w:pStyle w:val="BTEMEASMCA"/>
      </w:pPr>
      <w:r w:rsidRPr="00E95289">
        <w:t>Ant dėžutės ir lizdinės plokštelės po „EXP“ nurodytam tinkamumo laikui pasibaigus, šio vaisto  vartoti negalima. Vaistas tinka vartoti iki paskutinės nurodyto mėnesio dienos.</w:t>
      </w:r>
    </w:p>
    <w:p w14:paraId="4D404340" w14:textId="77777777" w:rsidR="001F719C" w:rsidRPr="00E95289" w:rsidRDefault="001F719C" w:rsidP="001F719C">
      <w:pPr>
        <w:pStyle w:val="BTEMEASMCA"/>
      </w:pPr>
    </w:p>
    <w:p w14:paraId="3560DCD8" w14:textId="77777777" w:rsidR="001F719C" w:rsidRPr="00E95289" w:rsidRDefault="001F719C" w:rsidP="001F719C">
      <w:pPr>
        <w:pStyle w:val="BTEMEASMCA"/>
      </w:pPr>
      <w:r w:rsidRPr="00E95289">
        <w:t>Vaistų negalima išmesti į kanalizaciją arba su buitinėmis atliekomis. Kaip išmesti nereikalingus vaistus, klauskite vaistininko. Šios priemonės padės apsaugoti aplinką</w:t>
      </w:r>
    </w:p>
    <w:p w14:paraId="60052834" w14:textId="77777777" w:rsidR="001F719C" w:rsidRPr="00E95289" w:rsidRDefault="001F719C" w:rsidP="001F719C">
      <w:pPr>
        <w:pStyle w:val="BTEMEASMCA"/>
      </w:pPr>
    </w:p>
    <w:p w14:paraId="40E435A5" w14:textId="77777777" w:rsidR="001F719C" w:rsidRPr="00E95289" w:rsidRDefault="001F719C" w:rsidP="001F719C">
      <w:pPr>
        <w:pStyle w:val="BTEMEASMCA"/>
      </w:pPr>
      <w:r w:rsidRPr="00E95289">
        <w:t>Šiam vaistui specialių laikymo sąlygų nereikia.</w:t>
      </w:r>
    </w:p>
    <w:p w14:paraId="0DEAE438" w14:textId="77777777" w:rsidR="001F719C" w:rsidRPr="00E95289" w:rsidRDefault="001F719C" w:rsidP="001F719C">
      <w:pPr>
        <w:pStyle w:val="BTEMEASMCA"/>
      </w:pPr>
    </w:p>
    <w:p w14:paraId="0741F3B1" w14:textId="77777777" w:rsidR="001F719C" w:rsidRPr="00E95289" w:rsidRDefault="001F719C" w:rsidP="001F719C">
      <w:pPr>
        <w:pStyle w:val="Heading2"/>
        <w:rPr>
          <w:szCs w:val="22"/>
        </w:rPr>
      </w:pPr>
      <w:r w:rsidRPr="00E95289">
        <w:rPr>
          <w:szCs w:val="22"/>
        </w:rPr>
        <w:t>6.</w:t>
      </w:r>
      <w:r w:rsidRPr="00E95289">
        <w:rPr>
          <w:szCs w:val="22"/>
        </w:rPr>
        <w:tab/>
        <w:t>Pakuotės turinys ir kita informacija</w:t>
      </w:r>
    </w:p>
    <w:p w14:paraId="082E7B63" w14:textId="77777777"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14:paraId="7A402D46" w14:textId="77777777" w:rsidR="001F719C" w:rsidRPr="00E95289" w:rsidRDefault="001F719C" w:rsidP="001F719C">
      <w:pPr>
        <w:pStyle w:val="BodyText"/>
        <w:spacing w:after="0"/>
        <w:rPr>
          <w:b/>
          <w:szCs w:val="22"/>
        </w:rPr>
      </w:pPr>
      <w:r w:rsidRPr="00E95289">
        <w:rPr>
          <w:b/>
          <w:szCs w:val="22"/>
        </w:rPr>
        <w:t>Spasmomen sudėtis</w:t>
      </w:r>
    </w:p>
    <w:p w14:paraId="0B15CBFF" w14:textId="77777777" w:rsidR="001F719C" w:rsidRPr="00E95289" w:rsidRDefault="001F719C" w:rsidP="001F719C">
      <w:pPr>
        <w:pStyle w:val="BT-EMEASMCA"/>
        <w:numPr>
          <w:ilvl w:val="0"/>
          <w:numId w:val="0"/>
        </w:numPr>
      </w:pPr>
      <w:r w:rsidRPr="00E95289">
        <w:t>Veiklioji medžiaga yra otilonio bromidas. Kiekvienoje plėvele dengtoje tabletėje yra 40</w:t>
      </w:r>
      <w:r>
        <w:t> </w:t>
      </w:r>
      <w:r w:rsidRPr="00E95289">
        <w:t>mg otilonio bromido.</w:t>
      </w:r>
    </w:p>
    <w:p w14:paraId="5E3FA8F6" w14:textId="77777777" w:rsidR="001F719C" w:rsidRPr="00E95289" w:rsidRDefault="001F719C" w:rsidP="001F719C">
      <w:pPr>
        <w:pStyle w:val="BodyText"/>
        <w:spacing w:after="0"/>
        <w:rPr>
          <w:b/>
          <w:szCs w:val="22"/>
        </w:rPr>
      </w:pPr>
      <w:r w:rsidRPr="00E95289">
        <w:rPr>
          <w:szCs w:val="22"/>
        </w:rPr>
        <w:t>Pagalbinės medžiagos:</w:t>
      </w:r>
      <w:r w:rsidRPr="00E95289">
        <w:rPr>
          <w:noProof/>
          <w:szCs w:val="22"/>
          <w:lang w:eastAsia="en-US"/>
        </w:rPr>
        <w:t xml:space="preserve"> laktozė</w:t>
      </w:r>
      <w:r w:rsidRPr="00E95289">
        <w:rPr>
          <w:szCs w:val="22"/>
        </w:rPr>
        <w:t xml:space="preserve"> monohidratas</w:t>
      </w:r>
      <w:r w:rsidRPr="00E95289">
        <w:rPr>
          <w:noProof/>
          <w:szCs w:val="22"/>
          <w:lang w:eastAsia="en-US"/>
        </w:rPr>
        <w:t xml:space="preserve">, ryžių krakmolas, karboksimetilkrakmolo A natrio druska, magnio stearatas, hipromeliozė, titano dioksidas (E171), </w:t>
      </w:r>
      <w:r w:rsidRPr="00E95289">
        <w:rPr>
          <w:szCs w:val="22"/>
        </w:rPr>
        <w:t>makrogolis 4000, makrogolis 6000</w:t>
      </w:r>
      <w:r w:rsidRPr="00E95289">
        <w:rPr>
          <w:noProof/>
          <w:szCs w:val="22"/>
          <w:lang w:eastAsia="en-US"/>
        </w:rPr>
        <w:t>, talkas</w:t>
      </w:r>
      <w:r w:rsidRPr="00E95289">
        <w:rPr>
          <w:szCs w:val="22"/>
        </w:rPr>
        <w:t xml:space="preserve"> (dėl papildomos informacijos apie laktozę žr. 2 skyrių).</w:t>
      </w:r>
    </w:p>
    <w:p w14:paraId="4B41CF77" w14:textId="77777777"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14:paraId="36C0E9DD" w14:textId="77777777" w:rsidR="001F719C" w:rsidRPr="00E95289" w:rsidRDefault="001F719C" w:rsidP="001F719C">
      <w:pPr>
        <w:pStyle w:val="BodyText"/>
        <w:spacing w:after="0"/>
        <w:rPr>
          <w:b/>
          <w:szCs w:val="22"/>
        </w:rPr>
      </w:pPr>
      <w:r w:rsidRPr="00E95289">
        <w:rPr>
          <w:b/>
          <w:szCs w:val="22"/>
        </w:rPr>
        <w:t>Spasmomen išvaizda ir kiekis pakuotėje</w:t>
      </w:r>
    </w:p>
    <w:p w14:paraId="21D890C3" w14:textId="77777777" w:rsidR="001F719C" w:rsidRPr="00E95289" w:rsidRDefault="001F719C" w:rsidP="001F719C">
      <w:pPr>
        <w:pStyle w:val="BTEMEASMCA"/>
      </w:pPr>
      <w:r w:rsidRPr="00E95289">
        <w:t>Spasmomen yra baltos arba beveik baltos, apvalios, abipus išgaubtos plėvele dengtos tabletės.</w:t>
      </w:r>
    </w:p>
    <w:p w14:paraId="0C365BA4" w14:textId="77777777" w:rsidR="001F719C" w:rsidRPr="00E95289" w:rsidRDefault="001F719C" w:rsidP="001F719C">
      <w:pPr>
        <w:pStyle w:val="BTEMEASMCA"/>
      </w:pPr>
    </w:p>
    <w:p w14:paraId="1C664B0B" w14:textId="3548ED6D" w:rsidR="001F719C" w:rsidRPr="00E95289" w:rsidRDefault="001F719C" w:rsidP="001F719C">
      <w:pPr>
        <w:pStyle w:val="BTEMEASMCA"/>
      </w:pPr>
      <w:r w:rsidRPr="00E95289">
        <w:t xml:space="preserve">Kartono dėžutėje PVC/PVDC/Aliuminio lizdinėse plokštelėse yra 30 plėvele dengtų tablečių. </w:t>
      </w:r>
    </w:p>
    <w:p w14:paraId="1B599BC5" w14:textId="77777777" w:rsidR="001F719C" w:rsidRPr="00E95289" w:rsidRDefault="001F719C" w:rsidP="001F719C">
      <w:pPr>
        <w:pStyle w:val="BodyText"/>
        <w:spacing w:after="0"/>
        <w:rPr>
          <w:b/>
          <w:szCs w:val="22"/>
        </w:rPr>
      </w:pPr>
    </w:p>
    <w:p w14:paraId="4288BEF3" w14:textId="4F570738" w:rsidR="001F719C" w:rsidRPr="00E95289" w:rsidRDefault="000A6326" w:rsidP="000A6326">
      <w:pPr>
        <w:pStyle w:val="Heading3"/>
        <w:rPr>
          <w:szCs w:val="22"/>
        </w:rPr>
      </w:pPr>
      <w:r>
        <w:rPr>
          <w:szCs w:val="22"/>
        </w:rPr>
        <w:t>G</w:t>
      </w:r>
      <w:r w:rsidR="001F719C" w:rsidRPr="00E95289">
        <w:rPr>
          <w:szCs w:val="22"/>
        </w:rPr>
        <w:t>amintoja</w:t>
      </w:r>
      <w:r>
        <w:rPr>
          <w:szCs w:val="22"/>
        </w:rPr>
        <w:t>i</w:t>
      </w:r>
    </w:p>
    <w:p w14:paraId="5A3003E0" w14:textId="1FAE4BAA" w:rsidR="001F719C" w:rsidRPr="0053503A" w:rsidRDefault="001F719C" w:rsidP="000A6326">
      <w:pPr>
        <w:rPr>
          <w:sz w:val="22"/>
          <w:szCs w:val="22"/>
          <w:lang w:val="lt-LT"/>
        </w:rPr>
      </w:pPr>
      <w:r w:rsidRPr="0053503A">
        <w:rPr>
          <w:sz w:val="22"/>
          <w:szCs w:val="22"/>
          <w:lang w:val="lt-LT"/>
        </w:rPr>
        <w:t>BERLIN-CHEMIE AG</w:t>
      </w:r>
      <w:r w:rsidR="000A6326" w:rsidRPr="0053503A">
        <w:rPr>
          <w:sz w:val="22"/>
          <w:szCs w:val="22"/>
          <w:lang w:val="lt-LT"/>
        </w:rPr>
        <w:t xml:space="preserve">, </w:t>
      </w:r>
      <w:r w:rsidRPr="0053503A">
        <w:rPr>
          <w:sz w:val="22"/>
          <w:szCs w:val="22"/>
          <w:lang w:val="lt-LT"/>
        </w:rPr>
        <w:t>Glienicker Weg 125</w:t>
      </w:r>
      <w:r w:rsidR="000A6326" w:rsidRPr="0053503A">
        <w:rPr>
          <w:sz w:val="22"/>
          <w:szCs w:val="22"/>
          <w:lang w:val="lt-LT"/>
        </w:rPr>
        <w:t xml:space="preserve">, </w:t>
      </w:r>
      <w:r w:rsidRPr="0053503A">
        <w:rPr>
          <w:sz w:val="22"/>
          <w:szCs w:val="22"/>
        </w:rPr>
        <w:t>12489 Berlin</w:t>
      </w:r>
      <w:r w:rsidR="000A6326" w:rsidRPr="0053503A">
        <w:rPr>
          <w:sz w:val="22"/>
          <w:szCs w:val="22"/>
        </w:rPr>
        <w:t xml:space="preserve">, </w:t>
      </w:r>
      <w:r w:rsidRPr="0053503A">
        <w:rPr>
          <w:sz w:val="22"/>
          <w:szCs w:val="22"/>
        </w:rPr>
        <w:t>Vokietija</w:t>
      </w:r>
    </w:p>
    <w:p w14:paraId="5FBCF2A1" w14:textId="77777777" w:rsidR="001F719C" w:rsidRPr="0053503A" w:rsidRDefault="001F719C" w:rsidP="001F719C">
      <w:pPr>
        <w:pStyle w:val="BTEMEASMCA"/>
      </w:pPr>
      <w:r w:rsidRPr="0053503A">
        <w:t>arba</w:t>
      </w:r>
    </w:p>
    <w:p w14:paraId="39E2DEE4" w14:textId="35C88DEF" w:rsidR="001F719C" w:rsidRPr="0053503A" w:rsidRDefault="001F719C" w:rsidP="000A6326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53503A">
        <w:rPr>
          <w:bCs/>
          <w:sz w:val="22"/>
          <w:szCs w:val="22"/>
          <w:lang w:val="lt-LT" w:eastAsia="lt-LT"/>
        </w:rPr>
        <w:t>A. Menarini Manufacturing Logistics and Services S.r.L. (AMMLS)</w:t>
      </w:r>
      <w:r w:rsidR="000A6326" w:rsidRPr="0053503A">
        <w:rPr>
          <w:sz w:val="22"/>
          <w:szCs w:val="22"/>
          <w:lang w:val="lt-LT" w:eastAsia="lt-LT"/>
        </w:rPr>
        <w:t xml:space="preserve">, </w:t>
      </w:r>
      <w:r w:rsidRPr="0053503A">
        <w:rPr>
          <w:sz w:val="22"/>
          <w:szCs w:val="22"/>
          <w:lang w:val="lt-LT" w:eastAsia="lt-LT"/>
        </w:rPr>
        <w:t>Via Sette Santi, 3</w:t>
      </w:r>
      <w:r w:rsidR="000A6326" w:rsidRPr="0053503A">
        <w:rPr>
          <w:sz w:val="22"/>
          <w:szCs w:val="22"/>
          <w:lang w:val="lt-LT" w:eastAsia="lt-LT"/>
        </w:rPr>
        <w:t xml:space="preserve">, </w:t>
      </w:r>
      <w:r w:rsidR="0053503A" w:rsidRPr="0053503A">
        <w:rPr>
          <w:sz w:val="22"/>
          <w:szCs w:val="22"/>
          <w:lang w:val="lt-LT" w:eastAsia="lt-LT"/>
        </w:rPr>
        <w:t xml:space="preserve">50131 </w:t>
      </w:r>
      <w:r w:rsidRPr="0053503A">
        <w:rPr>
          <w:sz w:val="22"/>
          <w:szCs w:val="22"/>
          <w:lang w:val="lt-LT" w:eastAsia="lt-LT"/>
        </w:rPr>
        <w:t>Florence</w:t>
      </w:r>
      <w:r w:rsidR="000A6326" w:rsidRPr="0053503A">
        <w:rPr>
          <w:sz w:val="22"/>
          <w:szCs w:val="22"/>
          <w:lang w:val="lt-LT" w:eastAsia="lt-LT"/>
        </w:rPr>
        <w:t xml:space="preserve">, </w:t>
      </w:r>
      <w:r w:rsidRPr="0053503A">
        <w:rPr>
          <w:sz w:val="22"/>
          <w:szCs w:val="22"/>
        </w:rPr>
        <w:t>Italija</w:t>
      </w:r>
    </w:p>
    <w:p w14:paraId="09E487C5" w14:textId="77777777" w:rsidR="001F719C" w:rsidRPr="0053503A" w:rsidRDefault="001F719C" w:rsidP="001F719C">
      <w:pPr>
        <w:pStyle w:val="BTEMEASMCA"/>
      </w:pPr>
      <w:r w:rsidRPr="0053503A">
        <w:t>arba</w:t>
      </w:r>
    </w:p>
    <w:p w14:paraId="30B47150" w14:textId="1FF4EF3A" w:rsidR="001F719C" w:rsidRPr="0053503A" w:rsidRDefault="001F719C" w:rsidP="000A6326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53503A">
        <w:rPr>
          <w:bCs/>
          <w:sz w:val="22"/>
          <w:szCs w:val="22"/>
          <w:lang w:val="lt-LT" w:eastAsia="lt-LT"/>
        </w:rPr>
        <w:t>A. Menarini Manufacturing Logistics and Services S.r.L. (AMMLS)</w:t>
      </w:r>
      <w:r w:rsidR="000A6326" w:rsidRPr="0053503A">
        <w:rPr>
          <w:sz w:val="22"/>
          <w:szCs w:val="22"/>
          <w:lang w:val="lt-LT" w:eastAsia="lt-LT"/>
        </w:rPr>
        <w:t xml:space="preserve">, </w:t>
      </w:r>
      <w:r w:rsidRPr="0053503A">
        <w:rPr>
          <w:sz w:val="22"/>
          <w:szCs w:val="22"/>
          <w:lang w:val="lt-LT" w:eastAsia="lt-LT"/>
        </w:rPr>
        <w:t>Via Campo di Pile,</w:t>
      </w:r>
      <w:r w:rsidR="000A6326" w:rsidRPr="0053503A">
        <w:rPr>
          <w:sz w:val="22"/>
          <w:szCs w:val="22"/>
          <w:lang w:val="lt-LT" w:eastAsia="lt-LT"/>
        </w:rPr>
        <w:t xml:space="preserve"> </w:t>
      </w:r>
      <w:r w:rsidR="0053503A" w:rsidRPr="0053503A">
        <w:rPr>
          <w:sz w:val="22"/>
          <w:szCs w:val="22"/>
          <w:lang w:val="lt-LT" w:eastAsia="lt-LT"/>
        </w:rPr>
        <w:t xml:space="preserve">67100 </w:t>
      </w:r>
      <w:r w:rsidRPr="0053503A">
        <w:rPr>
          <w:sz w:val="22"/>
          <w:szCs w:val="22"/>
          <w:lang w:val="lt-LT" w:eastAsia="lt-LT"/>
        </w:rPr>
        <w:t>L'Aquila</w:t>
      </w:r>
      <w:r w:rsidR="000A6326" w:rsidRPr="0053503A">
        <w:rPr>
          <w:sz w:val="22"/>
          <w:szCs w:val="22"/>
          <w:lang w:val="lt-LT" w:eastAsia="lt-LT"/>
        </w:rPr>
        <w:t xml:space="preserve">, </w:t>
      </w:r>
      <w:r w:rsidRPr="0053503A">
        <w:rPr>
          <w:sz w:val="22"/>
          <w:szCs w:val="22"/>
        </w:rPr>
        <w:t>Italija</w:t>
      </w:r>
    </w:p>
    <w:p w14:paraId="2BA45162" w14:textId="77777777" w:rsidR="000A6326" w:rsidRPr="00B9786A" w:rsidRDefault="000A6326" w:rsidP="000A6326">
      <w:pPr>
        <w:numPr>
          <w:ilvl w:val="12"/>
          <w:numId w:val="0"/>
        </w:numPr>
        <w:rPr>
          <w:bCs/>
          <w:sz w:val="22"/>
          <w:szCs w:val="22"/>
          <w:lang w:val="pl-PL"/>
        </w:rPr>
      </w:pPr>
    </w:p>
    <w:p w14:paraId="59D2D8FE" w14:textId="77777777" w:rsidR="000A6326" w:rsidRPr="00B9786A" w:rsidRDefault="000A6326" w:rsidP="000A6326">
      <w:pPr>
        <w:widowControl w:val="0"/>
        <w:rPr>
          <w:b/>
          <w:bCs/>
          <w:sz w:val="22"/>
          <w:szCs w:val="22"/>
          <w:lang w:eastAsia="sl-SI"/>
        </w:rPr>
      </w:pPr>
      <w:r w:rsidRPr="00B9786A">
        <w:rPr>
          <w:b/>
          <w:bCs/>
          <w:sz w:val="22"/>
          <w:szCs w:val="22"/>
          <w:lang w:eastAsia="sl-SI"/>
        </w:rPr>
        <w:t>Lygiagretus importuotojas</w:t>
      </w:r>
    </w:p>
    <w:p w14:paraId="08DB718D" w14:textId="77777777" w:rsidR="000A6326" w:rsidRPr="00B9786A" w:rsidRDefault="000A6326" w:rsidP="000A6326">
      <w:pPr>
        <w:widowControl w:val="0"/>
        <w:rPr>
          <w:sz w:val="22"/>
          <w:szCs w:val="22"/>
          <w:lang w:eastAsia="sl-SI"/>
        </w:rPr>
      </w:pPr>
      <w:r w:rsidRPr="00B9786A">
        <w:rPr>
          <w:sz w:val="22"/>
          <w:szCs w:val="22"/>
          <w:lang w:eastAsia="sl-SI"/>
        </w:rPr>
        <w:t>UAB „Lex ano“, Naugarduko g. 3, LT-03231 Vilnius, Lietuva</w:t>
      </w:r>
    </w:p>
    <w:p w14:paraId="659FE990" w14:textId="77777777" w:rsidR="000A6326" w:rsidRPr="00B9786A" w:rsidRDefault="000A6326" w:rsidP="000A6326">
      <w:pPr>
        <w:widowControl w:val="0"/>
        <w:rPr>
          <w:sz w:val="22"/>
          <w:szCs w:val="22"/>
          <w:lang w:eastAsia="sl-SI"/>
        </w:rPr>
      </w:pPr>
    </w:p>
    <w:p w14:paraId="42D0341F" w14:textId="77777777" w:rsidR="000A6326" w:rsidRPr="00B9786A" w:rsidRDefault="000A6326" w:rsidP="000A6326">
      <w:pPr>
        <w:rPr>
          <w:b/>
          <w:noProof/>
          <w:sz w:val="22"/>
          <w:szCs w:val="22"/>
        </w:rPr>
      </w:pPr>
      <w:bookmarkStart w:id="2" w:name="_Hlk140226735"/>
      <w:r w:rsidRPr="00B9786A">
        <w:rPr>
          <w:b/>
          <w:noProof/>
          <w:sz w:val="22"/>
          <w:szCs w:val="22"/>
        </w:rPr>
        <w:t>Perpak</w:t>
      </w:r>
      <w:r>
        <w:rPr>
          <w:b/>
          <w:noProof/>
          <w:sz w:val="22"/>
          <w:szCs w:val="22"/>
        </w:rPr>
        <w:t>avo</w:t>
      </w:r>
    </w:p>
    <w:p w14:paraId="486C57F0" w14:textId="77777777" w:rsidR="000A6326" w:rsidRPr="00B9786A" w:rsidRDefault="000A6326" w:rsidP="000A6326">
      <w:pPr>
        <w:rPr>
          <w:noProof/>
          <w:sz w:val="22"/>
          <w:szCs w:val="22"/>
        </w:rPr>
      </w:pPr>
      <w:r w:rsidRPr="00B9786A">
        <w:rPr>
          <w:noProof/>
          <w:sz w:val="22"/>
          <w:szCs w:val="22"/>
        </w:rPr>
        <w:lastRenderedPageBreak/>
        <w:t xml:space="preserve">Lietuvos ir Norvegijos UAB „Norfachema“, Vytauto g. 6, LT-55175 Jonava, Lietuva </w:t>
      </w:r>
    </w:p>
    <w:p w14:paraId="7F766162" w14:textId="77777777" w:rsidR="000A6326" w:rsidRPr="00B9786A" w:rsidRDefault="000A6326" w:rsidP="000A6326">
      <w:pPr>
        <w:rPr>
          <w:noProof/>
          <w:sz w:val="22"/>
          <w:szCs w:val="22"/>
        </w:rPr>
      </w:pPr>
      <w:r w:rsidRPr="00B9786A">
        <w:rPr>
          <w:noProof/>
          <w:sz w:val="22"/>
          <w:szCs w:val="22"/>
        </w:rPr>
        <w:t>arba</w:t>
      </w:r>
    </w:p>
    <w:p w14:paraId="7B82EC93" w14:textId="77777777" w:rsidR="000A6326" w:rsidRPr="00B9786A" w:rsidRDefault="000A6326" w:rsidP="000A6326">
      <w:pPr>
        <w:rPr>
          <w:noProof/>
          <w:sz w:val="22"/>
          <w:szCs w:val="22"/>
        </w:rPr>
      </w:pPr>
      <w:r w:rsidRPr="00B9786A">
        <w:rPr>
          <w:noProof/>
          <w:sz w:val="22"/>
          <w:szCs w:val="22"/>
        </w:rPr>
        <w:t>UAB „ENTAFARMA“, Klonėnų vs. 1, LT-19156 Širvintų r. sav , Lietuva</w:t>
      </w:r>
    </w:p>
    <w:p w14:paraId="68BACCE5" w14:textId="77777777" w:rsidR="000A6326" w:rsidRPr="00B9786A" w:rsidRDefault="000A6326" w:rsidP="000A6326">
      <w:pPr>
        <w:rPr>
          <w:noProof/>
          <w:sz w:val="22"/>
          <w:szCs w:val="22"/>
        </w:rPr>
      </w:pPr>
      <w:r w:rsidRPr="00B9786A">
        <w:rPr>
          <w:noProof/>
          <w:sz w:val="22"/>
          <w:szCs w:val="22"/>
        </w:rPr>
        <w:t xml:space="preserve">arba </w:t>
      </w:r>
    </w:p>
    <w:p w14:paraId="61535304" w14:textId="77777777" w:rsidR="000A6326" w:rsidRPr="00B9786A" w:rsidRDefault="000A6326" w:rsidP="000A6326">
      <w:pPr>
        <w:rPr>
          <w:noProof/>
          <w:sz w:val="22"/>
          <w:szCs w:val="22"/>
        </w:rPr>
      </w:pPr>
      <w:r w:rsidRPr="00B9786A">
        <w:rPr>
          <w:noProof/>
          <w:sz w:val="22"/>
          <w:szCs w:val="22"/>
        </w:rPr>
        <w:t>CEFEA Sp. z o.o. Sp. K., Ul. Działkowa 69, 02-234 Warszawa, Lenkija</w:t>
      </w:r>
    </w:p>
    <w:bookmarkEnd w:id="2"/>
    <w:p w14:paraId="54A4BAE3" w14:textId="77777777" w:rsidR="000A6326" w:rsidRPr="00B9786A" w:rsidRDefault="000A6326" w:rsidP="000A6326">
      <w:pPr>
        <w:widowControl w:val="0"/>
        <w:rPr>
          <w:sz w:val="22"/>
          <w:szCs w:val="22"/>
          <w:lang w:eastAsia="sl-SI"/>
        </w:rPr>
      </w:pPr>
    </w:p>
    <w:p w14:paraId="4C117648" w14:textId="4D964749" w:rsidR="000A6326" w:rsidRPr="00E95289" w:rsidRDefault="000A6326" w:rsidP="000A6326">
      <w:pPr>
        <w:rPr>
          <w:sz w:val="22"/>
          <w:szCs w:val="22"/>
          <w:lang w:val="lt-LT"/>
        </w:rPr>
      </w:pPr>
      <w:r w:rsidRPr="00B9786A">
        <w:rPr>
          <w:b/>
          <w:bCs/>
          <w:sz w:val="22"/>
          <w:szCs w:val="22"/>
          <w:lang w:eastAsia="sl-SI"/>
        </w:rPr>
        <w:t>Registruotojas eksportuojančioje valstybėje yra</w:t>
      </w:r>
      <w:r>
        <w:rPr>
          <w:b/>
          <w:bCs/>
          <w:szCs w:val="22"/>
          <w:lang w:eastAsia="sl-SI"/>
        </w:rPr>
        <w:t xml:space="preserve"> </w:t>
      </w:r>
      <w:r w:rsidRPr="00E95289">
        <w:rPr>
          <w:sz w:val="22"/>
          <w:szCs w:val="22"/>
          <w:lang w:val="lt-LT"/>
        </w:rPr>
        <w:t xml:space="preserve">A. Menarini Industrie Farmaceutiche Riunite </w:t>
      </w:r>
      <w:r w:rsidR="00A22543">
        <w:rPr>
          <w:sz w:val="22"/>
          <w:szCs w:val="22"/>
          <w:lang w:val="lt-LT"/>
        </w:rPr>
        <w:t>S</w:t>
      </w:r>
      <w:r w:rsidRPr="00E95289">
        <w:rPr>
          <w:sz w:val="22"/>
          <w:szCs w:val="22"/>
          <w:lang w:val="lt-LT"/>
        </w:rPr>
        <w:t xml:space="preserve">. </w:t>
      </w:r>
      <w:r w:rsidR="00A22543">
        <w:rPr>
          <w:sz w:val="22"/>
          <w:szCs w:val="22"/>
          <w:lang w:val="lt-LT"/>
        </w:rPr>
        <w:t>R</w:t>
      </w:r>
      <w:r w:rsidRPr="00E95289">
        <w:rPr>
          <w:sz w:val="22"/>
          <w:szCs w:val="22"/>
          <w:lang w:val="lt-LT"/>
        </w:rPr>
        <w:t xml:space="preserve">. </w:t>
      </w:r>
      <w:r w:rsidR="00A22543">
        <w:rPr>
          <w:sz w:val="22"/>
          <w:szCs w:val="22"/>
          <w:lang w:val="lt-LT"/>
        </w:rPr>
        <w:t>L</w:t>
      </w:r>
      <w:r w:rsidRPr="00E95289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, </w:t>
      </w:r>
      <w:r w:rsidRPr="00E95289">
        <w:rPr>
          <w:sz w:val="22"/>
          <w:szCs w:val="22"/>
          <w:lang w:val="lt-LT"/>
        </w:rPr>
        <w:t>Via Sette Santi 3</w:t>
      </w:r>
      <w:r>
        <w:rPr>
          <w:sz w:val="22"/>
          <w:szCs w:val="22"/>
          <w:lang w:val="lt-LT"/>
        </w:rPr>
        <w:t xml:space="preserve">, </w:t>
      </w:r>
      <w:r w:rsidRPr="00E95289">
        <w:rPr>
          <w:sz w:val="22"/>
          <w:szCs w:val="22"/>
          <w:lang w:val="lt-LT"/>
        </w:rPr>
        <w:t>50131 Florence</w:t>
      </w:r>
      <w:r>
        <w:rPr>
          <w:sz w:val="22"/>
          <w:szCs w:val="22"/>
          <w:lang w:val="lt-LT"/>
        </w:rPr>
        <w:t xml:space="preserve">, </w:t>
      </w:r>
      <w:r w:rsidRPr="00E95289">
        <w:rPr>
          <w:sz w:val="22"/>
          <w:szCs w:val="22"/>
          <w:lang w:val="lt-LT"/>
        </w:rPr>
        <w:t>Italija</w:t>
      </w:r>
    </w:p>
    <w:p w14:paraId="1DC71ACF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7A5C3204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3DF7B3D9" w14:textId="042F2DAC" w:rsidR="001F719C" w:rsidRPr="00A446BE" w:rsidRDefault="001F719C" w:rsidP="001F719C">
      <w:pPr>
        <w:pStyle w:val="BTbEMEASMCA"/>
        <w:rPr>
          <w:strike/>
        </w:rPr>
      </w:pPr>
      <w:r w:rsidRPr="00E95289">
        <w:t xml:space="preserve">Šis pakuotės lapelis paskutinį kartą peržiūrėtas </w:t>
      </w:r>
      <w:r w:rsidR="002A45D5">
        <w:t>2023-09-25</w:t>
      </w:r>
    </w:p>
    <w:p w14:paraId="62BB50FD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471EECDA" w14:textId="77777777"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95289">
        <w:rPr>
          <w:i/>
          <w:sz w:val="22"/>
          <w:szCs w:val="22"/>
          <w:lang w:val="lt-LT"/>
        </w:rPr>
        <w:t xml:space="preserve"> </w:t>
      </w:r>
      <w:hyperlink r:id="rId10" w:history="1">
        <w:r w:rsidRPr="00E95289">
          <w:rPr>
            <w:rStyle w:val="Hyperlink"/>
            <w:rFonts w:eastAsia="SimSun"/>
            <w:sz w:val="22"/>
            <w:szCs w:val="22"/>
            <w:lang w:val="lt-LT"/>
          </w:rPr>
          <w:t>http://www.vvkt.lt/</w:t>
        </w:r>
      </w:hyperlink>
      <w:r w:rsidRPr="00E95289">
        <w:rPr>
          <w:sz w:val="22"/>
          <w:szCs w:val="22"/>
          <w:lang w:val="lt-LT"/>
        </w:rPr>
        <w:t>.</w:t>
      </w:r>
    </w:p>
    <w:p w14:paraId="0871331A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79C21FFE" w14:textId="77777777" w:rsidR="001F719C" w:rsidRPr="00E95289" w:rsidRDefault="001F719C" w:rsidP="001F719C">
      <w:pPr>
        <w:pStyle w:val="BodyText"/>
        <w:spacing w:after="0"/>
        <w:rPr>
          <w:szCs w:val="22"/>
        </w:rPr>
      </w:pPr>
    </w:p>
    <w:p w14:paraId="27525247" w14:textId="77777777" w:rsidR="001F719C" w:rsidRPr="00E95289" w:rsidRDefault="001F719C" w:rsidP="001F719C">
      <w:pPr>
        <w:rPr>
          <w:sz w:val="22"/>
          <w:szCs w:val="22"/>
          <w:lang w:val="lt-LT"/>
        </w:rPr>
      </w:pPr>
    </w:p>
    <w:p w14:paraId="1C2B4324" w14:textId="77777777" w:rsidR="001F719C" w:rsidRPr="00E925FE" w:rsidRDefault="001F719C" w:rsidP="001F719C">
      <w:pPr>
        <w:rPr>
          <w:lang w:val="lt-LT"/>
        </w:rPr>
      </w:pPr>
    </w:p>
    <w:p w14:paraId="42BB6B48" w14:textId="77777777" w:rsidR="009041DB" w:rsidRDefault="009041DB"/>
    <w:sectPr w:rsidR="009041DB" w:rsidSect="002028BC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984B" w14:textId="77777777" w:rsidR="00FE5142" w:rsidRDefault="00FE5142">
      <w:r>
        <w:separator/>
      </w:r>
    </w:p>
  </w:endnote>
  <w:endnote w:type="continuationSeparator" w:id="0">
    <w:p w14:paraId="247E4C03" w14:textId="77777777" w:rsidR="00FE5142" w:rsidRDefault="00FE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44A7" w14:textId="77777777" w:rsidR="00911038" w:rsidRPr="00B15780" w:rsidRDefault="001F719C">
    <w:pPr>
      <w:pStyle w:val="Footer"/>
      <w:framePr w:wrap="around" w:vAnchor="text" w:hAnchor="margin" w:xAlign="right" w:y="1"/>
      <w:rPr>
        <w:rStyle w:val="PageNumber"/>
      </w:rPr>
    </w:pPr>
    <w:r w:rsidRPr="00B15780">
      <w:rPr>
        <w:rStyle w:val="PageNumber"/>
      </w:rPr>
      <w:fldChar w:fldCharType="begin"/>
    </w:r>
    <w:r w:rsidRPr="00B15780">
      <w:rPr>
        <w:rStyle w:val="PageNumber"/>
      </w:rPr>
      <w:instrText xml:space="preserve">PAGE  </w:instrText>
    </w:r>
    <w:r w:rsidRPr="00B15780">
      <w:rPr>
        <w:rStyle w:val="PageNumber"/>
      </w:rPr>
      <w:fldChar w:fldCharType="separate"/>
    </w:r>
    <w:r w:rsidRPr="00B15780">
      <w:rPr>
        <w:rStyle w:val="PageNumber"/>
        <w:noProof/>
      </w:rPr>
      <w:t>1</w:t>
    </w:r>
    <w:r w:rsidRPr="00B15780">
      <w:rPr>
        <w:rStyle w:val="PageNumber"/>
      </w:rPr>
      <w:fldChar w:fldCharType="end"/>
    </w:r>
  </w:p>
  <w:p w14:paraId="3B158A8B" w14:textId="77777777" w:rsidR="00911038" w:rsidRDefault="00F51E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1D7D" w14:textId="2C78A3E1" w:rsidR="00911038" w:rsidRPr="00B15780" w:rsidRDefault="001F719C">
    <w:pPr>
      <w:pStyle w:val="Footer"/>
      <w:framePr w:wrap="around" w:vAnchor="text" w:hAnchor="margin" w:xAlign="right" w:y="1"/>
      <w:rPr>
        <w:rStyle w:val="PageNumber"/>
      </w:rPr>
    </w:pPr>
    <w:r w:rsidRPr="00B15780">
      <w:rPr>
        <w:rStyle w:val="PageNumber"/>
      </w:rPr>
      <w:fldChar w:fldCharType="begin"/>
    </w:r>
    <w:r w:rsidRPr="00B15780">
      <w:rPr>
        <w:rStyle w:val="PageNumber"/>
      </w:rPr>
      <w:instrText xml:space="preserve">PAGE  </w:instrText>
    </w:r>
    <w:r w:rsidRPr="00B15780">
      <w:rPr>
        <w:rStyle w:val="PageNumber"/>
      </w:rPr>
      <w:fldChar w:fldCharType="separate"/>
    </w:r>
    <w:r w:rsidR="009532DF">
      <w:rPr>
        <w:rStyle w:val="PageNumber"/>
        <w:noProof/>
      </w:rPr>
      <w:t>8</w:t>
    </w:r>
    <w:r w:rsidRPr="00B15780">
      <w:rPr>
        <w:rStyle w:val="PageNumber"/>
      </w:rPr>
      <w:fldChar w:fldCharType="end"/>
    </w:r>
  </w:p>
  <w:p w14:paraId="221F072C" w14:textId="77777777" w:rsidR="00911038" w:rsidRDefault="00F51E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1CA4" w14:textId="77777777" w:rsidR="00FE5142" w:rsidRDefault="00FE5142">
      <w:r>
        <w:separator/>
      </w:r>
    </w:p>
  </w:footnote>
  <w:footnote w:type="continuationSeparator" w:id="0">
    <w:p w14:paraId="0C1994CB" w14:textId="77777777" w:rsidR="00FE5142" w:rsidRDefault="00FE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F4E"/>
    <w:multiLevelType w:val="hybridMultilevel"/>
    <w:tmpl w:val="01488B6C"/>
    <w:lvl w:ilvl="0" w:tplc="5316C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865ABB2A"/>
    <w:lvl w:ilvl="0" w:tplc="E1DC35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82173"/>
    <w:multiLevelType w:val="hybridMultilevel"/>
    <w:tmpl w:val="DC86C2D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9C"/>
    <w:rsid w:val="000A6326"/>
    <w:rsid w:val="001F719C"/>
    <w:rsid w:val="002256EF"/>
    <w:rsid w:val="00234094"/>
    <w:rsid w:val="002A211A"/>
    <w:rsid w:val="002A45D5"/>
    <w:rsid w:val="00344695"/>
    <w:rsid w:val="00356AB3"/>
    <w:rsid w:val="00397C20"/>
    <w:rsid w:val="004216A4"/>
    <w:rsid w:val="0050698B"/>
    <w:rsid w:val="005311B8"/>
    <w:rsid w:val="0053503A"/>
    <w:rsid w:val="006860E9"/>
    <w:rsid w:val="009041DB"/>
    <w:rsid w:val="00945142"/>
    <w:rsid w:val="009532DF"/>
    <w:rsid w:val="00971847"/>
    <w:rsid w:val="00975D35"/>
    <w:rsid w:val="00A05ABE"/>
    <w:rsid w:val="00A22543"/>
    <w:rsid w:val="00B15780"/>
    <w:rsid w:val="00D9054B"/>
    <w:rsid w:val="00D95EFF"/>
    <w:rsid w:val="00EE3634"/>
    <w:rsid w:val="00F51E52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A34B"/>
  <w15:chartTrackingRefBased/>
  <w15:docId w15:val="{8F628F7F-69C2-4691-9277-C3ACF2B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9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719C"/>
    <w:pPr>
      <w:keepNext/>
      <w:ind w:left="567" w:hanging="567"/>
      <w:outlineLvl w:val="1"/>
    </w:pPr>
    <w:rPr>
      <w:b/>
      <w:sz w:val="22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1F719C"/>
    <w:pPr>
      <w:keepNext/>
      <w:ind w:left="567" w:hanging="567"/>
      <w:outlineLvl w:val="2"/>
    </w:pPr>
    <w:rPr>
      <w:b/>
      <w:sz w:val="22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1F719C"/>
    <w:pPr>
      <w:keepNext/>
      <w:ind w:left="567" w:hanging="567"/>
      <w:outlineLvl w:val="5"/>
    </w:pPr>
    <w:rPr>
      <w:b/>
      <w:sz w:val="22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719C"/>
    <w:rPr>
      <w:rFonts w:ascii="Times New Roman" w:hAnsi="Times New Roman" w:cs="Times New Roman"/>
      <w:b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1F719C"/>
    <w:rPr>
      <w:rFonts w:ascii="Times New Roman" w:hAnsi="Times New Roman" w:cs="Times New Roman"/>
      <w:b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F719C"/>
    <w:rPr>
      <w:rFonts w:ascii="Times New Roman" w:hAnsi="Times New Roman" w:cs="Times New Roman"/>
      <w:b/>
      <w:szCs w:val="20"/>
      <w:lang w:eastAsia="lt-LT"/>
    </w:rPr>
  </w:style>
  <w:style w:type="paragraph" w:customStyle="1" w:styleId="BT-EMEASMCA">
    <w:name w:val="BT- EMEA_SMCA"/>
    <w:basedOn w:val="BTEMEASMCA"/>
    <w:autoRedefine/>
    <w:rsid w:val="001F719C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BTEMEASMCA">
    <w:name w:val="BT EMEA_SMCA"/>
    <w:basedOn w:val="Normal"/>
    <w:autoRedefine/>
    <w:rsid w:val="001F719C"/>
    <w:rPr>
      <w:noProof/>
      <w:sz w:val="22"/>
      <w:szCs w:val="22"/>
      <w:lang w:val="lt-LT"/>
    </w:rPr>
  </w:style>
  <w:style w:type="paragraph" w:styleId="BodyText">
    <w:name w:val="Body Text"/>
    <w:basedOn w:val="Normal"/>
    <w:link w:val="BodyTextChar"/>
    <w:rsid w:val="001F719C"/>
    <w:pPr>
      <w:spacing w:after="120"/>
    </w:pPr>
    <w:rPr>
      <w:sz w:val="22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1F719C"/>
    <w:rPr>
      <w:rFonts w:ascii="Times New Roman" w:hAnsi="Times New Roman" w:cs="Times New Roman"/>
      <w:szCs w:val="20"/>
      <w:lang w:eastAsia="lt-LT"/>
    </w:rPr>
  </w:style>
  <w:style w:type="paragraph" w:styleId="Footer">
    <w:name w:val="footer"/>
    <w:basedOn w:val="Normal"/>
    <w:link w:val="FooterChar"/>
    <w:rsid w:val="001F719C"/>
    <w:pPr>
      <w:tabs>
        <w:tab w:val="center" w:pos="4153"/>
        <w:tab w:val="right" w:pos="8306"/>
      </w:tabs>
    </w:pPr>
    <w:rPr>
      <w:sz w:val="22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1F719C"/>
    <w:rPr>
      <w:rFonts w:ascii="Times New Roman" w:hAnsi="Times New Roman" w:cs="Times New Roman"/>
      <w:szCs w:val="20"/>
      <w:lang w:eastAsia="lt-LT"/>
    </w:rPr>
  </w:style>
  <w:style w:type="character" w:styleId="Hyperlink">
    <w:name w:val="Hyperlink"/>
    <w:basedOn w:val="DefaultParagraphFont"/>
    <w:rsid w:val="001F719C"/>
    <w:rPr>
      <w:rFonts w:cs="Times New Roman"/>
      <w:color w:val="0000FF"/>
      <w:u w:val="single"/>
    </w:rPr>
  </w:style>
  <w:style w:type="paragraph" w:customStyle="1" w:styleId="TTEMEASMCA">
    <w:name w:val="TT EMEA_SMCA"/>
    <w:basedOn w:val="Heading1"/>
    <w:link w:val="TTEMEASMCAChar"/>
    <w:autoRedefine/>
    <w:rsid w:val="001F719C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val="lt-LT" w:eastAsia="lt-LT"/>
    </w:rPr>
  </w:style>
  <w:style w:type="paragraph" w:customStyle="1" w:styleId="BTeEMEASMCA">
    <w:name w:val="BT(e) EMEA_SMCA"/>
    <w:basedOn w:val="BTEMEASMCA"/>
    <w:autoRedefine/>
    <w:rsid w:val="001F719C"/>
    <w:pPr>
      <w:jc w:val="center"/>
    </w:pPr>
  </w:style>
  <w:style w:type="paragraph" w:customStyle="1" w:styleId="BTbEMEASMCA">
    <w:name w:val="BT(b) EMEA_SMCA"/>
    <w:basedOn w:val="BTEMEASMCA"/>
    <w:autoRedefine/>
    <w:rsid w:val="001F719C"/>
    <w:rPr>
      <w:b/>
    </w:rPr>
  </w:style>
  <w:style w:type="paragraph" w:customStyle="1" w:styleId="PI-3EMEASMCA">
    <w:name w:val="PI-3 EMEA_SMCA"/>
    <w:basedOn w:val="Normal"/>
    <w:autoRedefine/>
    <w:rsid w:val="001F719C"/>
    <w:pPr>
      <w:spacing w:line="220" w:lineRule="exact"/>
    </w:pPr>
    <w:rPr>
      <w:b/>
      <w:bCs/>
      <w:sz w:val="22"/>
      <w:szCs w:val="22"/>
      <w:lang w:val="lt-LT"/>
    </w:rPr>
  </w:style>
  <w:style w:type="character" w:styleId="PageNumber">
    <w:name w:val="page number"/>
    <w:basedOn w:val="DefaultParagraphFont"/>
    <w:rsid w:val="001F719C"/>
    <w:rPr>
      <w:rFonts w:cs="Times New Roman"/>
    </w:rPr>
  </w:style>
  <w:style w:type="paragraph" w:styleId="ListParagraph">
    <w:name w:val="List Paragraph"/>
    <w:basedOn w:val="Normal"/>
    <w:uiPriority w:val="34"/>
    <w:qFormat/>
    <w:rsid w:val="001F71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71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TTEMEASMCAChar">
    <w:name w:val="TT EMEA_SMCA Char"/>
    <w:link w:val="TTEMEASMCA"/>
    <w:rsid w:val="000A6326"/>
    <w:rPr>
      <w:rFonts w:ascii="Times New Roman" w:hAnsi="Times New Roman" w:cs="Times New Roman"/>
      <w:b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7047</Words>
  <Characters>4018</Characters>
  <Application>Microsoft Office Word</Application>
  <DocSecurity>4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Božena Kuntelija</cp:lastModifiedBy>
  <cp:revision>2</cp:revision>
  <dcterms:created xsi:type="dcterms:W3CDTF">2023-10-04T04:56:00Z</dcterms:created>
  <dcterms:modified xsi:type="dcterms:W3CDTF">2023-10-04T04:56:00Z</dcterms:modified>
</cp:coreProperties>
</file>