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DA92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282E636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2C670EC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1E6D644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FB6C1F3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13B598D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CE73AA2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DC12C78" w14:textId="77777777" w:rsidR="00C16E86" w:rsidRPr="00165946" w:rsidRDefault="00C16E86" w:rsidP="00C16E86">
      <w:pPr>
        <w:keepNext/>
        <w:numPr>
          <w:ilvl w:val="0"/>
          <w:numId w:val="5"/>
        </w:numPr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lang w:val="lt-LT" w:eastAsia="x-none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bCs/>
          <w:iCs/>
          <w:snapToGrid w:val="0"/>
          <w:kern w:val="0"/>
          <w:lang w:val="lt-LT" w:eastAsia="x-none"/>
          <w14:ligatures w14:val="none"/>
        </w:rPr>
        <w:t>ŽENKLINIMAS</w:t>
      </w:r>
    </w:p>
    <w:p w14:paraId="26D3ECB5" w14:textId="77777777" w:rsidR="00C16E86" w:rsidRPr="00165946" w:rsidRDefault="00C16E86" w:rsidP="00C16E86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lang w:val="lt-LT" w:eastAsia="x-none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bCs/>
          <w:iCs/>
          <w:snapToGrid w:val="0"/>
          <w:kern w:val="0"/>
          <w:lang w:val="lt-LT" w:eastAsia="x-none"/>
          <w14:ligatures w14:val="none"/>
        </w:rPr>
        <w:br w:type="page"/>
      </w:r>
    </w:p>
    <w:p w14:paraId="2B2CB1FF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CB56019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INFORMACIJA ANT IŠORINĖS PAKUOTĖS</w:t>
      </w:r>
    </w:p>
    <w:p w14:paraId="05347E78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49E47DE9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KARTONO DĖŽUTĖ</w:t>
      </w:r>
    </w:p>
    <w:p w14:paraId="5DBF35F3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B85911C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E1C8CE1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1.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lang w:val="lt-LT"/>
          <w14:ligatures w14:val="none"/>
        </w:rPr>
        <w:t>VAISTINIO</w:t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 xml:space="preserve"> PREPARATO PAVADINIMAS</w:t>
      </w:r>
    </w:p>
    <w:p w14:paraId="485565EF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F3465A2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281713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Memotropil </w:t>
      </w: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200 mg/ml injekcinis ar infuzinis tirpalas</w:t>
      </w:r>
    </w:p>
    <w:p w14:paraId="682BA93A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p</w:t>
      </w: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iracetamas</w:t>
      </w: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</w:p>
    <w:p w14:paraId="6E080ACE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59380E3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6C46EA3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2.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VEIKLIOJI (-IOS) MEDŽIAGA (-OS) IR JOS (-Ų) KIEKIS (-IAI)</w:t>
      </w:r>
    </w:p>
    <w:p w14:paraId="78D54BD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9CA5A48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1 ml injekcinio ar infuzinio tirpalo yra 200 mg piracetamo.</w:t>
      </w:r>
    </w:p>
    <w:p w14:paraId="52F64F67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16"/>
          <w:lang w:val="lt-LT"/>
          <w14:ligatures w14:val="none"/>
        </w:rPr>
        <w:t xml:space="preserve">Vienoje ampulėje (5 ml) yra 1000 mg </w:t>
      </w: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piracetamo.</w:t>
      </w:r>
    </w:p>
    <w:p w14:paraId="4E50F4B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2C7EEB7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B1D8FBD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3.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PAGALBINIŲ MEDŽIAGŲ SĄRAŠAS</w:t>
      </w:r>
    </w:p>
    <w:p w14:paraId="58201469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1BBD64F" w14:textId="77777777" w:rsidR="00C16E86" w:rsidRPr="0022546B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Pagalbinės medžiagos:</w:t>
      </w:r>
      <w:r w:rsidRPr="0022546B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natrio acetatas trihidratas, acto rūgštis (pH koreguoti) ir injekcinis vanduo.</w:t>
      </w:r>
      <w:r w:rsidRPr="0022546B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</w:p>
    <w:p w14:paraId="7E19908D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35CB7B17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A3E0396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4.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FARMACINĖ FORMA IR KIEKIS PAKUOTĖJE</w:t>
      </w:r>
    </w:p>
    <w:p w14:paraId="181C705B" w14:textId="77777777" w:rsidR="00C16E8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4CB6C3E" w14:textId="195AD86E" w:rsidR="009D2EFE" w:rsidRDefault="009D2EFE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9D2EFE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Injekcinis ar infuzinis tirpalas</w:t>
      </w:r>
    </w:p>
    <w:p w14:paraId="124ABD73" w14:textId="77777777" w:rsidR="009D2EFE" w:rsidRPr="00165946" w:rsidRDefault="009D2EFE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93B4A49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1</w:t>
      </w: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2</w:t>
      </w: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ampulių po 5 ml</w:t>
      </w:r>
    </w:p>
    <w:p w14:paraId="529DB9D8" w14:textId="77777777" w:rsidR="00C16E8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7EF7FD2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A07416E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5.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VARTOJIMO METODAS IR BŪDAS (-AI)</w:t>
      </w:r>
    </w:p>
    <w:p w14:paraId="5365DDE5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5FE783B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Prieš vartojimą perskaitykite pakuotės lapelį.</w:t>
      </w:r>
    </w:p>
    <w:p w14:paraId="0E572157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Leisti į veną.</w:t>
      </w:r>
    </w:p>
    <w:p w14:paraId="3FA6B908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7A154B1C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DEF5DE5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6.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SPECIALUS ĮSPĖJIMAS, KAD VAISTINĮ PREPARATĄ BŪTINA LAIKYTI VAIKAMS NEPASTEBIMOJE IR  NEPASIEKIAMOJE VIETOJE</w:t>
      </w:r>
    </w:p>
    <w:p w14:paraId="02F1E34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4A7C58D" w14:textId="77777777" w:rsidR="00C16E86" w:rsidRPr="007677A2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Laikyti vaikams nepastebimoje ir nepasiekiamoje vietoje.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 </w:t>
      </w:r>
      <w:r w:rsidRPr="007677A2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Laikyti ne aukštesnėje kaip 25°C temperatūroje.</w:t>
      </w:r>
    </w:p>
    <w:p w14:paraId="035267A7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B5F2958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CC1C6DF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7.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KITAS (-I) SPECIALUS (-ŪS) ĮSPĖJIMAS (-AI) (JEI REIKIA)</w:t>
      </w:r>
    </w:p>
    <w:p w14:paraId="10F748CC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79B084F6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3E9BCD2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8.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TINKAMUMO LAIKAS</w:t>
      </w:r>
    </w:p>
    <w:p w14:paraId="38FD63AF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BE60E88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Tinka iki {mm MMMM}</w:t>
      </w:r>
    </w:p>
    <w:p w14:paraId="73C86F1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B59BC29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C945AC4" w14:textId="77777777" w:rsidR="00C16E86" w:rsidRPr="00165946" w:rsidRDefault="00C16E86" w:rsidP="00C16E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9.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SPECIALIOS LAIKYMO SĄLYGOS</w:t>
      </w:r>
    </w:p>
    <w:p w14:paraId="126B045F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E936B08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Negalima užšaldyti.</w:t>
      </w:r>
    </w:p>
    <w:p w14:paraId="687DE66C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0FDB93E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0B84A9A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10.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SPECIALIOS ATSARGUMO PRIEMONĖS DĖL NESUVARTOTO VAISTINIO PREPARATO AR JO ATLIEKŲ TVARKYMO (JEI REIKIA)</w:t>
      </w:r>
    </w:p>
    <w:p w14:paraId="1912CFF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1BFE37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3984EA79" w14:textId="77777777" w:rsidR="00C16E86" w:rsidRPr="00E107EA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11.</w:t>
      </w: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LYGIAGRETUS IMPORTUOTOJAS</w:t>
      </w:r>
    </w:p>
    <w:p w14:paraId="3B23F2EF" w14:textId="77777777" w:rsidR="00C16E86" w:rsidRPr="00E107EA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D2B9689" w14:textId="77777777" w:rsidR="00C16E86" w:rsidRPr="00E107EA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E107E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UAB Niromed</w:t>
      </w:r>
    </w:p>
    <w:p w14:paraId="3C3AEC32" w14:textId="77777777" w:rsidR="00C16E86" w:rsidRPr="00E107EA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3B841FB1" w14:textId="77777777" w:rsidR="00C16E86" w:rsidRPr="00E107EA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kern w:val="0"/>
          <w:lang w:val="lt-LT"/>
          <w14:ligatures w14:val="none"/>
        </w:rPr>
      </w:pPr>
    </w:p>
    <w:p w14:paraId="56C0A7DC" w14:textId="77777777" w:rsidR="00C16E86" w:rsidRPr="00E107EA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12.</w:t>
      </w: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LYGIAGRETAUS IMPORTO LEIDIMO NUMERIS (-IAI)</w:t>
      </w:r>
    </w:p>
    <w:p w14:paraId="37F4859A" w14:textId="77777777" w:rsidR="00C16E86" w:rsidRPr="00E107EA" w:rsidRDefault="00C16E86" w:rsidP="00C16E86">
      <w:pPr>
        <w:tabs>
          <w:tab w:val="left" w:pos="540"/>
          <w:tab w:val="left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DD84813" w14:textId="41B0B4F2" w:rsidR="00C16E86" w:rsidRPr="00E107EA" w:rsidRDefault="005A21E4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5A21E4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LT/L/23/2019/001</w:t>
      </w:r>
    </w:p>
    <w:p w14:paraId="6D51FB55" w14:textId="77777777" w:rsidR="00C16E86" w:rsidRPr="00E107EA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D23E496" w14:textId="77777777" w:rsidR="00C16E86" w:rsidRPr="00E107EA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>13.</w:t>
      </w:r>
      <w:r w:rsidRPr="00E107EA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tab/>
        <w:t>serijos numeris</w:t>
      </w:r>
    </w:p>
    <w:p w14:paraId="6505404E" w14:textId="77777777" w:rsidR="00C16E86" w:rsidRPr="00E107EA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kern w:val="0"/>
          <w:lang w:val="lt-LT"/>
          <w14:ligatures w14:val="none"/>
        </w:rPr>
      </w:pPr>
    </w:p>
    <w:p w14:paraId="1580ED3F" w14:textId="77777777" w:rsidR="00C16E86" w:rsidRPr="00E107EA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E107EA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Lot</w:t>
      </w:r>
    </w:p>
    <w:p w14:paraId="0E1A3580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1E83180A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63DF560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14.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PARDAVIMO (IŠDAVIMO) TVARKA</w:t>
      </w:r>
    </w:p>
    <w:p w14:paraId="31FB3121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0C987CE2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Receptinis vaistas.</w:t>
      </w:r>
    </w:p>
    <w:p w14:paraId="50FB9EED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00CC61C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518FC1B" w14:textId="77777777" w:rsidR="00C16E86" w:rsidRPr="00165946" w:rsidRDefault="00C16E86" w:rsidP="00C16E8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15.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VARTOJIMO INSTRUKCIJA</w:t>
      </w:r>
    </w:p>
    <w:p w14:paraId="0A8C9325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DF5A52B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3CE3B56" w14:textId="77777777" w:rsidR="00C16E86" w:rsidRPr="00165946" w:rsidRDefault="00C16E86" w:rsidP="00C16E8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16.</w:t>
      </w:r>
      <w:r w:rsidRPr="00165946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ab/>
      </w:r>
      <w:r w:rsidRPr="00165946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INFORMACIJA BRAILIO RAŠTU</w:t>
      </w:r>
    </w:p>
    <w:p w14:paraId="79C72E7A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94EEF29" w14:textId="5B5ABEE4" w:rsidR="00C16E86" w:rsidRPr="00165946" w:rsidRDefault="00413E5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highlight w:val="lightGray"/>
          <w:lang w:val="lt-LT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Memotropil</w:t>
      </w:r>
    </w:p>
    <w:p w14:paraId="1439E704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</w:p>
    <w:p w14:paraId="0C60463E" w14:textId="77777777" w:rsidR="00C16E86" w:rsidRPr="00165946" w:rsidRDefault="00C16E86" w:rsidP="00C16E86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4737E6E" w14:textId="77777777" w:rsidR="00C16E86" w:rsidRPr="00165946" w:rsidRDefault="00C16E86" w:rsidP="00C16E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>17.</w:t>
      </w:r>
      <w:r w:rsidRPr="00165946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ab/>
        <w:t>UNIKALUS IDENTIFIKATORIUS – 2D BRŪKŠNINIS KODAS</w:t>
      </w:r>
    </w:p>
    <w:p w14:paraId="3DC62DDC" w14:textId="77777777" w:rsidR="00C16E86" w:rsidRPr="00165946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76DA19F9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kern w:val="0"/>
          <w:szCs w:val="20"/>
          <w:highlight w:val="lightGray"/>
          <w:lang w:val="lt-LT" w:eastAsia="lt-LT" w:bidi="lt-LT"/>
          <w14:ligatures w14:val="none"/>
        </w:rPr>
        <w:t>2D brūkšninis kodas su nurodytu unikaliu identifikatoriumi.</w:t>
      </w:r>
    </w:p>
    <w:p w14:paraId="2823697C" w14:textId="77777777" w:rsidR="00C16E86" w:rsidRPr="00165946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71926F9E" w14:textId="77777777" w:rsidR="00C16E86" w:rsidRPr="00165946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19D0FBBC" w14:textId="77777777" w:rsidR="00C16E86" w:rsidRPr="00165946" w:rsidRDefault="00C16E86" w:rsidP="00C16E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-3"/>
        <w:outlineLvl w:val="0"/>
        <w:rPr>
          <w:rFonts w:ascii="Times New Roman" w:eastAsia="Times New Roman" w:hAnsi="Times New Roman" w:cs="Times New Roman"/>
          <w:i/>
          <w:noProof/>
          <w:kern w:val="0"/>
          <w:szCs w:val="20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>18.</w:t>
      </w:r>
      <w:r w:rsidRPr="00165946">
        <w:rPr>
          <w:rFonts w:ascii="Times New Roman" w:eastAsia="Times New Roman" w:hAnsi="Times New Roman" w:cs="Times New Roman"/>
          <w:b/>
          <w:noProof/>
          <w:kern w:val="0"/>
          <w:szCs w:val="20"/>
          <w:lang w:val="lt-LT" w:eastAsia="lt-LT" w:bidi="lt-LT"/>
          <w14:ligatures w14:val="none"/>
        </w:rPr>
        <w:tab/>
        <w:t>UNIKALUS IDENTIFIKATORIUS – ŽMONĖMS SUPRANTAMI DUOMENYS</w:t>
      </w:r>
    </w:p>
    <w:p w14:paraId="01560E2D" w14:textId="77777777" w:rsidR="00C16E86" w:rsidRPr="00165946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Cs w:val="20"/>
          <w:lang w:val="lt-LT" w:eastAsia="lt-LT" w:bidi="lt-LT"/>
          <w14:ligatures w14:val="none"/>
        </w:rPr>
      </w:pPr>
    </w:p>
    <w:p w14:paraId="5D6A94A2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  <w:t>PC: {numeris}</w:t>
      </w:r>
    </w:p>
    <w:p w14:paraId="5CD50536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kern w:val="0"/>
          <w:szCs w:val="20"/>
          <w:lang w:val="lt-LT" w:eastAsia="lt-LT" w:bidi="lt-LT"/>
          <w14:ligatures w14:val="none"/>
        </w:rPr>
        <w:t>SN: {numeris}</w:t>
      </w:r>
    </w:p>
    <w:p w14:paraId="7335BF4E" w14:textId="77777777" w:rsidR="00C16E86" w:rsidRPr="0016594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vanish/>
          <w:kern w:val="0"/>
          <w:lang w:val="lt-LT" w:eastAsia="lt-LT" w:bidi="lt-LT"/>
          <w14:ligatures w14:val="none"/>
        </w:rPr>
      </w:pPr>
      <w:r w:rsidRPr="00165946">
        <w:rPr>
          <w:rFonts w:ascii="Times New Roman" w:eastAsia="Times New Roman" w:hAnsi="Times New Roman" w:cs="Times New Roman"/>
          <w:kern w:val="0"/>
          <w:szCs w:val="20"/>
          <w:highlight w:val="lightGray"/>
          <w:lang w:val="lt-LT" w:eastAsia="lt-LT" w:bidi="lt-LT"/>
          <w14:ligatures w14:val="none"/>
        </w:rPr>
        <w:t>NN: {numeris}</w:t>
      </w:r>
    </w:p>
    <w:p w14:paraId="6FF9199B" w14:textId="77777777" w:rsidR="00C16E86" w:rsidRPr="00165946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</w:p>
    <w:p w14:paraId="42583C54" w14:textId="77777777" w:rsidR="00C16E86" w:rsidRDefault="00C16E86" w:rsidP="00C16E86">
      <w:pPr>
        <w:tabs>
          <w:tab w:val="left" w:pos="567"/>
        </w:tabs>
        <w:spacing w:after="120" w:line="260" w:lineRule="exact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</w:p>
    <w:p w14:paraId="4E0F4772" w14:textId="77777777" w:rsidR="00C16E86" w:rsidRPr="00CD7D15" w:rsidRDefault="00C16E86" w:rsidP="00C16E86">
      <w:pPr>
        <w:tabs>
          <w:tab w:val="left" w:pos="567"/>
        </w:tabs>
        <w:spacing w:after="120" w:line="260" w:lineRule="exact"/>
        <w:rPr>
          <w:rFonts w:ascii="Times New Roman" w:eastAsia="Times New Roman" w:hAnsi="Times New Roman" w:cs="Times New Roman"/>
          <w:b/>
          <w:noProof/>
          <w:kern w:val="0"/>
          <w:lang w:val="lt-LT"/>
          <w14:ligatures w14:val="none"/>
        </w:rPr>
      </w:pPr>
      <w:r w:rsidRPr="00CD7D15">
        <w:rPr>
          <w:rFonts w:ascii="Times New Roman" w:eastAsia="Times New Roman" w:hAnsi="Times New Roman" w:cs="Times New Roman"/>
          <w:b/>
          <w:noProof/>
          <w:kern w:val="0"/>
          <w:lang w:val="lt-LT"/>
          <w14:ligatures w14:val="none"/>
        </w:rPr>
        <w:t xml:space="preserve">Gamintojas: </w:t>
      </w:r>
    </w:p>
    <w:p w14:paraId="3B34AD97" w14:textId="77777777" w:rsidR="00C16E86" w:rsidRPr="00605B7A" w:rsidRDefault="00C16E86" w:rsidP="00C16E86">
      <w:pPr>
        <w:tabs>
          <w:tab w:val="left" w:pos="567"/>
        </w:tabs>
        <w:spacing w:after="120" w:line="260" w:lineRule="exact"/>
        <w:rPr>
          <w:rFonts w:ascii="Times New Roman" w:hAnsi="Times New Roman" w:cs="Times New Roman"/>
          <w:bCs/>
          <w:noProof/>
          <w:color w:val="000000"/>
          <w:kern w:val="0"/>
          <w:lang w:val="lt-LT"/>
          <w14:ligatures w14:val="none"/>
        </w:rPr>
      </w:pPr>
      <w:r w:rsidRPr="00A61DA5"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>Zakłady Farmaceutyczne POLPHARMA S.A. Durychova 101/66</w:t>
      </w:r>
      <w:r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 xml:space="preserve">, </w:t>
      </w:r>
      <w:r w:rsidRPr="00A61DA5"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>ul. Pelplińska 19, 83-200</w:t>
      </w:r>
      <w:r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 xml:space="preserve">, </w:t>
      </w:r>
      <w:r w:rsidRPr="00A61DA5"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>Starogard Gdański</w:t>
      </w:r>
      <w:r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 xml:space="preserve">, </w:t>
      </w:r>
      <w:r w:rsidRPr="00A61DA5"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>Lenkija</w:t>
      </w:r>
      <w:r>
        <w:rPr>
          <w:rFonts w:ascii="Times New Roman" w:eastAsia="Times New Roman" w:hAnsi="Times New Roman" w:cs="Times New Roman"/>
          <w:snapToGrid w:val="0"/>
          <w:kern w:val="0"/>
          <w:lang w:val="lt-LT" w:eastAsia="sk-SK"/>
          <w14:ligatures w14:val="none"/>
        </w:rPr>
        <w:t>.</w:t>
      </w:r>
    </w:p>
    <w:p w14:paraId="6EF45723" w14:textId="77777777" w:rsidR="00C16E86" w:rsidRPr="00CD7D15" w:rsidRDefault="00C16E86" w:rsidP="00C16E86">
      <w:pPr>
        <w:spacing w:after="0" w:line="240" w:lineRule="auto"/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</w:pPr>
      <w:r w:rsidRPr="00CD7D15"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  <w:t xml:space="preserve">Perpakavo: </w:t>
      </w:r>
    </w:p>
    <w:p w14:paraId="2EBFDF63" w14:textId="77777777" w:rsidR="00C16E86" w:rsidRDefault="00C16E86" w:rsidP="00C16E8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11E9B49B" w14:textId="77777777" w:rsidR="00C16E86" w:rsidRPr="00605B7A" w:rsidRDefault="00C16E86" w:rsidP="00C16E8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605B7A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LABOR Przedsiębiorstwo Farmaceutyczno-Chemiczne sp. z o.o., Ul. Długosza 49, 51-162 Wrocław, Lenkija 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a</w:t>
      </w:r>
      <w:r w:rsidRPr="00605B7A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rba</w:t>
      </w:r>
      <w:r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 xml:space="preserve"> </w:t>
      </w:r>
      <w:r w:rsidRPr="00605B7A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UAB „Entafarma“, Klonėnų vs. 1, LT-19156 Širvintų r. sav., Lietuva.</w:t>
      </w:r>
    </w:p>
    <w:p w14:paraId="4DC25767" w14:textId="77777777" w:rsidR="00C16E86" w:rsidRPr="00605B7A" w:rsidRDefault="00C16E86" w:rsidP="00C16E8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339FF3FE" w14:textId="77777777" w:rsidR="00C16E86" w:rsidRDefault="00C16E86" w:rsidP="00C16E8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  <w:r w:rsidRPr="00605B7A"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  <w:t>Perpakavimo serija</w:t>
      </w:r>
    </w:p>
    <w:p w14:paraId="1A602E7E" w14:textId="77777777" w:rsidR="00C16E86" w:rsidRDefault="00C16E86" w:rsidP="00C16E8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lt-LT"/>
          <w14:ligatures w14:val="none"/>
        </w:rPr>
      </w:pPr>
    </w:p>
    <w:p w14:paraId="76E45BBB" w14:textId="77777777" w:rsidR="00C16E86" w:rsidRDefault="00C16E86" w:rsidP="00C16E86">
      <w:pPr>
        <w:pStyle w:val="Betarp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0602E8">
        <w:rPr>
          <w:rFonts w:ascii="Times New Roman" w:hAnsi="Times New Roman" w:cs="Times New Roman"/>
          <w:i/>
          <w:iCs/>
          <w:lang w:val="lt-LT"/>
        </w:rPr>
        <w:lastRenderedPageBreak/>
        <w:t>Lygiagrečiai importuojamas vaistinis preparatas nuo referencinio vaistinio preparato skirias</w:t>
      </w:r>
      <w:r>
        <w:rPr>
          <w:rFonts w:ascii="Times New Roman" w:hAnsi="Times New Roman" w:cs="Times New Roman"/>
          <w:i/>
          <w:iCs/>
          <w:lang w:val="lt-LT"/>
        </w:rPr>
        <w:t xml:space="preserve"> išvaizda</w:t>
      </w:r>
      <w:r w:rsidRPr="000602E8">
        <w:rPr>
          <w:rFonts w:ascii="Times New Roman" w:hAnsi="Times New Roman" w:cs="Times New Roman"/>
          <w:i/>
          <w:iCs/>
          <w:lang w:val="lt-LT"/>
        </w:rPr>
        <w:t>:  lygiagrečiai importuojamas vaistas-</w:t>
      </w:r>
      <w:r w:rsidRPr="0086231D">
        <w:rPr>
          <w:rFonts w:ascii="Times New Roman" w:hAnsi="Times New Roman" w:cs="Times New Roman"/>
          <w:i/>
          <w:iCs/>
          <w:lang w:val="lt-LT"/>
        </w:rPr>
        <w:t xml:space="preserve"> bespalvis</w:t>
      </w:r>
      <w:r w:rsidRPr="000602E8">
        <w:rPr>
          <w:rFonts w:ascii="Times New Roman" w:hAnsi="Times New Roman" w:cs="Times New Roman"/>
          <w:i/>
          <w:iCs/>
          <w:lang w:val="lt-LT"/>
        </w:rPr>
        <w:t>, referencinis -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836F95">
        <w:rPr>
          <w:rFonts w:ascii="Times New Roman" w:hAnsi="Times New Roman" w:cs="Times New Roman"/>
          <w:i/>
          <w:iCs/>
          <w:lang w:val="lt-LT"/>
        </w:rPr>
        <w:t>bespalvis arba vos gelsvas</w:t>
      </w:r>
      <w:r w:rsidRPr="000602E8">
        <w:rPr>
          <w:rFonts w:ascii="Times New Roman" w:hAnsi="Times New Roman" w:cs="Times New Roman"/>
          <w:i/>
          <w:iCs/>
          <w:lang w:val="lt-LT"/>
        </w:rPr>
        <w:t>; laikymo sąlygomis</w:t>
      </w:r>
      <w:r>
        <w:rPr>
          <w:rFonts w:ascii="Times New Roman" w:hAnsi="Times New Roman" w:cs="Times New Roman"/>
          <w:i/>
          <w:iCs/>
          <w:lang w:val="lt-LT"/>
        </w:rPr>
        <w:t>:</w:t>
      </w:r>
      <w:r w:rsidRPr="00AD29A9">
        <w:rPr>
          <w:rFonts w:ascii="Times New Roman" w:hAnsi="Times New Roman" w:cs="Times New Roman"/>
          <w:i/>
          <w:iCs/>
          <w:lang w:val="lt-LT"/>
        </w:rPr>
        <w:t xml:space="preserve"> lygiag</w:t>
      </w:r>
      <w:r>
        <w:rPr>
          <w:rFonts w:ascii="Times New Roman" w:hAnsi="Times New Roman" w:cs="Times New Roman"/>
          <w:i/>
          <w:iCs/>
          <w:lang w:val="lt-LT"/>
        </w:rPr>
        <w:t>retaus- l</w:t>
      </w:r>
      <w:r w:rsidRPr="00AD29A9">
        <w:rPr>
          <w:rFonts w:ascii="Times New Roman" w:hAnsi="Times New Roman" w:cs="Times New Roman"/>
          <w:i/>
          <w:iCs/>
          <w:lang w:val="lt-LT"/>
        </w:rPr>
        <w:t>aikyti ne aukštesnėje kaip 25°C temperatūroje</w:t>
      </w:r>
      <w:r>
        <w:rPr>
          <w:rFonts w:ascii="Times New Roman" w:hAnsi="Times New Roman" w:cs="Times New Roman"/>
          <w:i/>
          <w:iCs/>
          <w:lang w:val="lt-LT"/>
        </w:rPr>
        <w:t xml:space="preserve">, </w:t>
      </w:r>
      <w:r w:rsidRPr="000602E8">
        <w:rPr>
          <w:rFonts w:ascii="Times New Roman" w:hAnsi="Times New Roman" w:cs="Times New Roman"/>
          <w:i/>
          <w:iCs/>
          <w:lang w:val="lt-LT"/>
        </w:rPr>
        <w:t>referencini</w:t>
      </w:r>
      <w:r>
        <w:rPr>
          <w:rFonts w:ascii="Times New Roman" w:hAnsi="Times New Roman" w:cs="Times New Roman"/>
          <w:i/>
          <w:iCs/>
          <w:lang w:val="lt-LT"/>
        </w:rPr>
        <w:t>am</w:t>
      </w:r>
      <w:r w:rsidRPr="000602E8">
        <w:rPr>
          <w:rFonts w:ascii="Times New Roman" w:hAnsi="Times New Roman" w:cs="Times New Roman"/>
          <w:i/>
          <w:iCs/>
          <w:lang w:val="lt-LT"/>
        </w:rPr>
        <w:t xml:space="preserve"> preparat</w:t>
      </w:r>
      <w:r>
        <w:rPr>
          <w:rFonts w:ascii="Times New Roman" w:hAnsi="Times New Roman" w:cs="Times New Roman"/>
          <w:i/>
          <w:iCs/>
          <w:lang w:val="lt-LT"/>
        </w:rPr>
        <w:t xml:space="preserve">ui </w:t>
      </w:r>
      <w:r w:rsidRPr="00836F95">
        <w:rPr>
          <w:rFonts w:ascii="Times New Roman" w:hAnsi="Times New Roman" w:cs="Times New Roman"/>
          <w:i/>
          <w:iCs/>
          <w:lang w:val="lt-LT"/>
        </w:rPr>
        <w:t>specialių laikymo sąlygų nereikia</w:t>
      </w:r>
      <w:r>
        <w:rPr>
          <w:rFonts w:ascii="Times New Roman" w:hAnsi="Times New Roman" w:cs="Times New Roman"/>
          <w:i/>
          <w:iCs/>
          <w:lang w:val="lt-LT"/>
        </w:rPr>
        <w:t xml:space="preserve">; </w:t>
      </w:r>
      <w:r w:rsidRPr="00CC1817">
        <w:rPr>
          <w:rFonts w:ascii="Times New Roman" w:hAnsi="Times New Roman" w:cs="Times New Roman"/>
          <w:i/>
          <w:iCs/>
          <w:lang w:val="lt-LT"/>
        </w:rPr>
        <w:t>tinkamumo laiku</w:t>
      </w:r>
      <w:r>
        <w:rPr>
          <w:rFonts w:ascii="Times New Roman" w:hAnsi="Times New Roman" w:cs="Times New Roman"/>
          <w:i/>
          <w:iCs/>
          <w:lang w:val="lt-LT"/>
        </w:rPr>
        <w:t xml:space="preserve">: </w:t>
      </w:r>
      <w:r w:rsidRPr="00CC1817">
        <w:rPr>
          <w:rFonts w:ascii="Times New Roman" w:hAnsi="Times New Roman" w:cs="Times New Roman"/>
          <w:i/>
          <w:iCs/>
          <w:lang w:val="lt-LT"/>
        </w:rPr>
        <w:t>lygiagrečiai importuojamo vaisto</w:t>
      </w:r>
      <w:r>
        <w:rPr>
          <w:rFonts w:ascii="Times New Roman" w:hAnsi="Times New Roman" w:cs="Times New Roman"/>
          <w:i/>
          <w:iCs/>
          <w:lang w:val="lt-LT"/>
        </w:rPr>
        <w:t>-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2 metai,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referencinio </w:t>
      </w:r>
      <w:r>
        <w:rPr>
          <w:rFonts w:ascii="Times New Roman" w:hAnsi="Times New Roman" w:cs="Times New Roman"/>
          <w:i/>
          <w:iCs/>
          <w:lang w:val="lt-LT"/>
        </w:rPr>
        <w:t>- 4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metai</w:t>
      </w:r>
      <w:r>
        <w:rPr>
          <w:rFonts w:ascii="Times New Roman" w:hAnsi="Times New Roman" w:cs="Times New Roman"/>
          <w:i/>
          <w:iCs/>
          <w:lang w:val="lt-LT"/>
        </w:rPr>
        <w:t xml:space="preserve">; pakuotės dydžiu: </w:t>
      </w:r>
      <w:r w:rsidRPr="00AD29A9">
        <w:rPr>
          <w:rFonts w:ascii="Times New Roman" w:hAnsi="Times New Roman" w:cs="Times New Roman"/>
          <w:i/>
          <w:iCs/>
          <w:lang w:val="lt-LT"/>
        </w:rPr>
        <w:t>lygiag</w:t>
      </w:r>
      <w:r>
        <w:rPr>
          <w:rFonts w:ascii="Times New Roman" w:hAnsi="Times New Roman" w:cs="Times New Roman"/>
          <w:i/>
          <w:iCs/>
          <w:lang w:val="lt-LT"/>
        </w:rPr>
        <w:t xml:space="preserve">retaus - </w:t>
      </w:r>
      <w:r w:rsidRPr="00414F29">
        <w:rPr>
          <w:rFonts w:ascii="Times New Roman" w:hAnsi="Times New Roman" w:cs="Times New Roman"/>
          <w:i/>
          <w:iCs/>
          <w:lang w:val="lt-LT"/>
        </w:rPr>
        <w:t>12 stiklinių ampulių po 5 ml</w:t>
      </w:r>
      <w:r>
        <w:rPr>
          <w:rFonts w:ascii="Times New Roman" w:hAnsi="Times New Roman" w:cs="Times New Roman"/>
          <w:i/>
          <w:iCs/>
          <w:lang w:val="lt-LT"/>
        </w:rPr>
        <w:t xml:space="preserve">, </w:t>
      </w:r>
      <w:r w:rsidRPr="00CC1817">
        <w:rPr>
          <w:rFonts w:ascii="Times New Roman" w:hAnsi="Times New Roman" w:cs="Times New Roman"/>
          <w:i/>
          <w:iCs/>
          <w:lang w:val="lt-LT"/>
        </w:rPr>
        <w:t>referencinio</w:t>
      </w:r>
      <w:r>
        <w:rPr>
          <w:rFonts w:ascii="Times New Roman" w:hAnsi="Times New Roman" w:cs="Times New Roman"/>
          <w:i/>
          <w:iCs/>
          <w:lang w:val="lt-LT"/>
        </w:rPr>
        <w:t xml:space="preserve"> - </w:t>
      </w:r>
      <w:r w:rsidRPr="00414F29">
        <w:rPr>
          <w:rFonts w:ascii="Times New Roman" w:hAnsi="Times New Roman" w:cs="Times New Roman"/>
          <w:i/>
          <w:iCs/>
          <w:lang w:val="lt-LT"/>
        </w:rPr>
        <w:t>1</w:t>
      </w:r>
      <w:r>
        <w:rPr>
          <w:rFonts w:ascii="Times New Roman" w:hAnsi="Times New Roman" w:cs="Times New Roman"/>
          <w:i/>
          <w:iCs/>
          <w:lang w:val="lt-LT"/>
        </w:rPr>
        <w:t>0</w:t>
      </w:r>
      <w:r w:rsidRPr="00414F29">
        <w:rPr>
          <w:rFonts w:ascii="Times New Roman" w:hAnsi="Times New Roman" w:cs="Times New Roman"/>
          <w:i/>
          <w:iCs/>
          <w:lang w:val="lt-LT"/>
        </w:rPr>
        <w:t xml:space="preserve"> stiklinių ampulių po 5 ml</w:t>
      </w:r>
      <w:r>
        <w:rPr>
          <w:rFonts w:ascii="Times New Roman" w:hAnsi="Times New Roman" w:cs="Times New Roman"/>
          <w:i/>
          <w:iCs/>
          <w:lang w:val="lt-LT"/>
        </w:rPr>
        <w:t>.</w:t>
      </w:r>
    </w:p>
    <w:p w14:paraId="31A00B79" w14:textId="77777777" w:rsidR="00C16E86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3E4E238" w14:textId="77777777" w:rsidR="00C16E86" w:rsidRPr="00605B7A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EC76033" w14:textId="77777777" w:rsidR="00C16E86" w:rsidRPr="00605B7A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1C266E9" w14:textId="77777777" w:rsidR="00C16E86" w:rsidRPr="00165946" w:rsidRDefault="00C16E86" w:rsidP="00C16E86">
      <w:pPr>
        <w:spacing w:after="200" w:line="276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65946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br w:type="page"/>
      </w:r>
    </w:p>
    <w:p w14:paraId="39F2BF14" w14:textId="77777777" w:rsidR="00C16E86" w:rsidRPr="00B35A12" w:rsidRDefault="00C16E86" w:rsidP="00C16E86">
      <w:pPr>
        <w:rPr>
          <w:lang w:val="lt-LT"/>
        </w:rPr>
      </w:pPr>
    </w:p>
    <w:p w14:paraId="30993237" w14:textId="77777777" w:rsidR="00C16E86" w:rsidRP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00283A8E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225B1382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1B08255E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228E3F6C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4623D585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67C32D80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45B56DB4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5C3E62F0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60667524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55A8CBC1" w14:textId="77777777" w:rsidR="00C16E86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</w:p>
    <w:p w14:paraId="479D979C" w14:textId="77777777" w:rsidR="00C16E86" w:rsidRPr="00836F95" w:rsidRDefault="00C16E86" w:rsidP="00C16E86">
      <w:pPr>
        <w:tabs>
          <w:tab w:val="left" w:pos="567"/>
        </w:tabs>
        <w:spacing w:after="0" w:line="260" w:lineRule="exact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B. PAKUOTĖS LAPELIS</w:t>
      </w:r>
    </w:p>
    <w:p w14:paraId="03CE161D" w14:textId="77777777" w:rsidR="00C16E86" w:rsidRPr="00836F95" w:rsidRDefault="00C16E86" w:rsidP="00C16E8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i/>
          <w:caps/>
          <w:kern w:val="0"/>
          <w:lang w:val="lt-LT"/>
          <w14:ligatures w14:val="none"/>
        </w:rPr>
        <w:br w:type="page"/>
      </w:r>
      <w:bookmarkStart w:id="0" w:name="_Toc129243138"/>
      <w:bookmarkStart w:id="1" w:name="_Toc129243263"/>
      <w:r w:rsidRPr="00836F95">
        <w:rPr>
          <w:rFonts w:ascii="Times New Roman" w:eastAsia="Times New Roman" w:hAnsi="Times New Roman" w:cs="Times New Roman"/>
          <w:b/>
          <w:caps/>
          <w:kern w:val="0"/>
          <w:lang w:val="lt-LT"/>
          <w14:ligatures w14:val="none"/>
        </w:rPr>
        <w:lastRenderedPageBreak/>
        <w:t>P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akuotės lapelis: informacija vartotojui</w:t>
      </w:r>
      <w:bookmarkEnd w:id="0"/>
      <w:bookmarkEnd w:id="1"/>
    </w:p>
    <w:p w14:paraId="1433133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67576DC" w14:textId="54629783" w:rsidR="00C16E86" w:rsidRPr="00836F95" w:rsidRDefault="00C16E86" w:rsidP="00C16E86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Memotrop</w:t>
      </w:r>
      <w:r w:rsidR="00F22B4D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il 200</w:t>
      </w:r>
      <w:r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 xml:space="preserve"> mg/ml</w:t>
      </w:r>
      <w:r w:rsidRPr="00836F95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 xml:space="preserve"> injekcinis ar infuzinis tirpalas</w:t>
      </w:r>
    </w:p>
    <w:p w14:paraId="635D80C7" w14:textId="77777777" w:rsidR="00C16E86" w:rsidRPr="00836F95" w:rsidRDefault="00C16E86" w:rsidP="00C16E86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iracetamas</w:t>
      </w:r>
    </w:p>
    <w:p w14:paraId="15224E9A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02E2A88" w14:textId="77777777" w:rsidR="00C16E86" w:rsidRPr="00836F95" w:rsidRDefault="00C16E86" w:rsidP="00C16E86">
      <w:pPr>
        <w:tabs>
          <w:tab w:val="left" w:pos="567"/>
        </w:tabs>
        <w:suppressAutoHyphens/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noProof/>
          <w:snapToGrid w:val="0"/>
          <w:kern w:val="0"/>
          <w:lang w:val="lt-LT"/>
          <w14:ligatures w14:val="none"/>
        </w:rPr>
        <w:t>Atidžiai perskaitykite visą šį lapelį, prieš pradėdami vartoti vaistą, nes jame pateikiama Jums svarbi informacija.</w:t>
      </w:r>
    </w:p>
    <w:p w14:paraId="66229346" w14:textId="77777777" w:rsidR="00C16E86" w:rsidRPr="00836F95" w:rsidRDefault="00C16E86" w:rsidP="00C16E86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Neišmeskite šio lapelio, nes vėl gali prireikti jį perskaityti.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</w:p>
    <w:p w14:paraId="5778C589" w14:textId="77777777" w:rsidR="00C16E86" w:rsidRPr="00836F95" w:rsidRDefault="00C16E86" w:rsidP="00C16E86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Jeigu kiltų daugiau klausimų, kreipkitės į gydytoją arba vaistininką.</w:t>
      </w:r>
    </w:p>
    <w:p w14:paraId="4F3F0231" w14:textId="77777777" w:rsidR="00C16E86" w:rsidRPr="00836F95" w:rsidRDefault="00C16E86" w:rsidP="00C16E86">
      <w:pPr>
        <w:tabs>
          <w:tab w:val="left" w:pos="567"/>
        </w:tabs>
        <w:spacing w:after="0" w:line="260" w:lineRule="exact"/>
        <w:ind w:left="567" w:right="-2" w:hanging="567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-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ab/>
      </w: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Šis vaistas skirtas tik Jums, todėl kitiems žmonėms jo duoti negalima.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Vaistas gali jiems pakenkti (net tiems, kurių ligos požymiai yra tokie patys kaip Jūsų).</w:t>
      </w:r>
    </w:p>
    <w:p w14:paraId="3F440172" w14:textId="77777777" w:rsidR="00C16E86" w:rsidRPr="00836F95" w:rsidRDefault="00C16E86" w:rsidP="00C16E86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Jeigu pasireiškė šalutinis poveikis (net jeigu jis šiame lapelyje nenurodytas), kreipkitės į gydytoją arba vaistininką. Žr. 4 skyrių.</w:t>
      </w:r>
    </w:p>
    <w:p w14:paraId="2EF83E9E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48702D4" w14:textId="77777777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Apie ką rašoma šiame lapelyje?</w:t>
      </w:r>
    </w:p>
    <w:p w14:paraId="4A8420CF" w14:textId="77777777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</w:p>
    <w:p w14:paraId="49EB7BF7" w14:textId="49FB427D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1.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 xml:space="preserve">Kas yra </w:t>
      </w:r>
      <w:r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ir kam jis vartojamas</w:t>
      </w:r>
    </w:p>
    <w:p w14:paraId="69FF999B" w14:textId="233C9540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2.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 xml:space="preserve">Kas žinotina prieš vartojant </w:t>
      </w:r>
      <w:r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 xml:space="preserve">Memotropil </w:t>
      </w:r>
    </w:p>
    <w:p w14:paraId="0DB4B836" w14:textId="37561466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3.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 xml:space="preserve">Kaip vartoti </w:t>
      </w:r>
      <w:r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 xml:space="preserve">Memotropil </w:t>
      </w:r>
    </w:p>
    <w:p w14:paraId="690BAE7B" w14:textId="77777777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4.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>Galimas šalutinis poveikis</w:t>
      </w:r>
    </w:p>
    <w:p w14:paraId="00318DBD" w14:textId="76424D09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5.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 xml:space="preserve">Kaip laikyti </w:t>
      </w:r>
      <w:r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 xml:space="preserve">Memotropil </w:t>
      </w:r>
    </w:p>
    <w:p w14:paraId="0817321A" w14:textId="77777777" w:rsidR="00C16E86" w:rsidRPr="00836F95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6.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ab/>
        <w:t>Pakuotės turinys ir kita informacija</w:t>
      </w:r>
    </w:p>
    <w:p w14:paraId="7CE9C9E3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FF30BC2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A16D73D" w14:textId="037E1B15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2" w:name="_Toc129243139"/>
      <w:bookmarkStart w:id="3" w:name="_Toc129243264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2"/>
      <w:bookmarkEnd w:id="3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Kas yra </w:t>
      </w:r>
      <w:r>
        <w:rPr>
          <w:rFonts w:ascii="Times New Roman" w:eastAsia="Times New Roman" w:hAnsi="Times New Roman" w:cs="Times New Roman"/>
          <w:b/>
          <w:bCs/>
          <w:iCs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ir kam jis vartojamas</w:t>
      </w:r>
    </w:p>
    <w:p w14:paraId="794BF6C1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24641C5" w14:textId="02E20575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normalizuoja medžiagų apykaitą smegenų ląstelėse ir didina fiziologinį neuronų aktyvumą bei gerina nervinių impulsų perdavimą. </w:t>
      </w:r>
    </w:p>
    <w:p w14:paraId="0C5625EB" w14:textId="77777777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FF96BE1" w14:textId="59AF77C9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vartojamas:</w:t>
      </w:r>
    </w:p>
    <w:p w14:paraId="7EAC89D3" w14:textId="77777777" w:rsidR="00C16E86" w:rsidRPr="00836F95" w:rsidRDefault="00C16E86" w:rsidP="00C16E8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centrinės kilmės galvos svaigimo ir su juo susijusių simptomų gydymui;</w:t>
      </w:r>
    </w:p>
    <w:p w14:paraId="3C3063DB" w14:textId="77777777" w:rsidR="00C16E86" w:rsidRPr="00836F95" w:rsidRDefault="00C16E86" w:rsidP="00C16E8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</w:t>
      </w:r>
      <w:r w:rsidRPr="00836F95">
        <w:rPr>
          <w:rFonts w:ascii="Times New Roman" w:eastAsia="Times New Roman" w:hAnsi="Times New Roman" w:cs="Times New Roman"/>
          <w:color w:val="000000"/>
          <w:kern w:val="0"/>
          <w:lang w:val="lt-LT"/>
          <w14:ligatures w14:val="none"/>
        </w:rPr>
        <w:t>alvos smegenų žievės pažeidimo sukeltai mioklonijai (nevalingas raumenų trūkčiojimas) gydyti, derinant kartu su kitais vaistais nuo mioklonijos.</w:t>
      </w:r>
    </w:p>
    <w:p w14:paraId="27739A4F" w14:textId="77777777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8F382B2" w14:textId="77777777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Injekcinio piracetamo skiriama tuo atveju, jei netinka geriamosios farmacinės formos.</w:t>
      </w:r>
    </w:p>
    <w:p w14:paraId="50E9B0C4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02F41B2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F8121F" w14:textId="6C10A3C8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4" w:name="_Toc129243140"/>
      <w:bookmarkStart w:id="5" w:name="_Toc129243265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2.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4"/>
      <w:bookmarkEnd w:id="5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Kas žinotina prieš vartojant </w:t>
      </w:r>
      <w:r>
        <w:rPr>
          <w:rFonts w:ascii="Times New Roman" w:eastAsia="Times New Roman" w:hAnsi="Times New Roman" w:cs="Times New Roman"/>
          <w:b/>
          <w:bCs/>
          <w:iCs/>
          <w:kern w:val="0"/>
          <w:lang w:val="lt-LT"/>
          <w14:ligatures w14:val="none"/>
        </w:rPr>
        <w:t xml:space="preserve">Memotropil </w:t>
      </w:r>
    </w:p>
    <w:p w14:paraId="0ADBFB8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44DB387" w14:textId="5FEE91E9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vartoti negalima:</w:t>
      </w:r>
    </w:p>
    <w:p w14:paraId="23ED0614" w14:textId="77777777" w:rsidR="00C16E86" w:rsidRPr="00836F95" w:rsidRDefault="00C16E86" w:rsidP="00C16E86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yra alergija piracetamui arba bet kuriai pagalbinei šio vaisto medžiagai (jos išvardytos 6 skyriuje);</w:t>
      </w:r>
    </w:p>
    <w:p w14:paraId="570F0468" w14:textId="77777777" w:rsidR="00C16E86" w:rsidRPr="00836F95" w:rsidRDefault="00C16E86" w:rsidP="00C16E86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yra sunkus inkstų funkcijos nepakankamumas;</w:t>
      </w:r>
    </w:p>
    <w:p w14:paraId="7628ED22" w14:textId="77777777" w:rsidR="00C16E86" w:rsidRPr="00836F95" w:rsidRDefault="00C16E86" w:rsidP="00C16E86">
      <w:pPr>
        <w:numPr>
          <w:ilvl w:val="0"/>
          <w:numId w:val="4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yra kraujo išsiliejimas į smegenis.</w:t>
      </w:r>
    </w:p>
    <w:p w14:paraId="1B1E2C03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F8B2FE6" w14:textId="77777777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Įspėjimai ir atsargumo priemonės</w:t>
      </w:r>
    </w:p>
    <w:p w14:paraId="49B98F54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Piracetamas slopina trombocitų sukibimą, todėl gali padidėti kraujavimo pavojus.</w:t>
      </w:r>
    </w:p>
    <w:p w14:paraId="6EBC5E42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Jei yra inkstų funkcijos nepakankamumas, piracetamo dozę reikia mažinti.</w:t>
      </w:r>
    </w:p>
    <w:p w14:paraId="4B78F486" w14:textId="77777777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7A499DE8" w14:textId="77777777" w:rsidR="00C16E86" w:rsidRPr="00836F95" w:rsidRDefault="00C16E86" w:rsidP="00C16E86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kern w:val="0"/>
          <w:lang w:val="lt-LT" w:eastAsia="x-none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snapToGrid w:val="0"/>
          <w:kern w:val="0"/>
          <w:lang w:val="lt-LT" w:eastAsia="x-none"/>
          <w14:ligatures w14:val="none"/>
        </w:rPr>
        <w:t>Vaikams ir paaugliams</w:t>
      </w:r>
    </w:p>
    <w:p w14:paraId="753BB654" w14:textId="6DA39D11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iCs/>
          <w:noProof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 xml:space="preserve">nerekomenduojama vartoti </w:t>
      </w:r>
      <w:r w:rsidRPr="00836F95">
        <w:rPr>
          <w:rFonts w:ascii="Times New Roman" w:eastAsia="Times New Roman" w:hAnsi="Times New Roman" w:cs="Times New Roman"/>
          <w:noProof/>
          <w:color w:val="000000"/>
          <w:kern w:val="0"/>
          <w:lang w:val="lt-LT"/>
          <w14:ligatures w14:val="none"/>
        </w:rPr>
        <w:t>vaikams ir paaugliams</w:t>
      </w: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, nes duomenų apie saugumą ir veiksmingumą nepakanka.</w:t>
      </w:r>
    </w:p>
    <w:p w14:paraId="0ECEA7D5" w14:textId="77777777" w:rsidR="00C16E86" w:rsidRPr="00836F95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9095ED6" w14:textId="2E8EB6FF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Kiti vaistai ir </w:t>
      </w:r>
      <w:r w:rsidR="00413E56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Memotropil</w:t>
      </w:r>
    </w:p>
    <w:p w14:paraId="67880404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vartojate ar neseniai vartojote kitų vaistų arba dėl to nesate tikri, apie tai pasakykite gydytojui arba vaistininkui.</w:t>
      </w:r>
    </w:p>
    <w:p w14:paraId="680F0A35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lang w:val="lt-LT"/>
          <w14:ligatures w14:val="none"/>
        </w:rPr>
      </w:pPr>
    </w:p>
    <w:p w14:paraId="24077DA7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000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color w:val="000000"/>
          <w:kern w:val="0"/>
          <w:lang w:val="lt-LT"/>
          <w14:ligatures w14:val="none"/>
        </w:rPr>
        <w:lastRenderedPageBreak/>
        <w:t>Ypač svarbu pasakyti gydytojui, jei vartojate:</w:t>
      </w:r>
    </w:p>
    <w:p w14:paraId="4E6C46CF" w14:textId="77777777" w:rsidR="00C16E86" w:rsidRPr="00836F95" w:rsidRDefault="00C16E86" w:rsidP="00C16E86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skydliaukės hormonų;</w:t>
      </w:r>
    </w:p>
    <w:p w14:paraId="2AE5568E" w14:textId="77777777" w:rsidR="00C16E86" w:rsidRPr="00836F95" w:rsidRDefault="00C16E86" w:rsidP="00C16E86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geriamųjų kraują skystinančių vaistų.</w:t>
      </w:r>
    </w:p>
    <w:p w14:paraId="3B3659E2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F22F3D7" w14:textId="44B358C9" w:rsidR="00C16E86" w:rsidRPr="00836F95" w:rsidRDefault="00413E5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vartojimas su alkoholiu</w:t>
      </w:r>
    </w:p>
    <w:p w14:paraId="6AF1568B" w14:textId="5D112632" w:rsidR="00C16E86" w:rsidRPr="00836F95" w:rsidRDefault="00413E5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16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snapToGrid w:val="0"/>
          <w:kern w:val="16"/>
          <w:lang w:val="lt-LT"/>
          <w14:ligatures w14:val="none"/>
        </w:rPr>
        <w:t>ir alkoholio sąveikos nepasireiškia.</w:t>
      </w:r>
    </w:p>
    <w:p w14:paraId="479211B9" w14:textId="77777777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</w:p>
    <w:p w14:paraId="49BED088" w14:textId="77777777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Nėštumas ir žindymo laikotarpis</w:t>
      </w:r>
    </w:p>
    <w:p w14:paraId="3852C195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esate nėščia, žindote kūdikį, manote, kad galbūt esate nėščia, arba planuojate pastoti, tai prieš vartodama šį vaistą, pasitarkite su gydytoju arba vaistininku.</w:t>
      </w:r>
    </w:p>
    <w:p w14:paraId="59D9323E" w14:textId="0B4DCE51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Nėštumo ir žindymo laikotarpiu </w:t>
      </w:r>
      <w:r w:rsidR="00413E56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Memotropil</w:t>
      </w:r>
      <w:r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galima vartoti tik gydytojo leidimu.</w:t>
      </w:r>
    </w:p>
    <w:p w14:paraId="7C694871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E0D01AC" w14:textId="77777777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Vairavimas ir mechanizmų valdymas</w:t>
      </w:r>
    </w:p>
    <w:p w14:paraId="04060F9C" w14:textId="25627463" w:rsidR="00C16E86" w:rsidRPr="00836F95" w:rsidRDefault="00413E5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vartojimo laikotarpiu vairuoti bei valdyti mechanizmus reikia atsargiai, nes gali pasireikšti raumenų veiklos sutrikimas, stiprus mieguistumas, nervingumas ir depresija.</w:t>
      </w:r>
    </w:p>
    <w:p w14:paraId="77918B57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59B873C" w14:textId="2214C653" w:rsidR="00C16E86" w:rsidRPr="00836F95" w:rsidRDefault="00413E5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 xml:space="preserve"> sudėtyje yra natrio</w:t>
      </w:r>
      <w:r w:rsidR="00C16E86" w:rsidRPr="00836F95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br/>
      </w:r>
    </w:p>
    <w:p w14:paraId="5A9FE1BC" w14:textId="77777777" w:rsidR="00C16E86" w:rsidRPr="00836F95" w:rsidRDefault="00C16E86" w:rsidP="00C16E86">
      <w:pPr>
        <w:widowControl w:val="0"/>
        <w:autoSpaceDE w:val="0"/>
        <w:autoSpaceDN w:val="0"/>
        <w:spacing w:after="0" w:line="240" w:lineRule="auto"/>
        <w:ind w:right="-8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Šio vaisto 1 ml yra mažiau kaip 1 mmol (23 mg) natrio, t. y. jis beveik neturi reikšmės.</w:t>
      </w:r>
    </w:p>
    <w:p w14:paraId="42A3DA70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2FFDF2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D213E5A" w14:textId="05FDE53A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6" w:name="_Toc129243141"/>
      <w:bookmarkStart w:id="7" w:name="_Toc129243266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3.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6"/>
      <w:bookmarkEnd w:id="7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Kaip vartoti </w:t>
      </w:r>
      <w:r w:rsidR="00413E56">
        <w:rPr>
          <w:rFonts w:ascii="Times New Roman" w:eastAsia="Times New Roman" w:hAnsi="Times New Roman" w:cs="Times New Roman"/>
          <w:b/>
          <w:bCs/>
          <w:iCs/>
          <w:kern w:val="0"/>
          <w:lang w:val="lt-LT"/>
          <w14:ligatures w14:val="none"/>
        </w:rPr>
        <w:t>Memotropil</w:t>
      </w:r>
    </w:p>
    <w:p w14:paraId="0F61D259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6CF5708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>Visada vartokite šį vaistą tiksliai kaip nurodė gydytojas. Jeigu abejojate, kreipkitės į gydytoją arba vaistininką.</w:t>
      </w:r>
    </w:p>
    <w:p w14:paraId="4B4A984F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</w:pPr>
    </w:p>
    <w:p w14:paraId="07C1F6B4" w14:textId="1F5FB696" w:rsidR="00C16E86" w:rsidRPr="00836F95" w:rsidRDefault="00413E5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  <w:t>lėtai leidžiamas arba infuzuojamas į veną.</w:t>
      </w:r>
    </w:p>
    <w:p w14:paraId="37220F5D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</w:pPr>
    </w:p>
    <w:p w14:paraId="30B43090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iCs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iCs/>
          <w:snapToGrid w:val="0"/>
          <w:kern w:val="0"/>
          <w:lang w:val="lt-LT"/>
          <w14:ligatures w14:val="none"/>
        </w:rPr>
        <w:t>Suaugusiesiems</w:t>
      </w:r>
    </w:p>
    <w:p w14:paraId="0BB7CC9F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</w:pPr>
    </w:p>
    <w:p w14:paraId="2531AE1B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iCs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>Centrinės kilmės galvos svaigimo ir su juo susijusių simptomų gydymas</w:t>
      </w:r>
    </w:p>
    <w:p w14:paraId="7DF0FA14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 w:eastAsia="lt-LT"/>
          <w14:ligatures w14:val="none"/>
        </w:rPr>
      </w:pPr>
      <w:r w:rsidRPr="00836F95"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  <w:t xml:space="preserve">Rekomenduojama paros dozė yra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2,4-4,8 g piracetamo. Ji suleidžiama arba sulašinama per 2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noBreakHyphen/>
        <w:t>3 kartus</w:t>
      </w:r>
      <w:r w:rsidRPr="00836F95">
        <w:rPr>
          <w:rFonts w:ascii="Times New Roman" w:eastAsia="Times New Roman" w:hAnsi="Times New Roman" w:cs="Times New Roman"/>
          <w:iCs/>
          <w:snapToGrid w:val="0"/>
          <w:kern w:val="0"/>
          <w:lang w:val="lt-LT"/>
          <w14:ligatures w14:val="none"/>
        </w:rPr>
        <w:t>.</w:t>
      </w:r>
    </w:p>
    <w:p w14:paraId="20B6BAEB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</w:pPr>
    </w:p>
    <w:p w14:paraId="1D2D8158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color w:val="00000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color w:val="000000"/>
          <w:kern w:val="0"/>
          <w:lang w:val="lt-LT"/>
          <w14:ligatures w14:val="none"/>
        </w:rPr>
        <w:t>Galvos smegenų žievės pažeidimo sukeltos mioklonijos gydymas</w:t>
      </w:r>
    </w:p>
    <w:p w14:paraId="75C7DABE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Rekomenduojama pradinė paros dozė yra 7,2 g. Vėliau dozė didinama po 4,8 g kas 3-4 dienas iki didžiausios 24 g paros dozės. Pagerėjus būklei, paros dozę rekomenduojama palaipsniui mažinti – kas 2 dienas po 1,2 g per parą, kad dėl staigaus vaisto vartojimo nutraukimo nebūtų ligos atkryčio ar traukulių.</w:t>
      </w:r>
    </w:p>
    <w:p w14:paraId="0F1F99B2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</w:pPr>
    </w:p>
    <w:p w14:paraId="4A580014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>Dozavimas, jei yra inkstų veiklos sutrikimas</w:t>
      </w:r>
    </w:p>
    <w:p w14:paraId="2D07E4DF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>Dozę nurodys gydytojas.</w:t>
      </w:r>
    </w:p>
    <w:p w14:paraId="22E3FE2E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i/>
          <w:snapToGrid w:val="0"/>
          <w:kern w:val="0"/>
          <w:lang w:val="lt-LT"/>
          <w14:ligatures w14:val="none"/>
        </w:rPr>
      </w:pPr>
    </w:p>
    <w:p w14:paraId="1F9AE2E9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Cs/>
          <w:i/>
          <w:snapToGrid w:val="0"/>
          <w:kern w:val="0"/>
          <w:lang w:val="lt-LT"/>
          <w14:ligatures w14:val="none"/>
        </w:rPr>
        <w:t>Gydymo trukmė</w:t>
      </w:r>
    </w:p>
    <w:p w14:paraId="13FFC0F7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Gydymas piracetamu yra ilgalaikis (iki 12 savaičių), tačiau kai tik įmanoma, vaistą reikia pradėti vartoti geriamąja forma. Jei piracetamo vartota ilgai, gydymo nutraukti staiga negalima: dozę būtina mažinti palaipsniui, t.y. per 1 – 2 savaites.</w:t>
      </w:r>
    </w:p>
    <w:p w14:paraId="559A7FAC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2320CF50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snapToGrid w:val="0"/>
          <w:kern w:val="0"/>
          <w:lang w:val="lt-LT"/>
          <w14:ligatures w14:val="none"/>
        </w:rPr>
        <w:t>Vartojimas vaikams ir paaugliams</w:t>
      </w:r>
    </w:p>
    <w:p w14:paraId="3CBE0422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Duomenų apie injekcinio piracetamo vartojimą vaikams ir paaugliams nėra.</w:t>
      </w:r>
    </w:p>
    <w:p w14:paraId="60B15E8C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F8504AB" w14:textId="48169924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Ką daryti pavartojus per didelę </w:t>
      </w:r>
      <w:r w:rsidR="00413E56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>Memotropil</w:t>
      </w:r>
      <w:r w:rsidRPr="00836F95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dozę?</w:t>
      </w:r>
    </w:p>
    <w:p w14:paraId="7D10C57F" w14:textId="160DEC2B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Pavartojus per didelę </w:t>
      </w:r>
      <w:r w:rsidR="00413E56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Memotropil</w:t>
      </w:r>
      <w:r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dozę nedelsiant kreipkitės į gydytoją.</w:t>
      </w:r>
    </w:p>
    <w:p w14:paraId="07758DE1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43D0A437" w14:textId="73545D45" w:rsidR="00C16E86" w:rsidRPr="00836F95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 xml:space="preserve">Pamiršus pavartoti </w:t>
      </w:r>
      <w:r w:rsidR="00413E56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>Memotropil</w:t>
      </w:r>
    </w:p>
    <w:p w14:paraId="3638A3A7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Negalima vartoti dvigubos dozės norint kompensuoti praleistą dozę.</w:t>
      </w:r>
    </w:p>
    <w:p w14:paraId="35EB170F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6E068AD" w14:textId="21AF90D5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Nustojus vartoti </w:t>
      </w:r>
      <w:r w:rsidR="00413E56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Memotropil</w:t>
      </w:r>
    </w:p>
    <w:p w14:paraId="3A1C809A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lastRenderedPageBreak/>
        <w:t>Gydymo piracetamu negalima nutraukti staiga, nes gali paūmėti nevalingas raumenų trūkčiojimas bei atsirasti traukulių.</w:t>
      </w:r>
    </w:p>
    <w:p w14:paraId="727E5FE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532C19D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Jeigu kiltų daugiau klausimų dėl šio vaisto vartojimo, kreipkitės į gydytoją arba vaistininką.</w:t>
      </w:r>
    </w:p>
    <w:p w14:paraId="373A9EFE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EF252F5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165754C" w14:textId="77777777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8" w:name="_Toc129243142"/>
      <w:bookmarkStart w:id="9" w:name="_Toc129243267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4.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8"/>
      <w:bookmarkEnd w:id="9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Galimas šalutinis poveikis</w:t>
      </w:r>
    </w:p>
    <w:p w14:paraId="7C51947C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60BA5BDF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>Šis vaistas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, kaip ir visi kiti, gali sukelti šalutinį poveikį, nors jis pasireiškia ne visiems žmonėms.</w:t>
      </w:r>
    </w:p>
    <w:p w14:paraId="6863598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66F1A0A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 xml:space="preserve">Dažnas šalutinis poveikis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(gali pasireikšti daugiau nei 1 pacientui iš 100)</w:t>
      </w:r>
    </w:p>
    <w:p w14:paraId="2F46C4BB" w14:textId="77777777" w:rsidR="00C16E86" w:rsidRPr="00836F95" w:rsidRDefault="00C16E86" w:rsidP="00C16E86">
      <w:p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Kūno svorio padidėjimas, nervingumas, hiperkinezija (betiksliai įvairių kūno dalių judesiai).</w:t>
      </w:r>
    </w:p>
    <w:p w14:paraId="48F5FE45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02869B8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 xml:space="preserve">Nedažnas šalutinis poveikis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(gali pasireikšti daugiau nei 1 pacientui iš 1000)</w:t>
      </w:r>
    </w:p>
    <w:p w14:paraId="496C8AB7" w14:textId="77777777" w:rsidR="00C16E86" w:rsidRPr="00836F95" w:rsidRDefault="00C16E86" w:rsidP="00C16E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Stiprus mieguistumas, depresija, bendras silpnumas.</w:t>
      </w:r>
    </w:p>
    <w:p w14:paraId="64126446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309DAA72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i/>
          <w:snapToGrid w:val="0"/>
          <w:kern w:val="0"/>
          <w:lang w:val="lt-LT"/>
          <w14:ligatures w14:val="none"/>
        </w:rPr>
        <w:t>Dažnis nežinomas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 (negali būti apskaičiuotas pagal turimus duomenis)</w:t>
      </w:r>
    </w:p>
    <w:p w14:paraId="2BA0A92A" w14:textId="77777777" w:rsidR="00C16E86" w:rsidRPr="00836F95" w:rsidRDefault="00C16E86" w:rsidP="00C16E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Padidėjęs jautrumas, sujaudinimas, nerimas, sumišimas, haliucinacijos, ataksija (koordinacijos sutrikimas), pusiausvyros sutrikimas, epilepsijos pasunkėjimas, galvos skausmas, nemiga, galvos sukimasis.</w:t>
      </w:r>
    </w:p>
    <w:p w14:paraId="4D866A40" w14:textId="77777777" w:rsidR="00C16E86" w:rsidRPr="00836F95" w:rsidRDefault="00C16E86" w:rsidP="00C16E86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Pilvo skausmas, viršutinės pilvo dalies skausmas, viduriavimas, pykinimas, vėmimas.</w:t>
      </w:r>
    </w:p>
    <w:p w14:paraId="38A709B8" w14:textId="77777777" w:rsidR="00C16E86" w:rsidRPr="00836F95" w:rsidRDefault="00C16E86" w:rsidP="00C16E8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Veido, lūpų ir gerklų patinimas, odos uždegimas, niežulys, dilgėlinė, išbėrimas.</w:t>
      </w:r>
    </w:p>
    <w:p w14:paraId="7B2CA3F8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7A9B4FE9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Vaisto vartojant į veną buvo skausmingumo injekcijos vietoje, venos uždegimo su krešulio susidarymu, karščiavimo ir žemo kraujo spaudimo atvejų.</w:t>
      </w:r>
    </w:p>
    <w:p w14:paraId="3355905C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48FF6DB" w14:textId="77777777" w:rsidR="00C16E86" w:rsidRPr="00425F3D" w:rsidRDefault="00C16E86" w:rsidP="00C16E8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Cs w:val="24"/>
          <w:lang w:val="lt-LT"/>
          <w14:ligatures w14:val="none"/>
        </w:rPr>
      </w:pPr>
      <w:r w:rsidRPr="00425F3D">
        <w:rPr>
          <w:rFonts w:ascii="Times New Roman" w:eastAsia="Times New Roman" w:hAnsi="Times New Roman" w:cs="Times New Roman"/>
          <w:b/>
          <w:noProof/>
          <w:snapToGrid w:val="0"/>
          <w:kern w:val="0"/>
          <w:szCs w:val="24"/>
          <w:lang w:val="lt-LT"/>
          <w14:ligatures w14:val="none"/>
        </w:rPr>
        <w:t>Pranešimas apie šalutinį poveikį</w:t>
      </w:r>
    </w:p>
    <w:p w14:paraId="51FE1CCE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425F3D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425F3D">
          <w:rPr>
            <w:rFonts w:ascii="Times New Roman" w:eastAsia="Times New Roman" w:hAnsi="Times New Roman" w:cs="Times New Roman"/>
            <w:snapToGrid w:val="0"/>
            <w:color w:val="0000FF"/>
            <w:kern w:val="0"/>
            <w:szCs w:val="20"/>
            <w:u w:val="single"/>
            <w:lang w:val="lt-LT"/>
            <w14:ligatures w14:val="none"/>
          </w:rPr>
          <w:t>https://vapris.vvkt.lt/vvkt-web/public/nrv</w:t>
        </w:r>
      </w:hyperlink>
      <w:r w:rsidRPr="00425F3D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 arba užpildant Paciento pranešimo apie įtariamą nepageidaujamą reakciją (ĮNR) formą, kuri skelbiama </w:t>
      </w:r>
      <w:hyperlink r:id="rId8" w:history="1">
        <w:r w:rsidRPr="00425F3D">
          <w:rPr>
            <w:rFonts w:ascii="Times New Roman" w:eastAsia="Times New Roman" w:hAnsi="Times New Roman" w:cs="Times New Roman"/>
            <w:snapToGrid w:val="0"/>
            <w:color w:val="0000FF"/>
            <w:kern w:val="0"/>
            <w:szCs w:val="20"/>
            <w:u w:val="single"/>
            <w:lang w:val="lt-LT"/>
            <w14:ligatures w14:val="none"/>
          </w:rPr>
          <w:t>https://www.vvkt.lt/index.php?4004286486</w:t>
        </w:r>
      </w:hyperlink>
      <w:r w:rsidRPr="00425F3D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 xml:space="preserve">, ir atsiunčiant elektroniniu paštu (adresu </w:t>
      </w:r>
      <w:hyperlink r:id="rId9" w:history="1">
        <w:r w:rsidRPr="00425F3D">
          <w:rPr>
            <w:rFonts w:ascii="Times New Roman" w:eastAsia="Times New Roman" w:hAnsi="Times New Roman" w:cs="Times New Roman"/>
            <w:snapToGrid w:val="0"/>
            <w:color w:val="0000FF"/>
            <w:kern w:val="0"/>
            <w:szCs w:val="20"/>
            <w:u w:val="single"/>
            <w:lang w:val="lt-LT"/>
            <w14:ligatures w14:val="none"/>
          </w:rPr>
          <w:t>NepageidaujamaR@vvkt.lt</w:t>
        </w:r>
      </w:hyperlink>
      <w:r w:rsidRPr="00425F3D"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  <w:t>) arba nemokamu telefonu 8 800 73 568. Pranešdami apie šalutinį poveikį galite mums padėti gauti daugiau informacijos apie šio vaisto saugumą.</w:t>
      </w:r>
    </w:p>
    <w:p w14:paraId="1CA3DE62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55971D62" w14:textId="1EC4C245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10" w:name="_Toc129243143"/>
      <w:bookmarkStart w:id="11" w:name="_Toc129243268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5.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10"/>
      <w:bookmarkEnd w:id="11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Kaip laikyti </w:t>
      </w:r>
      <w:r w:rsidR="00413E56">
        <w:rPr>
          <w:rFonts w:ascii="Times New Roman" w:eastAsia="Times New Roman" w:hAnsi="Times New Roman" w:cs="Times New Roman"/>
          <w:b/>
          <w:bCs/>
          <w:iCs/>
          <w:kern w:val="0"/>
          <w:lang w:val="lt-LT"/>
          <w14:ligatures w14:val="none"/>
        </w:rPr>
        <w:t>Memotropil</w:t>
      </w:r>
    </w:p>
    <w:p w14:paraId="214F12E4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19489F2" w14:textId="77777777" w:rsidR="00C16E86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Negalima užšaldyti.</w:t>
      </w:r>
    </w:p>
    <w:p w14:paraId="6A7CEFF0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AE67EF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Laikyti ne aukštesnėje kaip 25°C temperatūroje</w:t>
      </w: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.</w:t>
      </w:r>
    </w:p>
    <w:p w14:paraId="560DC119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Šį vaistą laikykite vaikams nepastebimoje ir nepasiekiamoje vietoje.</w:t>
      </w:r>
    </w:p>
    <w:p w14:paraId="68B5C009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F94FEF3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Ant dėžutės po „Tinka iki“ ir ant ampulės nurodytam tinkamumo laikui pasibaigus, </w:t>
      </w:r>
      <w:r w:rsidRPr="00836F95">
        <w:rPr>
          <w:rFonts w:ascii="Times New Roman" w:eastAsia="Times New Roman" w:hAnsi="Times New Roman" w:cs="Times New Roman"/>
          <w:bCs/>
          <w:iCs/>
          <w:noProof/>
          <w:kern w:val="0"/>
          <w:lang w:val="lt-LT"/>
          <w14:ligatures w14:val="none"/>
        </w:rPr>
        <w:t>šio vaisto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 vartoti negalima.</w:t>
      </w: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 xml:space="preserve"> </w:t>
      </w: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Vaistas tinkamas vartoti iki paskutinės nurodyto mėnesio dienos.</w:t>
      </w:r>
    </w:p>
    <w:p w14:paraId="32057669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69C7496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Vaistų negalima išmesti į kanalizaciją arba su buitinėmis atliekomis. Kaip išmesti nereikalingus vaistus, klauskite vaistininko. Šios priemonės padės apsaugoti aplinką.</w:t>
      </w:r>
    </w:p>
    <w:p w14:paraId="0B315B30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7F83F8DB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4EEE126" w14:textId="77777777" w:rsidR="00C16E86" w:rsidRPr="00836F95" w:rsidRDefault="00C16E86" w:rsidP="00C16E8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bookmarkStart w:id="12" w:name="_Toc129243144"/>
      <w:bookmarkStart w:id="13" w:name="_Toc129243269"/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6.</w:t>
      </w:r>
      <w:r w:rsidRPr="00836F95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ab/>
      </w:r>
      <w:bookmarkEnd w:id="12"/>
      <w:bookmarkEnd w:id="13"/>
      <w:r w:rsidRPr="00836F95">
        <w:rPr>
          <w:rFonts w:ascii="Times New Roman" w:eastAsia="Times New Roman" w:hAnsi="Times New Roman" w:cs="Times New Roman"/>
          <w:b/>
          <w:noProof/>
          <w:kern w:val="0"/>
          <w:lang w:val="lt-LT"/>
          <w14:ligatures w14:val="none"/>
        </w:rPr>
        <w:t>Pakuotės turinys ir kita informacija</w:t>
      </w:r>
    </w:p>
    <w:p w14:paraId="5B401E62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5DA7C8E" w14:textId="099E240F" w:rsidR="00C16E86" w:rsidRPr="00836F95" w:rsidRDefault="00413E5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sudėtis</w:t>
      </w:r>
    </w:p>
    <w:p w14:paraId="69E91D17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val="lt-LT"/>
          <w14:ligatures w14:val="none"/>
        </w:rPr>
      </w:pPr>
    </w:p>
    <w:p w14:paraId="2F0DDC77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-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ab/>
        <w:t xml:space="preserve">Veiklioji medžiaga yra piracetamas. </w:t>
      </w:r>
    </w:p>
    <w:p w14:paraId="41CF844B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16"/>
          <w:lang w:val="lt-LT"/>
          <w14:ligatures w14:val="none"/>
        </w:rPr>
        <w:t xml:space="preserve">1 ml injekcinio ar infuzinio tirpalo yra 200 mg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piracetamo.</w:t>
      </w:r>
    </w:p>
    <w:p w14:paraId="5112FA86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Vienoje ampulėje (5 ml) yra 1000 mg piracetamo.</w:t>
      </w:r>
    </w:p>
    <w:p w14:paraId="6021D93E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lastRenderedPageBreak/>
        <w:t>-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ab/>
        <w:t>Pagalbinės medžiagos yra natrio acetatas trihidratas, acto rūgštis (pH koreguoti) ir injekcinis vanduo.</w:t>
      </w:r>
      <w:r w:rsidRPr="00836F95">
        <w:rPr>
          <w:rFonts w:ascii="Times New Roman" w:eastAsia="Times New Roman" w:hAnsi="Times New Roman" w:cs="Times New Roman"/>
          <w:bCs/>
          <w:snapToGrid w:val="0"/>
          <w:kern w:val="0"/>
          <w:lang w:val="lt-LT"/>
          <w14:ligatures w14:val="none"/>
        </w:rPr>
        <w:t xml:space="preserve"> </w:t>
      </w:r>
    </w:p>
    <w:p w14:paraId="0D981550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1E766639" w14:textId="4F1ADCDC" w:rsidR="00C16E86" w:rsidRPr="00836F95" w:rsidRDefault="00413E5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>Memotropil</w:t>
      </w:r>
      <w:r w:rsidR="00C16E86" w:rsidRPr="00836F95">
        <w:rPr>
          <w:rFonts w:ascii="Times New Roman" w:eastAsia="Times New Roman" w:hAnsi="Times New Roman" w:cs="Times New Roman"/>
          <w:b/>
          <w:iCs/>
          <w:kern w:val="0"/>
          <w:lang w:val="lt-LT"/>
          <w14:ligatures w14:val="none"/>
        </w:rPr>
        <w:t xml:space="preserve"> </w:t>
      </w:r>
      <w:r w:rsidR="00C16E86" w:rsidRPr="00836F95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išvaizda ir kiekis pakuotėje</w:t>
      </w:r>
    </w:p>
    <w:p w14:paraId="3F3C491C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val="lt-LT"/>
          <w14:ligatures w14:val="none"/>
        </w:rPr>
      </w:pPr>
    </w:p>
    <w:p w14:paraId="06CD9E0D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D0401D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Skaidrus</w:t>
      </w:r>
      <w:bookmarkStart w:id="14" w:name="_Hlk140953524"/>
      <w:r w:rsidRPr="00D0401D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, bespalvis </w:t>
      </w:r>
      <w:bookmarkEnd w:id="14"/>
      <w:r w:rsidRPr="00D0401D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tirpalas, bekvapis.</w:t>
      </w:r>
    </w:p>
    <w:p w14:paraId="19351B43" w14:textId="77777777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5639835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55152E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>12 stiklinių ampulių po 5 ml kartoninėje dėžutėje.</w:t>
      </w:r>
    </w:p>
    <w:p w14:paraId="78D2EBF0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EB2495A" w14:textId="77777777" w:rsidR="00C16E86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</w:p>
    <w:p w14:paraId="28B4E294" w14:textId="77777777" w:rsidR="00C16E86" w:rsidRPr="00656627" w:rsidRDefault="00C16E86" w:rsidP="00C16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b/>
          <w:color w:val="000000"/>
          <w:kern w:val="0"/>
          <w:lang w:val="lt-LT"/>
          <w14:ligatures w14:val="none"/>
        </w:rPr>
        <w:t>Registruotojas eksportuojančioje valstybėje ir gamintojas</w:t>
      </w:r>
    </w:p>
    <w:p w14:paraId="3E651C49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47FAF22A" w14:textId="77777777" w:rsidR="00C16E86" w:rsidRPr="00656627" w:rsidRDefault="00C16E86" w:rsidP="00C16E86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Registruotojas</w:t>
      </w:r>
    </w:p>
    <w:p w14:paraId="01290057" w14:textId="77777777" w:rsidR="00C16E86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0458A4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Zakłady Farmaceutyczne POLPHARMA S.A. </w:t>
      </w:r>
    </w:p>
    <w:p w14:paraId="1CFEBD3C" w14:textId="77777777" w:rsidR="00C16E86" w:rsidRPr="00656627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Durychova 101/66</w:t>
      </w:r>
    </w:p>
    <w:p w14:paraId="73AE600A" w14:textId="77777777" w:rsidR="00C16E86" w:rsidRPr="001A7DB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ul. Pelplińska 19, 83-200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,</w:t>
      </w: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 Starogard Gdański</w:t>
      </w:r>
    </w:p>
    <w:p w14:paraId="03A762A6" w14:textId="77777777" w:rsidR="00C16E86" w:rsidRPr="001A7DB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Lenkija</w:t>
      </w:r>
    </w:p>
    <w:p w14:paraId="478031AD" w14:textId="77777777" w:rsidR="00C16E86" w:rsidRPr="001A7DB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</w:p>
    <w:p w14:paraId="1BFE9C9B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b/>
          <w:bCs/>
          <w:noProof/>
          <w:kern w:val="0"/>
          <w:lang w:val="lt-LT"/>
          <w14:ligatures w14:val="none"/>
        </w:rPr>
        <w:t>Gamintojas</w:t>
      </w:r>
    </w:p>
    <w:p w14:paraId="11CAA939" w14:textId="77777777" w:rsidR="00C16E86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0458A4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Zakłady Farmaceutyczne POLPHARMA S.A. </w:t>
      </w:r>
    </w:p>
    <w:p w14:paraId="26CAAB0D" w14:textId="77777777" w:rsidR="00C16E86" w:rsidRPr="00656627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Durychova 101/66</w:t>
      </w:r>
    </w:p>
    <w:p w14:paraId="4810E62B" w14:textId="77777777" w:rsidR="00C16E86" w:rsidRPr="001A7DB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ul. Pelplińska 19, 83-200</w:t>
      </w:r>
      <w:r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,</w:t>
      </w: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 Starogard Gdański</w:t>
      </w:r>
    </w:p>
    <w:p w14:paraId="4B5ACE4C" w14:textId="77777777" w:rsidR="00C16E86" w:rsidRPr="001A7DB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1A7DB7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>Lenkija</w:t>
      </w:r>
    </w:p>
    <w:p w14:paraId="75A908CE" w14:textId="77777777" w:rsidR="00C16E86" w:rsidRPr="00656627" w:rsidRDefault="00C16E86" w:rsidP="00C16E86">
      <w:pPr>
        <w:spacing w:after="0" w:line="240" w:lineRule="auto"/>
        <w:ind w:right="28"/>
        <w:rPr>
          <w:rFonts w:ascii="Times New Roman" w:eastAsia="Arial Unicode MS" w:hAnsi="Times New Roman" w:cs="Times New Roman"/>
          <w:noProof/>
          <w:color w:val="FF0000"/>
          <w:kern w:val="0"/>
          <w:lang w:val="sk-SK"/>
          <w14:ligatures w14:val="none"/>
        </w:rPr>
      </w:pPr>
    </w:p>
    <w:p w14:paraId="70C3C6D0" w14:textId="77777777" w:rsidR="00C16E86" w:rsidRPr="00656627" w:rsidRDefault="00C16E86" w:rsidP="00C16E8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</w:pPr>
      <w:r w:rsidRPr="00656627"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  <w:t xml:space="preserve">Lygiagretus importuotojas </w:t>
      </w:r>
      <w:r w:rsidRPr="00656627"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  <w:br/>
      </w:r>
      <w:r w:rsidRPr="00656627"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  <w:t>UAB Niromed</w:t>
      </w:r>
      <w:r w:rsidRPr="00656627"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  <w:br/>
      </w:r>
      <w:r w:rsidRPr="00656627"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  <w:t>Žirmūnų g. 139A</w:t>
      </w:r>
      <w:r w:rsidRPr="00656627">
        <w:rPr>
          <w:rFonts w:ascii="Times New Roman" w:hAnsi="Times New Roman" w:cs="Times New Roman"/>
          <w:b/>
          <w:color w:val="000000"/>
          <w:kern w:val="0"/>
          <w:lang w:val="lt-LT"/>
          <w14:ligatures w14:val="none"/>
        </w:rPr>
        <w:br/>
      </w:r>
      <w:r w:rsidRPr="00656627"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  <w:t>LT‑09120 Vilnius</w:t>
      </w:r>
      <w:r w:rsidRPr="00656627">
        <w:rPr>
          <w:rFonts w:ascii="Times New Roman" w:eastAsia="TimesNewRoman" w:hAnsi="Times New Roman" w:cs="Times New Roman"/>
          <w:color w:val="000000"/>
          <w:kern w:val="0"/>
          <w:lang w:val="lt-LT"/>
          <w14:ligatures w14:val="none"/>
        </w:rPr>
        <w:br/>
        <w:t>Lietuva</w:t>
      </w:r>
    </w:p>
    <w:p w14:paraId="21AEFCB2" w14:textId="77777777" w:rsidR="00C16E86" w:rsidRPr="00656627" w:rsidRDefault="00C16E86" w:rsidP="00C16E86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val="lt-LT"/>
          <w14:ligatures w14:val="none"/>
        </w:rPr>
      </w:pPr>
    </w:p>
    <w:p w14:paraId="5120F821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b/>
          <w:bCs/>
          <w:kern w:val="0"/>
          <w:lang w:val="cs-CZ"/>
          <w14:ligatures w14:val="none"/>
        </w:rPr>
        <w:t>Perpakavo</w:t>
      </w:r>
    </w:p>
    <w:p w14:paraId="78DBDE0E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LABOR Przedsiębiorstwo Farmaceutyczno-Chemiczne sp. z o.o.</w:t>
      </w:r>
    </w:p>
    <w:p w14:paraId="25E2B7A6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Ul. Długosza 49,</w:t>
      </w:r>
    </w:p>
    <w:p w14:paraId="05AC18D3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51-162 Wrocław,</w:t>
      </w:r>
    </w:p>
    <w:p w14:paraId="36410F00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Lenkija</w:t>
      </w:r>
    </w:p>
    <w:p w14:paraId="78E93D40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</w:p>
    <w:p w14:paraId="26DFC0AE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arba</w:t>
      </w:r>
    </w:p>
    <w:p w14:paraId="70EF9392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</w:p>
    <w:p w14:paraId="31FD495E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UAB „Entafarma“</w:t>
      </w:r>
    </w:p>
    <w:p w14:paraId="5CF46267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Klonėnų vs. 1,</w:t>
      </w:r>
    </w:p>
    <w:p w14:paraId="266FFFA8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LT-19156 Širvintų r. sav.</w:t>
      </w:r>
    </w:p>
    <w:p w14:paraId="31AF9BA3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cs-CZ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cs-CZ"/>
          <w14:ligatures w14:val="none"/>
        </w:rPr>
        <w:t>Lietuva</w:t>
      </w:r>
    </w:p>
    <w:p w14:paraId="38F27A42" w14:textId="77777777" w:rsidR="00C16E86" w:rsidRPr="00656627" w:rsidRDefault="00C16E86" w:rsidP="00C16E86">
      <w:pPr>
        <w:spacing w:after="0" w:line="240" w:lineRule="auto"/>
        <w:ind w:right="28"/>
        <w:rPr>
          <w:rFonts w:ascii="Times New Roman" w:eastAsia="Arial Unicode MS" w:hAnsi="Times New Roman" w:cs="Times New Roman"/>
          <w:noProof/>
          <w:color w:val="FF0000"/>
          <w:kern w:val="0"/>
          <w:lang w:val="lt-LT"/>
          <w14:ligatures w14:val="none"/>
        </w:rPr>
      </w:pPr>
    </w:p>
    <w:p w14:paraId="4948F8BD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0F7B3E6F" w14:textId="7F99C21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b/>
          <w:bCs/>
          <w:kern w:val="0"/>
          <w:lang w:val="lt-LT"/>
          <w14:ligatures w14:val="none"/>
        </w:rPr>
        <w:t>Šis pakuotės lapelis</w:t>
      </w:r>
      <w:r w:rsidRPr="00656627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 xml:space="preserve"> paskutinį kartą peržiūrėtas 2023-</w:t>
      </w:r>
      <w:r w:rsidR="00372823">
        <w:rPr>
          <w:rFonts w:ascii="Times New Roman" w:eastAsia="Times New Roman" w:hAnsi="Times New Roman" w:cs="Times New Roman"/>
          <w:b/>
          <w:kern w:val="0"/>
          <w:lang w:val="lt-LT"/>
          <w14:ligatures w14:val="none"/>
        </w:rPr>
        <w:t>11-03</w:t>
      </w:r>
    </w:p>
    <w:p w14:paraId="0616DEA7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</w:p>
    <w:p w14:paraId="3668543B" w14:textId="77777777" w:rsidR="00C16E86" w:rsidRPr="00656627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656627">
        <w:rPr>
          <w:rFonts w:ascii="Times New Roman" w:eastAsia="Times New Roman" w:hAnsi="Times New Roman" w:cs="Times New Roman"/>
          <w:kern w:val="0"/>
          <w:lang w:val="lt-LT"/>
          <w14:ligatures w14:val="none"/>
        </w:rPr>
        <w:t xml:space="preserve">Išsami informacija apie šį vaistą pateikiama Valstybinės vaistų kontrolės tarnybos prie Lietuvos Respublikos sveikatos apsaugos ministerijos tinklalapyje </w:t>
      </w:r>
      <w:hyperlink r:id="rId10" w:history="1">
        <w:r w:rsidRPr="00656627">
          <w:rPr>
            <w:rFonts w:ascii="Times New Roman" w:eastAsia="Times New Roman" w:hAnsi="Times New Roman" w:cs="Times New Roman"/>
            <w:noProof/>
            <w:color w:val="0000FF"/>
            <w:kern w:val="0"/>
            <w:u w:val="single"/>
            <w:lang w:val="lt-LT"/>
            <w14:ligatures w14:val="none"/>
          </w:rPr>
          <w:t>http://www.vvkt.lt/</w:t>
        </w:r>
      </w:hyperlink>
    </w:p>
    <w:p w14:paraId="5B7431AD" w14:textId="77777777" w:rsidR="00C16E86" w:rsidRPr="00656627" w:rsidRDefault="00C16E86" w:rsidP="00C16E86">
      <w:pPr>
        <w:spacing w:after="200" w:line="276" w:lineRule="auto"/>
        <w:rPr>
          <w:rFonts w:ascii="Calibri" w:eastAsia="Calibri" w:hAnsi="Calibri" w:cs="Times New Roman"/>
          <w:kern w:val="0"/>
          <w:lang w:val="lt-LT"/>
          <w14:ligatures w14:val="none"/>
        </w:rPr>
      </w:pPr>
    </w:p>
    <w:p w14:paraId="13A29650" w14:textId="77777777" w:rsidR="00C16E86" w:rsidRPr="00656627" w:rsidRDefault="00C16E86" w:rsidP="00C16E8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kern w:val="0"/>
          <w:szCs w:val="20"/>
          <w:lang w:val="lt-LT"/>
          <w14:ligatures w14:val="none"/>
        </w:rPr>
      </w:pPr>
    </w:p>
    <w:p w14:paraId="5F6D3415" w14:textId="77777777" w:rsidR="00C16E86" w:rsidRDefault="00C16E86" w:rsidP="00C16E86">
      <w:pPr>
        <w:pStyle w:val="Betarp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0602E8">
        <w:rPr>
          <w:rFonts w:ascii="Times New Roman" w:hAnsi="Times New Roman" w:cs="Times New Roman"/>
          <w:i/>
          <w:iCs/>
          <w:lang w:val="lt-LT"/>
        </w:rPr>
        <w:t>Lygiagrečiai importuojamas vaistinis preparatas nuo referencinio vaistinio preparato skirias</w:t>
      </w:r>
      <w:r>
        <w:rPr>
          <w:rFonts w:ascii="Times New Roman" w:hAnsi="Times New Roman" w:cs="Times New Roman"/>
          <w:i/>
          <w:iCs/>
          <w:lang w:val="lt-LT"/>
        </w:rPr>
        <w:t xml:space="preserve"> išvaizda</w:t>
      </w:r>
      <w:r w:rsidRPr="000602E8">
        <w:rPr>
          <w:rFonts w:ascii="Times New Roman" w:hAnsi="Times New Roman" w:cs="Times New Roman"/>
          <w:i/>
          <w:iCs/>
          <w:lang w:val="lt-LT"/>
        </w:rPr>
        <w:t xml:space="preserve">:  </w:t>
      </w:r>
      <w:bookmarkStart w:id="15" w:name="_Hlk140953670"/>
      <w:r w:rsidRPr="000602E8">
        <w:rPr>
          <w:rFonts w:ascii="Times New Roman" w:hAnsi="Times New Roman" w:cs="Times New Roman"/>
          <w:i/>
          <w:iCs/>
          <w:lang w:val="lt-LT"/>
        </w:rPr>
        <w:t>lygiagrečiai</w:t>
      </w:r>
      <w:bookmarkEnd w:id="15"/>
      <w:r w:rsidRPr="000602E8">
        <w:rPr>
          <w:rFonts w:ascii="Times New Roman" w:hAnsi="Times New Roman" w:cs="Times New Roman"/>
          <w:i/>
          <w:iCs/>
          <w:lang w:val="lt-LT"/>
        </w:rPr>
        <w:t xml:space="preserve"> importuojamas vaistas-</w:t>
      </w:r>
      <w:r w:rsidRPr="0086231D">
        <w:rPr>
          <w:rFonts w:ascii="Times New Roman" w:hAnsi="Times New Roman" w:cs="Times New Roman"/>
          <w:i/>
          <w:iCs/>
          <w:lang w:val="lt-LT"/>
        </w:rPr>
        <w:t xml:space="preserve"> bespalvis</w:t>
      </w:r>
      <w:r w:rsidRPr="000602E8">
        <w:rPr>
          <w:rFonts w:ascii="Times New Roman" w:hAnsi="Times New Roman" w:cs="Times New Roman"/>
          <w:i/>
          <w:iCs/>
          <w:lang w:val="lt-LT"/>
        </w:rPr>
        <w:t>, referencinis -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836F95">
        <w:rPr>
          <w:rFonts w:ascii="Times New Roman" w:hAnsi="Times New Roman" w:cs="Times New Roman"/>
          <w:i/>
          <w:iCs/>
          <w:lang w:val="lt-LT"/>
        </w:rPr>
        <w:t>bespalvis arba vos gelsvas</w:t>
      </w:r>
      <w:r w:rsidRPr="000602E8">
        <w:rPr>
          <w:rFonts w:ascii="Times New Roman" w:hAnsi="Times New Roman" w:cs="Times New Roman"/>
          <w:i/>
          <w:iCs/>
          <w:lang w:val="lt-LT"/>
        </w:rPr>
        <w:t>; laikymo sąlygomis</w:t>
      </w:r>
      <w:r>
        <w:rPr>
          <w:rFonts w:ascii="Times New Roman" w:hAnsi="Times New Roman" w:cs="Times New Roman"/>
          <w:i/>
          <w:iCs/>
          <w:lang w:val="lt-LT"/>
        </w:rPr>
        <w:t>:</w:t>
      </w:r>
      <w:r w:rsidRPr="00AD29A9">
        <w:rPr>
          <w:rFonts w:ascii="Times New Roman" w:hAnsi="Times New Roman" w:cs="Times New Roman"/>
          <w:i/>
          <w:iCs/>
          <w:lang w:val="lt-LT"/>
        </w:rPr>
        <w:t xml:space="preserve"> </w:t>
      </w:r>
      <w:bookmarkStart w:id="16" w:name="_Hlk142337180"/>
      <w:r w:rsidRPr="00AD29A9">
        <w:rPr>
          <w:rFonts w:ascii="Times New Roman" w:hAnsi="Times New Roman" w:cs="Times New Roman"/>
          <w:i/>
          <w:iCs/>
          <w:lang w:val="lt-LT"/>
        </w:rPr>
        <w:t>lygiag</w:t>
      </w:r>
      <w:r>
        <w:rPr>
          <w:rFonts w:ascii="Times New Roman" w:hAnsi="Times New Roman" w:cs="Times New Roman"/>
          <w:i/>
          <w:iCs/>
          <w:lang w:val="lt-LT"/>
        </w:rPr>
        <w:t>retaus</w:t>
      </w:r>
      <w:bookmarkEnd w:id="16"/>
      <w:r>
        <w:rPr>
          <w:rFonts w:ascii="Times New Roman" w:hAnsi="Times New Roman" w:cs="Times New Roman"/>
          <w:i/>
          <w:iCs/>
          <w:lang w:val="lt-LT"/>
        </w:rPr>
        <w:t>- l</w:t>
      </w:r>
      <w:r w:rsidRPr="00AD29A9">
        <w:rPr>
          <w:rFonts w:ascii="Times New Roman" w:hAnsi="Times New Roman" w:cs="Times New Roman"/>
          <w:i/>
          <w:iCs/>
          <w:lang w:val="lt-LT"/>
        </w:rPr>
        <w:t>aikyti ne aukštesnėje kaip 25°C temperatūroje</w:t>
      </w:r>
      <w:r>
        <w:rPr>
          <w:rFonts w:ascii="Times New Roman" w:hAnsi="Times New Roman" w:cs="Times New Roman"/>
          <w:i/>
          <w:iCs/>
          <w:lang w:val="lt-LT"/>
        </w:rPr>
        <w:t xml:space="preserve">, </w:t>
      </w:r>
      <w:r w:rsidRPr="000602E8">
        <w:rPr>
          <w:rFonts w:ascii="Times New Roman" w:hAnsi="Times New Roman" w:cs="Times New Roman"/>
          <w:i/>
          <w:iCs/>
          <w:lang w:val="lt-LT"/>
        </w:rPr>
        <w:t>referencini</w:t>
      </w:r>
      <w:r>
        <w:rPr>
          <w:rFonts w:ascii="Times New Roman" w:hAnsi="Times New Roman" w:cs="Times New Roman"/>
          <w:i/>
          <w:iCs/>
          <w:lang w:val="lt-LT"/>
        </w:rPr>
        <w:t>am</w:t>
      </w:r>
      <w:r w:rsidRPr="000602E8">
        <w:rPr>
          <w:rFonts w:ascii="Times New Roman" w:hAnsi="Times New Roman" w:cs="Times New Roman"/>
          <w:i/>
          <w:iCs/>
          <w:lang w:val="lt-LT"/>
        </w:rPr>
        <w:t xml:space="preserve"> preparat</w:t>
      </w:r>
      <w:r>
        <w:rPr>
          <w:rFonts w:ascii="Times New Roman" w:hAnsi="Times New Roman" w:cs="Times New Roman"/>
          <w:i/>
          <w:iCs/>
          <w:lang w:val="lt-LT"/>
        </w:rPr>
        <w:t xml:space="preserve">ui </w:t>
      </w:r>
      <w:r w:rsidRPr="00836F95">
        <w:rPr>
          <w:rFonts w:ascii="Times New Roman" w:hAnsi="Times New Roman" w:cs="Times New Roman"/>
          <w:i/>
          <w:iCs/>
          <w:lang w:val="lt-LT"/>
        </w:rPr>
        <w:t>specialių laikymo sąlygų nereikia</w:t>
      </w:r>
      <w:r>
        <w:rPr>
          <w:rFonts w:ascii="Times New Roman" w:hAnsi="Times New Roman" w:cs="Times New Roman"/>
          <w:i/>
          <w:iCs/>
          <w:lang w:val="lt-LT"/>
        </w:rPr>
        <w:t xml:space="preserve">; </w:t>
      </w:r>
      <w:r w:rsidRPr="00CC1817">
        <w:rPr>
          <w:rFonts w:ascii="Times New Roman" w:hAnsi="Times New Roman" w:cs="Times New Roman"/>
          <w:i/>
          <w:iCs/>
          <w:lang w:val="lt-LT"/>
        </w:rPr>
        <w:t>tinkamumo laiku</w:t>
      </w:r>
      <w:r>
        <w:rPr>
          <w:rFonts w:ascii="Times New Roman" w:hAnsi="Times New Roman" w:cs="Times New Roman"/>
          <w:i/>
          <w:iCs/>
          <w:lang w:val="lt-LT"/>
        </w:rPr>
        <w:t xml:space="preserve">: </w:t>
      </w:r>
      <w:r w:rsidRPr="00CC1817">
        <w:rPr>
          <w:rFonts w:ascii="Times New Roman" w:hAnsi="Times New Roman" w:cs="Times New Roman"/>
          <w:i/>
          <w:iCs/>
          <w:lang w:val="lt-LT"/>
        </w:rPr>
        <w:t>lygiagrečiai importuojamo vaisto</w:t>
      </w:r>
      <w:r>
        <w:rPr>
          <w:rFonts w:ascii="Times New Roman" w:hAnsi="Times New Roman" w:cs="Times New Roman"/>
          <w:i/>
          <w:iCs/>
          <w:lang w:val="lt-LT"/>
        </w:rPr>
        <w:t>-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2 metai,</w:t>
      </w:r>
      <w:r>
        <w:rPr>
          <w:rFonts w:ascii="Times New Roman" w:hAnsi="Times New Roman" w:cs="Times New Roman"/>
          <w:i/>
          <w:iCs/>
          <w:lang w:val="lt-LT"/>
        </w:rPr>
        <w:t xml:space="preserve"> 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referencinio </w:t>
      </w:r>
      <w:r>
        <w:rPr>
          <w:rFonts w:ascii="Times New Roman" w:hAnsi="Times New Roman" w:cs="Times New Roman"/>
          <w:i/>
          <w:iCs/>
          <w:lang w:val="lt-LT"/>
        </w:rPr>
        <w:t>- 4</w:t>
      </w:r>
      <w:r w:rsidRPr="00CC1817">
        <w:rPr>
          <w:rFonts w:ascii="Times New Roman" w:hAnsi="Times New Roman" w:cs="Times New Roman"/>
          <w:i/>
          <w:iCs/>
          <w:lang w:val="lt-LT"/>
        </w:rPr>
        <w:t xml:space="preserve"> metai</w:t>
      </w:r>
      <w:r>
        <w:rPr>
          <w:rFonts w:ascii="Times New Roman" w:hAnsi="Times New Roman" w:cs="Times New Roman"/>
          <w:i/>
          <w:iCs/>
          <w:lang w:val="lt-LT"/>
        </w:rPr>
        <w:t xml:space="preserve">; pakuotės dydžiu: </w:t>
      </w:r>
      <w:r w:rsidRPr="00AD29A9">
        <w:rPr>
          <w:rFonts w:ascii="Times New Roman" w:hAnsi="Times New Roman" w:cs="Times New Roman"/>
          <w:i/>
          <w:iCs/>
          <w:lang w:val="lt-LT"/>
        </w:rPr>
        <w:t>lygiag</w:t>
      </w:r>
      <w:r>
        <w:rPr>
          <w:rFonts w:ascii="Times New Roman" w:hAnsi="Times New Roman" w:cs="Times New Roman"/>
          <w:i/>
          <w:iCs/>
          <w:lang w:val="lt-LT"/>
        </w:rPr>
        <w:t xml:space="preserve">retaus - </w:t>
      </w:r>
      <w:r w:rsidRPr="00414F29">
        <w:rPr>
          <w:rFonts w:ascii="Times New Roman" w:hAnsi="Times New Roman" w:cs="Times New Roman"/>
          <w:i/>
          <w:iCs/>
          <w:lang w:val="lt-LT"/>
        </w:rPr>
        <w:t>12 stiklinių ampulių po 5 ml</w:t>
      </w:r>
      <w:r>
        <w:rPr>
          <w:rFonts w:ascii="Times New Roman" w:hAnsi="Times New Roman" w:cs="Times New Roman"/>
          <w:i/>
          <w:iCs/>
          <w:lang w:val="lt-LT"/>
        </w:rPr>
        <w:t xml:space="preserve">, </w:t>
      </w:r>
      <w:r w:rsidRPr="00CC1817">
        <w:rPr>
          <w:rFonts w:ascii="Times New Roman" w:hAnsi="Times New Roman" w:cs="Times New Roman"/>
          <w:i/>
          <w:iCs/>
          <w:lang w:val="lt-LT"/>
        </w:rPr>
        <w:t>referencinio</w:t>
      </w:r>
      <w:r>
        <w:rPr>
          <w:rFonts w:ascii="Times New Roman" w:hAnsi="Times New Roman" w:cs="Times New Roman"/>
          <w:i/>
          <w:iCs/>
          <w:lang w:val="lt-LT"/>
        </w:rPr>
        <w:t xml:space="preserve"> - </w:t>
      </w:r>
      <w:r w:rsidRPr="00414F29">
        <w:rPr>
          <w:rFonts w:ascii="Times New Roman" w:hAnsi="Times New Roman" w:cs="Times New Roman"/>
          <w:i/>
          <w:iCs/>
          <w:lang w:val="lt-LT"/>
        </w:rPr>
        <w:t>1</w:t>
      </w:r>
      <w:r>
        <w:rPr>
          <w:rFonts w:ascii="Times New Roman" w:hAnsi="Times New Roman" w:cs="Times New Roman"/>
          <w:i/>
          <w:iCs/>
          <w:lang w:val="lt-LT"/>
        </w:rPr>
        <w:t>0</w:t>
      </w:r>
      <w:r w:rsidRPr="00414F29">
        <w:rPr>
          <w:rFonts w:ascii="Times New Roman" w:hAnsi="Times New Roman" w:cs="Times New Roman"/>
          <w:i/>
          <w:iCs/>
          <w:lang w:val="lt-LT"/>
        </w:rPr>
        <w:t xml:space="preserve"> stiklinių ampulių po 5 ml</w:t>
      </w:r>
      <w:r>
        <w:rPr>
          <w:rFonts w:ascii="Times New Roman" w:hAnsi="Times New Roman" w:cs="Times New Roman"/>
          <w:i/>
          <w:iCs/>
          <w:lang w:val="lt-LT"/>
        </w:rPr>
        <w:t>.</w:t>
      </w:r>
    </w:p>
    <w:p w14:paraId="7B73EC3B" w14:textId="77777777" w:rsidR="00C16E86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293A9523" w14:textId="77777777" w:rsidR="00C16E86" w:rsidRPr="00836F95" w:rsidRDefault="00C16E86" w:rsidP="00C16E8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---------------------------------------------------------------------------------------------------------------------------</w:t>
      </w:r>
    </w:p>
    <w:p w14:paraId="47782360" w14:textId="77777777" w:rsidR="00C16E86" w:rsidRPr="00836F95" w:rsidRDefault="00C16E86" w:rsidP="00C16E86">
      <w:pPr>
        <w:numPr>
          <w:ilvl w:val="12"/>
          <w:numId w:val="0"/>
        </w:numPr>
        <w:tabs>
          <w:tab w:val="left" w:pos="567"/>
          <w:tab w:val="left" w:pos="2657"/>
        </w:tabs>
        <w:spacing w:after="0" w:line="240" w:lineRule="auto"/>
        <w:ind w:right="-28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66F1F489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color w:val="00800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Toliau pateikta informacija skirta tik sveikatos priežiūros specialistams.</w:t>
      </w:r>
    </w:p>
    <w:p w14:paraId="6B3F23BA" w14:textId="77777777" w:rsidR="00C16E86" w:rsidRPr="00836F95" w:rsidRDefault="00C16E86" w:rsidP="00C16E86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color w:val="008000"/>
          <w:kern w:val="0"/>
          <w:lang w:val="lt-LT"/>
          <w14:ligatures w14:val="none"/>
        </w:rPr>
      </w:pPr>
    </w:p>
    <w:p w14:paraId="704A8F5A" w14:textId="26A4A789" w:rsidR="00C16E86" w:rsidRPr="00836F95" w:rsidRDefault="00C16E86" w:rsidP="00C16E86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Ruošiant infuzinį tirpalą, </w:t>
      </w:r>
      <w:r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Memotropil </w:t>
      </w: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>galima skiesti kartu su:</w:t>
      </w:r>
    </w:p>
    <w:p w14:paraId="776A6867" w14:textId="77777777" w:rsidR="00C16E86" w:rsidRPr="00836F95" w:rsidRDefault="00C16E86" w:rsidP="00C16E86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0,9 % natrio chlorido tirpalu;</w:t>
      </w:r>
    </w:p>
    <w:p w14:paraId="4834293C" w14:textId="77777777" w:rsidR="00C16E86" w:rsidRPr="00836F95" w:rsidRDefault="00C16E86" w:rsidP="00C16E86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5 %, 10 % gliukozės tirpalu;</w:t>
      </w:r>
    </w:p>
    <w:p w14:paraId="141EB958" w14:textId="77777777" w:rsidR="00C16E86" w:rsidRPr="00836F95" w:rsidRDefault="00C16E86" w:rsidP="00C16E86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Ringerio acetato tirpalu;</w:t>
      </w:r>
    </w:p>
    <w:p w14:paraId="79B91093" w14:textId="77777777" w:rsidR="00C16E86" w:rsidRPr="00836F95" w:rsidRDefault="00C16E86" w:rsidP="00C16E86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Ringerio tirpalu;</w:t>
      </w:r>
    </w:p>
    <w:p w14:paraId="4BBDCCAA" w14:textId="77777777" w:rsidR="00C16E86" w:rsidRPr="00836F95" w:rsidRDefault="00C16E86" w:rsidP="00C16E86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noProof/>
          <w:kern w:val="0"/>
          <w:lang w:val="lt-LT"/>
          <w14:ligatures w14:val="none"/>
        </w:rPr>
        <w:t>60 mg/ml Tetraspan (6 % hidroksietilo krakmolo) tirpalu.</w:t>
      </w:r>
    </w:p>
    <w:p w14:paraId="4B6179F0" w14:textId="77777777" w:rsidR="00C16E86" w:rsidRPr="00836F95" w:rsidRDefault="00C16E86" w:rsidP="00C16E86">
      <w:pPr>
        <w:widowControl w:val="0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</w:p>
    <w:p w14:paraId="758FC067" w14:textId="77777777" w:rsidR="00C16E86" w:rsidRPr="00836F95" w:rsidRDefault="00C16E86" w:rsidP="00C16E86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</w:pPr>
      <w:r w:rsidRPr="00836F95"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  <w:t xml:space="preserve">Paruoštas infuzinis tirpalas turi būti vartojamas iš karto. </w:t>
      </w:r>
      <w:r w:rsidRPr="00836F95">
        <w:rPr>
          <w:rFonts w:ascii="Times New Roman" w:eastAsia="Times New Roman" w:hAnsi="Times New Roman" w:cs="Times New Roman"/>
          <w:noProof/>
          <w:snapToGrid w:val="0"/>
          <w:kern w:val="0"/>
          <w:lang w:val="lt-LT"/>
          <w14:ligatures w14:val="none"/>
        </w:rPr>
        <w:t xml:space="preserve">Paruoštas infuzinis tirpalas turi būti skaidrus, bespalvis, be matomų dalelių. </w:t>
      </w:r>
    </w:p>
    <w:p w14:paraId="26D535EB" w14:textId="77777777" w:rsidR="00C16E86" w:rsidRPr="00836F95" w:rsidRDefault="00C16E86" w:rsidP="00C16E8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kern w:val="0"/>
          <w:lang w:val="lt-LT"/>
          <w14:ligatures w14:val="none"/>
        </w:rPr>
      </w:pPr>
    </w:p>
    <w:p w14:paraId="5C822DA5" w14:textId="77777777" w:rsidR="00C16E86" w:rsidRDefault="00C16E86" w:rsidP="00C16E86"/>
    <w:p w14:paraId="550DD0C2" w14:textId="77777777" w:rsidR="00943BA6" w:rsidRDefault="00943BA6"/>
    <w:sectPr w:rsidR="00943BA6" w:rsidSect="00F90D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2E87" w14:textId="77777777" w:rsidR="00372823" w:rsidRDefault="00372823">
      <w:pPr>
        <w:spacing w:after="0" w:line="240" w:lineRule="auto"/>
      </w:pPr>
      <w:r>
        <w:separator/>
      </w:r>
    </w:p>
  </w:endnote>
  <w:endnote w:type="continuationSeparator" w:id="0">
    <w:p w14:paraId="303EC39A" w14:textId="77777777" w:rsidR="00372823" w:rsidRDefault="0037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45D41" w14:textId="77777777" w:rsidR="00413E56" w:rsidRDefault="00413E5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524323"/>
      <w:docPartObj>
        <w:docPartGallery w:val="Page Numbers (Bottom of Page)"/>
        <w:docPartUnique/>
      </w:docPartObj>
    </w:sdtPr>
    <w:sdtEndPr/>
    <w:sdtContent>
      <w:p w14:paraId="1D05986A" w14:textId="77777777" w:rsidR="00413E56" w:rsidRDefault="00413E56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C27F5">
          <w:rPr>
            <w:noProof/>
            <w:lang w:val="lt-LT"/>
          </w:rPr>
          <w:t>2</w:t>
        </w:r>
        <w:r>
          <w:fldChar w:fldCharType="end"/>
        </w:r>
      </w:p>
    </w:sdtContent>
  </w:sdt>
  <w:p w14:paraId="7AB4DCE4" w14:textId="77777777" w:rsidR="00413E56" w:rsidRDefault="00413E5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B1C0" w14:textId="77777777" w:rsidR="00413E56" w:rsidRDefault="00413E5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6294" w14:textId="77777777" w:rsidR="00372823" w:rsidRDefault="00372823">
      <w:pPr>
        <w:spacing w:after="0" w:line="240" w:lineRule="auto"/>
      </w:pPr>
      <w:r>
        <w:separator/>
      </w:r>
    </w:p>
  </w:footnote>
  <w:footnote w:type="continuationSeparator" w:id="0">
    <w:p w14:paraId="0F8AA5A1" w14:textId="77777777" w:rsidR="00372823" w:rsidRDefault="0037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23B4" w14:textId="77777777" w:rsidR="00413E56" w:rsidRDefault="00413E5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2EBA" w14:textId="77777777" w:rsidR="00413E56" w:rsidRDefault="00413E5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A40C" w14:textId="77777777" w:rsidR="00413E56" w:rsidRDefault="00413E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394C94"/>
    <w:multiLevelType w:val="hybridMultilevel"/>
    <w:tmpl w:val="FCFC0644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6AE9"/>
    <w:multiLevelType w:val="hybridMultilevel"/>
    <w:tmpl w:val="790AEB78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E68C9"/>
    <w:multiLevelType w:val="hybridMultilevel"/>
    <w:tmpl w:val="43C8B8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335B6"/>
    <w:multiLevelType w:val="hybridMultilevel"/>
    <w:tmpl w:val="A70CFB56"/>
    <w:lvl w:ilvl="0" w:tplc="528403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277201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 w16cid:durableId="1292513277">
    <w:abstractNumId w:val="4"/>
  </w:num>
  <w:num w:numId="3" w16cid:durableId="1756976480">
    <w:abstractNumId w:val="1"/>
  </w:num>
  <w:num w:numId="4" w16cid:durableId="1939945661">
    <w:abstractNumId w:val="2"/>
  </w:num>
  <w:num w:numId="5" w16cid:durableId="1041780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86"/>
    <w:rsid w:val="00372823"/>
    <w:rsid w:val="00413E56"/>
    <w:rsid w:val="005A21E4"/>
    <w:rsid w:val="00943BA6"/>
    <w:rsid w:val="009D2EFE"/>
    <w:rsid w:val="00C16E86"/>
    <w:rsid w:val="00F2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F8E3"/>
  <w15:chartTrackingRefBased/>
  <w15:docId w15:val="{D7D2C7AF-33E9-42E5-B0EF-3F487CF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6E8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C16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16E86"/>
  </w:style>
  <w:style w:type="paragraph" w:styleId="Betarp">
    <w:name w:val="No Spacing"/>
    <w:uiPriority w:val="1"/>
    <w:qFormat/>
    <w:rsid w:val="00C16E86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16E8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16E8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16E86"/>
    <w:rPr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C16E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6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7672</Words>
  <Characters>4374</Characters>
  <Application>Microsoft Office Word</Application>
  <DocSecurity>0</DocSecurity>
  <Lines>36</Lines>
  <Paragraphs>24</Paragraphs>
  <ScaleCrop>false</ScaleCrop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Jūratė Valaitienė</cp:lastModifiedBy>
  <cp:revision>8</cp:revision>
  <dcterms:created xsi:type="dcterms:W3CDTF">2023-10-23T07:15:00Z</dcterms:created>
  <dcterms:modified xsi:type="dcterms:W3CDTF">2023-11-07T10:41:00Z</dcterms:modified>
</cp:coreProperties>
</file>