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421A" w14:textId="77777777" w:rsidR="00EF56A3" w:rsidRPr="00EF56A3" w:rsidRDefault="00EF56A3" w:rsidP="00EF56A3">
      <w:pPr>
        <w:keepNext/>
        <w:tabs>
          <w:tab w:val="left" w:pos="567"/>
        </w:tabs>
        <w:spacing w:after="0" w:line="240" w:lineRule="auto"/>
        <w:jc w:val="center"/>
        <w:outlineLvl w:val="1"/>
        <w:rPr>
          <w:rFonts w:ascii="Times New Roman" w:eastAsia="SimSun" w:hAnsi="Times New Roman" w:cs="Times New Roman"/>
          <w:b/>
          <w:iCs/>
          <w:kern w:val="0"/>
          <w:lang w:val="lt-LT"/>
          <w14:ligatures w14:val="none"/>
        </w:rPr>
      </w:pPr>
      <w:r w:rsidRPr="00EF56A3">
        <w:rPr>
          <w:rFonts w:ascii="Times New Roman" w:eastAsia="SimSun" w:hAnsi="Times New Roman" w:cs="Times New Roman"/>
          <w:b/>
          <w:iCs/>
          <w:kern w:val="0"/>
          <w:lang w:val="lt-LT"/>
          <w14:ligatures w14:val="none"/>
        </w:rPr>
        <w:t>B. PAKUOTĖS LAPELIS</w:t>
      </w:r>
    </w:p>
    <w:p w14:paraId="4D67DEF9" w14:textId="77777777" w:rsidR="00EF56A3" w:rsidRPr="00EF56A3" w:rsidRDefault="00EF56A3" w:rsidP="00EF56A3">
      <w:pPr>
        <w:keepNext/>
        <w:tabs>
          <w:tab w:val="left" w:pos="567"/>
        </w:tabs>
        <w:spacing w:after="0" w:line="240" w:lineRule="auto"/>
        <w:jc w:val="center"/>
        <w:outlineLvl w:val="1"/>
        <w:rPr>
          <w:rFonts w:ascii="Times New Roman" w:eastAsia="SimSun" w:hAnsi="Times New Roman" w:cs="Times New Roman"/>
          <w:b/>
          <w:iCs/>
          <w:kern w:val="0"/>
          <w:lang w:val="lt-LT"/>
          <w14:ligatures w14:val="none"/>
        </w:rPr>
      </w:pPr>
      <w:r w:rsidRPr="00EF56A3">
        <w:rPr>
          <w:rFonts w:ascii="Helvetica" w:eastAsia="SimSun" w:hAnsi="Helvetica" w:cs="Times New Roman"/>
          <w:b/>
          <w:kern w:val="0"/>
          <w:sz w:val="24"/>
          <w:lang w:val="lt-LT"/>
          <w14:ligatures w14:val="none"/>
        </w:rPr>
        <w:br w:type="page"/>
      </w:r>
      <w:r w:rsidRPr="00EF56A3">
        <w:rPr>
          <w:rFonts w:ascii="Times New Roman" w:eastAsia="SimSun" w:hAnsi="Times New Roman" w:cs="Times New Roman"/>
          <w:b/>
          <w:iCs/>
          <w:kern w:val="0"/>
          <w:lang w:val="lt-LT"/>
          <w14:ligatures w14:val="none"/>
        </w:rPr>
        <w:lastRenderedPageBreak/>
        <w:t>Pakuotės lapelis: informacija vartotojui</w:t>
      </w:r>
    </w:p>
    <w:p w14:paraId="24E1D64B" w14:textId="77777777" w:rsidR="00EF56A3" w:rsidRPr="00EF56A3" w:rsidRDefault="00EF56A3" w:rsidP="00EF56A3">
      <w:pPr>
        <w:numPr>
          <w:ilvl w:val="12"/>
          <w:numId w:val="0"/>
        </w:numPr>
        <w:shd w:val="clear" w:color="auto" w:fill="FFFFFF"/>
        <w:tabs>
          <w:tab w:val="left" w:pos="720"/>
        </w:tabs>
        <w:spacing w:after="0" w:line="240" w:lineRule="auto"/>
        <w:jc w:val="center"/>
        <w:rPr>
          <w:rFonts w:ascii="Times New Roman" w:eastAsia="SimSun" w:hAnsi="Times New Roman" w:cs="Times New Roman"/>
          <w:kern w:val="0"/>
          <w:lang w:val="lt-LT" w:eastAsia="zh-CN"/>
          <w14:ligatures w14:val="none"/>
        </w:rPr>
      </w:pPr>
    </w:p>
    <w:p w14:paraId="06E6BAF0" w14:textId="337EFE8E" w:rsidR="00EF56A3" w:rsidRPr="00EF56A3" w:rsidRDefault="002134EE" w:rsidP="00EF56A3">
      <w:pPr>
        <w:tabs>
          <w:tab w:val="left" w:pos="567"/>
        </w:tabs>
        <w:spacing w:after="0" w:line="240" w:lineRule="auto"/>
        <w:jc w:val="center"/>
        <w:rPr>
          <w:rFonts w:ascii="Times New Roman" w:eastAsia="Times New Roman" w:hAnsi="Times New Roman" w:cs="Times New Roman"/>
          <w:b/>
          <w:kern w:val="0"/>
          <w:lang w:val="lt-LT" w:eastAsia="lt-LT"/>
          <w14:ligatures w14:val="none"/>
        </w:rPr>
      </w:pPr>
      <w:bookmarkStart w:id="0" w:name="_Hlk143125776"/>
      <w:proofErr w:type="spellStart"/>
      <w:r>
        <w:rPr>
          <w:rFonts w:ascii="Times New Roman" w:eastAsia="Times New Roman" w:hAnsi="Times New Roman" w:cs="Times New Roman"/>
          <w:b/>
          <w:kern w:val="0"/>
          <w:lang w:val="lt-LT" w:eastAsia="lt-LT"/>
          <w14:ligatures w14:val="none"/>
        </w:rPr>
        <w:t>Radirex</w:t>
      </w:r>
      <w:proofErr w:type="spellEnd"/>
      <w:r w:rsidR="00EF56A3" w:rsidRPr="00EF56A3">
        <w:rPr>
          <w:rFonts w:ascii="Times New Roman" w:eastAsia="Times New Roman" w:hAnsi="Times New Roman" w:cs="Times New Roman"/>
          <w:b/>
          <w:kern w:val="0"/>
          <w:lang w:val="lt-LT" w:eastAsia="lt-LT"/>
          <w14:ligatures w14:val="none"/>
        </w:rPr>
        <w:t xml:space="preserve"> </w:t>
      </w:r>
      <w:bookmarkEnd w:id="0"/>
      <w:r w:rsidR="00EF56A3" w:rsidRPr="00EF56A3">
        <w:rPr>
          <w:rFonts w:ascii="Times New Roman" w:eastAsia="Times New Roman" w:hAnsi="Times New Roman" w:cs="Times New Roman"/>
          <w:b/>
          <w:kern w:val="0"/>
          <w:lang w:val="lt-LT" w:eastAsia="lt-LT"/>
          <w14:ligatures w14:val="none"/>
        </w:rPr>
        <w:t>513,5 mg tabletės</w:t>
      </w:r>
    </w:p>
    <w:p w14:paraId="5C9E4BCC" w14:textId="48E5A75D" w:rsidR="00EF56A3" w:rsidRPr="00EF56A3" w:rsidRDefault="00EA0AEA" w:rsidP="00EF56A3">
      <w:pPr>
        <w:tabs>
          <w:tab w:val="left" w:pos="56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r</w:t>
      </w:r>
      <w:r w:rsidR="00EF56A3" w:rsidRPr="00EF56A3">
        <w:rPr>
          <w:rFonts w:ascii="Times New Roman" w:eastAsia="Times New Roman" w:hAnsi="Times New Roman" w:cs="Times New Roman"/>
          <w:kern w:val="0"/>
          <w:lang w:val="lt-LT" w:eastAsia="lt-LT"/>
          <w14:ligatures w14:val="none"/>
        </w:rPr>
        <w:t>abarbarų šaknų milteliai</w:t>
      </w:r>
    </w:p>
    <w:p w14:paraId="3FCEBD4E" w14:textId="77777777" w:rsidR="00EF56A3" w:rsidRPr="00EF56A3" w:rsidRDefault="00EF56A3" w:rsidP="00EF56A3">
      <w:pPr>
        <w:tabs>
          <w:tab w:val="left" w:pos="720"/>
        </w:tabs>
        <w:spacing w:after="0" w:line="240" w:lineRule="auto"/>
        <w:rPr>
          <w:rFonts w:ascii="Times New Roman" w:eastAsia="SimSun" w:hAnsi="Times New Roman" w:cs="Times New Roman"/>
          <w:color w:val="008000"/>
          <w:kern w:val="0"/>
          <w:lang w:val="lt-LT" w:eastAsia="zh-CN"/>
          <w14:ligatures w14:val="none"/>
        </w:rPr>
      </w:pPr>
    </w:p>
    <w:p w14:paraId="79413E43" w14:textId="77777777" w:rsidR="00EF56A3" w:rsidRPr="00EF56A3" w:rsidRDefault="00EF56A3" w:rsidP="00EF56A3">
      <w:pPr>
        <w:tabs>
          <w:tab w:val="left" w:pos="720"/>
        </w:tabs>
        <w:spacing w:after="0" w:line="240" w:lineRule="auto"/>
        <w:rPr>
          <w:rFonts w:ascii="Times New Roman" w:eastAsia="SimSun" w:hAnsi="Times New Roman" w:cs="Times New Roman"/>
          <w:color w:val="008000"/>
          <w:kern w:val="0"/>
          <w:lang w:val="lt-LT" w:eastAsia="zh-CN"/>
          <w14:ligatures w14:val="none"/>
        </w:rPr>
      </w:pPr>
    </w:p>
    <w:p w14:paraId="56FE83E1"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b/>
          <w:kern w:val="0"/>
          <w:lang w:val="lt-LT" w:eastAsia="zh-CN"/>
          <w14:ligatures w14:val="none"/>
        </w:rPr>
      </w:pPr>
      <w:r w:rsidRPr="00EF56A3">
        <w:rPr>
          <w:rFonts w:ascii="Times New Roman" w:eastAsia="SimSun" w:hAnsi="Times New Roman" w:cs="Times New Roman"/>
          <w:b/>
          <w:kern w:val="0"/>
          <w:lang w:val="lt-LT" w:eastAsia="zh-CN"/>
          <w14:ligatures w14:val="none"/>
        </w:rPr>
        <w:t>Atidžiai perskaitykite visą šį lapelį, prieš pradėdami vartoti šį vaistą, nes jame pateikiama Jums svarbi informacija.</w:t>
      </w:r>
    </w:p>
    <w:p w14:paraId="7D162C2C"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Visada vartokite šį vaistą tiksliai kaip aprašyta šiame lapelyje arba kaip nurodė gydytojas arba vaistininkas.</w:t>
      </w:r>
    </w:p>
    <w:p w14:paraId="56A9813B" w14:textId="77777777" w:rsidR="00EF56A3" w:rsidRPr="00EF56A3" w:rsidRDefault="00EF56A3" w:rsidP="00EF56A3">
      <w:pPr>
        <w:numPr>
          <w:ilvl w:val="0"/>
          <w:numId w:val="1"/>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Neišmeskite šio lapelio, nes vėl gali prireikti jį perskaityti. </w:t>
      </w:r>
    </w:p>
    <w:p w14:paraId="3FCF87FB" w14:textId="77777777" w:rsidR="00EF56A3" w:rsidRPr="00EF56A3" w:rsidRDefault="00EF56A3" w:rsidP="00EF56A3">
      <w:pPr>
        <w:numPr>
          <w:ilvl w:val="0"/>
          <w:numId w:val="1"/>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Jeigu norite sužinoti daugiau arba pasitarti, kreipkitės į vaistininką.</w:t>
      </w:r>
    </w:p>
    <w:p w14:paraId="17A06FF8" w14:textId="77777777" w:rsidR="00EF56A3" w:rsidRPr="00EF56A3" w:rsidRDefault="00EF56A3" w:rsidP="00EF56A3">
      <w:pPr>
        <w:numPr>
          <w:ilvl w:val="0"/>
          <w:numId w:val="1"/>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Jeigu pasireiškė šalutinis poveikis (net jeigu jis šiame lapelyje nenurodytas), kreipkitės į gydytoją arba vaistininką. </w:t>
      </w:r>
    </w:p>
    <w:p w14:paraId="00F43106" w14:textId="77777777" w:rsidR="00EF56A3" w:rsidRPr="00EF56A3" w:rsidRDefault="00EF56A3" w:rsidP="00EF56A3">
      <w:pPr>
        <w:numPr>
          <w:ilvl w:val="0"/>
          <w:numId w:val="1"/>
        </w:numPr>
        <w:tabs>
          <w:tab w:val="left" w:pos="567"/>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Jeigu per 7-14 dienų Jūsų savijauta nepagerėjo arba net pablogėjo, kreipkitės į gydytoją.</w:t>
      </w:r>
    </w:p>
    <w:p w14:paraId="330961F0" w14:textId="77777777" w:rsidR="00EF56A3" w:rsidRPr="00EF56A3" w:rsidRDefault="00EF56A3" w:rsidP="00EF56A3">
      <w:pPr>
        <w:tabs>
          <w:tab w:val="left" w:pos="720"/>
        </w:tabs>
        <w:spacing w:after="0" w:line="240" w:lineRule="auto"/>
        <w:ind w:right="-2"/>
        <w:rPr>
          <w:rFonts w:ascii="Times New Roman" w:eastAsia="SimSun" w:hAnsi="Times New Roman" w:cs="Times New Roman"/>
          <w:kern w:val="0"/>
          <w:lang w:val="lt-LT" w:eastAsia="zh-CN"/>
          <w14:ligatures w14:val="none"/>
        </w:rPr>
      </w:pPr>
    </w:p>
    <w:p w14:paraId="09FEF4DB"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Apie ką rašoma šiame lapelyje?</w:t>
      </w:r>
    </w:p>
    <w:p w14:paraId="15042B2C" w14:textId="77777777"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p>
    <w:p w14:paraId="5BF8FC41" w14:textId="004AA983"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1.</w:t>
      </w:r>
      <w:r w:rsidRPr="00EF56A3">
        <w:rPr>
          <w:rFonts w:ascii="Times New Roman" w:eastAsia="SimSun" w:hAnsi="Times New Roman" w:cs="Times New Roman"/>
          <w:kern w:val="0"/>
          <w:lang w:val="lt-LT" w:eastAsia="zh-CN"/>
          <w14:ligatures w14:val="none"/>
        </w:rPr>
        <w:tab/>
        <w:t xml:space="preserve">Kas yra </w:t>
      </w:r>
      <w:proofErr w:type="spellStart"/>
      <w:r w:rsidR="002134EE" w:rsidRPr="002134EE">
        <w:rPr>
          <w:rFonts w:ascii="Times New Roman" w:eastAsia="SimSun" w:hAnsi="Times New Roman" w:cs="Times New Roman"/>
          <w:kern w:val="0"/>
          <w:lang w:val="lt-LT" w:eastAsia="zh-CN"/>
          <w14:ligatures w14:val="none"/>
        </w:rPr>
        <w:t>Radirex</w:t>
      </w:r>
      <w:proofErr w:type="spellEnd"/>
      <w:r w:rsidR="002134EE" w:rsidRPr="002134EE">
        <w:rPr>
          <w:rFonts w:ascii="Times New Roman" w:eastAsia="SimSun" w:hAnsi="Times New Roman" w:cs="Times New Roman"/>
          <w:kern w:val="0"/>
          <w:lang w:val="lt-LT" w:eastAsia="zh-CN"/>
          <w14:ligatures w14:val="none"/>
        </w:rPr>
        <w:t xml:space="preserve"> </w:t>
      </w:r>
      <w:r w:rsidRPr="00EF56A3">
        <w:rPr>
          <w:rFonts w:ascii="Times New Roman" w:eastAsia="SimSun" w:hAnsi="Times New Roman" w:cs="Times New Roman"/>
          <w:kern w:val="0"/>
          <w:lang w:val="lt-LT" w:eastAsia="zh-CN"/>
          <w14:ligatures w14:val="none"/>
        </w:rPr>
        <w:t xml:space="preserve">ir kam jis vartojamas </w:t>
      </w:r>
    </w:p>
    <w:p w14:paraId="79F233D2" w14:textId="383A9B8A"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2.</w:t>
      </w:r>
      <w:r w:rsidRPr="00EF56A3">
        <w:rPr>
          <w:rFonts w:ascii="Times New Roman" w:eastAsia="SimSun" w:hAnsi="Times New Roman" w:cs="Times New Roman"/>
          <w:kern w:val="0"/>
          <w:lang w:val="lt-LT" w:eastAsia="zh-CN"/>
          <w14:ligatures w14:val="none"/>
        </w:rPr>
        <w:tab/>
        <w:t xml:space="preserve">Kas žinotina prieš vartojant </w:t>
      </w:r>
      <w:proofErr w:type="spellStart"/>
      <w:r w:rsidR="002134EE" w:rsidRPr="002134EE">
        <w:rPr>
          <w:rFonts w:ascii="Times New Roman" w:eastAsia="SimSun" w:hAnsi="Times New Roman" w:cs="Times New Roman"/>
          <w:kern w:val="0"/>
          <w:lang w:val="lt-LT" w:eastAsia="zh-CN"/>
          <w14:ligatures w14:val="none"/>
        </w:rPr>
        <w:t>Radirex</w:t>
      </w:r>
      <w:proofErr w:type="spellEnd"/>
    </w:p>
    <w:p w14:paraId="5BBAFE84" w14:textId="0E5909CE"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3.</w:t>
      </w:r>
      <w:r w:rsidRPr="00EF56A3">
        <w:rPr>
          <w:rFonts w:ascii="Times New Roman" w:eastAsia="SimSun" w:hAnsi="Times New Roman" w:cs="Times New Roman"/>
          <w:kern w:val="0"/>
          <w:lang w:val="lt-LT" w:eastAsia="zh-CN"/>
          <w14:ligatures w14:val="none"/>
        </w:rPr>
        <w:tab/>
        <w:t xml:space="preserve">Kaip vartoti </w:t>
      </w:r>
      <w:proofErr w:type="spellStart"/>
      <w:r w:rsidR="002134EE" w:rsidRPr="002134EE">
        <w:rPr>
          <w:rFonts w:ascii="Times New Roman" w:eastAsia="SimSun" w:hAnsi="Times New Roman" w:cs="Times New Roman"/>
          <w:kern w:val="0"/>
          <w:lang w:val="lt-LT" w:eastAsia="zh-CN"/>
          <w14:ligatures w14:val="none"/>
        </w:rPr>
        <w:t>Radirex</w:t>
      </w:r>
      <w:proofErr w:type="spellEnd"/>
    </w:p>
    <w:p w14:paraId="2FC2F847" w14:textId="77777777"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4.</w:t>
      </w:r>
      <w:r w:rsidRPr="00EF56A3">
        <w:rPr>
          <w:rFonts w:ascii="Times New Roman" w:eastAsia="SimSun" w:hAnsi="Times New Roman" w:cs="Times New Roman"/>
          <w:kern w:val="0"/>
          <w:lang w:val="lt-LT" w:eastAsia="zh-CN"/>
          <w14:ligatures w14:val="none"/>
        </w:rPr>
        <w:tab/>
        <w:t xml:space="preserve">Galimas šalutinis poveikis </w:t>
      </w:r>
    </w:p>
    <w:p w14:paraId="65BB8BF7" w14:textId="1D35E6DE"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5.</w:t>
      </w:r>
      <w:r w:rsidRPr="00EF56A3">
        <w:rPr>
          <w:rFonts w:ascii="Times New Roman" w:eastAsia="SimSun" w:hAnsi="Times New Roman" w:cs="Times New Roman"/>
          <w:kern w:val="0"/>
          <w:lang w:val="lt-LT" w:eastAsia="zh-CN"/>
          <w14:ligatures w14:val="none"/>
        </w:rPr>
        <w:tab/>
        <w:t xml:space="preserve">Kaip laikyti </w:t>
      </w:r>
      <w:proofErr w:type="spellStart"/>
      <w:r w:rsidR="002134EE" w:rsidRPr="002134EE">
        <w:rPr>
          <w:rFonts w:ascii="Times New Roman" w:eastAsia="SimSun" w:hAnsi="Times New Roman" w:cs="Times New Roman"/>
          <w:kern w:val="0"/>
          <w:lang w:val="lt-LT" w:eastAsia="zh-CN"/>
          <w14:ligatures w14:val="none"/>
        </w:rPr>
        <w:t>Radirex</w:t>
      </w:r>
      <w:proofErr w:type="spellEnd"/>
    </w:p>
    <w:p w14:paraId="66F56A34" w14:textId="77777777" w:rsidR="00EF56A3" w:rsidRPr="00EF56A3" w:rsidRDefault="00EF56A3" w:rsidP="00EF56A3">
      <w:pPr>
        <w:numPr>
          <w:ilvl w:val="12"/>
          <w:numId w:val="0"/>
        </w:numPr>
        <w:tabs>
          <w:tab w:val="left" w:pos="720"/>
        </w:tabs>
        <w:spacing w:after="0" w:line="240" w:lineRule="auto"/>
        <w:ind w:left="284"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6.</w:t>
      </w:r>
      <w:r w:rsidRPr="00EF56A3">
        <w:rPr>
          <w:rFonts w:ascii="Times New Roman" w:eastAsia="SimSun" w:hAnsi="Times New Roman" w:cs="Times New Roman"/>
          <w:kern w:val="0"/>
          <w:lang w:val="lt-LT" w:eastAsia="zh-CN"/>
          <w14:ligatures w14:val="none"/>
        </w:rPr>
        <w:tab/>
        <w:t>Pakuotės turinys ir kita informacija</w:t>
      </w:r>
    </w:p>
    <w:p w14:paraId="6FF8472C"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22CF4D9C"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05E11F6F" w14:textId="24F305EC"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1.</w:t>
      </w:r>
      <w:r w:rsidRPr="00EF56A3">
        <w:rPr>
          <w:rFonts w:ascii="Times New Roman" w:eastAsia="SimSun" w:hAnsi="Times New Roman" w:cs="Times New Roman"/>
          <w:b/>
          <w:kern w:val="0"/>
          <w:lang w:val="lt-LT"/>
          <w14:ligatures w14:val="none"/>
        </w:rPr>
        <w:tab/>
        <w:t xml:space="preserve">Kas yra </w:t>
      </w:r>
      <w:proofErr w:type="spellStart"/>
      <w:r w:rsidR="002134EE">
        <w:rPr>
          <w:rFonts w:ascii="Times New Roman" w:eastAsia="Times New Roman" w:hAnsi="Times New Roman" w:cs="Times New Roman"/>
          <w:b/>
          <w:kern w:val="0"/>
          <w:lang w:val="lt-LT" w:eastAsia="lt-LT"/>
          <w14:ligatures w14:val="none"/>
        </w:rPr>
        <w:t>Radirex</w:t>
      </w:r>
      <w:proofErr w:type="spellEnd"/>
      <w:r w:rsidR="002134EE" w:rsidRPr="00EF56A3">
        <w:rPr>
          <w:rFonts w:ascii="Times New Roman" w:eastAsia="Times New Roman" w:hAnsi="Times New Roman" w:cs="Times New Roman"/>
          <w:b/>
          <w:kern w:val="0"/>
          <w:lang w:val="lt-LT" w:eastAsia="lt-LT"/>
          <w14:ligatures w14:val="none"/>
        </w:rPr>
        <w:t xml:space="preserve"> </w:t>
      </w:r>
      <w:r w:rsidRPr="00EF56A3">
        <w:rPr>
          <w:rFonts w:ascii="Times New Roman" w:eastAsia="SimSun" w:hAnsi="Times New Roman" w:cs="Times New Roman"/>
          <w:b/>
          <w:kern w:val="0"/>
          <w:lang w:val="lt-LT"/>
          <w14:ligatures w14:val="none"/>
        </w:rPr>
        <w:t>ir kam jis vartojamas</w:t>
      </w:r>
    </w:p>
    <w:p w14:paraId="287F9CEC"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42B3DB08"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Augalinis vaistinis preparatas trumpalaikiam retkarčiais pasitaikančiam vidurių užkietėjimui mažinti.</w:t>
      </w:r>
    </w:p>
    <w:p w14:paraId="08E69ED2"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12679AC2"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Jeigu per 7-14 dienų  Jūsų savijauta nepagerėjo arba net pablogėjo, kreipkitės į gydytoją.</w:t>
      </w:r>
    </w:p>
    <w:p w14:paraId="2BA8CE5C"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060156A6"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7C65CCC2" w14:textId="7AD13D6E"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2.</w:t>
      </w:r>
      <w:r w:rsidRPr="00EF56A3">
        <w:rPr>
          <w:rFonts w:ascii="Times New Roman" w:eastAsia="SimSun" w:hAnsi="Times New Roman" w:cs="Times New Roman"/>
          <w:b/>
          <w:kern w:val="0"/>
          <w:lang w:val="lt-LT"/>
          <w14:ligatures w14:val="none"/>
        </w:rPr>
        <w:tab/>
        <w:t xml:space="preserve">Kas žinotina prieš vartojant </w:t>
      </w:r>
      <w:proofErr w:type="spellStart"/>
      <w:r w:rsidR="002134EE">
        <w:rPr>
          <w:rFonts w:ascii="Times New Roman" w:eastAsia="Times New Roman" w:hAnsi="Times New Roman" w:cs="Times New Roman"/>
          <w:b/>
          <w:kern w:val="0"/>
          <w:lang w:val="lt-LT" w:eastAsia="lt-LT"/>
          <w14:ligatures w14:val="none"/>
        </w:rPr>
        <w:t>Radirex</w:t>
      </w:r>
      <w:proofErr w:type="spellEnd"/>
    </w:p>
    <w:p w14:paraId="686D1FFE"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3D71344E" w14:textId="32ECFA3B" w:rsidR="00EF56A3" w:rsidRPr="00EF56A3" w:rsidRDefault="002134EE"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proofErr w:type="spellStart"/>
      <w:r>
        <w:rPr>
          <w:rFonts w:ascii="Times New Roman" w:eastAsia="Times New Roman" w:hAnsi="Times New Roman" w:cs="Times New Roman"/>
          <w:b/>
          <w:kern w:val="0"/>
          <w:lang w:val="lt-LT" w:eastAsia="lt-LT"/>
          <w14:ligatures w14:val="none"/>
        </w:rPr>
        <w:t>Radirex</w:t>
      </w:r>
      <w:proofErr w:type="spellEnd"/>
      <w:r w:rsidRPr="00EF56A3">
        <w:rPr>
          <w:rFonts w:ascii="Times New Roman" w:eastAsia="Times New Roman" w:hAnsi="Times New Roman" w:cs="Times New Roman"/>
          <w:b/>
          <w:kern w:val="0"/>
          <w:lang w:val="lt-LT" w:eastAsia="lt-LT"/>
          <w14:ligatures w14:val="none"/>
        </w:rPr>
        <w:t xml:space="preserve"> </w:t>
      </w:r>
      <w:r w:rsidR="00EF56A3" w:rsidRPr="00EF56A3">
        <w:rPr>
          <w:rFonts w:ascii="Times New Roman" w:eastAsia="SimSun" w:hAnsi="Times New Roman" w:cs="Times New Roman"/>
          <w:b/>
          <w:kern w:val="0"/>
          <w:lang w:val="lt-LT"/>
          <w14:ligatures w14:val="none"/>
        </w:rPr>
        <w:t xml:space="preserve">vartoti </w:t>
      </w:r>
      <w:r w:rsidR="003857C1">
        <w:rPr>
          <w:rFonts w:ascii="Times New Roman" w:eastAsia="SimSun" w:hAnsi="Times New Roman" w:cs="Times New Roman"/>
          <w:b/>
          <w:kern w:val="0"/>
          <w:lang w:val="lt-LT"/>
          <w14:ligatures w14:val="none"/>
        </w:rPr>
        <w:t>draudžiama</w:t>
      </w:r>
      <w:r w:rsidR="00EF56A3" w:rsidRPr="00EF56A3">
        <w:rPr>
          <w:rFonts w:ascii="Times New Roman" w:eastAsia="SimSun" w:hAnsi="Times New Roman" w:cs="Times New Roman"/>
          <w:b/>
          <w:kern w:val="0"/>
          <w:lang w:val="lt-LT"/>
          <w14:ligatures w14:val="none"/>
        </w:rPr>
        <w:t>:</w:t>
      </w:r>
    </w:p>
    <w:p w14:paraId="3AF076CB" w14:textId="77777777" w:rsidR="00EF56A3" w:rsidRPr="00EF56A3" w:rsidRDefault="00EF56A3" w:rsidP="00EF56A3">
      <w:pPr>
        <w:numPr>
          <w:ilvl w:val="12"/>
          <w:numId w:val="0"/>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w:t>
      </w:r>
      <w:r w:rsidRPr="00EF56A3">
        <w:rPr>
          <w:rFonts w:ascii="Times New Roman" w:eastAsia="SimSun" w:hAnsi="Times New Roman" w:cs="Times New Roman"/>
          <w:kern w:val="0"/>
          <w:lang w:val="lt-LT" w:eastAsia="zh-CN"/>
          <w14:ligatures w14:val="none"/>
        </w:rPr>
        <w:tab/>
        <w:t xml:space="preserve">jeigu yra alergija veikliajai arba bet kuriai pagalbinei šio vaisto medžiagai (jos išvardytos 6 skyriuje). </w:t>
      </w:r>
    </w:p>
    <w:p w14:paraId="360A1726" w14:textId="77777777" w:rsidR="00EF56A3" w:rsidRPr="00EF56A3" w:rsidRDefault="00EF56A3" w:rsidP="00EF56A3">
      <w:pPr>
        <w:numPr>
          <w:ilvl w:val="12"/>
          <w:numId w:val="0"/>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w:t>
      </w:r>
      <w:r w:rsidRPr="00EF56A3">
        <w:rPr>
          <w:rFonts w:ascii="Times New Roman" w:eastAsia="SimSun" w:hAnsi="Times New Roman" w:cs="Times New Roman"/>
          <w:kern w:val="0"/>
          <w:lang w:val="lt-LT" w:eastAsia="zh-CN"/>
          <w14:ligatures w14:val="none"/>
        </w:rPr>
        <w:tab/>
        <w:t xml:space="preserve">žarnų nepraeinamumas ir stenozė, </w:t>
      </w:r>
      <w:proofErr w:type="spellStart"/>
      <w:r w:rsidRPr="00EF56A3">
        <w:rPr>
          <w:rFonts w:ascii="Times New Roman" w:eastAsia="SimSun" w:hAnsi="Times New Roman" w:cs="Times New Roman"/>
          <w:kern w:val="0"/>
          <w:lang w:val="lt-LT" w:eastAsia="zh-CN"/>
          <w14:ligatures w14:val="none"/>
        </w:rPr>
        <w:t>atonija</w:t>
      </w:r>
      <w:proofErr w:type="spellEnd"/>
      <w:r w:rsidRPr="00EF56A3">
        <w:rPr>
          <w:rFonts w:ascii="Times New Roman" w:eastAsia="SimSun" w:hAnsi="Times New Roman" w:cs="Times New Roman"/>
          <w:kern w:val="0"/>
          <w:lang w:val="lt-LT" w:eastAsia="zh-CN"/>
          <w14:ligatures w14:val="none"/>
        </w:rPr>
        <w:t>, apendicitas, žarnyno uždegimas (pvz., Krono liga, opinis kolitas), neaiškios priežasties sukeltas pilvo skausmas, sunki dehidratacija ir sutrikęs vandens ir elektrolitų balansas.</w:t>
      </w:r>
    </w:p>
    <w:p w14:paraId="3C26D8A2" w14:textId="77777777" w:rsidR="00EF56A3" w:rsidRPr="00EF56A3" w:rsidRDefault="00EF56A3" w:rsidP="00EF56A3">
      <w:pPr>
        <w:numPr>
          <w:ilvl w:val="12"/>
          <w:numId w:val="0"/>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w:t>
      </w:r>
      <w:r w:rsidRPr="00EF56A3">
        <w:rPr>
          <w:rFonts w:ascii="Times New Roman" w:eastAsia="SimSun" w:hAnsi="Times New Roman" w:cs="Times New Roman"/>
          <w:kern w:val="0"/>
          <w:lang w:val="lt-LT" w:eastAsia="zh-CN"/>
          <w14:ligatures w14:val="none"/>
        </w:rPr>
        <w:tab/>
        <w:t>jaunesni kaip 12 metų vaikai.</w:t>
      </w:r>
    </w:p>
    <w:p w14:paraId="395191CC" w14:textId="77777777" w:rsidR="00EF56A3" w:rsidRPr="00EF56A3" w:rsidRDefault="00EF56A3" w:rsidP="00EF56A3">
      <w:pPr>
        <w:numPr>
          <w:ilvl w:val="12"/>
          <w:numId w:val="0"/>
        </w:numPr>
        <w:tabs>
          <w:tab w:val="left" w:pos="567"/>
        </w:tabs>
        <w:spacing w:after="0" w:line="240" w:lineRule="auto"/>
        <w:ind w:left="567" w:hanging="567"/>
        <w:rPr>
          <w:rFonts w:ascii="Times New Roman" w:eastAsia="SimSun" w:hAnsi="Times New Roman" w:cs="Times New Roman"/>
          <w:kern w:val="0"/>
          <w:lang w:val="lt-LT" w:eastAsia="zh-CN"/>
          <w14:ligatures w14:val="none"/>
        </w:rPr>
      </w:pPr>
    </w:p>
    <w:p w14:paraId="09531BE0"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 xml:space="preserve">Įspėjimai ir atsargumo priemonės </w:t>
      </w:r>
    </w:p>
    <w:p w14:paraId="54610EE8" w14:textId="57FFC0EB"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Pasitarkite su gydytoju, arba vaistininku arba slaugytoju, prieš pradėdami vartoti </w:t>
      </w:r>
      <w:proofErr w:type="spellStart"/>
      <w:r w:rsidR="002134EE" w:rsidRPr="002134EE">
        <w:rPr>
          <w:rFonts w:ascii="Times New Roman" w:eastAsia="SimSun" w:hAnsi="Times New Roman" w:cs="Times New Roman"/>
          <w:kern w:val="0"/>
          <w:lang w:val="lt-LT" w:eastAsia="zh-CN"/>
          <w14:ligatures w14:val="none"/>
        </w:rPr>
        <w:t>Radirex</w:t>
      </w:r>
      <w:proofErr w:type="spellEnd"/>
      <w:r w:rsidRPr="00EF56A3">
        <w:rPr>
          <w:rFonts w:ascii="Times New Roman" w:eastAsia="SimSun" w:hAnsi="Times New Roman" w:cs="Times New Roman"/>
          <w:kern w:val="0"/>
          <w:lang w:val="lt-LT" w:eastAsia="zh-CN"/>
          <w14:ligatures w14:val="none"/>
        </w:rPr>
        <w:t>.</w:t>
      </w:r>
    </w:p>
    <w:p w14:paraId="2A85AC67"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6533C841" w14:textId="0EBE48E4"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Pacientai, vartojantys širdies glikozidus, </w:t>
      </w:r>
      <w:proofErr w:type="spellStart"/>
      <w:r w:rsidRPr="00EF56A3">
        <w:rPr>
          <w:rFonts w:ascii="Times New Roman" w:eastAsia="SimSun" w:hAnsi="Times New Roman" w:cs="Times New Roman"/>
          <w:kern w:val="0"/>
          <w:lang w:val="lt-LT" w:eastAsia="zh-CN"/>
          <w14:ligatures w14:val="none"/>
        </w:rPr>
        <w:t>antiaritminius</w:t>
      </w:r>
      <w:proofErr w:type="spellEnd"/>
      <w:r w:rsidRPr="00EF56A3">
        <w:rPr>
          <w:rFonts w:ascii="Times New Roman" w:eastAsia="SimSun" w:hAnsi="Times New Roman" w:cs="Times New Roman"/>
          <w:kern w:val="0"/>
          <w:lang w:val="lt-LT" w:eastAsia="zh-CN"/>
          <w14:ligatures w14:val="none"/>
        </w:rPr>
        <w:t xml:space="preserve"> vaistus, QT intervalą pailginančius vaistus, diuretikus, </w:t>
      </w:r>
      <w:proofErr w:type="spellStart"/>
      <w:r w:rsidRPr="00EF56A3">
        <w:rPr>
          <w:rFonts w:ascii="Times New Roman" w:eastAsia="SimSun" w:hAnsi="Times New Roman" w:cs="Times New Roman"/>
          <w:kern w:val="0"/>
          <w:lang w:val="lt-LT" w:eastAsia="zh-CN"/>
          <w14:ligatures w14:val="none"/>
        </w:rPr>
        <w:t>adrenokortikosteroidus</w:t>
      </w:r>
      <w:proofErr w:type="spellEnd"/>
      <w:r w:rsidRPr="00EF56A3">
        <w:rPr>
          <w:rFonts w:ascii="Times New Roman" w:eastAsia="SimSun" w:hAnsi="Times New Roman" w:cs="Times New Roman"/>
          <w:kern w:val="0"/>
          <w:lang w:val="lt-LT" w:eastAsia="zh-CN"/>
          <w14:ligatures w14:val="none"/>
        </w:rPr>
        <w:t xml:space="preserve"> arba </w:t>
      </w:r>
      <w:proofErr w:type="spellStart"/>
      <w:r w:rsidRPr="00EF56A3">
        <w:rPr>
          <w:rFonts w:ascii="Times New Roman" w:eastAsia="SimSun" w:hAnsi="Times New Roman" w:cs="Times New Roman"/>
          <w:kern w:val="0"/>
          <w:lang w:val="lt-LT" w:eastAsia="zh-CN"/>
          <w14:ligatures w14:val="none"/>
        </w:rPr>
        <w:t>saldyšaknių</w:t>
      </w:r>
      <w:proofErr w:type="spellEnd"/>
      <w:r w:rsidRPr="00EF56A3">
        <w:rPr>
          <w:rFonts w:ascii="Times New Roman" w:eastAsia="SimSun" w:hAnsi="Times New Roman" w:cs="Times New Roman"/>
          <w:kern w:val="0"/>
          <w:lang w:val="lt-LT" w:eastAsia="zh-CN"/>
          <w14:ligatures w14:val="none"/>
        </w:rPr>
        <w:t xml:space="preserve"> preparatus, prieš pradėdami vartoti </w:t>
      </w:r>
      <w:proofErr w:type="spellStart"/>
      <w:r w:rsidR="002134EE" w:rsidRPr="002134EE">
        <w:rPr>
          <w:rFonts w:ascii="Times New Roman" w:eastAsia="SimSun" w:hAnsi="Times New Roman" w:cs="Times New Roman"/>
          <w:kern w:val="0"/>
          <w:lang w:val="lt-LT" w:eastAsia="zh-CN"/>
          <w14:ligatures w14:val="none"/>
        </w:rPr>
        <w:t>Radirex</w:t>
      </w:r>
      <w:proofErr w:type="spellEnd"/>
      <w:r w:rsidRPr="00EF56A3">
        <w:rPr>
          <w:rFonts w:ascii="Times New Roman" w:eastAsia="SimSun" w:hAnsi="Times New Roman" w:cs="Times New Roman"/>
          <w:kern w:val="0"/>
          <w:lang w:val="lt-LT" w:eastAsia="zh-CN"/>
          <w14:ligatures w14:val="none"/>
        </w:rPr>
        <w:t>, privalo pasikonsultuoti su gydytoju.</w:t>
      </w:r>
    </w:p>
    <w:p w14:paraId="0E96417B"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p>
    <w:p w14:paraId="355AB352" w14:textId="77777777" w:rsidR="00EF56A3" w:rsidRPr="00EF56A3" w:rsidRDefault="00EF56A3" w:rsidP="00EF56A3">
      <w:pPr>
        <w:tabs>
          <w:tab w:val="left" w:pos="0"/>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Kaip ir kitų laisvinančių vaistų, rabarbarų preparatų  negalima vartoti pacientams, negalintiems pasituštinti arba kuriems ūmiai arba nuolat pasireiškė neaiškios priežasties virškinimo trakto simptomai, pvz., pilvo skausmai, pykinimas ir vėmimas, nes tai gali būti žarnų nepraeinamumo požymiai.</w:t>
      </w:r>
    </w:p>
    <w:p w14:paraId="739E2DFF" w14:textId="78B59897" w:rsidR="00EF56A3" w:rsidRPr="00EF56A3" w:rsidRDefault="00EF56A3" w:rsidP="00EF56A3">
      <w:pPr>
        <w:tabs>
          <w:tab w:val="left" w:pos="0"/>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lastRenderedPageBreak/>
        <w:t xml:space="preserve">Jei </w:t>
      </w:r>
      <w:r w:rsidR="0079089A">
        <w:rPr>
          <w:rFonts w:ascii="Times New Roman" w:eastAsia="SimSun" w:hAnsi="Times New Roman" w:cs="Times New Roman"/>
          <w:kern w:val="0"/>
          <w:lang w:val="lt-LT" w:eastAsia="zh-CN"/>
          <w14:ligatures w14:val="none"/>
        </w:rPr>
        <w:t>laisvin</w:t>
      </w:r>
      <w:r w:rsidR="0079089A" w:rsidRPr="00EF56A3">
        <w:rPr>
          <w:rFonts w:ascii="Times New Roman" w:eastAsia="SimSun" w:hAnsi="Times New Roman" w:cs="Times New Roman"/>
          <w:kern w:val="0"/>
          <w:lang w:val="lt-LT" w:eastAsia="zh-CN"/>
          <w14:ligatures w14:val="none"/>
        </w:rPr>
        <w:t xml:space="preserve">ančių </w:t>
      </w:r>
      <w:r w:rsidRPr="00EF56A3">
        <w:rPr>
          <w:rFonts w:ascii="Times New Roman" w:eastAsia="SimSun" w:hAnsi="Times New Roman" w:cs="Times New Roman"/>
          <w:kern w:val="0"/>
          <w:lang w:val="lt-LT" w:eastAsia="zh-CN"/>
          <w14:ligatures w14:val="none"/>
        </w:rPr>
        <w:t>vaistų reikia kasdien, būtina ištirti vidurių užkietėjimo priežastis. Reikia vengti ilgesnį laiką vartoti laisvinančių vaistų.</w:t>
      </w:r>
    </w:p>
    <w:p w14:paraId="16578E58" w14:textId="77777777" w:rsidR="00EF56A3" w:rsidRPr="00EF56A3" w:rsidRDefault="00EF56A3" w:rsidP="00EF56A3">
      <w:pPr>
        <w:tabs>
          <w:tab w:val="left" w:pos="0"/>
          <w:tab w:val="left" w:pos="567"/>
        </w:tabs>
        <w:spacing w:after="12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Laisvinančius vaistus vartojant ilgesnį laiką gali sutrikti žarnyno funkcija ir išsivystyti priklausomybė vidurius laisvinantiems vaistams. Rabarbarų preparatų reikia vartoti tik tais atvejais, jeigu gydomasis poveikis negali būti pasiektas taikant dietą ar išmatų tūrį didinančiomis priemonės.</w:t>
      </w:r>
    </w:p>
    <w:p w14:paraId="37FC7F71" w14:textId="77777777" w:rsidR="00EF56A3" w:rsidRPr="00EF56A3" w:rsidRDefault="00EF56A3" w:rsidP="00EF56A3">
      <w:pPr>
        <w:tabs>
          <w:tab w:val="left" w:pos="0"/>
          <w:tab w:val="left" w:pos="567"/>
        </w:tabs>
        <w:spacing w:after="12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 rabarbarų preparatai yra skiriamas šlapimo nelaikantiems suaugusiems, siekiant išvengti odos kontakto su išmatomis, įklotus reikia keisti kaip galima dažniau.</w:t>
      </w:r>
    </w:p>
    <w:p w14:paraId="6CB1D1BD" w14:textId="77777777" w:rsidR="00EF56A3" w:rsidRPr="00EF56A3" w:rsidRDefault="00EF56A3" w:rsidP="00EF56A3">
      <w:pPr>
        <w:tabs>
          <w:tab w:val="left" w:pos="0"/>
          <w:tab w:val="left" w:pos="567"/>
        </w:tabs>
        <w:spacing w:after="12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Skiriant vaisto pacientams, sergantiems inkstų ligomis, reikia įvertinti galimą elektrolitų disbalansą.</w:t>
      </w:r>
    </w:p>
    <w:p w14:paraId="7CC828A2"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25CBBB20"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Vaikams ir paaugliams</w:t>
      </w:r>
    </w:p>
    <w:p w14:paraId="13D6803D" w14:textId="63CDA5BA" w:rsidR="00EF56A3" w:rsidRPr="00EF56A3" w:rsidRDefault="002134EE"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roofErr w:type="spellStart"/>
      <w:r w:rsidRPr="002134EE">
        <w:rPr>
          <w:rFonts w:ascii="Times New Roman" w:eastAsia="SimSun" w:hAnsi="Times New Roman" w:cs="Times New Roman"/>
          <w:kern w:val="0"/>
          <w:lang w:val="lt-LT" w:eastAsia="zh-CN"/>
          <w14:ligatures w14:val="none"/>
        </w:rPr>
        <w:t>Radirex</w:t>
      </w:r>
      <w:proofErr w:type="spellEnd"/>
      <w:r w:rsidRPr="002134EE">
        <w:rPr>
          <w:rFonts w:ascii="Times New Roman" w:eastAsia="SimSun" w:hAnsi="Times New Roman" w:cs="Times New Roman"/>
          <w:kern w:val="0"/>
          <w:lang w:val="lt-LT" w:eastAsia="zh-CN"/>
          <w14:ligatures w14:val="none"/>
        </w:rPr>
        <w:t xml:space="preserve"> </w:t>
      </w:r>
      <w:r w:rsidR="00EF56A3" w:rsidRPr="00EF56A3">
        <w:rPr>
          <w:rFonts w:ascii="Times New Roman" w:eastAsia="SimSun" w:hAnsi="Times New Roman" w:cs="Times New Roman"/>
          <w:kern w:val="0"/>
          <w:lang w:val="lt-LT" w:eastAsia="zh-CN"/>
          <w14:ligatures w14:val="none"/>
        </w:rPr>
        <w:t>negalima vartoti vaikams iki 12  metų.</w:t>
      </w:r>
    </w:p>
    <w:p w14:paraId="27024DD2"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b/>
          <w:kern w:val="0"/>
          <w:lang w:val="lt-LT" w:eastAsia="zh-CN"/>
          <w14:ligatures w14:val="none"/>
        </w:rPr>
      </w:pPr>
    </w:p>
    <w:p w14:paraId="1E704AD5" w14:textId="535F795F"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 xml:space="preserve">Kiti vaistai ir </w:t>
      </w:r>
      <w:proofErr w:type="spellStart"/>
      <w:r w:rsidR="002134EE">
        <w:rPr>
          <w:rFonts w:ascii="Times New Roman" w:eastAsia="Times New Roman" w:hAnsi="Times New Roman" w:cs="Times New Roman"/>
          <w:b/>
          <w:kern w:val="0"/>
          <w:lang w:val="lt-LT" w:eastAsia="lt-LT"/>
          <w14:ligatures w14:val="none"/>
        </w:rPr>
        <w:t>Radirex</w:t>
      </w:r>
      <w:proofErr w:type="spellEnd"/>
    </w:p>
    <w:p w14:paraId="54F3832D"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Jeigu vartojate ar neseniai vartojote kitų vaistų arba dėl to nesate tikri, apie tai pasakykite gydytojui arba vaistininkui.</w:t>
      </w:r>
    </w:p>
    <w:p w14:paraId="1CFC3F39" w14:textId="0947BF1D"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proofErr w:type="spellStart"/>
      <w:r w:rsidRPr="00EF56A3">
        <w:rPr>
          <w:rFonts w:ascii="Times New Roman" w:eastAsia="SimSun" w:hAnsi="Times New Roman" w:cs="Times New Roman"/>
          <w:kern w:val="0"/>
          <w:lang w:val="lt-LT" w:eastAsia="zh-CN"/>
          <w14:ligatures w14:val="none"/>
        </w:rPr>
        <w:t>Hipokalemija</w:t>
      </w:r>
      <w:proofErr w:type="spellEnd"/>
      <w:r w:rsidRPr="00EF56A3">
        <w:rPr>
          <w:rFonts w:ascii="Times New Roman" w:eastAsia="SimSun" w:hAnsi="Times New Roman" w:cs="Times New Roman"/>
          <w:kern w:val="0"/>
          <w:lang w:val="lt-LT" w:eastAsia="zh-CN"/>
          <w14:ligatures w14:val="none"/>
        </w:rPr>
        <w:t xml:space="preserve"> (pasireiškianti dėl ilgalaikio </w:t>
      </w:r>
      <w:r w:rsidR="0079089A">
        <w:rPr>
          <w:rFonts w:ascii="Times New Roman" w:eastAsia="SimSun" w:hAnsi="Times New Roman" w:cs="Times New Roman"/>
          <w:kern w:val="0"/>
          <w:lang w:val="lt-LT" w:eastAsia="zh-CN"/>
          <w14:ligatures w14:val="none"/>
        </w:rPr>
        <w:t>laisvin</w:t>
      </w:r>
      <w:r w:rsidRPr="00EF56A3">
        <w:rPr>
          <w:rFonts w:ascii="Times New Roman" w:eastAsia="SimSun" w:hAnsi="Times New Roman" w:cs="Times New Roman"/>
          <w:kern w:val="0"/>
          <w:lang w:val="lt-LT" w:eastAsia="zh-CN"/>
          <w14:ligatures w14:val="none"/>
        </w:rPr>
        <w:t xml:space="preserve">ančių vaistų  vartojimo) gali sustiprinti rusmenės glikozidų poveikį ir įtakoti kartu vartojamų </w:t>
      </w:r>
      <w:proofErr w:type="spellStart"/>
      <w:r w:rsidRPr="00EF56A3">
        <w:rPr>
          <w:rFonts w:ascii="Times New Roman" w:eastAsia="SimSun" w:hAnsi="Times New Roman" w:cs="Times New Roman"/>
          <w:kern w:val="0"/>
          <w:lang w:val="lt-LT" w:eastAsia="zh-CN"/>
          <w14:ligatures w14:val="none"/>
        </w:rPr>
        <w:t>antiaritminių</w:t>
      </w:r>
      <w:proofErr w:type="spellEnd"/>
      <w:r w:rsidRPr="00EF56A3">
        <w:rPr>
          <w:rFonts w:ascii="Times New Roman" w:eastAsia="SimSun" w:hAnsi="Times New Roman" w:cs="Times New Roman"/>
          <w:kern w:val="0"/>
          <w:lang w:val="lt-LT" w:eastAsia="zh-CN"/>
          <w14:ligatures w14:val="none"/>
        </w:rPr>
        <w:t xml:space="preserve"> vaistų, grąžinančių sinusinį ritmą (pvz., </w:t>
      </w:r>
      <w:proofErr w:type="spellStart"/>
      <w:r w:rsidRPr="00EF56A3">
        <w:rPr>
          <w:rFonts w:ascii="Times New Roman" w:eastAsia="SimSun" w:hAnsi="Times New Roman" w:cs="Times New Roman"/>
          <w:kern w:val="0"/>
          <w:lang w:val="lt-LT" w:eastAsia="zh-CN"/>
          <w14:ligatures w14:val="none"/>
        </w:rPr>
        <w:t>chinidino</w:t>
      </w:r>
      <w:proofErr w:type="spellEnd"/>
      <w:r w:rsidRPr="00EF56A3">
        <w:rPr>
          <w:rFonts w:ascii="Times New Roman" w:eastAsia="SimSun" w:hAnsi="Times New Roman" w:cs="Times New Roman"/>
          <w:kern w:val="0"/>
          <w:lang w:val="lt-LT" w:eastAsia="zh-CN"/>
          <w14:ligatures w14:val="none"/>
        </w:rPr>
        <w:t xml:space="preserve">) bei </w:t>
      </w:r>
      <w:proofErr w:type="spellStart"/>
      <w:r w:rsidRPr="00EF56A3">
        <w:rPr>
          <w:rFonts w:ascii="Times New Roman" w:eastAsia="SimSun" w:hAnsi="Times New Roman" w:cs="Times New Roman"/>
          <w:kern w:val="0"/>
          <w:lang w:val="lt-LT" w:eastAsia="zh-CN"/>
          <w14:ligatures w14:val="none"/>
        </w:rPr>
        <w:t>pailgininačių</w:t>
      </w:r>
      <w:proofErr w:type="spellEnd"/>
      <w:r w:rsidRPr="00EF56A3">
        <w:rPr>
          <w:rFonts w:ascii="Times New Roman" w:eastAsia="SimSun" w:hAnsi="Times New Roman" w:cs="Times New Roman"/>
          <w:kern w:val="0"/>
          <w:lang w:val="lt-LT" w:eastAsia="zh-CN"/>
          <w14:ligatures w14:val="none"/>
        </w:rPr>
        <w:t xml:space="preserve"> QT intervalą, poveikį. Vartojant kartu su kitais vaistais, sukeliančiais </w:t>
      </w:r>
      <w:proofErr w:type="spellStart"/>
      <w:r w:rsidRPr="00EF56A3">
        <w:rPr>
          <w:rFonts w:ascii="Times New Roman" w:eastAsia="SimSun" w:hAnsi="Times New Roman" w:cs="Times New Roman"/>
          <w:kern w:val="0"/>
          <w:lang w:val="lt-LT" w:eastAsia="zh-CN"/>
          <w14:ligatures w14:val="none"/>
        </w:rPr>
        <w:t>hipokalemiją</w:t>
      </w:r>
      <w:proofErr w:type="spellEnd"/>
      <w:r w:rsidRPr="00EF56A3">
        <w:rPr>
          <w:rFonts w:ascii="Times New Roman" w:eastAsia="SimSun" w:hAnsi="Times New Roman" w:cs="Times New Roman"/>
          <w:kern w:val="0"/>
          <w:lang w:val="lt-LT" w:eastAsia="zh-CN"/>
          <w14:ligatures w14:val="none"/>
        </w:rPr>
        <w:t xml:space="preserve"> (pvz., diuretikais, </w:t>
      </w:r>
      <w:proofErr w:type="spellStart"/>
      <w:r w:rsidRPr="00EF56A3">
        <w:rPr>
          <w:rFonts w:ascii="Times New Roman" w:eastAsia="SimSun" w:hAnsi="Times New Roman" w:cs="Times New Roman"/>
          <w:kern w:val="0"/>
          <w:lang w:val="lt-LT" w:eastAsia="zh-CN"/>
          <w14:ligatures w14:val="none"/>
        </w:rPr>
        <w:t>adrenokortikosteroidais</w:t>
      </w:r>
      <w:proofErr w:type="spellEnd"/>
      <w:r w:rsidRPr="00EF56A3">
        <w:rPr>
          <w:rFonts w:ascii="Times New Roman" w:eastAsia="SimSun" w:hAnsi="Times New Roman" w:cs="Times New Roman"/>
          <w:kern w:val="0"/>
          <w:lang w:val="lt-LT" w:eastAsia="zh-CN"/>
          <w14:ligatures w14:val="none"/>
        </w:rPr>
        <w:t xml:space="preserve"> ir </w:t>
      </w:r>
      <w:proofErr w:type="spellStart"/>
      <w:r w:rsidRPr="00EF56A3">
        <w:rPr>
          <w:rFonts w:ascii="Times New Roman" w:eastAsia="SimSun" w:hAnsi="Times New Roman" w:cs="Times New Roman"/>
          <w:kern w:val="0"/>
          <w:lang w:val="lt-LT" w:eastAsia="zh-CN"/>
          <w14:ligatures w14:val="none"/>
        </w:rPr>
        <w:t>saldyšaknės</w:t>
      </w:r>
      <w:proofErr w:type="spellEnd"/>
      <w:r w:rsidRPr="00EF56A3">
        <w:rPr>
          <w:rFonts w:ascii="Times New Roman" w:eastAsia="SimSun" w:hAnsi="Times New Roman" w:cs="Times New Roman"/>
          <w:kern w:val="0"/>
          <w:lang w:val="lt-LT" w:eastAsia="zh-CN"/>
          <w14:ligatures w14:val="none"/>
        </w:rPr>
        <w:t xml:space="preserve"> preparatais), gali padidėti elektrolitų disbalansas.</w:t>
      </w:r>
    </w:p>
    <w:p w14:paraId="14123A70"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1A588E2A"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 xml:space="preserve">Nėštumas ir žindymo laikotarpis </w:t>
      </w:r>
    </w:p>
    <w:p w14:paraId="5252B2EE"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Jeigu esate nėščia, žindote kūdikį, manote, kad galbūt esate nėščia arba planuojate pastoti, tai prieš vartodama šį vaistą pasitarkite su gydytoju arba vaistininku. </w:t>
      </w:r>
    </w:p>
    <w:p w14:paraId="49A72DDA"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2D96D26C" w14:textId="77777777" w:rsidR="00EF56A3" w:rsidRPr="00EF56A3" w:rsidRDefault="00EF56A3" w:rsidP="00EF56A3">
      <w:pPr>
        <w:tabs>
          <w:tab w:val="left" w:pos="567"/>
        </w:tabs>
        <w:spacing w:after="0" w:line="260" w:lineRule="exact"/>
        <w:rPr>
          <w:rFonts w:ascii="Times New Roman" w:eastAsia="SimSun" w:hAnsi="Times New Roman" w:cs="Times New Roman"/>
          <w:kern w:val="0"/>
          <w:u w:val="single"/>
          <w:lang w:val="lt-LT" w:eastAsia="zh-CN"/>
          <w14:ligatures w14:val="none"/>
        </w:rPr>
      </w:pPr>
      <w:r w:rsidRPr="00EF56A3">
        <w:rPr>
          <w:rFonts w:ascii="Times New Roman" w:eastAsia="SimSun" w:hAnsi="Times New Roman" w:cs="Times New Roman"/>
          <w:kern w:val="0"/>
          <w:u w:val="single"/>
          <w:lang w:val="lt-LT" w:eastAsia="zh-CN"/>
          <w14:ligatures w14:val="none"/>
        </w:rPr>
        <w:t>Nėštumas</w:t>
      </w:r>
    </w:p>
    <w:p w14:paraId="0E1344FE" w14:textId="3B0164E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Nėra duomenų apie nepageidaujamą poveikį motinai ar vaisiui nėštumo metu vartojant rekomenduojamomis dozėmis. Tačiau, dėl tyrimų duomenų susijusių su kai kurių </w:t>
      </w:r>
      <w:proofErr w:type="spellStart"/>
      <w:r w:rsidRPr="00EF56A3">
        <w:rPr>
          <w:rFonts w:ascii="Times New Roman" w:eastAsia="SimSun" w:hAnsi="Times New Roman" w:cs="Times New Roman"/>
          <w:kern w:val="0"/>
          <w:lang w:val="lt-LT" w:eastAsia="zh-CN"/>
          <w14:ligatures w14:val="none"/>
        </w:rPr>
        <w:t>antraceno</w:t>
      </w:r>
      <w:proofErr w:type="spellEnd"/>
      <w:r w:rsidRPr="00EF56A3">
        <w:rPr>
          <w:rFonts w:ascii="Times New Roman" w:eastAsia="SimSun" w:hAnsi="Times New Roman" w:cs="Times New Roman"/>
          <w:kern w:val="0"/>
          <w:lang w:val="lt-LT" w:eastAsia="zh-CN"/>
          <w14:ligatures w14:val="none"/>
        </w:rPr>
        <w:t xml:space="preserve"> darinių (pvz., alavijų </w:t>
      </w:r>
      <w:proofErr w:type="spellStart"/>
      <w:r w:rsidRPr="00EF56A3">
        <w:rPr>
          <w:rFonts w:ascii="Times New Roman" w:eastAsia="SimSun" w:hAnsi="Times New Roman" w:cs="Times New Roman"/>
          <w:kern w:val="0"/>
          <w:lang w:val="lt-LT" w:eastAsia="zh-CN"/>
          <w14:ligatures w14:val="none"/>
        </w:rPr>
        <w:t>emodino</w:t>
      </w:r>
      <w:proofErr w:type="spellEnd"/>
      <w:r w:rsidRPr="00EF56A3">
        <w:rPr>
          <w:rFonts w:ascii="Times New Roman" w:eastAsia="SimSun" w:hAnsi="Times New Roman" w:cs="Times New Roman"/>
          <w:kern w:val="0"/>
          <w:lang w:val="lt-LT" w:eastAsia="zh-CN"/>
          <w14:ligatures w14:val="none"/>
        </w:rPr>
        <w:t xml:space="preserve">, </w:t>
      </w:r>
      <w:proofErr w:type="spellStart"/>
      <w:r w:rsidRPr="00EF56A3">
        <w:rPr>
          <w:rFonts w:ascii="Times New Roman" w:eastAsia="SimSun" w:hAnsi="Times New Roman" w:cs="Times New Roman"/>
          <w:kern w:val="0"/>
          <w:lang w:val="lt-LT" w:eastAsia="zh-CN"/>
          <w14:ligatures w14:val="none"/>
        </w:rPr>
        <w:t>emodino</w:t>
      </w:r>
      <w:proofErr w:type="spellEnd"/>
      <w:r w:rsidRPr="00EF56A3">
        <w:rPr>
          <w:rFonts w:ascii="Times New Roman" w:eastAsia="SimSun" w:hAnsi="Times New Roman" w:cs="Times New Roman"/>
          <w:kern w:val="0"/>
          <w:lang w:val="lt-LT" w:eastAsia="zh-CN"/>
          <w14:ligatures w14:val="none"/>
        </w:rPr>
        <w:t xml:space="preserve">, </w:t>
      </w:r>
      <w:proofErr w:type="spellStart"/>
      <w:r w:rsidRPr="00EF56A3">
        <w:rPr>
          <w:rFonts w:ascii="Times New Roman" w:eastAsia="SimSun" w:hAnsi="Times New Roman" w:cs="Times New Roman"/>
          <w:kern w:val="0"/>
          <w:lang w:val="lt-LT" w:eastAsia="zh-CN"/>
          <w14:ligatures w14:val="none"/>
        </w:rPr>
        <w:t>frangulino</w:t>
      </w:r>
      <w:proofErr w:type="spellEnd"/>
      <w:r w:rsidRPr="00EF56A3">
        <w:rPr>
          <w:rFonts w:ascii="Times New Roman" w:eastAsia="SimSun" w:hAnsi="Times New Roman" w:cs="Times New Roman"/>
          <w:kern w:val="0"/>
          <w:lang w:val="lt-LT" w:eastAsia="zh-CN"/>
          <w14:ligatures w14:val="none"/>
        </w:rPr>
        <w:t xml:space="preserve">, </w:t>
      </w:r>
      <w:proofErr w:type="spellStart"/>
      <w:r w:rsidRPr="00EF56A3">
        <w:rPr>
          <w:rFonts w:ascii="Times New Roman" w:eastAsia="SimSun" w:hAnsi="Times New Roman" w:cs="Times New Roman"/>
          <w:kern w:val="0"/>
          <w:lang w:val="lt-LT" w:eastAsia="zh-CN"/>
          <w14:ligatures w14:val="none"/>
        </w:rPr>
        <w:t>chrizofanolo</w:t>
      </w:r>
      <w:proofErr w:type="spellEnd"/>
      <w:r w:rsidRPr="00EF56A3">
        <w:rPr>
          <w:rFonts w:ascii="Times New Roman" w:eastAsia="SimSun" w:hAnsi="Times New Roman" w:cs="Times New Roman"/>
          <w:kern w:val="0"/>
          <w:lang w:val="lt-LT" w:eastAsia="zh-CN"/>
          <w14:ligatures w14:val="none"/>
        </w:rPr>
        <w:t xml:space="preserve"> ir </w:t>
      </w:r>
      <w:proofErr w:type="spellStart"/>
      <w:r w:rsidRPr="00EF56A3">
        <w:rPr>
          <w:rFonts w:ascii="Times New Roman" w:eastAsia="SimSun" w:hAnsi="Times New Roman" w:cs="Times New Roman"/>
          <w:kern w:val="0"/>
          <w:lang w:val="lt-LT" w:eastAsia="zh-CN"/>
          <w14:ligatures w14:val="none"/>
        </w:rPr>
        <w:t>fisciono</w:t>
      </w:r>
      <w:proofErr w:type="spellEnd"/>
      <w:r w:rsidRPr="00EF56A3">
        <w:rPr>
          <w:rFonts w:ascii="Times New Roman" w:eastAsia="SimSun" w:hAnsi="Times New Roman" w:cs="Times New Roman"/>
          <w:kern w:val="0"/>
          <w:lang w:val="lt-LT" w:eastAsia="zh-CN"/>
          <w14:ligatures w14:val="none"/>
        </w:rPr>
        <w:t xml:space="preserve">) toksinio poveikio vaisiui, </w:t>
      </w:r>
      <w:proofErr w:type="spellStart"/>
      <w:r w:rsidR="002134EE" w:rsidRPr="002134EE">
        <w:rPr>
          <w:rFonts w:ascii="Times New Roman" w:eastAsia="SimSun" w:hAnsi="Times New Roman" w:cs="Times New Roman"/>
          <w:kern w:val="0"/>
          <w:lang w:val="lt-LT" w:eastAsia="zh-CN"/>
          <w14:ligatures w14:val="none"/>
        </w:rPr>
        <w:t>Radirex</w:t>
      </w:r>
      <w:proofErr w:type="spellEnd"/>
      <w:r w:rsidR="002134EE" w:rsidRPr="002134EE">
        <w:rPr>
          <w:rFonts w:ascii="Times New Roman" w:eastAsia="SimSun" w:hAnsi="Times New Roman" w:cs="Times New Roman"/>
          <w:kern w:val="0"/>
          <w:lang w:val="lt-LT" w:eastAsia="zh-CN"/>
          <w14:ligatures w14:val="none"/>
        </w:rPr>
        <w:t xml:space="preserve"> </w:t>
      </w:r>
      <w:r w:rsidRPr="00EF56A3">
        <w:rPr>
          <w:rFonts w:ascii="Times New Roman" w:eastAsia="SimSun" w:hAnsi="Times New Roman" w:cs="Times New Roman"/>
          <w:kern w:val="0"/>
          <w:lang w:val="lt-LT" w:eastAsia="zh-CN"/>
          <w14:ligatures w14:val="none"/>
        </w:rPr>
        <w:t>nėštumo metu vartoti nerekomenduojama.</w:t>
      </w:r>
    </w:p>
    <w:p w14:paraId="144A69E4"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p>
    <w:p w14:paraId="05CD0A5A" w14:textId="77777777" w:rsidR="00EF56A3" w:rsidRPr="00EF56A3" w:rsidRDefault="00EF56A3" w:rsidP="00EF56A3">
      <w:pPr>
        <w:tabs>
          <w:tab w:val="left" w:pos="567"/>
        </w:tabs>
        <w:spacing w:after="0" w:line="260" w:lineRule="exact"/>
        <w:rPr>
          <w:rFonts w:ascii="Times New Roman" w:eastAsia="SimSun" w:hAnsi="Times New Roman" w:cs="Times New Roman"/>
          <w:kern w:val="0"/>
          <w:u w:val="single"/>
          <w:lang w:val="lt-LT" w:eastAsia="zh-CN"/>
          <w14:ligatures w14:val="none"/>
        </w:rPr>
      </w:pPr>
      <w:r w:rsidRPr="00EF56A3">
        <w:rPr>
          <w:rFonts w:ascii="Times New Roman" w:eastAsia="SimSun" w:hAnsi="Times New Roman" w:cs="Times New Roman"/>
          <w:kern w:val="0"/>
          <w:u w:val="single"/>
          <w:lang w:val="lt-LT" w:eastAsia="zh-CN"/>
          <w14:ligatures w14:val="none"/>
        </w:rPr>
        <w:t>Žindymas</w:t>
      </w:r>
    </w:p>
    <w:p w14:paraId="2612CCDA" w14:textId="604A50EB" w:rsidR="00EF56A3" w:rsidRPr="00EF56A3" w:rsidRDefault="002134EE" w:rsidP="00EF56A3">
      <w:pPr>
        <w:tabs>
          <w:tab w:val="left" w:pos="567"/>
        </w:tabs>
        <w:spacing w:after="0" w:line="260" w:lineRule="exact"/>
        <w:rPr>
          <w:rFonts w:ascii="Times New Roman" w:eastAsia="SimSun" w:hAnsi="Times New Roman" w:cs="Times New Roman"/>
          <w:kern w:val="0"/>
          <w:lang w:val="lt-LT" w:eastAsia="zh-CN"/>
          <w14:ligatures w14:val="none"/>
        </w:rPr>
      </w:pPr>
      <w:proofErr w:type="spellStart"/>
      <w:r w:rsidRPr="002134EE">
        <w:rPr>
          <w:rFonts w:ascii="Times New Roman" w:eastAsia="SimSun" w:hAnsi="Times New Roman" w:cs="Times New Roman"/>
          <w:kern w:val="0"/>
          <w:lang w:val="lt-LT" w:eastAsia="zh-CN"/>
          <w14:ligatures w14:val="none"/>
        </w:rPr>
        <w:t>Radirex</w:t>
      </w:r>
      <w:proofErr w:type="spellEnd"/>
      <w:r w:rsidRPr="002134EE">
        <w:rPr>
          <w:rFonts w:ascii="Times New Roman" w:eastAsia="SimSun" w:hAnsi="Times New Roman" w:cs="Times New Roman"/>
          <w:kern w:val="0"/>
          <w:lang w:val="lt-LT" w:eastAsia="zh-CN"/>
          <w14:ligatures w14:val="none"/>
        </w:rPr>
        <w:t xml:space="preserve"> </w:t>
      </w:r>
      <w:r w:rsidR="00EF56A3" w:rsidRPr="00EF56A3">
        <w:rPr>
          <w:rFonts w:ascii="Times New Roman" w:eastAsia="SimSun" w:hAnsi="Times New Roman" w:cs="Times New Roman"/>
          <w:kern w:val="0"/>
          <w:lang w:val="lt-LT" w:eastAsia="zh-CN"/>
          <w14:ligatures w14:val="none"/>
        </w:rPr>
        <w:t xml:space="preserve">vartoti žindyvėms nerekomenduojama, nes nežinoma kiek metabolitų patenka į motinos pieną. </w:t>
      </w:r>
    </w:p>
    <w:p w14:paraId="3A499CD7"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Pavartojus kitų </w:t>
      </w:r>
      <w:proofErr w:type="spellStart"/>
      <w:r w:rsidRPr="00EF56A3">
        <w:rPr>
          <w:rFonts w:ascii="Times New Roman" w:eastAsia="SimSun" w:hAnsi="Times New Roman" w:cs="Times New Roman"/>
          <w:kern w:val="0"/>
          <w:lang w:val="lt-LT" w:eastAsia="zh-CN"/>
          <w14:ligatures w14:val="none"/>
        </w:rPr>
        <w:t>antraceno</w:t>
      </w:r>
      <w:proofErr w:type="spellEnd"/>
      <w:r w:rsidRPr="00EF56A3">
        <w:rPr>
          <w:rFonts w:ascii="Times New Roman" w:eastAsia="SimSun" w:hAnsi="Times New Roman" w:cs="Times New Roman"/>
          <w:kern w:val="0"/>
          <w:lang w:val="lt-LT" w:eastAsia="zh-CN"/>
          <w14:ligatures w14:val="none"/>
        </w:rPr>
        <w:t xml:space="preserve"> darinių, aktyvių metabolitų, </w:t>
      </w:r>
      <w:proofErr w:type="spellStart"/>
      <w:r w:rsidRPr="00EF56A3">
        <w:rPr>
          <w:rFonts w:ascii="Times New Roman" w:eastAsia="SimSun" w:hAnsi="Times New Roman" w:cs="Times New Roman"/>
          <w:kern w:val="0"/>
          <w:lang w:val="lt-LT" w:eastAsia="zh-CN"/>
          <w14:ligatures w14:val="none"/>
        </w:rPr>
        <w:t>pvz</w:t>
      </w:r>
      <w:proofErr w:type="spellEnd"/>
      <w:r w:rsidRPr="00EF56A3">
        <w:rPr>
          <w:rFonts w:ascii="Times New Roman" w:eastAsia="SimSun" w:hAnsi="Times New Roman" w:cs="Times New Roman"/>
          <w:kern w:val="0"/>
          <w:lang w:val="lt-LT" w:eastAsia="zh-CN"/>
          <w14:ligatures w14:val="none"/>
        </w:rPr>
        <w:t xml:space="preserve">,, </w:t>
      </w:r>
      <w:proofErr w:type="spellStart"/>
      <w:r w:rsidRPr="00EF56A3">
        <w:rPr>
          <w:rFonts w:ascii="Times New Roman" w:eastAsia="SimSun" w:hAnsi="Times New Roman" w:cs="Times New Roman"/>
          <w:kern w:val="0"/>
          <w:lang w:val="lt-LT" w:eastAsia="zh-CN"/>
          <w14:ligatures w14:val="none"/>
        </w:rPr>
        <w:t>reino</w:t>
      </w:r>
      <w:proofErr w:type="spellEnd"/>
      <w:r w:rsidRPr="00EF56A3">
        <w:rPr>
          <w:rFonts w:ascii="Times New Roman" w:eastAsia="SimSun" w:hAnsi="Times New Roman" w:cs="Times New Roman"/>
          <w:kern w:val="0"/>
          <w:lang w:val="lt-LT" w:eastAsia="zh-CN"/>
          <w14:ligatures w14:val="none"/>
        </w:rPr>
        <w:t xml:space="preserve">, į motinos pieną patenka nedideli kiekiai. Apie vidurius laisvinantį poveikį žindomiems kūdikiams nebuvo pranešta.  </w:t>
      </w:r>
    </w:p>
    <w:p w14:paraId="3512AF2F"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28D77811"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Vairavimas ir mechanizmų valdymas</w:t>
      </w:r>
    </w:p>
    <w:p w14:paraId="6D25DD6B" w14:textId="520EEE1A" w:rsidR="00EF56A3" w:rsidRPr="00EF56A3" w:rsidRDefault="002134EE" w:rsidP="00EF56A3">
      <w:pPr>
        <w:tabs>
          <w:tab w:val="left" w:pos="567"/>
        </w:tabs>
        <w:spacing w:after="0" w:line="260" w:lineRule="exact"/>
        <w:rPr>
          <w:rFonts w:ascii="Times New Roman" w:eastAsia="SimSun" w:hAnsi="Times New Roman" w:cs="Times New Roman"/>
          <w:kern w:val="0"/>
          <w:lang w:val="lt-LT" w:eastAsia="zh-CN"/>
          <w14:ligatures w14:val="none"/>
        </w:rPr>
      </w:pPr>
      <w:proofErr w:type="spellStart"/>
      <w:r w:rsidRPr="002134EE">
        <w:rPr>
          <w:rFonts w:ascii="Times New Roman" w:eastAsia="SimSun" w:hAnsi="Times New Roman" w:cs="Times New Roman"/>
          <w:kern w:val="0"/>
          <w:lang w:val="lt-LT" w:eastAsia="zh-CN"/>
          <w14:ligatures w14:val="none"/>
        </w:rPr>
        <w:t>Radirex</w:t>
      </w:r>
      <w:proofErr w:type="spellEnd"/>
      <w:r w:rsidRPr="002134EE">
        <w:rPr>
          <w:rFonts w:ascii="Times New Roman" w:eastAsia="SimSun" w:hAnsi="Times New Roman" w:cs="Times New Roman"/>
          <w:kern w:val="0"/>
          <w:lang w:val="lt-LT" w:eastAsia="zh-CN"/>
          <w14:ligatures w14:val="none"/>
        </w:rPr>
        <w:t xml:space="preserve"> </w:t>
      </w:r>
      <w:r w:rsidR="00EF56A3" w:rsidRPr="00EF56A3">
        <w:rPr>
          <w:rFonts w:ascii="Times New Roman" w:eastAsia="SimSun" w:hAnsi="Times New Roman" w:cs="Times New Roman"/>
          <w:kern w:val="0"/>
          <w:lang w:val="lt-LT" w:eastAsia="zh-CN"/>
          <w14:ligatures w14:val="none"/>
        </w:rPr>
        <w:t>gebėjimo vairuoti ir valdyti mechanizmus neveikia.</w:t>
      </w:r>
    </w:p>
    <w:p w14:paraId="60AC4961"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4C8803A7" w14:textId="77777777" w:rsidR="00EF56A3" w:rsidRPr="00EF56A3" w:rsidRDefault="00EF56A3" w:rsidP="00EF56A3">
      <w:pPr>
        <w:keepNext/>
        <w:keepLines/>
        <w:tabs>
          <w:tab w:val="left" w:pos="567"/>
        </w:tabs>
        <w:spacing w:after="0" w:line="240" w:lineRule="auto"/>
        <w:outlineLvl w:val="2"/>
        <w:rPr>
          <w:rFonts w:ascii="Times New Roman" w:eastAsia="SimSun" w:hAnsi="Times New Roman" w:cs="Times New Roman"/>
          <w:b/>
          <w:kern w:val="28"/>
          <w:lang w:val="lt-LT"/>
          <w14:ligatures w14:val="none"/>
        </w:rPr>
      </w:pPr>
    </w:p>
    <w:p w14:paraId="1900E959" w14:textId="740F8B01" w:rsidR="00EF56A3" w:rsidRPr="00EF56A3" w:rsidRDefault="00EF56A3" w:rsidP="00EF56A3">
      <w:pPr>
        <w:keepNext/>
        <w:keepLines/>
        <w:tabs>
          <w:tab w:val="left" w:pos="567"/>
        </w:tabs>
        <w:spacing w:after="0" w:line="240" w:lineRule="auto"/>
        <w:outlineLvl w:val="2"/>
        <w:rPr>
          <w:rFonts w:ascii="Times New Roman" w:eastAsia="SimSun" w:hAnsi="Times New Roman" w:cs="Times New Roman"/>
          <w:b/>
          <w:kern w:val="28"/>
          <w:lang w:val="lt-LT"/>
          <w14:ligatures w14:val="none"/>
        </w:rPr>
      </w:pPr>
      <w:r w:rsidRPr="00EF56A3">
        <w:rPr>
          <w:rFonts w:ascii="Times New Roman" w:eastAsia="SimSun" w:hAnsi="Times New Roman" w:cs="Times New Roman"/>
          <w:b/>
          <w:kern w:val="28"/>
          <w:lang w:val="lt-LT"/>
          <w14:ligatures w14:val="none"/>
        </w:rPr>
        <w:t>3.</w:t>
      </w:r>
      <w:r w:rsidRPr="00EF56A3">
        <w:rPr>
          <w:rFonts w:ascii="Times New Roman" w:eastAsia="SimSun" w:hAnsi="Times New Roman" w:cs="Times New Roman"/>
          <w:b/>
          <w:kern w:val="28"/>
          <w:lang w:val="lt-LT"/>
          <w14:ligatures w14:val="none"/>
        </w:rPr>
        <w:tab/>
        <w:t xml:space="preserve">Kaip vartoti </w:t>
      </w:r>
      <w:proofErr w:type="spellStart"/>
      <w:r w:rsidR="002134EE">
        <w:rPr>
          <w:rFonts w:ascii="Times New Roman" w:eastAsia="Times New Roman" w:hAnsi="Times New Roman" w:cs="Times New Roman"/>
          <w:b/>
          <w:kern w:val="0"/>
          <w:lang w:val="lt-LT" w:eastAsia="lt-LT"/>
          <w14:ligatures w14:val="none"/>
        </w:rPr>
        <w:t>Radirex</w:t>
      </w:r>
      <w:proofErr w:type="spellEnd"/>
    </w:p>
    <w:p w14:paraId="5304C057"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7853AE9B"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Visada vartokite šį vaistą tiksliai kaip nurodė gydytojas arba vaistininkas. Jeigu abejojate, kreipkitės į gydytoją arba vaistininką. </w:t>
      </w:r>
    </w:p>
    <w:p w14:paraId="3D5E6AD1"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6A34AD2A" w14:textId="77777777" w:rsidR="00EF56A3" w:rsidRPr="00EF56A3" w:rsidRDefault="00EF56A3" w:rsidP="00EF56A3">
      <w:pPr>
        <w:tabs>
          <w:tab w:val="left" w:pos="708"/>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Suaugusiesiems, paaugliams vyresniems kaip 12 metų, senyviems pacientams reikia gerti 2 tabletes vieną kartą per parą prieš miegą.    </w:t>
      </w:r>
    </w:p>
    <w:p w14:paraId="01E40AEA" w14:textId="77777777" w:rsidR="00EF56A3" w:rsidRPr="00EF56A3" w:rsidRDefault="00EF56A3" w:rsidP="00EF56A3">
      <w:pPr>
        <w:tabs>
          <w:tab w:val="left" w:pos="708"/>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Maksimali paros dozė yra 2 tabletės.</w:t>
      </w:r>
    </w:p>
    <w:p w14:paraId="248360A4" w14:textId="77777777" w:rsidR="00EF56A3" w:rsidRPr="00EF56A3" w:rsidRDefault="00EF56A3" w:rsidP="00EF56A3">
      <w:pPr>
        <w:tabs>
          <w:tab w:val="left" w:pos="708"/>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Paprastai pakanka šį vaistą vartoti du tris kartus per savaitę.</w:t>
      </w:r>
    </w:p>
    <w:p w14:paraId="5F1F3ECF" w14:textId="77777777" w:rsidR="00EF56A3" w:rsidRPr="00EF56A3" w:rsidRDefault="00EF56A3" w:rsidP="00EF56A3">
      <w:pPr>
        <w:tabs>
          <w:tab w:val="left" w:pos="708"/>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Jei vartojama ilgiau nei 1-2 savaites, būtina gydytojo priežiūra. </w:t>
      </w:r>
    </w:p>
    <w:p w14:paraId="4CB963C4"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7F352480" w14:textId="77777777"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lastRenderedPageBreak/>
        <w:t xml:space="preserve">Vartojimas vaikams </w:t>
      </w:r>
    </w:p>
    <w:p w14:paraId="34C63B96" w14:textId="31A6D982" w:rsidR="00EF56A3" w:rsidRPr="00EF56A3" w:rsidRDefault="002134EE" w:rsidP="00EF56A3">
      <w:pPr>
        <w:tabs>
          <w:tab w:val="left" w:pos="567"/>
        </w:tabs>
        <w:autoSpaceDE w:val="0"/>
        <w:autoSpaceDN w:val="0"/>
        <w:adjustRightInd w:val="0"/>
        <w:spacing w:after="0" w:line="240" w:lineRule="auto"/>
        <w:rPr>
          <w:rFonts w:ascii="Times New Roman" w:eastAsia="SimSun" w:hAnsi="Times New Roman" w:cs="Times New Roman"/>
          <w:kern w:val="0"/>
          <w:lang w:val="lt-LT" w:eastAsia="zh-CN"/>
          <w14:ligatures w14:val="none"/>
        </w:rPr>
      </w:pPr>
      <w:proofErr w:type="spellStart"/>
      <w:r w:rsidRPr="002134EE">
        <w:rPr>
          <w:rFonts w:ascii="Times New Roman" w:eastAsia="SimSun" w:hAnsi="Times New Roman" w:cs="Times New Roman"/>
          <w:kern w:val="0"/>
          <w:lang w:val="lt-LT" w:eastAsia="zh-CN"/>
          <w14:ligatures w14:val="none"/>
        </w:rPr>
        <w:t>Radirex</w:t>
      </w:r>
      <w:proofErr w:type="spellEnd"/>
      <w:r w:rsidRPr="002134EE">
        <w:rPr>
          <w:rFonts w:ascii="Times New Roman" w:eastAsia="SimSun" w:hAnsi="Times New Roman" w:cs="Times New Roman"/>
          <w:kern w:val="0"/>
          <w:lang w:val="lt-LT" w:eastAsia="zh-CN"/>
          <w14:ligatures w14:val="none"/>
        </w:rPr>
        <w:t xml:space="preserve"> </w:t>
      </w:r>
      <w:r w:rsidR="00EF56A3" w:rsidRPr="00EF56A3">
        <w:rPr>
          <w:rFonts w:ascii="Times New Roman" w:eastAsia="SimSun" w:hAnsi="Times New Roman" w:cs="Times New Roman"/>
          <w:kern w:val="0"/>
          <w:lang w:val="lt-LT" w:eastAsia="zh-CN"/>
          <w14:ligatures w14:val="none"/>
        </w:rPr>
        <w:t>negalima vartoti vaikams iki 12 metų.</w:t>
      </w:r>
    </w:p>
    <w:p w14:paraId="33E8B159"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00E88498" w14:textId="4F7D0692"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 xml:space="preserve">Ką daryti pavartojus per didelę </w:t>
      </w:r>
      <w:proofErr w:type="spellStart"/>
      <w:r w:rsidR="002134EE">
        <w:rPr>
          <w:rFonts w:ascii="Times New Roman" w:eastAsia="Times New Roman" w:hAnsi="Times New Roman" w:cs="Times New Roman"/>
          <w:b/>
          <w:kern w:val="0"/>
          <w:lang w:val="lt-LT" w:eastAsia="lt-LT"/>
          <w14:ligatures w14:val="none"/>
        </w:rPr>
        <w:t>Radirex</w:t>
      </w:r>
      <w:proofErr w:type="spellEnd"/>
      <w:r w:rsidR="002134EE" w:rsidRPr="00EF56A3">
        <w:rPr>
          <w:rFonts w:ascii="Times New Roman" w:eastAsia="Times New Roman" w:hAnsi="Times New Roman" w:cs="Times New Roman"/>
          <w:b/>
          <w:kern w:val="0"/>
          <w:lang w:val="lt-LT" w:eastAsia="lt-LT"/>
          <w14:ligatures w14:val="none"/>
        </w:rPr>
        <w:t xml:space="preserve"> </w:t>
      </w:r>
      <w:r w:rsidRPr="00EF56A3">
        <w:rPr>
          <w:rFonts w:ascii="Times New Roman" w:eastAsia="SimSun" w:hAnsi="Times New Roman" w:cs="Times New Roman"/>
          <w:b/>
          <w:kern w:val="0"/>
          <w:lang w:val="lt-LT"/>
          <w14:ligatures w14:val="none"/>
        </w:rPr>
        <w:t>dozę?</w:t>
      </w:r>
    </w:p>
    <w:p w14:paraId="733365DA"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Pagrindiniai perdozavimo arba per dažno vartojimo simptomai pasireiškia spazminiais pilvo skausmais ir sunkiu viduriavimu,  todėl pacientas netenka daug skysčių ir elektrolitų, kuriuos būtina atstatyti. Viduriavimas gali sukelti kalio trūkumą, pasireiškiantį širdies ritmo sutrikimu, ir raumenų silpnumu, ypač jei kartu vartojama širdies glikozidų, diuretikų, kortikosteroidų ar saldymedžių šaknų preparatų. Gydymo metu būtina vartoti daug skysčių. Reikia stebėti elektrolitų, ypač kalio, pusiausvyrą organizme. Tai ypač svarbu senyviems pacientams. </w:t>
      </w:r>
    </w:p>
    <w:p w14:paraId="15D7439A"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Pastovus </w:t>
      </w:r>
      <w:proofErr w:type="spellStart"/>
      <w:r w:rsidRPr="00EF56A3">
        <w:rPr>
          <w:rFonts w:ascii="Times New Roman" w:eastAsia="SimSun" w:hAnsi="Times New Roman" w:cs="Times New Roman"/>
          <w:kern w:val="0"/>
          <w:lang w:val="lt-LT" w:eastAsia="zh-CN"/>
          <w14:ligatures w14:val="none"/>
        </w:rPr>
        <w:t>antraceno</w:t>
      </w:r>
      <w:proofErr w:type="spellEnd"/>
      <w:r w:rsidRPr="00EF56A3">
        <w:rPr>
          <w:rFonts w:ascii="Times New Roman" w:eastAsia="SimSun" w:hAnsi="Times New Roman" w:cs="Times New Roman"/>
          <w:kern w:val="0"/>
          <w:lang w:val="lt-LT" w:eastAsia="zh-CN"/>
          <w14:ligatures w14:val="none"/>
        </w:rPr>
        <w:t xml:space="preserve"> darinių turinčių vaistų vartojimas gali sukelti kepenų uždegimą.</w:t>
      </w:r>
    </w:p>
    <w:p w14:paraId="7E491D12"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55ED293C"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 pasireiškė bet kuris iš aukščiau paminėtų simptomų kreipkitės į gydytoją arba artimiausią medicininės pagalbos centrą.</w:t>
      </w:r>
    </w:p>
    <w:p w14:paraId="0653B9A5"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5505900F" w14:textId="449A3102" w:rsidR="00EF56A3" w:rsidRPr="00EF56A3" w:rsidRDefault="00EF56A3" w:rsidP="00EF56A3">
      <w:pPr>
        <w:keepNext/>
        <w:tabs>
          <w:tab w:val="left" w:pos="567"/>
        </w:tabs>
        <w:spacing w:after="0" w:line="260" w:lineRule="exact"/>
        <w:jc w:val="both"/>
        <w:outlineLvl w:val="3"/>
        <w:rPr>
          <w:rFonts w:ascii="Times New Roman" w:eastAsia="SimSun" w:hAnsi="Times New Roman" w:cs="Times New Roman"/>
          <w:b/>
          <w:kern w:val="0"/>
          <w:lang w:val="lt-LT"/>
          <w14:ligatures w14:val="none"/>
        </w:rPr>
      </w:pPr>
      <w:r w:rsidRPr="00EF56A3">
        <w:rPr>
          <w:rFonts w:ascii="Times New Roman" w:eastAsia="SimSun" w:hAnsi="Times New Roman" w:cs="Times New Roman"/>
          <w:b/>
          <w:kern w:val="0"/>
          <w:lang w:val="lt-LT"/>
          <w14:ligatures w14:val="none"/>
        </w:rPr>
        <w:t xml:space="preserve">Pamiršus pavartoti </w:t>
      </w:r>
      <w:proofErr w:type="spellStart"/>
      <w:r w:rsidR="002134EE">
        <w:rPr>
          <w:rFonts w:ascii="Times New Roman" w:eastAsia="Times New Roman" w:hAnsi="Times New Roman" w:cs="Times New Roman"/>
          <w:b/>
          <w:kern w:val="0"/>
          <w:lang w:val="lt-LT" w:eastAsia="lt-LT"/>
          <w14:ligatures w14:val="none"/>
        </w:rPr>
        <w:t>Radirex</w:t>
      </w:r>
      <w:proofErr w:type="spellEnd"/>
    </w:p>
    <w:p w14:paraId="5174743A"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Negalima vartoti dvigubos dozės norint kompensuoti praleistą tabletę.</w:t>
      </w:r>
    </w:p>
    <w:p w14:paraId="7B9BBAAB"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20553E04" w14:textId="77777777" w:rsidR="00EF56A3" w:rsidRPr="00EF56A3" w:rsidRDefault="00EF56A3" w:rsidP="00EF56A3">
      <w:pPr>
        <w:numPr>
          <w:ilvl w:val="12"/>
          <w:numId w:val="0"/>
        </w:numPr>
        <w:tabs>
          <w:tab w:val="left" w:pos="720"/>
        </w:tabs>
        <w:spacing w:after="0" w:line="240" w:lineRule="auto"/>
        <w:ind w:right="-29"/>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Jeigu kiltų daugiau klausimų dėl šio vaisto vartojimo, kreipkitės į gydytoją, arba vaistininką arba slaugytoją.</w:t>
      </w:r>
    </w:p>
    <w:p w14:paraId="0138D7BA"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7CB8BDDA"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565858BE" w14:textId="77777777" w:rsidR="00EF56A3" w:rsidRPr="00EF56A3" w:rsidRDefault="00EF56A3" w:rsidP="00EF56A3">
      <w:pPr>
        <w:keepNext/>
        <w:keepLines/>
        <w:tabs>
          <w:tab w:val="left" w:pos="567"/>
        </w:tabs>
        <w:spacing w:after="0" w:line="240" w:lineRule="auto"/>
        <w:outlineLvl w:val="2"/>
        <w:rPr>
          <w:rFonts w:ascii="Times New Roman" w:eastAsia="SimSun" w:hAnsi="Times New Roman" w:cs="Times New Roman"/>
          <w:b/>
          <w:kern w:val="28"/>
          <w:lang w:val="lt-LT"/>
          <w14:ligatures w14:val="none"/>
        </w:rPr>
      </w:pPr>
      <w:r w:rsidRPr="00EF56A3">
        <w:rPr>
          <w:rFonts w:ascii="Times New Roman" w:eastAsia="SimSun" w:hAnsi="Times New Roman" w:cs="Times New Roman"/>
          <w:b/>
          <w:kern w:val="28"/>
          <w:lang w:val="lt-LT"/>
          <w14:ligatures w14:val="none"/>
        </w:rPr>
        <w:t>4.</w:t>
      </w:r>
      <w:r w:rsidRPr="00EF56A3">
        <w:rPr>
          <w:rFonts w:ascii="Times New Roman" w:eastAsia="SimSun" w:hAnsi="Times New Roman" w:cs="Times New Roman"/>
          <w:b/>
          <w:kern w:val="28"/>
          <w:lang w:val="lt-LT"/>
          <w14:ligatures w14:val="none"/>
        </w:rPr>
        <w:tab/>
        <w:t>Galimas šalutinis poveikis</w:t>
      </w:r>
    </w:p>
    <w:p w14:paraId="165162D8"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4B49A893" w14:textId="77777777" w:rsidR="00EF56A3" w:rsidRPr="00EF56A3" w:rsidRDefault="00EF56A3" w:rsidP="00EF56A3">
      <w:pPr>
        <w:numPr>
          <w:ilvl w:val="12"/>
          <w:numId w:val="0"/>
        </w:numPr>
        <w:tabs>
          <w:tab w:val="left" w:pos="720"/>
        </w:tabs>
        <w:spacing w:after="0" w:line="240" w:lineRule="auto"/>
        <w:ind w:right="-29"/>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Šis vaistas, kaip ir visi kiti, gali sukelti šalutinį poveikį, nors jis pasireiškia ne visiems žmonėms.</w:t>
      </w:r>
    </w:p>
    <w:p w14:paraId="63D4DA67" w14:textId="77777777" w:rsidR="00EF56A3" w:rsidRPr="00EF56A3" w:rsidRDefault="00EF56A3" w:rsidP="00EF56A3">
      <w:pPr>
        <w:numPr>
          <w:ilvl w:val="12"/>
          <w:numId w:val="0"/>
        </w:numPr>
        <w:tabs>
          <w:tab w:val="left" w:pos="720"/>
        </w:tabs>
        <w:spacing w:after="0" w:line="240" w:lineRule="auto"/>
        <w:ind w:right="-29"/>
        <w:rPr>
          <w:rFonts w:ascii="Times New Roman" w:eastAsia="SimSun" w:hAnsi="Times New Roman" w:cs="Times New Roman"/>
          <w:kern w:val="0"/>
          <w:lang w:val="lt-LT" w:eastAsia="zh-CN"/>
          <w14:ligatures w14:val="none"/>
        </w:rPr>
      </w:pPr>
    </w:p>
    <w:p w14:paraId="77CB9ACC" w14:textId="77777777" w:rsidR="00EF56A3" w:rsidRPr="00EF56A3" w:rsidRDefault="00EF56A3" w:rsidP="00EF56A3">
      <w:pPr>
        <w:tabs>
          <w:tab w:val="left" w:pos="567"/>
        </w:tabs>
        <w:spacing w:after="12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Gali pasireikšti padidinto jautrumo reakcijos. </w:t>
      </w:r>
    </w:p>
    <w:p w14:paraId="58FE8E33"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Rabarbarų preparatai gali sukelti pilvo skausmą, spazmus ir suskystinti išmatas, ypač pacientams, sergantiems dirgliosios žarnos sindromu. Dažnis nėra žinomas </w:t>
      </w:r>
      <w:r w:rsidRPr="00EF56A3">
        <w:rPr>
          <w:rFonts w:ascii="Times New Roman" w:eastAsia="SimSun" w:hAnsi="Times New Roman" w:cs="Times New Roman"/>
          <w:kern w:val="0"/>
          <w:szCs w:val="20"/>
          <w:lang w:val="lt-LT" w:eastAsia="zh-CN"/>
          <w14:ligatures w14:val="none"/>
        </w:rPr>
        <w:t>(negali būti apskaičiuotas pagal turimus duomenis)</w:t>
      </w:r>
      <w:r w:rsidRPr="00EF56A3">
        <w:rPr>
          <w:rFonts w:ascii="Times New Roman" w:eastAsia="SimSun" w:hAnsi="Times New Roman" w:cs="Times New Roman"/>
          <w:kern w:val="0"/>
          <w:lang w:val="lt-LT" w:eastAsia="zh-CN"/>
          <w14:ligatures w14:val="none"/>
        </w:rPr>
        <w:t>. Tačiau šie simptomai gali pasireikšti ir perdozavus vaisto. Tokiais atvejais būtina sumažinti vaisto dozę.</w:t>
      </w:r>
    </w:p>
    <w:p w14:paraId="38A231BD"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Vartojant ilgą laiką gali sutrikti vandens ir elektrolitų pusiausvyra ir atsirasti </w:t>
      </w:r>
      <w:proofErr w:type="spellStart"/>
      <w:r w:rsidRPr="00EF56A3">
        <w:rPr>
          <w:rFonts w:ascii="Times New Roman" w:eastAsia="SimSun" w:hAnsi="Times New Roman" w:cs="Times New Roman"/>
          <w:kern w:val="0"/>
          <w:lang w:val="lt-LT" w:eastAsia="zh-CN"/>
          <w14:ligatures w14:val="none"/>
        </w:rPr>
        <w:t>albuminūrija</w:t>
      </w:r>
      <w:proofErr w:type="spellEnd"/>
      <w:r w:rsidRPr="00EF56A3">
        <w:rPr>
          <w:rFonts w:ascii="Times New Roman" w:eastAsia="SimSun" w:hAnsi="Times New Roman" w:cs="Times New Roman"/>
          <w:kern w:val="0"/>
          <w:lang w:val="lt-LT" w:eastAsia="zh-CN"/>
          <w14:ligatures w14:val="none"/>
        </w:rPr>
        <w:t xml:space="preserve"> ir </w:t>
      </w:r>
      <w:proofErr w:type="spellStart"/>
      <w:r w:rsidRPr="00EF56A3">
        <w:rPr>
          <w:rFonts w:ascii="Times New Roman" w:eastAsia="SimSun" w:hAnsi="Times New Roman" w:cs="Times New Roman"/>
          <w:kern w:val="0"/>
          <w:lang w:val="lt-LT" w:eastAsia="zh-CN"/>
          <w14:ligatures w14:val="none"/>
        </w:rPr>
        <w:t>hematūrija</w:t>
      </w:r>
      <w:proofErr w:type="spellEnd"/>
      <w:r w:rsidRPr="00EF56A3">
        <w:rPr>
          <w:rFonts w:ascii="Times New Roman" w:eastAsia="SimSun" w:hAnsi="Times New Roman" w:cs="Times New Roman"/>
          <w:kern w:val="0"/>
          <w:lang w:val="lt-LT" w:eastAsia="zh-CN"/>
          <w14:ligatures w14:val="none"/>
        </w:rPr>
        <w:t>. Be to, vartojant ilgą laiką gali sukelti žarnų gleivinės pigmentaciją (</w:t>
      </w:r>
      <w:proofErr w:type="spellStart"/>
      <w:r w:rsidRPr="00EF56A3">
        <w:rPr>
          <w:rFonts w:ascii="Times New Roman" w:eastAsia="SimSun" w:hAnsi="Times New Roman" w:cs="Times New Roman"/>
          <w:i/>
          <w:kern w:val="0"/>
          <w:lang w:val="lt-LT" w:eastAsia="zh-CN"/>
          <w14:ligatures w14:val="none"/>
        </w:rPr>
        <w:t>pseudomelanosis</w:t>
      </w:r>
      <w:proofErr w:type="spellEnd"/>
      <w:r w:rsidRPr="00EF56A3">
        <w:rPr>
          <w:rFonts w:ascii="Times New Roman" w:eastAsia="SimSun" w:hAnsi="Times New Roman" w:cs="Times New Roman"/>
          <w:i/>
          <w:kern w:val="0"/>
          <w:lang w:val="lt-LT" w:eastAsia="zh-CN"/>
          <w14:ligatures w14:val="none"/>
        </w:rPr>
        <w:t xml:space="preserve"> coli</w:t>
      </w:r>
      <w:r w:rsidRPr="00EF56A3">
        <w:rPr>
          <w:rFonts w:ascii="Times New Roman" w:eastAsia="SimSun" w:hAnsi="Times New Roman" w:cs="Times New Roman"/>
          <w:kern w:val="0"/>
          <w:lang w:val="lt-LT" w:eastAsia="zh-CN"/>
          <w14:ligatures w14:val="none"/>
        </w:rPr>
        <w:t>), kuri paprastai praeina nustojus vartoti vaisto.</w:t>
      </w:r>
    </w:p>
    <w:p w14:paraId="415AF920"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Gydymo metu šlapimas gali įgauti geltoną arba rausvai rudą (priklausomai nuo pH) atspalvį, tačiau tai kliniškai yra nereikšminga.</w:t>
      </w:r>
    </w:p>
    <w:p w14:paraId="5A1415D1" w14:textId="77777777" w:rsidR="00EF56A3" w:rsidRPr="00EF56A3" w:rsidRDefault="00EF56A3" w:rsidP="00EF56A3">
      <w:pPr>
        <w:numPr>
          <w:ilvl w:val="12"/>
          <w:numId w:val="0"/>
        </w:numPr>
        <w:tabs>
          <w:tab w:val="left" w:pos="720"/>
        </w:tabs>
        <w:spacing w:after="0" w:line="240" w:lineRule="auto"/>
        <w:ind w:right="-29"/>
        <w:rPr>
          <w:rFonts w:ascii="Times New Roman" w:eastAsia="SimSun" w:hAnsi="Times New Roman" w:cs="Times New Roman"/>
          <w:kern w:val="0"/>
          <w:lang w:val="lt-LT" w:eastAsia="zh-CN"/>
          <w14:ligatures w14:val="none"/>
        </w:rPr>
      </w:pPr>
    </w:p>
    <w:p w14:paraId="1EA8F96C" w14:textId="77777777" w:rsidR="00F54667" w:rsidRPr="00F54667" w:rsidRDefault="00F54667" w:rsidP="00F54667">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F54667">
        <w:rPr>
          <w:rFonts w:ascii="Times New Roman" w:eastAsia="Times New Roman" w:hAnsi="Times New Roman" w:cs="Times New Roman"/>
          <w:b/>
          <w:noProof/>
          <w:snapToGrid w:val="0"/>
          <w:kern w:val="0"/>
          <w:szCs w:val="24"/>
          <w:lang w:val="lt-LT"/>
          <w14:ligatures w14:val="none"/>
        </w:rPr>
        <w:t>Pranešimas apie šalutinį poveikį</w:t>
      </w:r>
    </w:p>
    <w:p w14:paraId="537567E5" w14:textId="77777777" w:rsidR="00F54667" w:rsidRPr="00F54667" w:rsidRDefault="00F54667" w:rsidP="00F54667">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F54667">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54667">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F54667">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F54667">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F54667">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F54667">
          <w:rPr>
            <w:rFonts w:ascii="Times New Roman" w:eastAsia="Times New Roman" w:hAnsi="Times New Roman" w:cs="Times New Roman"/>
            <w:snapToGrid w:val="0"/>
            <w:color w:val="0000FF"/>
            <w:kern w:val="0"/>
            <w:szCs w:val="20"/>
            <w:u w:val="single"/>
            <w:lang w:val="lt-LT"/>
            <w14:ligatures w14:val="none"/>
          </w:rPr>
          <w:t>NepageidaujamaR@vvkt.lt</w:t>
        </w:r>
      </w:hyperlink>
      <w:r w:rsidRPr="00F54667">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5A1F96DA" w14:textId="77777777" w:rsidR="00F54667" w:rsidRPr="00F54667" w:rsidRDefault="00F54667" w:rsidP="00F54667">
      <w:pPr>
        <w:spacing w:after="0" w:line="240" w:lineRule="auto"/>
        <w:rPr>
          <w:rFonts w:ascii="Times New Roman" w:eastAsia="Times New Roman" w:hAnsi="Times New Roman" w:cs="Times New Roman"/>
          <w:kern w:val="0"/>
          <w:lang w:val="lt-LT"/>
          <w14:ligatures w14:val="none"/>
        </w:rPr>
      </w:pPr>
    </w:p>
    <w:p w14:paraId="08EB2129" w14:textId="77777777" w:rsidR="00F54667" w:rsidRPr="00F54667" w:rsidRDefault="00F54667" w:rsidP="00F5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N w:val="0"/>
        <w:spacing w:after="0" w:line="240" w:lineRule="auto"/>
        <w:textAlignment w:val="baseline"/>
        <w:rPr>
          <w:rFonts w:ascii="Times New Roman" w:eastAsia="Calibri" w:hAnsi="Times New Roman" w:cs="Times New Roman"/>
          <w:spacing w:val="-3"/>
          <w:kern w:val="0"/>
          <w:lang w:val="lt-LT" w:eastAsia="lt-LT"/>
          <w14:ligatures w14:val="none"/>
        </w:rPr>
      </w:pPr>
    </w:p>
    <w:p w14:paraId="64D84B5A"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58CFA1F9" w14:textId="6DDB0D7F" w:rsidR="00EF56A3" w:rsidRPr="00EF56A3" w:rsidRDefault="00EF56A3" w:rsidP="00EF56A3">
      <w:pPr>
        <w:keepNext/>
        <w:keepLines/>
        <w:tabs>
          <w:tab w:val="left" w:pos="567"/>
        </w:tabs>
        <w:spacing w:after="0" w:line="240" w:lineRule="auto"/>
        <w:outlineLvl w:val="2"/>
        <w:rPr>
          <w:rFonts w:ascii="Times New Roman" w:eastAsia="SimSun" w:hAnsi="Times New Roman" w:cs="Times New Roman"/>
          <w:b/>
          <w:kern w:val="28"/>
          <w:lang w:val="lt-LT"/>
          <w14:ligatures w14:val="none"/>
        </w:rPr>
      </w:pPr>
      <w:r w:rsidRPr="00EF56A3">
        <w:rPr>
          <w:rFonts w:ascii="Times New Roman" w:eastAsia="SimSun" w:hAnsi="Times New Roman" w:cs="Times New Roman"/>
          <w:b/>
          <w:kern w:val="28"/>
          <w:lang w:val="lt-LT"/>
          <w14:ligatures w14:val="none"/>
        </w:rPr>
        <w:t>5.</w:t>
      </w:r>
      <w:r w:rsidRPr="00EF56A3">
        <w:rPr>
          <w:rFonts w:ascii="Times New Roman" w:eastAsia="SimSun" w:hAnsi="Times New Roman" w:cs="Times New Roman"/>
          <w:b/>
          <w:kern w:val="28"/>
          <w:lang w:val="lt-LT"/>
          <w14:ligatures w14:val="none"/>
        </w:rPr>
        <w:tab/>
        <w:t xml:space="preserve">Kaip laikyti </w:t>
      </w:r>
      <w:proofErr w:type="spellStart"/>
      <w:r w:rsidR="002134EE">
        <w:rPr>
          <w:rFonts w:ascii="Times New Roman" w:eastAsia="Times New Roman" w:hAnsi="Times New Roman" w:cs="Times New Roman"/>
          <w:b/>
          <w:kern w:val="0"/>
          <w:lang w:val="lt-LT" w:eastAsia="lt-LT"/>
          <w14:ligatures w14:val="none"/>
        </w:rPr>
        <w:t>Radirex</w:t>
      </w:r>
      <w:proofErr w:type="spellEnd"/>
    </w:p>
    <w:p w14:paraId="3085A4F9"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1216C44B"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Šį vaistą laikykite vaikams nepastebimoje ir nepasiekiamoje vietoje.</w:t>
      </w:r>
    </w:p>
    <w:p w14:paraId="0E7530F0"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40E329CD"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Laikyti žemesnėje kaip 25 </w:t>
      </w:r>
      <w:r w:rsidRPr="00EF56A3">
        <w:rPr>
          <w:rFonts w:ascii="Times New Roman" w:eastAsia="SimSun" w:hAnsi="Times New Roman" w:cs="Times New Roman"/>
          <w:kern w:val="0"/>
          <w:lang w:val="lt-LT" w:eastAsia="zh-CN"/>
          <w14:ligatures w14:val="none"/>
        </w:rPr>
        <w:sym w:font="Symbol" w:char="F0B0"/>
      </w:r>
      <w:r w:rsidRPr="00EF56A3">
        <w:rPr>
          <w:rFonts w:ascii="Times New Roman" w:eastAsia="SimSun" w:hAnsi="Times New Roman" w:cs="Times New Roman"/>
          <w:kern w:val="0"/>
          <w:lang w:val="lt-LT" w:eastAsia="zh-CN"/>
          <w14:ligatures w14:val="none"/>
        </w:rPr>
        <w:t>C temperatūroje.</w:t>
      </w:r>
    </w:p>
    <w:p w14:paraId="65C7634E"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2D398C44"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Ant dėžutės ir lizdinės plokštelės po „Tinka iki/EXP“ nurodytam tinkamumo laikui pasibaigus, šio vaisto vartoti negalima. Vaistas tinkamas vartoti iki paskutinės nurodyto mėnesio dienos.</w:t>
      </w:r>
    </w:p>
    <w:p w14:paraId="13C6D9E2"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4EA16A06"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Vaistų negalima išmesti į kanalizaciją arba su buitinėmis atliekomis. Kaip išmesti nereikalingus vaistus, klauskite vaistininko. Šios priemonės padės apsaugoti aplinką.</w:t>
      </w:r>
    </w:p>
    <w:p w14:paraId="216D477E"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785C620B"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0B2A45D2" w14:textId="77777777" w:rsidR="00EF56A3" w:rsidRPr="00EF56A3" w:rsidRDefault="00EF56A3" w:rsidP="00EF56A3">
      <w:pPr>
        <w:keepNext/>
        <w:keepLines/>
        <w:tabs>
          <w:tab w:val="left" w:pos="567"/>
        </w:tabs>
        <w:spacing w:after="0" w:line="240" w:lineRule="auto"/>
        <w:outlineLvl w:val="2"/>
        <w:rPr>
          <w:rFonts w:ascii="Times New Roman" w:eastAsia="SimSun" w:hAnsi="Times New Roman" w:cs="Times New Roman"/>
          <w:b/>
          <w:kern w:val="28"/>
          <w:lang w:val="lt-LT"/>
          <w14:ligatures w14:val="none"/>
        </w:rPr>
      </w:pPr>
      <w:r w:rsidRPr="00EF56A3">
        <w:rPr>
          <w:rFonts w:ascii="Times New Roman" w:eastAsia="SimSun" w:hAnsi="Times New Roman" w:cs="Times New Roman"/>
          <w:b/>
          <w:kern w:val="28"/>
          <w:lang w:val="lt-LT"/>
          <w14:ligatures w14:val="none"/>
        </w:rPr>
        <w:t>6.</w:t>
      </w:r>
      <w:r w:rsidRPr="00EF56A3">
        <w:rPr>
          <w:rFonts w:ascii="Times New Roman" w:eastAsia="SimSun" w:hAnsi="Times New Roman" w:cs="Times New Roman"/>
          <w:b/>
          <w:kern w:val="28"/>
          <w:lang w:val="lt-LT"/>
          <w14:ligatures w14:val="none"/>
        </w:rPr>
        <w:tab/>
        <w:t>Pakuotės turinys ir kita informacija</w:t>
      </w:r>
    </w:p>
    <w:p w14:paraId="6FC54CA6" w14:textId="77777777" w:rsidR="00EF56A3" w:rsidRPr="00EF56A3" w:rsidRDefault="00EF56A3" w:rsidP="00EF56A3">
      <w:pPr>
        <w:numPr>
          <w:ilvl w:val="12"/>
          <w:numId w:val="0"/>
        </w:numPr>
        <w:tabs>
          <w:tab w:val="left" w:pos="720"/>
        </w:tabs>
        <w:spacing w:after="0" w:line="240" w:lineRule="auto"/>
        <w:rPr>
          <w:rFonts w:ascii="Times New Roman" w:eastAsia="SimSun" w:hAnsi="Times New Roman" w:cs="Times New Roman"/>
          <w:kern w:val="0"/>
          <w:lang w:val="lt-LT" w:eastAsia="zh-CN"/>
          <w14:ligatures w14:val="none"/>
        </w:rPr>
      </w:pPr>
    </w:p>
    <w:p w14:paraId="7F1A6174" w14:textId="46AE7F1C" w:rsidR="00EF56A3" w:rsidRPr="00EF56A3" w:rsidRDefault="002134EE" w:rsidP="00EF56A3">
      <w:pPr>
        <w:keepNext/>
        <w:tabs>
          <w:tab w:val="left" w:pos="567"/>
        </w:tabs>
        <w:spacing w:after="0" w:line="260" w:lineRule="exact"/>
        <w:jc w:val="both"/>
        <w:outlineLvl w:val="3"/>
        <w:rPr>
          <w:rFonts w:ascii="Times New Roman" w:eastAsia="SimSun" w:hAnsi="Times New Roman" w:cs="Times New Roman"/>
          <w:b/>
          <w:noProof/>
          <w:kern w:val="0"/>
          <w:lang w:val="lt-LT"/>
          <w14:ligatures w14:val="none"/>
        </w:rPr>
      </w:pPr>
      <w:proofErr w:type="spellStart"/>
      <w:r>
        <w:rPr>
          <w:rFonts w:ascii="Times New Roman" w:eastAsia="Times New Roman" w:hAnsi="Times New Roman" w:cs="Times New Roman"/>
          <w:b/>
          <w:kern w:val="0"/>
          <w:lang w:val="lt-LT" w:eastAsia="lt-LT"/>
          <w14:ligatures w14:val="none"/>
        </w:rPr>
        <w:t>Radirex</w:t>
      </w:r>
      <w:proofErr w:type="spellEnd"/>
      <w:r w:rsidRPr="00EF56A3">
        <w:rPr>
          <w:rFonts w:ascii="Times New Roman" w:eastAsia="Times New Roman" w:hAnsi="Times New Roman" w:cs="Times New Roman"/>
          <w:b/>
          <w:kern w:val="0"/>
          <w:lang w:val="lt-LT" w:eastAsia="lt-LT"/>
          <w14:ligatures w14:val="none"/>
        </w:rPr>
        <w:t xml:space="preserve"> </w:t>
      </w:r>
      <w:r w:rsidR="00EF56A3" w:rsidRPr="00EF56A3">
        <w:rPr>
          <w:rFonts w:ascii="Times New Roman" w:eastAsia="SimSun" w:hAnsi="Times New Roman" w:cs="Times New Roman"/>
          <w:b/>
          <w:kern w:val="0"/>
          <w:lang w:val="lt-LT"/>
          <w14:ligatures w14:val="none"/>
        </w:rPr>
        <w:t xml:space="preserve">sudėtis </w:t>
      </w:r>
    </w:p>
    <w:p w14:paraId="3219A7BC" w14:textId="5061A81B" w:rsidR="00EF56A3" w:rsidRPr="00B51B5A" w:rsidRDefault="00EF56A3" w:rsidP="00EF56A3">
      <w:pPr>
        <w:numPr>
          <w:ilvl w:val="0"/>
          <w:numId w:val="2"/>
        </w:numPr>
        <w:tabs>
          <w:tab w:val="left" w:pos="567"/>
          <w:tab w:val="left" w:pos="720"/>
        </w:tabs>
        <w:spacing w:after="0" w:line="240" w:lineRule="auto"/>
        <w:ind w:right="-2"/>
        <w:rPr>
          <w:rFonts w:ascii="Times New Roman" w:eastAsia="SimSun" w:hAnsi="Times New Roman" w:cs="Times New Roman"/>
          <w:kern w:val="0"/>
          <w:lang w:val="lt-LT" w:eastAsia="zh-CN"/>
          <w14:ligatures w14:val="none"/>
        </w:rPr>
      </w:pPr>
      <w:r w:rsidRPr="00B51B5A">
        <w:rPr>
          <w:rFonts w:ascii="Times New Roman" w:eastAsia="SimSun" w:hAnsi="Times New Roman" w:cs="Times New Roman"/>
          <w:kern w:val="0"/>
          <w:lang w:val="lt-LT" w:eastAsia="zh-CN"/>
          <w14:ligatures w14:val="none"/>
        </w:rPr>
        <w:t xml:space="preserve">Veiklioji  medžiaga yra rabarbaro šaknų milteliai. Vienoje tabletėje yra 513,5 mg </w:t>
      </w:r>
      <w:proofErr w:type="spellStart"/>
      <w:r w:rsidRPr="00B51B5A">
        <w:rPr>
          <w:rFonts w:ascii="Times New Roman" w:eastAsia="SimSun" w:hAnsi="Times New Roman" w:cs="Times New Roman"/>
          <w:i/>
          <w:kern w:val="0"/>
          <w:lang w:val="lt-LT" w:eastAsia="zh-CN"/>
          <w14:ligatures w14:val="none"/>
        </w:rPr>
        <w:t>Rheum</w:t>
      </w:r>
      <w:proofErr w:type="spellEnd"/>
      <w:r w:rsidRPr="00B51B5A">
        <w:rPr>
          <w:rFonts w:ascii="Times New Roman" w:eastAsia="SimSun" w:hAnsi="Times New Roman" w:cs="Times New Roman"/>
          <w:i/>
          <w:kern w:val="0"/>
          <w:lang w:val="lt-LT" w:eastAsia="zh-CN"/>
          <w14:ligatures w14:val="none"/>
        </w:rPr>
        <w:t xml:space="preserve"> </w:t>
      </w:r>
      <w:proofErr w:type="spellStart"/>
      <w:r w:rsidRPr="00B51B5A">
        <w:rPr>
          <w:rFonts w:ascii="Times New Roman" w:eastAsia="SimSun" w:hAnsi="Times New Roman" w:cs="Times New Roman"/>
          <w:i/>
          <w:kern w:val="0"/>
          <w:lang w:val="lt-LT" w:eastAsia="zh-CN"/>
          <w14:ligatures w14:val="none"/>
        </w:rPr>
        <w:t>palmatum</w:t>
      </w:r>
      <w:proofErr w:type="spellEnd"/>
      <w:r w:rsidRPr="00B51B5A">
        <w:rPr>
          <w:rFonts w:ascii="Times New Roman" w:eastAsia="SimSun" w:hAnsi="Times New Roman" w:cs="Times New Roman"/>
          <w:i/>
          <w:kern w:val="0"/>
          <w:lang w:val="lt-LT" w:eastAsia="zh-CN"/>
          <w14:ligatures w14:val="none"/>
        </w:rPr>
        <w:t> L.</w:t>
      </w:r>
      <w:r w:rsidRPr="00B51B5A">
        <w:rPr>
          <w:rFonts w:ascii="Times New Roman" w:eastAsia="SimSun" w:hAnsi="Times New Roman" w:cs="Times New Roman"/>
          <w:kern w:val="0"/>
          <w:lang w:val="lt-LT" w:eastAsia="zh-CN"/>
          <w14:ligatures w14:val="none"/>
        </w:rPr>
        <w:t xml:space="preserve"> arba </w:t>
      </w:r>
      <w:proofErr w:type="spellStart"/>
      <w:r w:rsidRPr="00B51B5A">
        <w:rPr>
          <w:rFonts w:ascii="Times New Roman" w:eastAsia="SimSun" w:hAnsi="Times New Roman" w:cs="Times New Roman"/>
          <w:i/>
          <w:kern w:val="0"/>
          <w:lang w:val="lt-LT" w:eastAsia="zh-CN"/>
          <w14:ligatures w14:val="none"/>
        </w:rPr>
        <w:t>Rheum</w:t>
      </w:r>
      <w:proofErr w:type="spellEnd"/>
      <w:r w:rsidRPr="00B51B5A">
        <w:rPr>
          <w:rFonts w:ascii="Times New Roman" w:eastAsia="SimSun" w:hAnsi="Times New Roman" w:cs="Times New Roman"/>
          <w:i/>
          <w:kern w:val="0"/>
          <w:lang w:val="lt-LT" w:eastAsia="zh-CN"/>
          <w14:ligatures w14:val="none"/>
        </w:rPr>
        <w:t xml:space="preserve"> </w:t>
      </w:r>
      <w:proofErr w:type="spellStart"/>
      <w:r w:rsidRPr="00B51B5A">
        <w:rPr>
          <w:rFonts w:ascii="Times New Roman" w:eastAsia="SimSun" w:hAnsi="Times New Roman" w:cs="Times New Roman"/>
          <w:i/>
          <w:kern w:val="0"/>
          <w:lang w:val="lt-LT" w:eastAsia="zh-CN"/>
          <w14:ligatures w14:val="none"/>
        </w:rPr>
        <w:t>officinale</w:t>
      </w:r>
      <w:proofErr w:type="spellEnd"/>
      <w:r w:rsidRPr="00B51B5A">
        <w:rPr>
          <w:rFonts w:ascii="Times New Roman" w:eastAsia="SimSun" w:hAnsi="Times New Roman" w:cs="Times New Roman"/>
          <w:i/>
          <w:kern w:val="0"/>
          <w:lang w:val="lt-LT" w:eastAsia="zh-CN"/>
          <w14:ligatures w14:val="none"/>
        </w:rPr>
        <w:t xml:space="preserve"> </w:t>
      </w:r>
      <w:proofErr w:type="spellStart"/>
      <w:r w:rsidRPr="00B51B5A">
        <w:rPr>
          <w:rFonts w:ascii="Times New Roman" w:eastAsia="SimSun" w:hAnsi="Times New Roman" w:cs="Times New Roman"/>
          <w:i/>
          <w:kern w:val="0"/>
          <w:lang w:val="lt-LT" w:eastAsia="zh-CN"/>
          <w14:ligatures w14:val="none"/>
        </w:rPr>
        <w:t>Baillon</w:t>
      </w:r>
      <w:proofErr w:type="spellEnd"/>
      <w:r w:rsidRPr="00B51B5A">
        <w:rPr>
          <w:rFonts w:ascii="Times New Roman" w:eastAsia="SimSun" w:hAnsi="Times New Roman" w:cs="Times New Roman"/>
          <w:kern w:val="0"/>
          <w:lang w:val="lt-LT" w:eastAsia="zh-CN"/>
          <w14:ligatures w14:val="none"/>
        </w:rPr>
        <w:t xml:space="preserve">, </w:t>
      </w:r>
      <w:proofErr w:type="spellStart"/>
      <w:r w:rsidRPr="00B51B5A">
        <w:rPr>
          <w:rFonts w:ascii="Times New Roman" w:eastAsia="SimSun" w:hAnsi="Times New Roman" w:cs="Times New Roman"/>
          <w:kern w:val="0"/>
          <w:lang w:val="lt-LT" w:eastAsia="zh-CN"/>
          <w14:ligatures w14:val="none"/>
        </w:rPr>
        <w:t>radix</w:t>
      </w:r>
      <w:proofErr w:type="spellEnd"/>
      <w:r w:rsidRPr="00B51B5A">
        <w:rPr>
          <w:rFonts w:ascii="Times New Roman" w:eastAsia="SimSun" w:hAnsi="Times New Roman" w:cs="Times New Roman"/>
          <w:kern w:val="0"/>
          <w:lang w:val="lt-LT" w:eastAsia="zh-CN"/>
          <w14:ligatures w14:val="none"/>
        </w:rPr>
        <w:t xml:space="preserve"> (rabarbarų šaknų) miltelių,</w:t>
      </w:r>
      <w:r w:rsidRPr="00B51B5A">
        <w:rPr>
          <w:rFonts w:ascii="Times New Roman" w:eastAsia="SimSun" w:hAnsi="Times New Roman" w:cs="Times New Roman"/>
          <w:noProof/>
          <w:kern w:val="0"/>
          <w:lang w:val="lt-LT" w:eastAsia="pl-PL"/>
          <w14:ligatures w14:val="none"/>
        </w:rPr>
        <w:t xml:space="preserve"> atitinkančių ne mažiau kaip 11,97 mg hidroksiantraceno darinių, apskaičiuotų pagal reiną.</w:t>
      </w:r>
    </w:p>
    <w:p w14:paraId="1D44B63C" w14:textId="5493138B" w:rsidR="00EF56A3" w:rsidRPr="00EF56A3" w:rsidRDefault="00EF56A3" w:rsidP="00EF56A3">
      <w:pPr>
        <w:numPr>
          <w:ilvl w:val="0"/>
          <w:numId w:val="2"/>
        </w:numPr>
        <w:tabs>
          <w:tab w:val="left" w:pos="567"/>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Pagalbinės medžiagos yra </w:t>
      </w:r>
      <w:proofErr w:type="spellStart"/>
      <w:r w:rsidRPr="00EF56A3">
        <w:rPr>
          <w:rFonts w:ascii="Times New Roman" w:eastAsia="SimSun" w:hAnsi="Times New Roman" w:cs="Times New Roman"/>
          <w:kern w:val="0"/>
          <w:lang w:val="lt-LT" w:eastAsia="zh-CN"/>
          <w14:ligatures w14:val="none"/>
        </w:rPr>
        <w:t>krospovidonas</w:t>
      </w:r>
      <w:proofErr w:type="spellEnd"/>
      <w:r w:rsidR="00496CAC">
        <w:rPr>
          <w:rFonts w:ascii="Times New Roman" w:eastAsia="SimSun" w:hAnsi="Times New Roman" w:cs="Times New Roman"/>
          <w:kern w:val="0"/>
          <w:lang w:val="lt-LT" w:eastAsia="zh-CN"/>
          <w14:ligatures w14:val="none"/>
        </w:rPr>
        <w:t>,</w:t>
      </w:r>
      <w:r w:rsidRPr="00EF56A3">
        <w:rPr>
          <w:rFonts w:ascii="Times New Roman" w:eastAsia="SimSun" w:hAnsi="Times New Roman" w:cs="Times New Roman"/>
          <w:kern w:val="0"/>
          <w:lang w:val="lt-LT" w:eastAsia="zh-CN"/>
          <w14:ligatures w14:val="none"/>
        </w:rPr>
        <w:t xml:space="preserve"> talkas.</w:t>
      </w:r>
    </w:p>
    <w:p w14:paraId="700FD497" w14:textId="77777777" w:rsidR="00EF56A3" w:rsidRPr="00EF56A3" w:rsidRDefault="00EF56A3" w:rsidP="00EF56A3">
      <w:pPr>
        <w:tabs>
          <w:tab w:val="left" w:pos="720"/>
        </w:tabs>
        <w:spacing w:after="0" w:line="240" w:lineRule="auto"/>
        <w:ind w:right="-2"/>
        <w:rPr>
          <w:rFonts w:ascii="Times New Roman" w:eastAsia="SimSun" w:hAnsi="Times New Roman" w:cs="Times New Roman"/>
          <w:kern w:val="0"/>
          <w:lang w:val="lt-LT" w:eastAsia="zh-CN"/>
          <w14:ligatures w14:val="none"/>
        </w:rPr>
      </w:pPr>
    </w:p>
    <w:p w14:paraId="2A5B98EC" w14:textId="46587236" w:rsidR="00EF56A3" w:rsidRPr="00EF56A3" w:rsidRDefault="002134EE" w:rsidP="00EF56A3">
      <w:pPr>
        <w:keepNext/>
        <w:tabs>
          <w:tab w:val="left" w:pos="567"/>
        </w:tabs>
        <w:spacing w:after="0" w:line="260" w:lineRule="exact"/>
        <w:jc w:val="both"/>
        <w:outlineLvl w:val="3"/>
        <w:rPr>
          <w:rFonts w:ascii="Times New Roman" w:eastAsia="SimSun" w:hAnsi="Times New Roman" w:cs="Times New Roman"/>
          <w:b/>
          <w:noProof/>
          <w:kern w:val="0"/>
          <w:lang w:val="lt-LT"/>
          <w14:ligatures w14:val="none"/>
        </w:rPr>
      </w:pPr>
      <w:proofErr w:type="spellStart"/>
      <w:r>
        <w:rPr>
          <w:rFonts w:ascii="Times New Roman" w:eastAsia="Times New Roman" w:hAnsi="Times New Roman" w:cs="Times New Roman"/>
          <w:b/>
          <w:kern w:val="0"/>
          <w:lang w:val="lt-LT" w:eastAsia="lt-LT"/>
          <w14:ligatures w14:val="none"/>
        </w:rPr>
        <w:t>Radirex</w:t>
      </w:r>
      <w:proofErr w:type="spellEnd"/>
      <w:r w:rsidRPr="00EF56A3">
        <w:rPr>
          <w:rFonts w:ascii="Times New Roman" w:eastAsia="Times New Roman" w:hAnsi="Times New Roman" w:cs="Times New Roman"/>
          <w:b/>
          <w:kern w:val="0"/>
          <w:lang w:val="lt-LT" w:eastAsia="lt-LT"/>
          <w14:ligatures w14:val="none"/>
        </w:rPr>
        <w:t xml:space="preserve"> </w:t>
      </w:r>
      <w:r w:rsidR="00EF56A3" w:rsidRPr="00EF56A3">
        <w:rPr>
          <w:rFonts w:ascii="Times New Roman" w:eastAsia="SimSun" w:hAnsi="Times New Roman" w:cs="Times New Roman"/>
          <w:b/>
          <w:kern w:val="0"/>
          <w:lang w:val="lt-LT"/>
          <w14:ligatures w14:val="none"/>
        </w:rPr>
        <w:t>išvaizda ir kiekis pakuotėje</w:t>
      </w:r>
    </w:p>
    <w:p w14:paraId="17065726" w14:textId="77777777" w:rsidR="00EF56A3" w:rsidRPr="00EF56A3" w:rsidRDefault="00EF56A3" w:rsidP="00EF56A3">
      <w:pPr>
        <w:tabs>
          <w:tab w:val="left" w:pos="567"/>
        </w:tabs>
        <w:spacing w:after="0" w:line="240" w:lineRule="auto"/>
        <w:rPr>
          <w:rFonts w:ascii="Times New Roman" w:eastAsia="SimSun" w:hAnsi="Times New Roman" w:cs="Times New Roman"/>
          <w:noProof/>
          <w:kern w:val="0"/>
          <w:lang w:val="lt-LT"/>
          <w14:ligatures w14:val="none"/>
        </w:rPr>
      </w:pPr>
      <w:r w:rsidRPr="00EF56A3">
        <w:rPr>
          <w:rFonts w:ascii="Times New Roman" w:eastAsia="SimSun" w:hAnsi="Times New Roman" w:cs="Times New Roman"/>
          <w:noProof/>
          <w:kern w:val="0"/>
          <w:lang w:val="lt-LT"/>
          <w14:ligatures w14:val="none"/>
        </w:rPr>
        <w:t>Tabletės yra apvalios, abipus išgaubtos, 11,0-11,6 mm diametro, rudos spalvos, specifinio kvapo.</w:t>
      </w:r>
    </w:p>
    <w:p w14:paraId="694A163B"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5A43D5EF"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Lizdinė plokštelė, pagaminta iš aliuminio folijos ir PVC, kurioje yra 10 tablečių, kartu su pakuotės lapeliu įdėta į kartoninę dėžutę.</w:t>
      </w:r>
    </w:p>
    <w:p w14:paraId="77731F5E" w14:textId="77777777" w:rsidR="00EF56A3" w:rsidRPr="00EF56A3" w:rsidRDefault="00EF56A3" w:rsidP="00EF56A3">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p>
    <w:p w14:paraId="082E1539" w14:textId="77777777" w:rsidR="000D0F11" w:rsidRPr="000D0F11" w:rsidRDefault="000D0F11" w:rsidP="000D0F11">
      <w:pPr>
        <w:spacing w:after="0" w:line="240" w:lineRule="auto"/>
        <w:jc w:val="both"/>
        <w:rPr>
          <w:rFonts w:ascii="Times New Roman" w:eastAsia="Times New Roman" w:hAnsi="Times New Roman" w:cs="Times New Roman"/>
          <w:b/>
          <w:color w:val="000000"/>
          <w:kern w:val="0"/>
          <w:lang w:val="lt-LT"/>
          <w14:ligatures w14:val="none"/>
        </w:rPr>
      </w:pPr>
      <w:r w:rsidRPr="000D0F11">
        <w:rPr>
          <w:rFonts w:ascii="Times New Roman" w:eastAsia="Times New Roman" w:hAnsi="Times New Roman" w:cs="Times New Roman"/>
          <w:b/>
          <w:color w:val="000000"/>
          <w:kern w:val="0"/>
          <w:lang w:val="lt-LT"/>
          <w14:ligatures w14:val="none"/>
        </w:rPr>
        <w:t>Registruotojas eksportuojančioje valstybėje ir gamintojas</w:t>
      </w:r>
    </w:p>
    <w:p w14:paraId="6AF0D73D" w14:textId="77777777" w:rsidR="000D0F11" w:rsidRPr="000D0F11" w:rsidRDefault="000D0F11" w:rsidP="000D0F11">
      <w:pPr>
        <w:spacing w:after="0" w:line="240" w:lineRule="auto"/>
        <w:rPr>
          <w:rFonts w:ascii="Times New Roman" w:eastAsia="Times New Roman" w:hAnsi="Times New Roman" w:cs="Times New Roman"/>
          <w:kern w:val="0"/>
          <w:lang w:val="lt-LT"/>
          <w14:ligatures w14:val="none"/>
        </w:rPr>
      </w:pPr>
    </w:p>
    <w:p w14:paraId="2F514C46" w14:textId="77777777" w:rsidR="000D0F11" w:rsidRPr="005F5F83" w:rsidRDefault="000D0F11" w:rsidP="000D0F11">
      <w:pPr>
        <w:tabs>
          <w:tab w:val="left" w:pos="720"/>
        </w:tabs>
        <w:spacing w:after="0" w:line="240" w:lineRule="auto"/>
        <w:rPr>
          <w:rFonts w:ascii="Times New Roman" w:eastAsia="SimSun" w:hAnsi="Times New Roman" w:cs="Times New Roman"/>
          <w:kern w:val="0"/>
          <w:lang w:val="lt-LT" w:eastAsia="zh-CN"/>
          <w14:ligatures w14:val="none"/>
        </w:rPr>
      </w:pPr>
      <w:proofErr w:type="spellStart"/>
      <w:r w:rsidRPr="005F5F83">
        <w:rPr>
          <w:rFonts w:ascii="Times New Roman" w:eastAsia="SimSun" w:hAnsi="Times New Roman" w:cs="Times New Roman"/>
          <w:kern w:val="0"/>
          <w:lang w:val="lt-LT" w:eastAsia="zh-CN"/>
          <w14:ligatures w14:val="none"/>
        </w:rPr>
        <w:t>Wrocławskie</w:t>
      </w:r>
      <w:proofErr w:type="spellEnd"/>
      <w:r w:rsidRPr="005F5F83">
        <w:rPr>
          <w:rFonts w:ascii="Times New Roman" w:eastAsia="SimSun" w:hAnsi="Times New Roman" w:cs="Times New Roman"/>
          <w:kern w:val="0"/>
          <w:lang w:val="lt-LT" w:eastAsia="zh-CN"/>
          <w14:ligatures w14:val="none"/>
        </w:rPr>
        <w:t xml:space="preserve"> </w:t>
      </w:r>
      <w:proofErr w:type="spellStart"/>
      <w:r w:rsidRPr="005F5F83">
        <w:rPr>
          <w:rFonts w:ascii="Times New Roman" w:eastAsia="SimSun" w:hAnsi="Times New Roman" w:cs="Times New Roman"/>
          <w:kern w:val="0"/>
          <w:lang w:val="lt-LT" w:eastAsia="zh-CN"/>
          <w14:ligatures w14:val="none"/>
        </w:rPr>
        <w:t>Zakłady</w:t>
      </w:r>
      <w:proofErr w:type="spellEnd"/>
      <w:r w:rsidRPr="005F5F83">
        <w:rPr>
          <w:rFonts w:ascii="Times New Roman" w:eastAsia="SimSun" w:hAnsi="Times New Roman" w:cs="Times New Roman"/>
          <w:kern w:val="0"/>
          <w:lang w:val="lt-LT" w:eastAsia="zh-CN"/>
          <w14:ligatures w14:val="none"/>
        </w:rPr>
        <w:t xml:space="preserve"> </w:t>
      </w:r>
      <w:proofErr w:type="spellStart"/>
      <w:r w:rsidRPr="005F5F83">
        <w:rPr>
          <w:rFonts w:ascii="Times New Roman" w:eastAsia="SimSun" w:hAnsi="Times New Roman" w:cs="Times New Roman"/>
          <w:kern w:val="0"/>
          <w:lang w:val="lt-LT" w:eastAsia="zh-CN"/>
          <w14:ligatures w14:val="none"/>
        </w:rPr>
        <w:t>Zielarskie</w:t>
      </w:r>
      <w:proofErr w:type="spellEnd"/>
      <w:r w:rsidRPr="005F5F83">
        <w:rPr>
          <w:rFonts w:ascii="Times New Roman" w:eastAsia="SimSun" w:hAnsi="Times New Roman" w:cs="Times New Roman"/>
          <w:kern w:val="0"/>
          <w:lang w:val="lt-LT" w:eastAsia="zh-CN"/>
          <w14:ligatures w14:val="none"/>
        </w:rPr>
        <w:t xml:space="preserve"> „</w:t>
      </w:r>
      <w:proofErr w:type="spellStart"/>
      <w:r w:rsidRPr="005F5F83">
        <w:rPr>
          <w:rFonts w:ascii="Times New Roman" w:eastAsia="SimSun" w:hAnsi="Times New Roman" w:cs="Times New Roman"/>
          <w:kern w:val="0"/>
          <w:lang w:val="lt-LT" w:eastAsia="zh-CN"/>
          <w14:ligatures w14:val="none"/>
        </w:rPr>
        <w:t>Herbapol</w:t>
      </w:r>
      <w:proofErr w:type="spellEnd"/>
      <w:r w:rsidRPr="005F5F83">
        <w:rPr>
          <w:rFonts w:ascii="Times New Roman" w:eastAsia="SimSun" w:hAnsi="Times New Roman" w:cs="Times New Roman"/>
          <w:kern w:val="0"/>
          <w:lang w:val="lt-LT" w:eastAsia="zh-CN"/>
          <w14:ligatures w14:val="none"/>
        </w:rPr>
        <w:t>” S.A.</w:t>
      </w:r>
    </w:p>
    <w:p w14:paraId="5CE7E2B5" w14:textId="77777777" w:rsidR="000D0F11" w:rsidRPr="002134EE" w:rsidRDefault="000D0F11" w:rsidP="000D0F11">
      <w:pPr>
        <w:tabs>
          <w:tab w:val="left" w:pos="720"/>
        </w:tabs>
        <w:spacing w:after="0" w:line="240" w:lineRule="auto"/>
        <w:rPr>
          <w:rFonts w:ascii="Times New Roman" w:eastAsia="SimSun" w:hAnsi="Times New Roman" w:cs="Times New Roman"/>
          <w:kern w:val="0"/>
          <w:lang w:val="lt-LT" w:eastAsia="zh-CN"/>
          <w14:ligatures w14:val="none"/>
        </w:rPr>
      </w:pPr>
      <w:proofErr w:type="spellStart"/>
      <w:r w:rsidRPr="002134EE">
        <w:rPr>
          <w:rFonts w:ascii="Times New Roman" w:eastAsia="SimSun" w:hAnsi="Times New Roman" w:cs="Times New Roman"/>
          <w:kern w:val="0"/>
          <w:lang w:val="lt-LT" w:eastAsia="zh-CN"/>
          <w14:ligatures w14:val="none"/>
        </w:rPr>
        <w:t>ul</w:t>
      </w:r>
      <w:proofErr w:type="spellEnd"/>
      <w:r w:rsidRPr="002134EE">
        <w:rPr>
          <w:rFonts w:ascii="Times New Roman" w:eastAsia="SimSun" w:hAnsi="Times New Roman" w:cs="Times New Roman"/>
          <w:kern w:val="0"/>
          <w:lang w:val="lt-LT" w:eastAsia="zh-CN"/>
          <w14:ligatures w14:val="none"/>
        </w:rPr>
        <w:t xml:space="preserve">. Św. </w:t>
      </w:r>
      <w:proofErr w:type="spellStart"/>
      <w:r w:rsidRPr="002134EE">
        <w:rPr>
          <w:rFonts w:ascii="Times New Roman" w:eastAsia="SimSun" w:hAnsi="Times New Roman" w:cs="Times New Roman"/>
          <w:kern w:val="0"/>
          <w:lang w:val="lt-LT" w:eastAsia="zh-CN"/>
          <w14:ligatures w14:val="none"/>
        </w:rPr>
        <w:t>Mikołaja</w:t>
      </w:r>
      <w:proofErr w:type="spellEnd"/>
      <w:r w:rsidRPr="002134EE">
        <w:rPr>
          <w:rFonts w:ascii="Times New Roman" w:eastAsia="SimSun" w:hAnsi="Times New Roman" w:cs="Times New Roman"/>
          <w:kern w:val="0"/>
          <w:lang w:val="lt-LT" w:eastAsia="zh-CN"/>
          <w14:ligatures w14:val="none"/>
        </w:rPr>
        <w:t xml:space="preserve"> 65/68,</w:t>
      </w:r>
    </w:p>
    <w:p w14:paraId="46F12C52" w14:textId="77777777" w:rsidR="000D0F11" w:rsidRPr="00EF56A3" w:rsidRDefault="000D0F11" w:rsidP="000D0F11">
      <w:pPr>
        <w:tabs>
          <w:tab w:val="left" w:pos="720"/>
        </w:tabs>
        <w:spacing w:after="0" w:line="240" w:lineRule="auto"/>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 xml:space="preserve">50-951 </w:t>
      </w:r>
      <w:proofErr w:type="spellStart"/>
      <w:r w:rsidRPr="00EF56A3">
        <w:rPr>
          <w:rFonts w:ascii="Times New Roman" w:eastAsia="SimSun" w:hAnsi="Times New Roman" w:cs="Times New Roman"/>
          <w:kern w:val="0"/>
          <w:lang w:val="lt-LT" w:eastAsia="zh-CN"/>
          <w14:ligatures w14:val="none"/>
        </w:rPr>
        <w:t>Wrocław</w:t>
      </w:r>
      <w:proofErr w:type="spellEnd"/>
    </w:p>
    <w:p w14:paraId="2D3E1537" w14:textId="77777777" w:rsidR="000D0F11" w:rsidRPr="00EF56A3" w:rsidRDefault="000D0F11" w:rsidP="000D0F11">
      <w:pPr>
        <w:numPr>
          <w:ilvl w:val="12"/>
          <w:numId w:val="0"/>
        </w:numPr>
        <w:tabs>
          <w:tab w:val="left" w:pos="720"/>
        </w:tabs>
        <w:spacing w:after="0" w:line="240" w:lineRule="auto"/>
        <w:ind w:right="-2"/>
        <w:rPr>
          <w:rFonts w:ascii="Times New Roman" w:eastAsia="SimSun" w:hAnsi="Times New Roman" w:cs="Times New Roman"/>
          <w:kern w:val="0"/>
          <w:lang w:val="lt-LT" w:eastAsia="zh-CN"/>
          <w14:ligatures w14:val="none"/>
        </w:rPr>
      </w:pPr>
      <w:r w:rsidRPr="00EF56A3">
        <w:rPr>
          <w:rFonts w:ascii="Times New Roman" w:eastAsia="SimSun" w:hAnsi="Times New Roman" w:cs="Times New Roman"/>
          <w:kern w:val="0"/>
          <w:lang w:val="lt-LT" w:eastAsia="zh-CN"/>
          <w14:ligatures w14:val="none"/>
        </w:rPr>
        <w:t>Lenkija</w:t>
      </w:r>
    </w:p>
    <w:p w14:paraId="098CAB3F" w14:textId="77777777" w:rsidR="000D0F11" w:rsidRPr="000D0F11" w:rsidRDefault="000D0F11" w:rsidP="000D0F11">
      <w:pPr>
        <w:spacing w:after="0" w:line="240" w:lineRule="auto"/>
        <w:ind w:right="28"/>
        <w:rPr>
          <w:rFonts w:ascii="Times New Roman" w:eastAsia="Arial Unicode MS" w:hAnsi="Times New Roman" w:cs="Times New Roman"/>
          <w:noProof/>
          <w:color w:val="FF0000"/>
          <w:kern w:val="0"/>
          <w:lang w:val="sk-SK"/>
          <w14:ligatures w14:val="none"/>
        </w:rPr>
      </w:pPr>
    </w:p>
    <w:p w14:paraId="74924229" w14:textId="0FD25A88" w:rsidR="000D0F11" w:rsidRPr="000D0F11" w:rsidRDefault="000D0F11" w:rsidP="000D0F11">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0D0F11">
        <w:rPr>
          <w:rFonts w:ascii="Times New Roman" w:hAnsi="Times New Roman" w:cs="Times New Roman"/>
          <w:b/>
          <w:color w:val="000000"/>
          <w:kern w:val="0"/>
          <w:lang w:val="lt-LT"/>
          <w14:ligatures w14:val="none"/>
        </w:rPr>
        <w:t xml:space="preserve">Lygiagretus importuotojas </w:t>
      </w:r>
      <w:r w:rsidRPr="000D0F11">
        <w:rPr>
          <w:rFonts w:ascii="Times New Roman" w:hAnsi="Times New Roman" w:cs="Times New Roman"/>
          <w:b/>
          <w:color w:val="000000"/>
          <w:kern w:val="0"/>
          <w:lang w:val="lt-LT"/>
          <w14:ligatures w14:val="none"/>
        </w:rPr>
        <w:br/>
      </w:r>
      <w:r w:rsidRPr="000D0F11">
        <w:rPr>
          <w:rFonts w:ascii="Times New Roman" w:eastAsia="TimesNewRoman" w:hAnsi="Times New Roman" w:cs="Times New Roman"/>
          <w:color w:val="000000"/>
          <w:kern w:val="0"/>
          <w:lang w:val="lt-LT"/>
          <w14:ligatures w14:val="none"/>
        </w:rPr>
        <w:t xml:space="preserve">UAB </w:t>
      </w:r>
      <w:r w:rsidR="004B1017">
        <w:rPr>
          <w:rFonts w:ascii="Times New Roman" w:eastAsia="TimesNewRoman" w:hAnsi="Times New Roman" w:cs="Times New Roman"/>
          <w:color w:val="000000"/>
          <w:kern w:val="0"/>
          <w:lang w:val="lt-LT"/>
          <w14:ligatures w14:val="none"/>
        </w:rPr>
        <w:t>„</w:t>
      </w:r>
      <w:proofErr w:type="spellStart"/>
      <w:r w:rsidRPr="000D0F11">
        <w:rPr>
          <w:rFonts w:ascii="Times New Roman" w:eastAsia="TimesNewRoman" w:hAnsi="Times New Roman" w:cs="Times New Roman"/>
          <w:color w:val="000000"/>
          <w:kern w:val="0"/>
          <w:lang w:val="lt-LT"/>
          <w14:ligatures w14:val="none"/>
        </w:rPr>
        <w:t>Niromed</w:t>
      </w:r>
      <w:proofErr w:type="spellEnd"/>
      <w:r w:rsidR="004B1017">
        <w:rPr>
          <w:rFonts w:ascii="Times New Roman" w:eastAsia="TimesNewRoman" w:hAnsi="Times New Roman" w:cs="Times New Roman"/>
          <w:color w:val="000000"/>
          <w:kern w:val="0"/>
          <w:lang w:val="lt-LT"/>
          <w14:ligatures w14:val="none"/>
        </w:rPr>
        <w:t>“</w:t>
      </w:r>
      <w:r w:rsidRPr="000D0F11">
        <w:rPr>
          <w:rFonts w:ascii="Times New Roman" w:hAnsi="Times New Roman" w:cs="Times New Roman"/>
          <w:b/>
          <w:color w:val="000000"/>
          <w:kern w:val="0"/>
          <w:lang w:val="lt-LT"/>
          <w14:ligatures w14:val="none"/>
        </w:rPr>
        <w:br/>
      </w:r>
      <w:r w:rsidRPr="000D0F11">
        <w:rPr>
          <w:rFonts w:ascii="Times New Roman" w:eastAsia="TimesNewRoman" w:hAnsi="Times New Roman" w:cs="Times New Roman"/>
          <w:color w:val="000000"/>
          <w:kern w:val="0"/>
          <w:lang w:val="lt-LT"/>
          <w14:ligatures w14:val="none"/>
        </w:rPr>
        <w:t>Žirmūnų g. 139A</w:t>
      </w:r>
      <w:r w:rsidRPr="000D0F11">
        <w:rPr>
          <w:rFonts w:ascii="Times New Roman" w:hAnsi="Times New Roman" w:cs="Times New Roman"/>
          <w:b/>
          <w:color w:val="000000"/>
          <w:kern w:val="0"/>
          <w:lang w:val="lt-LT"/>
          <w14:ligatures w14:val="none"/>
        </w:rPr>
        <w:br/>
      </w:r>
      <w:r w:rsidRPr="000D0F11">
        <w:rPr>
          <w:rFonts w:ascii="Times New Roman" w:eastAsia="TimesNewRoman" w:hAnsi="Times New Roman" w:cs="Times New Roman"/>
          <w:color w:val="000000"/>
          <w:kern w:val="0"/>
          <w:lang w:val="lt-LT"/>
          <w14:ligatures w14:val="none"/>
        </w:rPr>
        <w:t>LT‑09120 Vilnius</w:t>
      </w:r>
      <w:r w:rsidRPr="000D0F11">
        <w:rPr>
          <w:rFonts w:ascii="Times New Roman" w:eastAsia="TimesNewRoman" w:hAnsi="Times New Roman" w:cs="Times New Roman"/>
          <w:color w:val="000000"/>
          <w:kern w:val="0"/>
          <w:lang w:val="lt-LT"/>
          <w14:ligatures w14:val="none"/>
        </w:rPr>
        <w:br/>
        <w:t>Lietuva</w:t>
      </w:r>
    </w:p>
    <w:p w14:paraId="2A011A87" w14:textId="77777777" w:rsidR="000D0F11" w:rsidRPr="000D0F11" w:rsidRDefault="000D0F11" w:rsidP="000D0F11">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07637BCC" w14:textId="77777777" w:rsidR="000D0F11" w:rsidRPr="000D0F11" w:rsidRDefault="000D0F11" w:rsidP="000D0F11">
      <w:pPr>
        <w:spacing w:after="0" w:line="240" w:lineRule="auto"/>
        <w:ind w:left="567" w:hanging="567"/>
        <w:rPr>
          <w:rFonts w:ascii="Times New Roman" w:eastAsia="Times New Roman" w:hAnsi="Times New Roman" w:cs="Times New Roman"/>
          <w:b/>
          <w:bCs/>
          <w:kern w:val="0"/>
          <w:lang w:val="cs-CZ"/>
          <w14:ligatures w14:val="none"/>
        </w:rPr>
      </w:pPr>
      <w:r w:rsidRPr="000D0F11">
        <w:rPr>
          <w:rFonts w:ascii="Times New Roman" w:eastAsia="Times New Roman" w:hAnsi="Times New Roman" w:cs="Times New Roman"/>
          <w:b/>
          <w:bCs/>
          <w:kern w:val="0"/>
          <w:lang w:val="cs-CZ"/>
          <w14:ligatures w14:val="none"/>
        </w:rPr>
        <w:t>Perpakavo</w:t>
      </w:r>
    </w:p>
    <w:p w14:paraId="0E90F0EB"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LABOR Przedsiębiorstwo Farmaceutyczno-Chemiczne sp. z o.o.</w:t>
      </w:r>
    </w:p>
    <w:p w14:paraId="69771680"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Ul. Długosza 49,</w:t>
      </w:r>
    </w:p>
    <w:p w14:paraId="18A71002"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51-162 Wrocław,</w:t>
      </w:r>
    </w:p>
    <w:p w14:paraId="5C1DD898"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Lenkija</w:t>
      </w:r>
    </w:p>
    <w:p w14:paraId="000B1E15"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p>
    <w:p w14:paraId="458DBD75"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arba</w:t>
      </w:r>
    </w:p>
    <w:p w14:paraId="69AA0353" w14:textId="77777777" w:rsidR="000D0F11" w:rsidRPr="000D0F11" w:rsidRDefault="000D0F11" w:rsidP="000D0F11">
      <w:pPr>
        <w:spacing w:after="0" w:line="240" w:lineRule="auto"/>
        <w:ind w:left="567" w:hanging="567"/>
        <w:rPr>
          <w:rFonts w:ascii="Times New Roman" w:eastAsia="Times New Roman" w:hAnsi="Times New Roman" w:cs="Times New Roman"/>
          <w:kern w:val="0"/>
          <w:lang w:val="cs-CZ"/>
          <w14:ligatures w14:val="none"/>
        </w:rPr>
      </w:pPr>
    </w:p>
    <w:p w14:paraId="3A4E7C1E" w14:textId="77777777" w:rsidR="000D0F11" w:rsidRPr="000D0F11" w:rsidRDefault="000D0F11" w:rsidP="000D0F11">
      <w:pPr>
        <w:spacing w:after="0" w:line="240" w:lineRule="auto"/>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UAB „Entafarma“</w:t>
      </w:r>
    </w:p>
    <w:p w14:paraId="6FFC5320" w14:textId="77777777" w:rsidR="000D0F11" w:rsidRPr="000D0F11" w:rsidRDefault="000D0F11" w:rsidP="000D0F11">
      <w:pPr>
        <w:spacing w:after="0" w:line="240" w:lineRule="auto"/>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Klonėnų vs. 1,</w:t>
      </w:r>
    </w:p>
    <w:p w14:paraId="3E0DF6B9" w14:textId="77777777" w:rsidR="000D0F11" w:rsidRPr="000D0F11" w:rsidRDefault="000D0F11" w:rsidP="000D0F11">
      <w:pPr>
        <w:spacing w:after="0" w:line="240" w:lineRule="auto"/>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LT-19156 Širvintų r. sav.</w:t>
      </w:r>
    </w:p>
    <w:p w14:paraId="38BEFA0A" w14:textId="77777777" w:rsidR="000D0F11" w:rsidRPr="000D0F11" w:rsidRDefault="000D0F11" w:rsidP="000D0F11">
      <w:pPr>
        <w:spacing w:after="0" w:line="240" w:lineRule="auto"/>
        <w:rPr>
          <w:rFonts w:ascii="Times New Roman" w:eastAsia="Times New Roman" w:hAnsi="Times New Roman" w:cs="Times New Roman"/>
          <w:kern w:val="0"/>
          <w:lang w:val="cs-CZ"/>
          <w14:ligatures w14:val="none"/>
        </w:rPr>
      </w:pPr>
      <w:r w:rsidRPr="000D0F11">
        <w:rPr>
          <w:rFonts w:ascii="Times New Roman" w:eastAsia="Times New Roman" w:hAnsi="Times New Roman" w:cs="Times New Roman"/>
          <w:kern w:val="0"/>
          <w:lang w:val="cs-CZ"/>
          <w14:ligatures w14:val="none"/>
        </w:rPr>
        <w:t>Lietuva</w:t>
      </w:r>
    </w:p>
    <w:p w14:paraId="118B1B84" w14:textId="77777777" w:rsidR="000D0F11" w:rsidRPr="000D0F11" w:rsidRDefault="000D0F11" w:rsidP="000D0F11">
      <w:pPr>
        <w:spacing w:after="0" w:line="240" w:lineRule="auto"/>
        <w:ind w:right="28"/>
        <w:rPr>
          <w:rFonts w:ascii="Times New Roman" w:eastAsia="Arial Unicode MS" w:hAnsi="Times New Roman" w:cs="Times New Roman"/>
          <w:noProof/>
          <w:color w:val="FF0000"/>
          <w:kern w:val="0"/>
          <w:lang w:val="lt-LT"/>
          <w14:ligatures w14:val="none"/>
        </w:rPr>
      </w:pPr>
    </w:p>
    <w:p w14:paraId="20AB4E2D" w14:textId="77777777" w:rsidR="000D0F11" w:rsidRPr="000D0F11" w:rsidRDefault="000D0F11" w:rsidP="000D0F11">
      <w:pPr>
        <w:spacing w:after="0" w:line="240" w:lineRule="auto"/>
        <w:rPr>
          <w:rFonts w:ascii="Times New Roman" w:eastAsia="Times New Roman" w:hAnsi="Times New Roman" w:cs="Times New Roman"/>
          <w:kern w:val="0"/>
          <w:lang w:val="lt-LT"/>
          <w14:ligatures w14:val="none"/>
        </w:rPr>
      </w:pPr>
    </w:p>
    <w:p w14:paraId="66E2E92A" w14:textId="030ADE9E" w:rsidR="000D0F11" w:rsidRPr="000D0F11" w:rsidRDefault="000D0F11" w:rsidP="000D0F11">
      <w:pPr>
        <w:spacing w:after="0" w:line="240" w:lineRule="auto"/>
        <w:rPr>
          <w:rFonts w:ascii="Times New Roman" w:eastAsia="Times New Roman" w:hAnsi="Times New Roman" w:cs="Times New Roman"/>
          <w:b/>
          <w:kern w:val="0"/>
          <w:lang w:val="lt-LT"/>
          <w14:ligatures w14:val="none"/>
        </w:rPr>
      </w:pPr>
      <w:r w:rsidRPr="000D0F11">
        <w:rPr>
          <w:rFonts w:ascii="Times New Roman" w:eastAsia="Times New Roman" w:hAnsi="Times New Roman" w:cs="Times New Roman"/>
          <w:b/>
          <w:bCs/>
          <w:kern w:val="0"/>
          <w:lang w:val="lt-LT"/>
          <w14:ligatures w14:val="none"/>
        </w:rPr>
        <w:t>Šis pakuotės lapelis</w:t>
      </w:r>
      <w:r w:rsidRPr="000D0F11">
        <w:rPr>
          <w:rFonts w:ascii="Times New Roman" w:eastAsia="Times New Roman" w:hAnsi="Times New Roman" w:cs="Times New Roman"/>
          <w:b/>
          <w:kern w:val="0"/>
          <w:lang w:val="lt-LT"/>
          <w14:ligatures w14:val="none"/>
        </w:rPr>
        <w:t xml:space="preserve"> paskutinį kartą peržiūrėtas 2023-</w:t>
      </w:r>
      <w:r w:rsidR="009D51AD">
        <w:rPr>
          <w:rFonts w:ascii="Times New Roman" w:eastAsia="Times New Roman" w:hAnsi="Times New Roman" w:cs="Times New Roman"/>
          <w:b/>
          <w:kern w:val="0"/>
          <w:lang w:val="lt-LT"/>
          <w14:ligatures w14:val="none"/>
        </w:rPr>
        <w:t>11-24</w:t>
      </w:r>
      <w:r w:rsidRPr="000D0F11">
        <w:rPr>
          <w:rFonts w:ascii="Times New Roman" w:eastAsia="Times New Roman" w:hAnsi="Times New Roman" w:cs="Times New Roman"/>
          <w:b/>
          <w:kern w:val="0"/>
          <w:lang w:val="lt-LT"/>
          <w14:ligatures w14:val="none"/>
        </w:rPr>
        <w:t>.</w:t>
      </w:r>
    </w:p>
    <w:p w14:paraId="2A17E1C7" w14:textId="77777777" w:rsidR="000D0F11" w:rsidRPr="000D0F11" w:rsidRDefault="000D0F11" w:rsidP="000D0F11">
      <w:pPr>
        <w:spacing w:after="0" w:line="240" w:lineRule="auto"/>
        <w:rPr>
          <w:rFonts w:ascii="Times New Roman" w:eastAsia="Times New Roman" w:hAnsi="Times New Roman" w:cs="Times New Roman"/>
          <w:kern w:val="0"/>
          <w:lang w:val="lt-LT"/>
          <w14:ligatures w14:val="none"/>
        </w:rPr>
      </w:pPr>
    </w:p>
    <w:p w14:paraId="713D49E2" w14:textId="77777777" w:rsidR="000D0F11" w:rsidRPr="000D0F11" w:rsidRDefault="000D0F11" w:rsidP="000D0F11">
      <w:pPr>
        <w:spacing w:after="0" w:line="240" w:lineRule="auto"/>
        <w:rPr>
          <w:rFonts w:ascii="Times New Roman" w:eastAsia="Times New Roman" w:hAnsi="Times New Roman" w:cs="Times New Roman"/>
          <w:kern w:val="0"/>
          <w:sz w:val="24"/>
          <w:szCs w:val="24"/>
          <w:lang w:val="lt-LT"/>
          <w14:ligatures w14:val="none"/>
        </w:rPr>
      </w:pPr>
      <w:r w:rsidRPr="000D0F11">
        <w:rPr>
          <w:rFonts w:ascii="Times New Roman" w:eastAsia="Times New Roman" w:hAnsi="Times New Roman" w:cs="Times New Roman"/>
          <w:kern w:val="0"/>
          <w:lang w:val="lt-LT"/>
          <w14:ligatures w14:val="none"/>
        </w:rPr>
        <w:lastRenderedPageBreak/>
        <w:t xml:space="preserve">Išsami informacija apie šį vaistą pateikiama Valstybinės vaistų kontrolės tarnybos prie Lietuvos Respublikos sveikatos apsaugos ministerijos tinklalapyje </w:t>
      </w:r>
      <w:hyperlink r:id="rId8" w:history="1">
        <w:r w:rsidRPr="000D0F11">
          <w:rPr>
            <w:rFonts w:ascii="Times New Roman" w:eastAsia="Times New Roman" w:hAnsi="Times New Roman" w:cs="Times New Roman"/>
            <w:noProof/>
            <w:color w:val="0000FF"/>
            <w:kern w:val="0"/>
            <w:u w:val="single"/>
            <w:lang w:val="lt-LT"/>
            <w14:ligatures w14:val="none"/>
          </w:rPr>
          <w:t>http://www.vvkt.lt/</w:t>
        </w:r>
      </w:hyperlink>
    </w:p>
    <w:p w14:paraId="574864F4" w14:textId="77777777" w:rsidR="000D0F11" w:rsidRPr="000D0F11" w:rsidRDefault="000D0F11" w:rsidP="000D0F11">
      <w:pPr>
        <w:spacing w:after="200" w:line="276" w:lineRule="auto"/>
        <w:rPr>
          <w:rFonts w:ascii="Calibri" w:eastAsia="Calibri" w:hAnsi="Calibri" w:cs="Times New Roman"/>
          <w:kern w:val="0"/>
          <w:lang w:val="lt-LT"/>
          <w14:ligatures w14:val="none"/>
        </w:rPr>
      </w:pPr>
    </w:p>
    <w:p w14:paraId="47AFDD4F" w14:textId="77777777" w:rsidR="00EF56A3" w:rsidRPr="00EF56A3" w:rsidRDefault="00EF56A3" w:rsidP="00EF56A3">
      <w:pPr>
        <w:tabs>
          <w:tab w:val="left" w:pos="567"/>
        </w:tabs>
        <w:spacing w:after="0" w:line="260" w:lineRule="exact"/>
        <w:rPr>
          <w:rFonts w:ascii="Times New Roman" w:eastAsia="SimSun" w:hAnsi="Times New Roman" w:cs="Times New Roman"/>
          <w:kern w:val="0"/>
          <w:lang w:val="lt-LT" w:eastAsia="zh-CN"/>
          <w14:ligatures w14:val="none"/>
        </w:rPr>
      </w:pPr>
    </w:p>
    <w:p w14:paraId="40CA0514" w14:textId="77777777" w:rsidR="00EF56A3" w:rsidRPr="00EF56A3" w:rsidRDefault="00EF56A3" w:rsidP="00EF56A3">
      <w:pPr>
        <w:tabs>
          <w:tab w:val="left" w:pos="567"/>
        </w:tabs>
        <w:spacing w:after="0" w:line="260" w:lineRule="exact"/>
        <w:rPr>
          <w:rFonts w:ascii="Times New Roman" w:eastAsia="SimSun" w:hAnsi="Times New Roman" w:cs="Times New Roman"/>
          <w:kern w:val="0"/>
          <w:szCs w:val="20"/>
          <w:lang w:val="lt-LT" w:eastAsia="zh-CN"/>
          <w14:ligatures w14:val="none"/>
        </w:rPr>
      </w:pPr>
    </w:p>
    <w:p w14:paraId="001FD382" w14:textId="77777777" w:rsidR="00943BA6" w:rsidRPr="00EF56A3" w:rsidRDefault="00943BA6">
      <w:pPr>
        <w:rPr>
          <w:lang w:val="lt-LT"/>
        </w:rPr>
      </w:pPr>
    </w:p>
    <w:sectPr w:rsidR="00943BA6" w:rsidRPr="00EF56A3" w:rsidSect="0094177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16cid:durableId="2018267936">
    <w:abstractNumId w:val="0"/>
    <w:lvlOverride w:ilvl="0">
      <w:lvl w:ilvl="0">
        <w:numFmt w:val="bullet"/>
        <w:lvlText w:val="-"/>
        <w:lvlJc w:val="left"/>
        <w:pPr>
          <w:ind w:left="360" w:hanging="360"/>
        </w:pPr>
        <w:rPr>
          <w:rFonts w:cs="Times New Roman"/>
        </w:rPr>
      </w:lvl>
    </w:lvlOverride>
  </w:num>
  <w:num w:numId="2" w16cid:durableId="1469324250">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A3"/>
    <w:rsid w:val="000A7670"/>
    <w:rsid w:val="000D0F11"/>
    <w:rsid w:val="002134EE"/>
    <w:rsid w:val="0026093D"/>
    <w:rsid w:val="002E366B"/>
    <w:rsid w:val="002F5E6E"/>
    <w:rsid w:val="003857C1"/>
    <w:rsid w:val="00496CAC"/>
    <w:rsid w:val="004B1017"/>
    <w:rsid w:val="005F5F83"/>
    <w:rsid w:val="0079089A"/>
    <w:rsid w:val="00943BA6"/>
    <w:rsid w:val="009D51AD"/>
    <w:rsid w:val="00B4546C"/>
    <w:rsid w:val="00B51B5A"/>
    <w:rsid w:val="00EA0AEA"/>
    <w:rsid w:val="00EF56A3"/>
    <w:rsid w:val="00F5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2C10"/>
  <w15:chartTrackingRefBased/>
  <w15:docId w15:val="{E8DA594E-F39F-4364-BE0E-AA0619F6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2F5E6E"/>
    <w:pPr>
      <w:spacing w:after="120"/>
    </w:pPr>
  </w:style>
  <w:style w:type="character" w:customStyle="1" w:styleId="PagrindinistekstasDiagrama">
    <w:name w:val="Pagrindinis tekstas Diagrama"/>
    <w:basedOn w:val="Numatytasispastraiposriftas"/>
    <w:link w:val="Pagrindinistekstas"/>
    <w:uiPriority w:val="99"/>
    <w:semiHidden/>
    <w:rsid w:val="002F5E6E"/>
  </w:style>
  <w:style w:type="paragraph" w:styleId="Pataisymai">
    <w:name w:val="Revision"/>
    <w:hidden/>
    <w:uiPriority w:val="99"/>
    <w:semiHidden/>
    <w:rsid w:val="004B1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6208</Words>
  <Characters>3540</Characters>
  <Application>Microsoft Office Word</Application>
  <DocSecurity>0</DocSecurity>
  <Lines>29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2023-11-27T11:46:00Z</dcterms:created>
  <dcterms:modified xsi:type="dcterms:W3CDTF">2023-11-27T11:47:00Z</dcterms:modified>
</cp:coreProperties>
</file>