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46FA" w14:textId="77777777" w:rsidR="0055368B" w:rsidRPr="00671697" w:rsidRDefault="0055368B" w:rsidP="006270EF">
      <w:pPr>
        <w:widowControl w:val="0"/>
        <w:tabs>
          <w:tab w:val="left" w:pos="-1440"/>
          <w:tab w:val="left" w:pos="-720"/>
        </w:tabs>
        <w:spacing w:line="240" w:lineRule="auto"/>
        <w:rPr>
          <w:b/>
          <w:szCs w:val="22"/>
          <w:lang w:val="lt-LT"/>
        </w:rPr>
      </w:pPr>
    </w:p>
    <w:p w14:paraId="1900BB11" w14:textId="77777777" w:rsidR="0055368B" w:rsidRPr="00671697" w:rsidRDefault="0055368B" w:rsidP="006270EF">
      <w:pPr>
        <w:widowControl w:val="0"/>
        <w:tabs>
          <w:tab w:val="left" w:pos="-1440"/>
          <w:tab w:val="left" w:pos="-720"/>
        </w:tabs>
        <w:spacing w:line="240" w:lineRule="auto"/>
        <w:rPr>
          <w:b/>
          <w:szCs w:val="22"/>
          <w:lang w:val="lt-LT"/>
        </w:rPr>
      </w:pPr>
    </w:p>
    <w:p w14:paraId="4C153146" w14:textId="77777777" w:rsidR="0055368B" w:rsidRPr="00671697" w:rsidRDefault="0055368B" w:rsidP="006270EF">
      <w:pPr>
        <w:widowControl w:val="0"/>
        <w:tabs>
          <w:tab w:val="left" w:pos="-1440"/>
          <w:tab w:val="left" w:pos="-720"/>
        </w:tabs>
        <w:spacing w:line="240" w:lineRule="auto"/>
        <w:rPr>
          <w:b/>
          <w:szCs w:val="22"/>
          <w:lang w:val="lt-LT"/>
        </w:rPr>
      </w:pPr>
    </w:p>
    <w:p w14:paraId="641029D0" w14:textId="77777777" w:rsidR="0055368B" w:rsidRPr="00671697" w:rsidRDefault="0055368B" w:rsidP="006270EF">
      <w:pPr>
        <w:widowControl w:val="0"/>
        <w:tabs>
          <w:tab w:val="left" w:pos="-1440"/>
          <w:tab w:val="left" w:pos="-720"/>
        </w:tabs>
        <w:spacing w:line="240" w:lineRule="auto"/>
        <w:rPr>
          <w:b/>
          <w:szCs w:val="22"/>
          <w:lang w:val="lt-LT"/>
        </w:rPr>
      </w:pPr>
    </w:p>
    <w:p w14:paraId="5B20F32B" w14:textId="77777777" w:rsidR="0055368B" w:rsidRPr="00671697" w:rsidRDefault="0055368B" w:rsidP="006270EF">
      <w:pPr>
        <w:widowControl w:val="0"/>
        <w:tabs>
          <w:tab w:val="left" w:pos="-1440"/>
          <w:tab w:val="left" w:pos="-720"/>
        </w:tabs>
        <w:spacing w:line="240" w:lineRule="auto"/>
        <w:rPr>
          <w:b/>
          <w:szCs w:val="22"/>
          <w:lang w:val="lt-LT"/>
        </w:rPr>
      </w:pPr>
    </w:p>
    <w:p w14:paraId="1A1D93F6" w14:textId="77777777" w:rsidR="0055368B" w:rsidRPr="00671697" w:rsidRDefault="0055368B" w:rsidP="006270EF">
      <w:pPr>
        <w:widowControl w:val="0"/>
        <w:tabs>
          <w:tab w:val="left" w:pos="-1440"/>
          <w:tab w:val="left" w:pos="-720"/>
        </w:tabs>
        <w:spacing w:line="240" w:lineRule="auto"/>
        <w:rPr>
          <w:b/>
          <w:szCs w:val="22"/>
          <w:lang w:val="lt-LT"/>
        </w:rPr>
      </w:pPr>
    </w:p>
    <w:p w14:paraId="7BC207F3" w14:textId="77777777" w:rsidR="0055368B" w:rsidRPr="00671697" w:rsidRDefault="0055368B" w:rsidP="006270EF">
      <w:pPr>
        <w:widowControl w:val="0"/>
        <w:tabs>
          <w:tab w:val="left" w:pos="-1440"/>
          <w:tab w:val="left" w:pos="-720"/>
        </w:tabs>
        <w:spacing w:line="240" w:lineRule="auto"/>
        <w:rPr>
          <w:b/>
          <w:szCs w:val="22"/>
          <w:lang w:val="lt-LT"/>
        </w:rPr>
      </w:pPr>
    </w:p>
    <w:p w14:paraId="5DB7EF56" w14:textId="77777777" w:rsidR="0055368B" w:rsidRPr="00671697" w:rsidRDefault="0055368B" w:rsidP="006270EF">
      <w:pPr>
        <w:widowControl w:val="0"/>
        <w:tabs>
          <w:tab w:val="left" w:pos="-1440"/>
          <w:tab w:val="left" w:pos="-720"/>
        </w:tabs>
        <w:spacing w:line="240" w:lineRule="auto"/>
        <w:rPr>
          <w:b/>
          <w:szCs w:val="22"/>
          <w:lang w:val="lt-LT"/>
        </w:rPr>
      </w:pPr>
    </w:p>
    <w:p w14:paraId="74658C08" w14:textId="77777777" w:rsidR="0055368B" w:rsidRPr="00671697" w:rsidRDefault="0055368B" w:rsidP="006270EF">
      <w:pPr>
        <w:widowControl w:val="0"/>
        <w:tabs>
          <w:tab w:val="left" w:pos="-1440"/>
          <w:tab w:val="left" w:pos="-720"/>
        </w:tabs>
        <w:spacing w:line="240" w:lineRule="auto"/>
        <w:rPr>
          <w:b/>
          <w:szCs w:val="22"/>
          <w:lang w:val="lt-LT"/>
        </w:rPr>
      </w:pPr>
    </w:p>
    <w:p w14:paraId="76BA0E48" w14:textId="77777777" w:rsidR="0055368B" w:rsidRPr="00671697" w:rsidRDefault="0055368B" w:rsidP="006270EF">
      <w:pPr>
        <w:widowControl w:val="0"/>
        <w:tabs>
          <w:tab w:val="left" w:pos="-1440"/>
          <w:tab w:val="left" w:pos="-720"/>
        </w:tabs>
        <w:spacing w:line="240" w:lineRule="auto"/>
        <w:rPr>
          <w:b/>
          <w:szCs w:val="22"/>
          <w:lang w:val="lt-LT"/>
        </w:rPr>
      </w:pPr>
    </w:p>
    <w:p w14:paraId="5AC2D844" w14:textId="77777777" w:rsidR="0055368B" w:rsidRPr="00671697" w:rsidRDefault="0055368B" w:rsidP="006270EF">
      <w:pPr>
        <w:widowControl w:val="0"/>
        <w:tabs>
          <w:tab w:val="left" w:pos="-1440"/>
          <w:tab w:val="left" w:pos="-720"/>
        </w:tabs>
        <w:spacing w:line="240" w:lineRule="auto"/>
        <w:rPr>
          <w:b/>
          <w:szCs w:val="22"/>
          <w:lang w:val="lt-LT"/>
        </w:rPr>
      </w:pPr>
    </w:p>
    <w:p w14:paraId="7FEF8922" w14:textId="77777777" w:rsidR="0055368B" w:rsidRPr="00671697" w:rsidRDefault="0055368B" w:rsidP="006270EF">
      <w:pPr>
        <w:widowControl w:val="0"/>
        <w:tabs>
          <w:tab w:val="left" w:pos="-1440"/>
          <w:tab w:val="left" w:pos="-720"/>
        </w:tabs>
        <w:spacing w:line="240" w:lineRule="auto"/>
        <w:rPr>
          <w:b/>
          <w:szCs w:val="22"/>
          <w:lang w:val="lt-LT"/>
        </w:rPr>
      </w:pPr>
    </w:p>
    <w:p w14:paraId="236CD4CA" w14:textId="77777777" w:rsidR="0055368B" w:rsidRPr="00671697" w:rsidRDefault="0055368B" w:rsidP="006270EF">
      <w:pPr>
        <w:widowControl w:val="0"/>
        <w:tabs>
          <w:tab w:val="left" w:pos="-1440"/>
          <w:tab w:val="left" w:pos="-720"/>
        </w:tabs>
        <w:spacing w:line="240" w:lineRule="auto"/>
        <w:rPr>
          <w:b/>
          <w:szCs w:val="22"/>
          <w:lang w:val="lt-LT"/>
        </w:rPr>
      </w:pPr>
    </w:p>
    <w:p w14:paraId="212C118A" w14:textId="77777777" w:rsidR="0055368B" w:rsidRPr="00671697" w:rsidRDefault="0055368B" w:rsidP="006270EF">
      <w:pPr>
        <w:widowControl w:val="0"/>
        <w:tabs>
          <w:tab w:val="left" w:pos="-1440"/>
          <w:tab w:val="left" w:pos="-720"/>
        </w:tabs>
        <w:spacing w:line="240" w:lineRule="auto"/>
        <w:rPr>
          <w:b/>
          <w:szCs w:val="22"/>
          <w:lang w:val="lt-LT"/>
        </w:rPr>
      </w:pPr>
    </w:p>
    <w:p w14:paraId="32A9B1E7" w14:textId="77777777" w:rsidR="0055368B" w:rsidRPr="00671697" w:rsidRDefault="0055368B" w:rsidP="006270EF">
      <w:pPr>
        <w:widowControl w:val="0"/>
        <w:tabs>
          <w:tab w:val="left" w:pos="-1440"/>
          <w:tab w:val="left" w:pos="-720"/>
        </w:tabs>
        <w:spacing w:line="240" w:lineRule="auto"/>
        <w:rPr>
          <w:b/>
          <w:szCs w:val="22"/>
          <w:lang w:val="lt-LT"/>
        </w:rPr>
      </w:pPr>
    </w:p>
    <w:p w14:paraId="331AAB6F" w14:textId="77777777" w:rsidR="0055368B" w:rsidRPr="00671697" w:rsidRDefault="0055368B" w:rsidP="006270EF">
      <w:pPr>
        <w:widowControl w:val="0"/>
        <w:tabs>
          <w:tab w:val="left" w:pos="-1440"/>
          <w:tab w:val="left" w:pos="-720"/>
        </w:tabs>
        <w:spacing w:line="240" w:lineRule="auto"/>
        <w:rPr>
          <w:b/>
          <w:szCs w:val="22"/>
          <w:lang w:val="lt-LT"/>
        </w:rPr>
      </w:pPr>
    </w:p>
    <w:p w14:paraId="212F83DD" w14:textId="77777777" w:rsidR="0055368B" w:rsidRPr="00671697" w:rsidRDefault="0055368B" w:rsidP="006270EF">
      <w:pPr>
        <w:widowControl w:val="0"/>
        <w:tabs>
          <w:tab w:val="left" w:pos="-1440"/>
          <w:tab w:val="left" w:pos="-720"/>
        </w:tabs>
        <w:spacing w:line="240" w:lineRule="auto"/>
        <w:rPr>
          <w:b/>
          <w:szCs w:val="22"/>
          <w:lang w:val="lt-LT"/>
        </w:rPr>
      </w:pPr>
    </w:p>
    <w:p w14:paraId="36E27427" w14:textId="77777777" w:rsidR="0055368B" w:rsidRPr="00671697" w:rsidRDefault="0055368B" w:rsidP="006270EF">
      <w:pPr>
        <w:widowControl w:val="0"/>
        <w:tabs>
          <w:tab w:val="left" w:pos="-1440"/>
          <w:tab w:val="left" w:pos="-720"/>
        </w:tabs>
        <w:spacing w:line="240" w:lineRule="auto"/>
        <w:rPr>
          <w:b/>
          <w:szCs w:val="22"/>
          <w:lang w:val="lt-LT"/>
        </w:rPr>
      </w:pPr>
    </w:p>
    <w:p w14:paraId="288EBEDB" w14:textId="77777777" w:rsidR="0055368B" w:rsidRPr="00671697" w:rsidRDefault="0055368B" w:rsidP="006270EF">
      <w:pPr>
        <w:widowControl w:val="0"/>
        <w:tabs>
          <w:tab w:val="left" w:pos="-1440"/>
          <w:tab w:val="left" w:pos="-720"/>
        </w:tabs>
        <w:spacing w:line="240" w:lineRule="auto"/>
        <w:rPr>
          <w:b/>
          <w:szCs w:val="22"/>
          <w:lang w:val="lt-LT"/>
        </w:rPr>
      </w:pPr>
    </w:p>
    <w:p w14:paraId="073CA45D" w14:textId="77777777" w:rsidR="0055368B" w:rsidRPr="00671697" w:rsidRDefault="0055368B" w:rsidP="006270EF">
      <w:pPr>
        <w:widowControl w:val="0"/>
        <w:tabs>
          <w:tab w:val="left" w:pos="-1440"/>
          <w:tab w:val="left" w:pos="-720"/>
        </w:tabs>
        <w:spacing w:line="240" w:lineRule="auto"/>
        <w:rPr>
          <w:b/>
          <w:szCs w:val="22"/>
          <w:lang w:val="lt-LT"/>
        </w:rPr>
      </w:pPr>
    </w:p>
    <w:p w14:paraId="3C7A3E3B" w14:textId="77777777" w:rsidR="0055368B" w:rsidRPr="00671697" w:rsidRDefault="0055368B" w:rsidP="006270EF">
      <w:pPr>
        <w:widowControl w:val="0"/>
        <w:tabs>
          <w:tab w:val="left" w:pos="-1440"/>
          <w:tab w:val="left" w:pos="-720"/>
        </w:tabs>
        <w:spacing w:line="240" w:lineRule="auto"/>
        <w:rPr>
          <w:b/>
          <w:szCs w:val="22"/>
          <w:lang w:val="lt-LT"/>
        </w:rPr>
      </w:pPr>
    </w:p>
    <w:p w14:paraId="38B22AFC" w14:textId="77777777" w:rsidR="0055368B" w:rsidRPr="00671697" w:rsidRDefault="0055368B" w:rsidP="006270EF">
      <w:pPr>
        <w:widowControl w:val="0"/>
        <w:tabs>
          <w:tab w:val="left" w:pos="-1440"/>
          <w:tab w:val="left" w:pos="-720"/>
        </w:tabs>
        <w:spacing w:line="240" w:lineRule="auto"/>
        <w:rPr>
          <w:b/>
          <w:szCs w:val="22"/>
          <w:lang w:val="lt-LT"/>
        </w:rPr>
      </w:pPr>
    </w:p>
    <w:p w14:paraId="2627DF50" w14:textId="77777777" w:rsidR="0055368B" w:rsidRPr="00671697" w:rsidRDefault="0055368B" w:rsidP="006270EF">
      <w:pPr>
        <w:widowControl w:val="0"/>
        <w:tabs>
          <w:tab w:val="left" w:pos="-1440"/>
          <w:tab w:val="left" w:pos="-720"/>
        </w:tabs>
        <w:spacing w:line="240" w:lineRule="auto"/>
        <w:rPr>
          <w:b/>
          <w:szCs w:val="22"/>
          <w:lang w:val="lt-LT"/>
        </w:rPr>
      </w:pPr>
    </w:p>
    <w:p w14:paraId="62AECAC4" w14:textId="77777777" w:rsidR="0055368B" w:rsidRPr="00671697" w:rsidRDefault="0055368B" w:rsidP="006270EF">
      <w:pPr>
        <w:widowControl w:val="0"/>
        <w:spacing w:line="240" w:lineRule="auto"/>
        <w:jc w:val="center"/>
        <w:outlineLvl w:val="1"/>
        <w:rPr>
          <w:b/>
          <w:szCs w:val="22"/>
          <w:lang w:val="lt-LT" w:eastAsia="x-none"/>
        </w:rPr>
      </w:pPr>
      <w:r w:rsidRPr="00671697">
        <w:rPr>
          <w:b/>
          <w:bCs/>
          <w:iCs/>
          <w:szCs w:val="22"/>
          <w:lang w:val="lt-LT" w:eastAsia="x-none"/>
        </w:rPr>
        <w:t>I PRIEDAS</w:t>
      </w:r>
    </w:p>
    <w:p w14:paraId="66A59EB6" w14:textId="77777777" w:rsidR="0055368B" w:rsidRPr="00671697" w:rsidRDefault="0055368B" w:rsidP="006270EF">
      <w:pPr>
        <w:widowControl w:val="0"/>
        <w:spacing w:line="240" w:lineRule="auto"/>
        <w:rPr>
          <w:szCs w:val="22"/>
          <w:lang w:val="lt-LT"/>
        </w:rPr>
      </w:pPr>
    </w:p>
    <w:p w14:paraId="7AC6A054" w14:textId="77777777" w:rsidR="0055368B" w:rsidRPr="00671697" w:rsidRDefault="0055368B" w:rsidP="006270EF">
      <w:pPr>
        <w:widowControl w:val="0"/>
        <w:tabs>
          <w:tab w:val="left" w:pos="-1440"/>
          <w:tab w:val="left" w:pos="-720"/>
        </w:tabs>
        <w:spacing w:line="240" w:lineRule="auto"/>
        <w:jc w:val="center"/>
        <w:rPr>
          <w:b/>
          <w:szCs w:val="22"/>
          <w:lang w:val="lt-LT"/>
        </w:rPr>
      </w:pPr>
      <w:r w:rsidRPr="00671697">
        <w:rPr>
          <w:b/>
          <w:szCs w:val="22"/>
          <w:lang w:val="lt-LT"/>
        </w:rPr>
        <w:t>PREPARATO CHARAKTERISTIKŲ SANTRAUKA</w:t>
      </w:r>
    </w:p>
    <w:p w14:paraId="3101AC27" w14:textId="77777777" w:rsidR="0055368B" w:rsidRPr="00671697" w:rsidRDefault="0055368B" w:rsidP="00C67C9B">
      <w:pPr>
        <w:widowControl w:val="0"/>
        <w:tabs>
          <w:tab w:val="left" w:pos="-1440"/>
          <w:tab w:val="left" w:pos="-720"/>
        </w:tabs>
        <w:spacing w:line="240" w:lineRule="auto"/>
        <w:rPr>
          <w:b/>
          <w:bCs/>
          <w:szCs w:val="22"/>
          <w:lang w:val="lt-LT" w:eastAsia="x-none"/>
        </w:rPr>
      </w:pPr>
      <w:r w:rsidRPr="00671697">
        <w:rPr>
          <w:szCs w:val="22"/>
          <w:lang w:val="lt-LT" w:eastAsia="zh-CN"/>
        </w:rPr>
        <w:br w:type="page"/>
      </w:r>
      <w:r w:rsidRPr="00671697">
        <w:rPr>
          <w:b/>
          <w:bCs/>
          <w:szCs w:val="22"/>
          <w:lang w:val="lt-LT" w:eastAsia="x-none"/>
        </w:rPr>
        <w:lastRenderedPageBreak/>
        <w:t>1.</w:t>
      </w:r>
      <w:r w:rsidRPr="00671697">
        <w:rPr>
          <w:b/>
          <w:bCs/>
          <w:szCs w:val="22"/>
          <w:lang w:val="lt-LT" w:eastAsia="x-none"/>
        </w:rPr>
        <w:tab/>
        <w:t>VAISTINIO PREPARATO PAVADINIMAS</w:t>
      </w:r>
    </w:p>
    <w:p w14:paraId="283634E7" w14:textId="77777777" w:rsidR="0055368B" w:rsidRPr="00671697" w:rsidRDefault="0055368B" w:rsidP="006270EF">
      <w:pPr>
        <w:widowControl w:val="0"/>
        <w:spacing w:line="240" w:lineRule="auto"/>
        <w:rPr>
          <w:szCs w:val="22"/>
          <w:lang w:val="lt-LT"/>
        </w:rPr>
      </w:pPr>
    </w:p>
    <w:p w14:paraId="42984880" w14:textId="77777777" w:rsidR="00B4748A" w:rsidRPr="00671697" w:rsidRDefault="00B4748A" w:rsidP="006270EF">
      <w:pPr>
        <w:widowControl w:val="0"/>
        <w:spacing w:line="240" w:lineRule="auto"/>
        <w:rPr>
          <w:szCs w:val="22"/>
          <w:lang w:val="lt-LT"/>
        </w:rPr>
      </w:pPr>
      <w:proofErr w:type="spellStart"/>
      <w:r w:rsidRPr="00671697">
        <w:rPr>
          <w:szCs w:val="22"/>
          <w:lang w:val="lt-LT"/>
        </w:rPr>
        <w:t>Qsiva</w:t>
      </w:r>
      <w:proofErr w:type="spellEnd"/>
      <w:r w:rsidRPr="00671697">
        <w:rPr>
          <w:szCs w:val="22"/>
          <w:lang w:val="lt-LT"/>
        </w:rPr>
        <w:t xml:space="preserve"> 3,75</w:t>
      </w:r>
      <w:r w:rsidR="005F21D4" w:rsidRPr="00671697">
        <w:rPr>
          <w:szCs w:val="22"/>
          <w:lang w:val="lt-LT"/>
        </w:rPr>
        <w:t> </w:t>
      </w:r>
      <w:r w:rsidRPr="00671697">
        <w:rPr>
          <w:szCs w:val="22"/>
          <w:lang w:val="lt-LT"/>
        </w:rPr>
        <w:t>mg/23</w:t>
      </w:r>
      <w:r w:rsidR="005F21D4" w:rsidRPr="00671697">
        <w:rPr>
          <w:szCs w:val="22"/>
          <w:lang w:val="lt-LT"/>
        </w:rPr>
        <w:t> mg</w:t>
      </w:r>
      <w:r w:rsidRPr="00671697">
        <w:rPr>
          <w:szCs w:val="22"/>
          <w:lang w:val="lt-LT"/>
        </w:rPr>
        <w:t xml:space="preserve"> modifikuoto atpalaidavimo kietosios kapsulės</w:t>
      </w:r>
    </w:p>
    <w:p w14:paraId="67223462" w14:textId="77777777" w:rsidR="00B4748A" w:rsidRPr="00671697" w:rsidRDefault="00B4748A" w:rsidP="006270EF">
      <w:pPr>
        <w:widowControl w:val="0"/>
        <w:spacing w:line="240" w:lineRule="auto"/>
        <w:rPr>
          <w:szCs w:val="22"/>
          <w:lang w:val="lt-LT"/>
        </w:rPr>
      </w:pPr>
      <w:proofErr w:type="spellStart"/>
      <w:r w:rsidRPr="00671697">
        <w:rPr>
          <w:szCs w:val="22"/>
          <w:lang w:val="lt-LT"/>
        </w:rPr>
        <w:t>Qsiva</w:t>
      </w:r>
      <w:proofErr w:type="spellEnd"/>
      <w:r w:rsidRPr="00671697">
        <w:rPr>
          <w:szCs w:val="22"/>
          <w:lang w:val="lt-LT"/>
        </w:rPr>
        <w:t xml:space="preserve"> 7,5</w:t>
      </w:r>
      <w:r w:rsidR="005F21D4" w:rsidRPr="00671697">
        <w:rPr>
          <w:szCs w:val="22"/>
          <w:lang w:val="lt-LT"/>
        </w:rPr>
        <w:t> mg</w:t>
      </w:r>
      <w:r w:rsidRPr="00671697">
        <w:rPr>
          <w:szCs w:val="22"/>
          <w:lang w:val="lt-LT"/>
        </w:rPr>
        <w:t>/46</w:t>
      </w:r>
      <w:r w:rsidR="005F21D4" w:rsidRPr="00671697">
        <w:rPr>
          <w:szCs w:val="22"/>
          <w:lang w:val="lt-LT"/>
        </w:rPr>
        <w:t> mg</w:t>
      </w:r>
      <w:r w:rsidRPr="00671697">
        <w:rPr>
          <w:szCs w:val="22"/>
          <w:lang w:val="lt-LT"/>
        </w:rPr>
        <w:t xml:space="preserve"> modifikuoto atpalaidavimo kietosios kapsulės</w:t>
      </w:r>
    </w:p>
    <w:p w14:paraId="2640844C" w14:textId="77777777" w:rsidR="00B4748A" w:rsidRPr="00671697" w:rsidRDefault="00B4748A" w:rsidP="006270EF">
      <w:pPr>
        <w:widowControl w:val="0"/>
        <w:spacing w:line="240" w:lineRule="auto"/>
        <w:rPr>
          <w:szCs w:val="22"/>
          <w:lang w:val="lt-LT"/>
        </w:rPr>
      </w:pPr>
      <w:proofErr w:type="spellStart"/>
      <w:r w:rsidRPr="00671697">
        <w:rPr>
          <w:szCs w:val="22"/>
          <w:lang w:val="lt-LT"/>
        </w:rPr>
        <w:t>Qsiva</w:t>
      </w:r>
      <w:proofErr w:type="spellEnd"/>
      <w:r w:rsidRPr="00671697">
        <w:rPr>
          <w:szCs w:val="22"/>
          <w:lang w:val="lt-LT"/>
        </w:rPr>
        <w:t xml:space="preserve"> 11,25</w:t>
      </w:r>
      <w:r w:rsidR="005F21D4" w:rsidRPr="00671697">
        <w:rPr>
          <w:szCs w:val="22"/>
          <w:lang w:val="lt-LT"/>
        </w:rPr>
        <w:t> mg</w:t>
      </w:r>
      <w:r w:rsidRPr="00671697">
        <w:rPr>
          <w:szCs w:val="22"/>
          <w:lang w:val="lt-LT"/>
        </w:rPr>
        <w:t>/69</w:t>
      </w:r>
      <w:r w:rsidR="005F21D4" w:rsidRPr="00671697">
        <w:rPr>
          <w:szCs w:val="22"/>
          <w:lang w:val="lt-LT"/>
        </w:rPr>
        <w:t> mg</w:t>
      </w:r>
      <w:r w:rsidRPr="00671697">
        <w:rPr>
          <w:szCs w:val="22"/>
          <w:lang w:val="lt-LT"/>
        </w:rPr>
        <w:t xml:space="preserve"> modifikuoto atpalaidavimo kietosios kapsulės</w:t>
      </w:r>
    </w:p>
    <w:p w14:paraId="14201248" w14:textId="77777777" w:rsidR="0055368B" w:rsidRPr="00671697" w:rsidRDefault="00B4748A" w:rsidP="006270EF">
      <w:pPr>
        <w:widowControl w:val="0"/>
        <w:spacing w:line="240" w:lineRule="auto"/>
        <w:rPr>
          <w:szCs w:val="22"/>
          <w:lang w:val="lt-LT"/>
        </w:rPr>
      </w:pPr>
      <w:proofErr w:type="spellStart"/>
      <w:r w:rsidRPr="00671697">
        <w:rPr>
          <w:szCs w:val="22"/>
          <w:lang w:val="lt-LT"/>
        </w:rPr>
        <w:t>Qsiva</w:t>
      </w:r>
      <w:proofErr w:type="spellEnd"/>
      <w:r w:rsidRPr="00671697">
        <w:rPr>
          <w:szCs w:val="22"/>
          <w:lang w:val="lt-LT"/>
        </w:rPr>
        <w:t xml:space="preserve"> 15</w:t>
      </w:r>
      <w:r w:rsidR="005F21D4" w:rsidRPr="00671697">
        <w:rPr>
          <w:szCs w:val="22"/>
          <w:lang w:val="lt-LT"/>
        </w:rPr>
        <w:t> mg</w:t>
      </w:r>
      <w:r w:rsidRPr="00671697">
        <w:rPr>
          <w:szCs w:val="22"/>
          <w:lang w:val="lt-LT"/>
        </w:rPr>
        <w:t>/92</w:t>
      </w:r>
      <w:r w:rsidR="005F21D4" w:rsidRPr="00671697">
        <w:rPr>
          <w:szCs w:val="22"/>
          <w:lang w:val="lt-LT"/>
        </w:rPr>
        <w:t> mg</w:t>
      </w:r>
      <w:r w:rsidRPr="00671697">
        <w:rPr>
          <w:szCs w:val="22"/>
          <w:lang w:val="lt-LT"/>
        </w:rPr>
        <w:t xml:space="preserve"> modifikuoto atpalaidavimo kietosios kapsulės</w:t>
      </w:r>
    </w:p>
    <w:p w14:paraId="2D6A1040" w14:textId="77777777" w:rsidR="0055368B" w:rsidRPr="00671697" w:rsidRDefault="0055368B" w:rsidP="006270EF">
      <w:pPr>
        <w:widowControl w:val="0"/>
        <w:spacing w:line="240" w:lineRule="auto"/>
        <w:rPr>
          <w:szCs w:val="22"/>
          <w:lang w:val="lt-LT"/>
        </w:rPr>
      </w:pPr>
    </w:p>
    <w:p w14:paraId="58FE34A6" w14:textId="77777777" w:rsidR="00B4748A" w:rsidRPr="00671697" w:rsidRDefault="00B4748A" w:rsidP="006270EF">
      <w:pPr>
        <w:widowControl w:val="0"/>
        <w:spacing w:line="240" w:lineRule="auto"/>
        <w:rPr>
          <w:szCs w:val="22"/>
          <w:lang w:val="lt-LT"/>
        </w:rPr>
      </w:pPr>
    </w:p>
    <w:p w14:paraId="2B36B67F" w14:textId="77777777" w:rsidR="0055368B" w:rsidRPr="00671697" w:rsidRDefault="0055368B" w:rsidP="006270EF">
      <w:pPr>
        <w:widowControl w:val="0"/>
        <w:spacing w:line="240" w:lineRule="auto"/>
        <w:rPr>
          <w:b/>
          <w:bCs/>
          <w:szCs w:val="22"/>
          <w:lang w:val="lt-LT"/>
        </w:rPr>
      </w:pPr>
      <w:r w:rsidRPr="00671697">
        <w:rPr>
          <w:b/>
          <w:bCs/>
          <w:szCs w:val="22"/>
          <w:lang w:val="lt-LT"/>
        </w:rPr>
        <w:t>2.</w:t>
      </w:r>
      <w:r w:rsidRPr="00671697">
        <w:rPr>
          <w:b/>
          <w:bCs/>
          <w:szCs w:val="22"/>
          <w:lang w:val="lt-LT"/>
        </w:rPr>
        <w:tab/>
        <w:t>KOKYBINĖ IR KIEKYBINĖ SUDĖTIS</w:t>
      </w:r>
    </w:p>
    <w:p w14:paraId="6D03F914" w14:textId="77777777" w:rsidR="0055368B" w:rsidRPr="00671697" w:rsidRDefault="0055368B" w:rsidP="006270EF">
      <w:pPr>
        <w:widowControl w:val="0"/>
        <w:spacing w:line="240" w:lineRule="auto"/>
        <w:rPr>
          <w:szCs w:val="22"/>
          <w:lang w:val="lt-LT"/>
        </w:rPr>
      </w:pPr>
    </w:p>
    <w:p w14:paraId="4C777764" w14:textId="77777777" w:rsidR="00A65F44" w:rsidRPr="00671697" w:rsidRDefault="00A65F44" w:rsidP="006270EF">
      <w:pPr>
        <w:pStyle w:val="paragraph"/>
        <w:spacing w:before="0" w:beforeAutospacing="0" w:after="0" w:afterAutospacing="0"/>
        <w:textAlignment w:val="baseline"/>
        <w:rPr>
          <w:sz w:val="22"/>
          <w:szCs w:val="22"/>
        </w:rPr>
      </w:pPr>
      <w:proofErr w:type="spellStart"/>
      <w:r w:rsidRPr="00671697">
        <w:rPr>
          <w:rStyle w:val="normaltextrun"/>
          <w:i/>
          <w:iCs/>
          <w:sz w:val="22"/>
          <w:szCs w:val="22"/>
        </w:rPr>
        <w:t>Qsiva</w:t>
      </w:r>
      <w:proofErr w:type="spellEnd"/>
      <w:r w:rsidRPr="00671697">
        <w:rPr>
          <w:rStyle w:val="normaltextrun"/>
          <w:i/>
          <w:iCs/>
          <w:sz w:val="22"/>
          <w:szCs w:val="22"/>
        </w:rPr>
        <w:t xml:space="preserve"> 3</w:t>
      </w:r>
      <w:r w:rsidR="009C58D3" w:rsidRPr="00671697">
        <w:rPr>
          <w:rStyle w:val="normaltextrun"/>
          <w:i/>
          <w:iCs/>
          <w:sz w:val="22"/>
          <w:szCs w:val="22"/>
        </w:rPr>
        <w:t>,</w:t>
      </w:r>
      <w:r w:rsidRPr="00671697">
        <w:rPr>
          <w:rStyle w:val="normaltextrun"/>
          <w:i/>
          <w:iCs/>
          <w:sz w:val="22"/>
          <w:szCs w:val="22"/>
        </w:rPr>
        <w:t>75</w:t>
      </w:r>
      <w:r w:rsidR="005F21D4" w:rsidRPr="00671697">
        <w:rPr>
          <w:rStyle w:val="normaltextrun"/>
          <w:i/>
          <w:iCs/>
          <w:sz w:val="22"/>
          <w:szCs w:val="22"/>
        </w:rPr>
        <w:t> mg</w:t>
      </w:r>
      <w:r w:rsidRPr="00671697">
        <w:rPr>
          <w:rStyle w:val="normaltextrun"/>
          <w:i/>
          <w:iCs/>
          <w:sz w:val="22"/>
          <w:szCs w:val="22"/>
        </w:rPr>
        <w:t>/23</w:t>
      </w:r>
      <w:r w:rsidR="005F21D4" w:rsidRPr="00671697">
        <w:rPr>
          <w:rStyle w:val="normaltextrun"/>
          <w:i/>
          <w:iCs/>
          <w:sz w:val="22"/>
          <w:szCs w:val="22"/>
        </w:rPr>
        <w:t> mg</w:t>
      </w:r>
      <w:r w:rsidRPr="00671697">
        <w:rPr>
          <w:rStyle w:val="normaltextrun"/>
          <w:i/>
          <w:iCs/>
          <w:sz w:val="22"/>
          <w:szCs w:val="22"/>
        </w:rPr>
        <w:t xml:space="preserve"> </w:t>
      </w:r>
      <w:bookmarkStart w:id="0" w:name="_Hlk171071356"/>
      <w:r w:rsidR="009C58D3" w:rsidRPr="00671697">
        <w:rPr>
          <w:rStyle w:val="normaltextrun"/>
          <w:i/>
          <w:iCs/>
          <w:sz w:val="22"/>
          <w:szCs w:val="22"/>
        </w:rPr>
        <w:t>modifikuoto atpalaidavimo kietosios kapsulės</w:t>
      </w:r>
      <w:bookmarkEnd w:id="0"/>
    </w:p>
    <w:p w14:paraId="1E2C0C60" w14:textId="51EA1293" w:rsidR="00A65F44" w:rsidRPr="00671697" w:rsidRDefault="009C58D3" w:rsidP="006270EF">
      <w:pPr>
        <w:pStyle w:val="paragraph"/>
        <w:spacing w:before="0" w:beforeAutospacing="0" w:after="0" w:afterAutospacing="0"/>
        <w:textAlignment w:val="baseline"/>
        <w:rPr>
          <w:sz w:val="22"/>
          <w:szCs w:val="22"/>
        </w:rPr>
      </w:pPr>
      <w:r w:rsidRPr="00671697">
        <w:rPr>
          <w:rStyle w:val="normaltextrun"/>
          <w:sz w:val="22"/>
          <w:szCs w:val="22"/>
        </w:rPr>
        <w:t xml:space="preserve">Kiekvienoje </w:t>
      </w:r>
      <w:r w:rsidR="001C4A1E" w:rsidRPr="001C4A1E">
        <w:rPr>
          <w:rStyle w:val="normaltextrun"/>
          <w:sz w:val="22"/>
          <w:szCs w:val="22"/>
        </w:rPr>
        <w:t xml:space="preserve">modifikuoto atpalaidavimo kietojoje </w:t>
      </w:r>
      <w:r w:rsidRPr="00671697">
        <w:rPr>
          <w:rStyle w:val="normaltextrun"/>
          <w:sz w:val="22"/>
          <w:szCs w:val="22"/>
        </w:rPr>
        <w:t xml:space="preserve">kapsulėje yra </w:t>
      </w:r>
      <w:proofErr w:type="spellStart"/>
      <w:r w:rsidRPr="00671697">
        <w:rPr>
          <w:rStyle w:val="normaltextrun"/>
          <w:sz w:val="22"/>
          <w:szCs w:val="22"/>
        </w:rPr>
        <w:t>fentermino</w:t>
      </w:r>
      <w:proofErr w:type="spellEnd"/>
      <w:r w:rsidRPr="00671697">
        <w:rPr>
          <w:rStyle w:val="normaltextrun"/>
          <w:sz w:val="22"/>
          <w:szCs w:val="22"/>
        </w:rPr>
        <w:t xml:space="preserve"> hidrochlorido, atitinkančio</w:t>
      </w:r>
      <w:r w:rsidR="00A65F44" w:rsidRPr="00671697">
        <w:rPr>
          <w:rStyle w:val="normaltextrun"/>
          <w:sz w:val="22"/>
          <w:szCs w:val="22"/>
        </w:rPr>
        <w:t xml:space="preserve"> 3</w:t>
      </w:r>
      <w:r w:rsidRPr="00671697">
        <w:rPr>
          <w:rStyle w:val="normaltextrun"/>
          <w:sz w:val="22"/>
          <w:szCs w:val="22"/>
        </w:rPr>
        <w:t>,</w:t>
      </w:r>
      <w:r w:rsidR="00A65F44" w:rsidRPr="00671697">
        <w:rPr>
          <w:rStyle w:val="normaltextrun"/>
          <w:sz w:val="22"/>
          <w:szCs w:val="22"/>
        </w:rPr>
        <w:t>75</w:t>
      </w:r>
      <w:r w:rsidR="005F21D4" w:rsidRPr="00671697">
        <w:rPr>
          <w:rStyle w:val="normaltextrun"/>
          <w:sz w:val="22"/>
          <w:szCs w:val="22"/>
        </w:rPr>
        <w:t> mg</w:t>
      </w:r>
      <w:r w:rsidR="00A65F44" w:rsidRPr="00671697">
        <w:rPr>
          <w:rStyle w:val="normaltextrun"/>
          <w:sz w:val="22"/>
          <w:szCs w:val="22"/>
        </w:rPr>
        <w:t xml:space="preserve"> </w:t>
      </w:r>
      <w:proofErr w:type="spellStart"/>
      <w:r w:rsidRPr="00671697">
        <w:rPr>
          <w:rStyle w:val="normaltextrun"/>
          <w:sz w:val="22"/>
          <w:szCs w:val="22"/>
        </w:rPr>
        <w:t>fentermino</w:t>
      </w:r>
      <w:proofErr w:type="spellEnd"/>
      <w:r w:rsidRPr="00671697">
        <w:rPr>
          <w:rStyle w:val="normaltextrun"/>
          <w:sz w:val="22"/>
          <w:szCs w:val="22"/>
        </w:rPr>
        <w:t>, ir</w:t>
      </w:r>
      <w:r w:rsidR="00A65F44" w:rsidRPr="00671697">
        <w:rPr>
          <w:rStyle w:val="normaltextrun"/>
          <w:sz w:val="22"/>
          <w:szCs w:val="22"/>
        </w:rPr>
        <w:t xml:space="preserve"> 23</w:t>
      </w:r>
      <w:r w:rsidR="005F21D4" w:rsidRPr="00671697">
        <w:rPr>
          <w:rStyle w:val="normaltextrun"/>
          <w:sz w:val="22"/>
          <w:szCs w:val="22"/>
        </w:rPr>
        <w:t> mg</w:t>
      </w:r>
      <w:r w:rsidR="00A65F44" w:rsidRPr="00671697">
        <w:rPr>
          <w:rStyle w:val="normaltextrun"/>
          <w:sz w:val="22"/>
          <w:szCs w:val="22"/>
        </w:rPr>
        <w:t xml:space="preserve"> </w:t>
      </w:r>
      <w:proofErr w:type="spellStart"/>
      <w:r w:rsidR="00A65F44" w:rsidRPr="00671697">
        <w:rPr>
          <w:rStyle w:val="normaltextrun"/>
          <w:sz w:val="22"/>
          <w:szCs w:val="22"/>
        </w:rPr>
        <w:t>topiramat</w:t>
      </w:r>
      <w:r w:rsidRPr="00671697">
        <w:rPr>
          <w:rStyle w:val="normaltextrun"/>
          <w:sz w:val="22"/>
          <w:szCs w:val="22"/>
        </w:rPr>
        <w:t>o</w:t>
      </w:r>
      <w:proofErr w:type="spellEnd"/>
      <w:r w:rsidRPr="00671697">
        <w:rPr>
          <w:rStyle w:val="normaltextrun"/>
          <w:sz w:val="22"/>
          <w:szCs w:val="22"/>
        </w:rPr>
        <w:t>.</w:t>
      </w:r>
    </w:p>
    <w:p w14:paraId="1AE37893" w14:textId="77777777" w:rsidR="00A65F44" w:rsidRPr="00671697" w:rsidRDefault="00A65F44" w:rsidP="006270EF">
      <w:pPr>
        <w:pStyle w:val="paragraph"/>
        <w:spacing w:before="0" w:beforeAutospacing="0" w:after="0" w:afterAutospacing="0"/>
        <w:textAlignment w:val="baseline"/>
        <w:rPr>
          <w:sz w:val="22"/>
          <w:szCs w:val="22"/>
        </w:rPr>
      </w:pPr>
    </w:p>
    <w:p w14:paraId="23954DA3" w14:textId="77777777" w:rsidR="00A65F44" w:rsidRPr="00671697" w:rsidRDefault="00A65F44" w:rsidP="006270EF">
      <w:pPr>
        <w:pStyle w:val="paragraph"/>
        <w:spacing w:before="0" w:beforeAutospacing="0" w:after="0" w:afterAutospacing="0"/>
        <w:textAlignment w:val="baseline"/>
        <w:rPr>
          <w:sz w:val="22"/>
          <w:szCs w:val="22"/>
        </w:rPr>
      </w:pPr>
      <w:proofErr w:type="spellStart"/>
      <w:r w:rsidRPr="00671697">
        <w:rPr>
          <w:rStyle w:val="normaltextrun"/>
          <w:i/>
          <w:iCs/>
          <w:sz w:val="22"/>
          <w:szCs w:val="22"/>
        </w:rPr>
        <w:t>Qsiva</w:t>
      </w:r>
      <w:proofErr w:type="spellEnd"/>
      <w:r w:rsidRPr="00671697">
        <w:rPr>
          <w:rStyle w:val="normaltextrun"/>
          <w:i/>
          <w:iCs/>
          <w:sz w:val="22"/>
          <w:szCs w:val="22"/>
        </w:rPr>
        <w:t xml:space="preserve"> 7</w:t>
      </w:r>
      <w:r w:rsidR="009C58D3" w:rsidRPr="00671697">
        <w:rPr>
          <w:rStyle w:val="normaltextrun"/>
          <w:i/>
          <w:iCs/>
          <w:sz w:val="22"/>
          <w:szCs w:val="22"/>
        </w:rPr>
        <w:t>,</w:t>
      </w:r>
      <w:r w:rsidRPr="00671697">
        <w:rPr>
          <w:rStyle w:val="normaltextrun"/>
          <w:i/>
          <w:iCs/>
          <w:sz w:val="22"/>
          <w:szCs w:val="22"/>
        </w:rPr>
        <w:t>5</w:t>
      </w:r>
      <w:r w:rsidR="005F21D4" w:rsidRPr="00671697">
        <w:rPr>
          <w:rStyle w:val="normaltextrun"/>
          <w:i/>
          <w:iCs/>
          <w:sz w:val="22"/>
          <w:szCs w:val="22"/>
        </w:rPr>
        <w:t> mg</w:t>
      </w:r>
      <w:r w:rsidRPr="00671697">
        <w:rPr>
          <w:rStyle w:val="normaltextrun"/>
          <w:i/>
          <w:iCs/>
          <w:sz w:val="22"/>
          <w:szCs w:val="22"/>
        </w:rPr>
        <w:t>/46</w:t>
      </w:r>
      <w:r w:rsidR="005F21D4" w:rsidRPr="00671697">
        <w:rPr>
          <w:rStyle w:val="normaltextrun"/>
          <w:i/>
          <w:iCs/>
          <w:sz w:val="22"/>
          <w:szCs w:val="22"/>
        </w:rPr>
        <w:t> mg</w:t>
      </w:r>
      <w:r w:rsidRPr="00671697">
        <w:rPr>
          <w:rStyle w:val="normaltextrun"/>
          <w:i/>
          <w:iCs/>
          <w:sz w:val="22"/>
          <w:szCs w:val="22"/>
        </w:rPr>
        <w:t xml:space="preserve"> </w:t>
      </w:r>
      <w:r w:rsidR="009C58D3" w:rsidRPr="00671697">
        <w:rPr>
          <w:rStyle w:val="normaltextrun"/>
          <w:i/>
          <w:iCs/>
          <w:sz w:val="22"/>
          <w:szCs w:val="22"/>
        </w:rPr>
        <w:t>modifikuoto atpalaidavimo kietosios kapsulės</w:t>
      </w:r>
    </w:p>
    <w:p w14:paraId="31D01C77" w14:textId="3607A779" w:rsidR="00A65F44" w:rsidRPr="00671697" w:rsidRDefault="009C58D3" w:rsidP="006270EF">
      <w:pPr>
        <w:pStyle w:val="paragraph"/>
        <w:spacing w:before="0" w:beforeAutospacing="0" w:after="0" w:afterAutospacing="0"/>
        <w:textAlignment w:val="baseline"/>
        <w:rPr>
          <w:sz w:val="22"/>
          <w:szCs w:val="22"/>
        </w:rPr>
      </w:pPr>
      <w:r w:rsidRPr="00671697">
        <w:rPr>
          <w:rStyle w:val="normaltextrun"/>
          <w:sz w:val="22"/>
          <w:szCs w:val="22"/>
        </w:rPr>
        <w:t xml:space="preserve">Kiekvienoje </w:t>
      </w:r>
      <w:r w:rsidR="001C4A1E" w:rsidRPr="001C4A1E">
        <w:rPr>
          <w:rStyle w:val="normaltextrun"/>
          <w:sz w:val="22"/>
          <w:szCs w:val="22"/>
        </w:rPr>
        <w:t xml:space="preserve">modifikuoto atpalaidavimo kietojoje </w:t>
      </w:r>
      <w:r w:rsidRPr="00671697">
        <w:rPr>
          <w:rStyle w:val="normaltextrun"/>
          <w:sz w:val="22"/>
          <w:szCs w:val="22"/>
        </w:rPr>
        <w:t xml:space="preserve">kapsulėje yra </w:t>
      </w:r>
      <w:proofErr w:type="spellStart"/>
      <w:r w:rsidRPr="00671697">
        <w:rPr>
          <w:rStyle w:val="normaltextrun"/>
          <w:sz w:val="22"/>
          <w:szCs w:val="22"/>
        </w:rPr>
        <w:t>fentermino</w:t>
      </w:r>
      <w:proofErr w:type="spellEnd"/>
      <w:r w:rsidRPr="00671697">
        <w:rPr>
          <w:rStyle w:val="normaltextrun"/>
          <w:sz w:val="22"/>
          <w:szCs w:val="22"/>
        </w:rPr>
        <w:t xml:space="preserve"> hidrochlorido, atitinkančio</w:t>
      </w:r>
      <w:r w:rsidR="00A65F44" w:rsidRPr="00671697">
        <w:rPr>
          <w:rStyle w:val="normaltextrun"/>
          <w:sz w:val="22"/>
          <w:szCs w:val="22"/>
        </w:rPr>
        <w:t xml:space="preserve"> 7</w:t>
      </w:r>
      <w:r w:rsidRPr="00671697">
        <w:rPr>
          <w:rStyle w:val="normaltextrun"/>
          <w:sz w:val="22"/>
          <w:szCs w:val="22"/>
        </w:rPr>
        <w:t>,</w:t>
      </w:r>
      <w:r w:rsidR="00A65F44" w:rsidRPr="00671697">
        <w:rPr>
          <w:rStyle w:val="normaltextrun"/>
          <w:sz w:val="22"/>
          <w:szCs w:val="22"/>
        </w:rPr>
        <w:t>5</w:t>
      </w:r>
      <w:r w:rsidR="005F21D4" w:rsidRPr="00671697">
        <w:rPr>
          <w:rStyle w:val="normaltextrun"/>
          <w:sz w:val="22"/>
          <w:szCs w:val="22"/>
        </w:rPr>
        <w:t> mg</w:t>
      </w:r>
      <w:r w:rsidR="00A65F44" w:rsidRPr="00671697">
        <w:rPr>
          <w:rStyle w:val="normaltextrun"/>
          <w:sz w:val="22"/>
          <w:szCs w:val="22"/>
        </w:rPr>
        <w:t xml:space="preserve"> </w:t>
      </w:r>
      <w:proofErr w:type="spellStart"/>
      <w:r w:rsidRPr="00671697">
        <w:rPr>
          <w:rStyle w:val="normaltextrun"/>
          <w:sz w:val="22"/>
          <w:szCs w:val="22"/>
        </w:rPr>
        <w:t>fentermino</w:t>
      </w:r>
      <w:proofErr w:type="spellEnd"/>
      <w:r w:rsidRPr="00671697">
        <w:rPr>
          <w:rStyle w:val="normaltextrun"/>
          <w:sz w:val="22"/>
          <w:szCs w:val="22"/>
        </w:rPr>
        <w:t>, ir</w:t>
      </w:r>
      <w:r w:rsidR="00A65F44" w:rsidRPr="00671697">
        <w:rPr>
          <w:rStyle w:val="normaltextrun"/>
          <w:sz w:val="22"/>
          <w:szCs w:val="22"/>
        </w:rPr>
        <w:t xml:space="preserve"> 46</w:t>
      </w:r>
      <w:r w:rsidR="005F21D4" w:rsidRPr="00671697">
        <w:rPr>
          <w:rStyle w:val="normaltextrun"/>
          <w:sz w:val="22"/>
          <w:szCs w:val="22"/>
        </w:rPr>
        <w:t> mg</w:t>
      </w:r>
      <w:r w:rsidR="00A65F44" w:rsidRPr="00671697">
        <w:rPr>
          <w:rStyle w:val="normaltextrun"/>
          <w:sz w:val="22"/>
          <w:szCs w:val="22"/>
        </w:rPr>
        <w:t xml:space="preserve"> </w:t>
      </w:r>
      <w:proofErr w:type="spellStart"/>
      <w:r w:rsidR="00A65F44" w:rsidRPr="00671697">
        <w:rPr>
          <w:rStyle w:val="normaltextrun"/>
          <w:sz w:val="22"/>
          <w:szCs w:val="22"/>
        </w:rPr>
        <w:t>topiramat</w:t>
      </w:r>
      <w:r w:rsidRPr="00671697">
        <w:rPr>
          <w:rStyle w:val="normaltextrun"/>
          <w:sz w:val="22"/>
          <w:szCs w:val="22"/>
        </w:rPr>
        <w:t>o</w:t>
      </w:r>
      <w:proofErr w:type="spellEnd"/>
      <w:r w:rsidRPr="00671697">
        <w:rPr>
          <w:rStyle w:val="normaltextrun"/>
          <w:sz w:val="22"/>
          <w:szCs w:val="22"/>
        </w:rPr>
        <w:t>.</w:t>
      </w:r>
    </w:p>
    <w:p w14:paraId="17E0C831" w14:textId="77777777" w:rsidR="00A65F44" w:rsidRPr="00671697" w:rsidRDefault="00A65F44" w:rsidP="006270EF">
      <w:pPr>
        <w:pStyle w:val="paragraph"/>
        <w:spacing w:before="0" w:beforeAutospacing="0" w:after="0" w:afterAutospacing="0"/>
        <w:textAlignment w:val="baseline"/>
        <w:rPr>
          <w:sz w:val="22"/>
          <w:szCs w:val="22"/>
        </w:rPr>
      </w:pPr>
    </w:p>
    <w:p w14:paraId="256CB3CE" w14:textId="77777777" w:rsidR="00A65F44" w:rsidRPr="00671697" w:rsidRDefault="00A65F44" w:rsidP="006270EF">
      <w:pPr>
        <w:pStyle w:val="paragraph"/>
        <w:spacing w:before="0" w:beforeAutospacing="0" w:after="0" w:afterAutospacing="0"/>
        <w:textAlignment w:val="baseline"/>
        <w:rPr>
          <w:sz w:val="22"/>
          <w:szCs w:val="22"/>
        </w:rPr>
      </w:pPr>
      <w:proofErr w:type="spellStart"/>
      <w:r w:rsidRPr="00671697">
        <w:rPr>
          <w:rStyle w:val="normaltextrun"/>
          <w:i/>
          <w:iCs/>
          <w:sz w:val="22"/>
          <w:szCs w:val="22"/>
        </w:rPr>
        <w:t>Qsiva</w:t>
      </w:r>
      <w:proofErr w:type="spellEnd"/>
      <w:r w:rsidRPr="00671697">
        <w:rPr>
          <w:rStyle w:val="normaltextrun"/>
          <w:i/>
          <w:iCs/>
          <w:sz w:val="22"/>
          <w:szCs w:val="22"/>
        </w:rPr>
        <w:t xml:space="preserve"> 11</w:t>
      </w:r>
      <w:r w:rsidR="009C58D3" w:rsidRPr="00671697">
        <w:rPr>
          <w:rStyle w:val="normaltextrun"/>
          <w:i/>
          <w:iCs/>
          <w:sz w:val="22"/>
          <w:szCs w:val="22"/>
        </w:rPr>
        <w:t>,</w:t>
      </w:r>
      <w:r w:rsidRPr="00671697">
        <w:rPr>
          <w:rStyle w:val="normaltextrun"/>
          <w:i/>
          <w:iCs/>
          <w:sz w:val="22"/>
          <w:szCs w:val="22"/>
        </w:rPr>
        <w:t>25</w:t>
      </w:r>
      <w:r w:rsidR="005F21D4" w:rsidRPr="00671697">
        <w:rPr>
          <w:rStyle w:val="normaltextrun"/>
          <w:i/>
          <w:iCs/>
          <w:sz w:val="22"/>
          <w:szCs w:val="22"/>
        </w:rPr>
        <w:t> mg</w:t>
      </w:r>
      <w:r w:rsidRPr="00671697">
        <w:rPr>
          <w:rStyle w:val="normaltextrun"/>
          <w:i/>
          <w:iCs/>
          <w:sz w:val="22"/>
          <w:szCs w:val="22"/>
        </w:rPr>
        <w:t>/69</w:t>
      </w:r>
      <w:r w:rsidR="005F21D4" w:rsidRPr="00671697">
        <w:rPr>
          <w:rStyle w:val="normaltextrun"/>
          <w:i/>
          <w:iCs/>
          <w:sz w:val="22"/>
          <w:szCs w:val="22"/>
        </w:rPr>
        <w:t> mg</w:t>
      </w:r>
      <w:r w:rsidRPr="00671697">
        <w:rPr>
          <w:rStyle w:val="normaltextrun"/>
          <w:i/>
          <w:iCs/>
          <w:sz w:val="22"/>
          <w:szCs w:val="22"/>
        </w:rPr>
        <w:t xml:space="preserve"> </w:t>
      </w:r>
      <w:r w:rsidR="009C58D3" w:rsidRPr="00671697">
        <w:rPr>
          <w:rStyle w:val="normaltextrun"/>
          <w:i/>
          <w:iCs/>
          <w:sz w:val="22"/>
          <w:szCs w:val="22"/>
        </w:rPr>
        <w:t>modifikuoto atpalaidavimo kietosios kapsulės</w:t>
      </w:r>
    </w:p>
    <w:p w14:paraId="563A9B8F" w14:textId="1D846A71" w:rsidR="00A65F44" w:rsidRPr="00671697" w:rsidRDefault="009C58D3" w:rsidP="006270EF">
      <w:pPr>
        <w:pStyle w:val="paragraph"/>
        <w:spacing w:before="0" w:beforeAutospacing="0" w:after="0" w:afterAutospacing="0"/>
        <w:textAlignment w:val="baseline"/>
        <w:rPr>
          <w:sz w:val="22"/>
          <w:szCs w:val="22"/>
        </w:rPr>
      </w:pPr>
      <w:r w:rsidRPr="00671697">
        <w:rPr>
          <w:rStyle w:val="normaltextrun"/>
          <w:sz w:val="22"/>
          <w:szCs w:val="22"/>
        </w:rPr>
        <w:t>Kiekvienoje</w:t>
      </w:r>
      <w:r w:rsidR="001C4A1E" w:rsidRPr="001C4A1E">
        <w:t xml:space="preserve"> </w:t>
      </w:r>
      <w:r w:rsidR="001C4A1E" w:rsidRPr="001C4A1E">
        <w:rPr>
          <w:rStyle w:val="normaltextrun"/>
          <w:sz w:val="22"/>
          <w:szCs w:val="22"/>
        </w:rPr>
        <w:t>modifikuoto atpalaidavimo kietojoje</w:t>
      </w:r>
      <w:r w:rsidRPr="00671697">
        <w:rPr>
          <w:rStyle w:val="normaltextrun"/>
          <w:sz w:val="22"/>
          <w:szCs w:val="22"/>
        </w:rPr>
        <w:t xml:space="preserve"> kapsulėje yra </w:t>
      </w:r>
      <w:proofErr w:type="spellStart"/>
      <w:r w:rsidRPr="00671697">
        <w:rPr>
          <w:rStyle w:val="normaltextrun"/>
          <w:sz w:val="22"/>
          <w:szCs w:val="22"/>
        </w:rPr>
        <w:t>fentermino</w:t>
      </w:r>
      <w:proofErr w:type="spellEnd"/>
      <w:r w:rsidRPr="00671697">
        <w:rPr>
          <w:rStyle w:val="normaltextrun"/>
          <w:sz w:val="22"/>
          <w:szCs w:val="22"/>
        </w:rPr>
        <w:t xml:space="preserve"> hidrochlorido, atitinkančio</w:t>
      </w:r>
      <w:r w:rsidR="00A65F44" w:rsidRPr="00671697">
        <w:rPr>
          <w:rStyle w:val="normaltextrun"/>
          <w:sz w:val="22"/>
          <w:szCs w:val="22"/>
        </w:rPr>
        <w:t xml:space="preserve"> 11</w:t>
      </w:r>
      <w:r w:rsidRPr="00671697">
        <w:rPr>
          <w:rStyle w:val="normaltextrun"/>
          <w:sz w:val="22"/>
          <w:szCs w:val="22"/>
        </w:rPr>
        <w:t>,</w:t>
      </w:r>
      <w:r w:rsidR="00A65F44" w:rsidRPr="00671697">
        <w:rPr>
          <w:rStyle w:val="normaltextrun"/>
          <w:sz w:val="22"/>
          <w:szCs w:val="22"/>
        </w:rPr>
        <w:t>25</w:t>
      </w:r>
      <w:r w:rsidR="005F21D4" w:rsidRPr="00671697">
        <w:rPr>
          <w:rStyle w:val="normaltextrun"/>
          <w:sz w:val="22"/>
          <w:szCs w:val="22"/>
        </w:rPr>
        <w:t> mg</w:t>
      </w:r>
      <w:r w:rsidR="00A65F44" w:rsidRPr="00671697">
        <w:rPr>
          <w:rStyle w:val="normaltextrun"/>
          <w:sz w:val="22"/>
          <w:szCs w:val="22"/>
        </w:rPr>
        <w:t xml:space="preserve"> </w:t>
      </w:r>
      <w:proofErr w:type="spellStart"/>
      <w:r w:rsidRPr="00671697">
        <w:rPr>
          <w:rStyle w:val="normaltextrun"/>
          <w:sz w:val="22"/>
          <w:szCs w:val="22"/>
        </w:rPr>
        <w:t>fentermino</w:t>
      </w:r>
      <w:proofErr w:type="spellEnd"/>
      <w:r w:rsidRPr="00671697">
        <w:rPr>
          <w:rStyle w:val="normaltextrun"/>
          <w:sz w:val="22"/>
          <w:szCs w:val="22"/>
        </w:rPr>
        <w:t>, ir</w:t>
      </w:r>
      <w:r w:rsidR="00A65F44" w:rsidRPr="00671697">
        <w:rPr>
          <w:rStyle w:val="normaltextrun"/>
          <w:sz w:val="22"/>
          <w:szCs w:val="22"/>
        </w:rPr>
        <w:t xml:space="preserve"> 69</w:t>
      </w:r>
      <w:r w:rsidR="005F21D4" w:rsidRPr="00671697">
        <w:rPr>
          <w:rStyle w:val="normaltextrun"/>
          <w:sz w:val="22"/>
          <w:szCs w:val="22"/>
        </w:rPr>
        <w:t> mg</w:t>
      </w:r>
      <w:r w:rsidR="00A65F44" w:rsidRPr="00671697">
        <w:rPr>
          <w:rStyle w:val="normaltextrun"/>
          <w:sz w:val="22"/>
          <w:szCs w:val="22"/>
        </w:rPr>
        <w:t xml:space="preserve"> </w:t>
      </w:r>
      <w:proofErr w:type="spellStart"/>
      <w:r w:rsidR="00A65F44" w:rsidRPr="00671697">
        <w:rPr>
          <w:rStyle w:val="normaltextrun"/>
          <w:sz w:val="22"/>
          <w:szCs w:val="22"/>
        </w:rPr>
        <w:t>topiramat</w:t>
      </w:r>
      <w:r w:rsidRPr="00671697">
        <w:rPr>
          <w:rStyle w:val="normaltextrun"/>
          <w:sz w:val="22"/>
          <w:szCs w:val="22"/>
        </w:rPr>
        <w:t>o</w:t>
      </w:r>
      <w:proofErr w:type="spellEnd"/>
      <w:r w:rsidRPr="00671697">
        <w:rPr>
          <w:rStyle w:val="normaltextrun"/>
          <w:sz w:val="22"/>
          <w:szCs w:val="22"/>
        </w:rPr>
        <w:t>.</w:t>
      </w:r>
    </w:p>
    <w:p w14:paraId="216E9FDB" w14:textId="77777777" w:rsidR="00A65F44" w:rsidRPr="00671697" w:rsidRDefault="00A65F44" w:rsidP="006270EF">
      <w:pPr>
        <w:pStyle w:val="paragraph"/>
        <w:spacing w:before="0" w:beforeAutospacing="0" w:after="0" w:afterAutospacing="0"/>
        <w:textAlignment w:val="baseline"/>
        <w:rPr>
          <w:sz w:val="22"/>
          <w:szCs w:val="22"/>
        </w:rPr>
      </w:pPr>
    </w:p>
    <w:p w14:paraId="2BF76568" w14:textId="77777777" w:rsidR="00A65F44" w:rsidRPr="00671697" w:rsidRDefault="00A65F44" w:rsidP="006270EF">
      <w:pPr>
        <w:pStyle w:val="paragraph"/>
        <w:spacing w:before="0" w:beforeAutospacing="0" w:after="0" w:afterAutospacing="0"/>
        <w:textAlignment w:val="baseline"/>
        <w:rPr>
          <w:sz w:val="22"/>
          <w:szCs w:val="22"/>
        </w:rPr>
      </w:pPr>
      <w:proofErr w:type="spellStart"/>
      <w:r w:rsidRPr="00671697">
        <w:rPr>
          <w:rStyle w:val="normaltextrun"/>
          <w:i/>
          <w:iCs/>
          <w:sz w:val="22"/>
          <w:szCs w:val="22"/>
        </w:rPr>
        <w:t>Qsiva</w:t>
      </w:r>
      <w:proofErr w:type="spellEnd"/>
      <w:r w:rsidRPr="00671697">
        <w:rPr>
          <w:rStyle w:val="normaltextrun"/>
          <w:i/>
          <w:iCs/>
          <w:sz w:val="22"/>
          <w:szCs w:val="22"/>
        </w:rPr>
        <w:t xml:space="preserve"> 15</w:t>
      </w:r>
      <w:r w:rsidR="005F21D4" w:rsidRPr="00671697">
        <w:rPr>
          <w:rStyle w:val="normaltextrun"/>
          <w:i/>
          <w:iCs/>
          <w:sz w:val="22"/>
          <w:szCs w:val="22"/>
        </w:rPr>
        <w:t> mg</w:t>
      </w:r>
      <w:r w:rsidRPr="00671697">
        <w:rPr>
          <w:rStyle w:val="normaltextrun"/>
          <w:i/>
          <w:iCs/>
          <w:sz w:val="22"/>
          <w:szCs w:val="22"/>
        </w:rPr>
        <w:t>/92</w:t>
      </w:r>
      <w:r w:rsidR="005F21D4" w:rsidRPr="00671697">
        <w:rPr>
          <w:rStyle w:val="normaltextrun"/>
          <w:i/>
          <w:iCs/>
          <w:sz w:val="22"/>
          <w:szCs w:val="22"/>
        </w:rPr>
        <w:t> mg</w:t>
      </w:r>
      <w:r w:rsidRPr="00671697">
        <w:rPr>
          <w:rStyle w:val="normaltextrun"/>
          <w:i/>
          <w:iCs/>
          <w:sz w:val="22"/>
          <w:szCs w:val="22"/>
        </w:rPr>
        <w:t xml:space="preserve"> </w:t>
      </w:r>
      <w:r w:rsidR="009C58D3" w:rsidRPr="00671697">
        <w:rPr>
          <w:rStyle w:val="normaltextrun"/>
          <w:i/>
          <w:iCs/>
          <w:sz w:val="22"/>
          <w:szCs w:val="22"/>
        </w:rPr>
        <w:t>modifikuoto atpalaidavimo kietosios kapsulės</w:t>
      </w:r>
    </w:p>
    <w:p w14:paraId="4CFA203F" w14:textId="7F7115EB" w:rsidR="00A65F44" w:rsidRPr="00671697" w:rsidRDefault="009C58D3" w:rsidP="006270EF">
      <w:pPr>
        <w:pStyle w:val="paragraph"/>
        <w:spacing w:before="0" w:beforeAutospacing="0" w:after="0" w:afterAutospacing="0"/>
        <w:textAlignment w:val="baseline"/>
        <w:rPr>
          <w:sz w:val="22"/>
          <w:szCs w:val="22"/>
        </w:rPr>
      </w:pPr>
      <w:r w:rsidRPr="00671697">
        <w:rPr>
          <w:rStyle w:val="normaltextrun"/>
          <w:sz w:val="22"/>
          <w:szCs w:val="22"/>
        </w:rPr>
        <w:t xml:space="preserve">Kiekvienoje </w:t>
      </w:r>
      <w:r w:rsidR="001C4A1E" w:rsidRPr="001C4A1E">
        <w:rPr>
          <w:rStyle w:val="normaltextrun"/>
          <w:sz w:val="22"/>
          <w:szCs w:val="22"/>
        </w:rPr>
        <w:t xml:space="preserve">modifikuoto atpalaidavimo kietojoje </w:t>
      </w:r>
      <w:r w:rsidRPr="00671697">
        <w:rPr>
          <w:rStyle w:val="normaltextrun"/>
          <w:sz w:val="22"/>
          <w:szCs w:val="22"/>
        </w:rPr>
        <w:t xml:space="preserve">kapsulėje yra </w:t>
      </w:r>
      <w:proofErr w:type="spellStart"/>
      <w:r w:rsidRPr="00671697">
        <w:rPr>
          <w:rStyle w:val="normaltextrun"/>
          <w:sz w:val="22"/>
          <w:szCs w:val="22"/>
        </w:rPr>
        <w:t>fentermino</w:t>
      </w:r>
      <w:proofErr w:type="spellEnd"/>
      <w:r w:rsidRPr="00671697">
        <w:rPr>
          <w:rStyle w:val="normaltextrun"/>
          <w:sz w:val="22"/>
          <w:szCs w:val="22"/>
        </w:rPr>
        <w:t xml:space="preserve"> hidrochlorido, atitinkančio</w:t>
      </w:r>
      <w:r w:rsidR="00A65F44" w:rsidRPr="00671697">
        <w:rPr>
          <w:rStyle w:val="normaltextrun"/>
          <w:sz w:val="22"/>
          <w:szCs w:val="22"/>
        </w:rPr>
        <w:t xml:space="preserve"> 15</w:t>
      </w:r>
      <w:r w:rsidR="005F21D4" w:rsidRPr="00671697">
        <w:rPr>
          <w:rStyle w:val="normaltextrun"/>
          <w:sz w:val="22"/>
          <w:szCs w:val="22"/>
        </w:rPr>
        <w:t> mg</w:t>
      </w:r>
      <w:r w:rsidR="00A65F44" w:rsidRPr="00671697">
        <w:rPr>
          <w:rStyle w:val="normaltextrun"/>
          <w:sz w:val="22"/>
          <w:szCs w:val="22"/>
        </w:rPr>
        <w:t xml:space="preserve"> </w:t>
      </w:r>
      <w:proofErr w:type="spellStart"/>
      <w:r w:rsidRPr="00671697">
        <w:rPr>
          <w:rStyle w:val="normaltextrun"/>
          <w:sz w:val="22"/>
          <w:szCs w:val="22"/>
        </w:rPr>
        <w:t>fentermino</w:t>
      </w:r>
      <w:proofErr w:type="spellEnd"/>
      <w:r w:rsidRPr="00671697">
        <w:rPr>
          <w:rStyle w:val="normaltextrun"/>
          <w:sz w:val="22"/>
          <w:szCs w:val="22"/>
        </w:rPr>
        <w:t>, ir</w:t>
      </w:r>
      <w:r w:rsidR="00A65F44" w:rsidRPr="00671697">
        <w:rPr>
          <w:rStyle w:val="normaltextrun"/>
          <w:sz w:val="22"/>
          <w:szCs w:val="22"/>
        </w:rPr>
        <w:t xml:space="preserve"> 92</w:t>
      </w:r>
      <w:r w:rsidR="005F21D4" w:rsidRPr="00671697">
        <w:rPr>
          <w:rStyle w:val="normaltextrun"/>
          <w:sz w:val="22"/>
          <w:szCs w:val="22"/>
        </w:rPr>
        <w:t> mg</w:t>
      </w:r>
      <w:r w:rsidR="00A65F44" w:rsidRPr="00671697">
        <w:rPr>
          <w:rStyle w:val="normaltextrun"/>
          <w:sz w:val="22"/>
          <w:szCs w:val="22"/>
        </w:rPr>
        <w:t xml:space="preserve"> </w:t>
      </w:r>
      <w:proofErr w:type="spellStart"/>
      <w:r w:rsidR="00A65F44" w:rsidRPr="00671697">
        <w:rPr>
          <w:rStyle w:val="normaltextrun"/>
          <w:sz w:val="22"/>
          <w:szCs w:val="22"/>
        </w:rPr>
        <w:t>topiramat</w:t>
      </w:r>
      <w:r w:rsidRPr="00671697">
        <w:rPr>
          <w:rStyle w:val="normaltextrun"/>
          <w:sz w:val="22"/>
          <w:szCs w:val="22"/>
        </w:rPr>
        <w:t>o</w:t>
      </w:r>
      <w:proofErr w:type="spellEnd"/>
      <w:r w:rsidRPr="00671697">
        <w:rPr>
          <w:rStyle w:val="normaltextrun"/>
          <w:sz w:val="22"/>
          <w:szCs w:val="22"/>
        </w:rPr>
        <w:t>.</w:t>
      </w:r>
    </w:p>
    <w:p w14:paraId="32B3E615" w14:textId="77777777" w:rsidR="00A65F44" w:rsidRPr="00671697" w:rsidRDefault="00A65F44" w:rsidP="006270EF">
      <w:pPr>
        <w:pStyle w:val="paragraph"/>
        <w:spacing w:before="0" w:beforeAutospacing="0" w:after="0" w:afterAutospacing="0"/>
        <w:textAlignment w:val="baseline"/>
        <w:rPr>
          <w:sz w:val="22"/>
          <w:szCs w:val="22"/>
        </w:rPr>
      </w:pPr>
    </w:p>
    <w:p w14:paraId="3A8E7B43" w14:textId="77777777" w:rsidR="00A65F44" w:rsidRPr="00671697" w:rsidRDefault="00A65F44" w:rsidP="006270EF">
      <w:pPr>
        <w:pStyle w:val="paragraph"/>
        <w:spacing w:before="0" w:beforeAutospacing="0" w:after="0" w:afterAutospacing="0"/>
        <w:textAlignment w:val="baseline"/>
        <w:rPr>
          <w:sz w:val="22"/>
          <w:szCs w:val="22"/>
        </w:rPr>
      </w:pPr>
      <w:r w:rsidRPr="00671697">
        <w:rPr>
          <w:rStyle w:val="normaltextrun"/>
          <w:sz w:val="22"/>
          <w:szCs w:val="22"/>
          <w:u w:val="single"/>
        </w:rPr>
        <w:t>Pagalbinės medžiagos, kurių poveikis žinomas</w:t>
      </w:r>
    </w:p>
    <w:p w14:paraId="071B85B2" w14:textId="77777777" w:rsidR="00A65F44" w:rsidRPr="00671697" w:rsidRDefault="00A65F44" w:rsidP="006270EF">
      <w:pPr>
        <w:pStyle w:val="paragraph"/>
        <w:spacing w:before="0" w:beforeAutospacing="0" w:after="0" w:afterAutospacing="0"/>
        <w:textAlignment w:val="baseline"/>
        <w:rPr>
          <w:sz w:val="22"/>
          <w:szCs w:val="22"/>
        </w:rPr>
      </w:pPr>
      <w:proofErr w:type="spellStart"/>
      <w:r w:rsidRPr="00671697">
        <w:rPr>
          <w:rStyle w:val="normaltextrun"/>
          <w:i/>
          <w:iCs/>
          <w:sz w:val="22"/>
          <w:szCs w:val="22"/>
        </w:rPr>
        <w:t>Qsiva</w:t>
      </w:r>
      <w:proofErr w:type="spellEnd"/>
      <w:r w:rsidRPr="00671697">
        <w:rPr>
          <w:rStyle w:val="normaltextrun"/>
          <w:i/>
          <w:iCs/>
          <w:sz w:val="22"/>
          <w:szCs w:val="22"/>
        </w:rPr>
        <w:t xml:space="preserve"> 3</w:t>
      </w:r>
      <w:r w:rsidR="009C58D3" w:rsidRPr="00671697">
        <w:rPr>
          <w:rStyle w:val="normaltextrun"/>
          <w:i/>
          <w:iCs/>
          <w:sz w:val="22"/>
          <w:szCs w:val="22"/>
        </w:rPr>
        <w:t>,</w:t>
      </w:r>
      <w:r w:rsidRPr="00671697">
        <w:rPr>
          <w:rStyle w:val="normaltextrun"/>
          <w:i/>
          <w:iCs/>
          <w:sz w:val="22"/>
          <w:szCs w:val="22"/>
        </w:rPr>
        <w:t>75</w:t>
      </w:r>
      <w:r w:rsidR="005F21D4" w:rsidRPr="00671697">
        <w:rPr>
          <w:rStyle w:val="normaltextrun"/>
          <w:i/>
          <w:iCs/>
          <w:sz w:val="22"/>
          <w:szCs w:val="22"/>
        </w:rPr>
        <w:t> mg</w:t>
      </w:r>
      <w:r w:rsidRPr="00671697">
        <w:rPr>
          <w:rStyle w:val="normaltextrun"/>
          <w:i/>
          <w:iCs/>
          <w:sz w:val="22"/>
          <w:szCs w:val="22"/>
        </w:rPr>
        <w:t>/23</w:t>
      </w:r>
      <w:r w:rsidR="005F21D4" w:rsidRPr="00671697">
        <w:rPr>
          <w:rStyle w:val="normaltextrun"/>
          <w:i/>
          <w:iCs/>
          <w:sz w:val="22"/>
          <w:szCs w:val="22"/>
        </w:rPr>
        <w:t> mg</w:t>
      </w:r>
      <w:r w:rsidRPr="00671697">
        <w:rPr>
          <w:rStyle w:val="normaltextrun"/>
          <w:i/>
          <w:iCs/>
          <w:sz w:val="22"/>
          <w:szCs w:val="22"/>
        </w:rPr>
        <w:t xml:space="preserve"> </w:t>
      </w:r>
      <w:r w:rsidR="009C58D3" w:rsidRPr="00671697">
        <w:rPr>
          <w:rStyle w:val="normaltextrun"/>
          <w:i/>
          <w:iCs/>
          <w:sz w:val="22"/>
          <w:szCs w:val="22"/>
        </w:rPr>
        <w:t>modifikuoto atpalaidavimo kietosios kapsulės</w:t>
      </w:r>
    </w:p>
    <w:p w14:paraId="45E4B4A9" w14:textId="64316A05" w:rsidR="00A65F44" w:rsidRPr="00671697" w:rsidRDefault="007232EB" w:rsidP="006270EF">
      <w:pPr>
        <w:pStyle w:val="paragraph"/>
        <w:spacing w:before="0" w:beforeAutospacing="0" w:after="0" w:afterAutospacing="0"/>
        <w:ind w:left="2835" w:hanging="2835"/>
        <w:textAlignment w:val="baseline"/>
        <w:rPr>
          <w:sz w:val="22"/>
          <w:szCs w:val="22"/>
        </w:rPr>
      </w:pPr>
      <w:r w:rsidRPr="00671697">
        <w:rPr>
          <w:rStyle w:val="normaltextrun"/>
          <w:sz w:val="22"/>
          <w:szCs w:val="22"/>
        </w:rPr>
        <w:t>S</w:t>
      </w:r>
      <w:r w:rsidR="009C58D3" w:rsidRPr="00671697">
        <w:rPr>
          <w:rStyle w:val="normaltextrun"/>
          <w:sz w:val="22"/>
          <w:szCs w:val="22"/>
        </w:rPr>
        <w:t>acharozė</w:t>
      </w:r>
      <w:r w:rsidR="004A791A">
        <w:rPr>
          <w:rStyle w:val="normaltextrun"/>
          <w:sz w:val="22"/>
          <w:szCs w:val="22"/>
        </w:rPr>
        <w:t xml:space="preserve"> </w:t>
      </w:r>
      <w:r w:rsidR="004A791A" w:rsidRPr="004A791A">
        <w:rPr>
          <w:rStyle w:val="normaltextrun"/>
          <w:sz w:val="22"/>
          <w:szCs w:val="22"/>
        </w:rPr>
        <w:t>(83,41 mg)</w:t>
      </w:r>
    </w:p>
    <w:p w14:paraId="71F39DAB" w14:textId="77777777" w:rsidR="00A65F44" w:rsidRPr="00671697" w:rsidRDefault="00A65F44" w:rsidP="006270EF">
      <w:pPr>
        <w:pStyle w:val="paragraph"/>
        <w:spacing w:before="0" w:beforeAutospacing="0" w:after="0" w:afterAutospacing="0"/>
        <w:ind w:left="2835" w:hanging="2835"/>
        <w:textAlignment w:val="baseline"/>
        <w:rPr>
          <w:sz w:val="22"/>
          <w:szCs w:val="22"/>
        </w:rPr>
      </w:pPr>
    </w:p>
    <w:p w14:paraId="29F4A701" w14:textId="77777777" w:rsidR="00A65F44" w:rsidRPr="00671697" w:rsidRDefault="00A65F44" w:rsidP="006270EF">
      <w:pPr>
        <w:pStyle w:val="paragraph"/>
        <w:spacing w:before="0" w:beforeAutospacing="0" w:after="0" w:afterAutospacing="0"/>
        <w:textAlignment w:val="baseline"/>
        <w:rPr>
          <w:sz w:val="22"/>
          <w:szCs w:val="22"/>
        </w:rPr>
      </w:pPr>
      <w:proofErr w:type="spellStart"/>
      <w:r w:rsidRPr="00671697">
        <w:rPr>
          <w:rStyle w:val="normaltextrun"/>
          <w:i/>
          <w:iCs/>
          <w:sz w:val="22"/>
          <w:szCs w:val="22"/>
        </w:rPr>
        <w:t>Qsiva</w:t>
      </w:r>
      <w:proofErr w:type="spellEnd"/>
      <w:r w:rsidRPr="00671697">
        <w:rPr>
          <w:rStyle w:val="normaltextrun"/>
          <w:i/>
          <w:iCs/>
          <w:sz w:val="22"/>
          <w:szCs w:val="22"/>
        </w:rPr>
        <w:t xml:space="preserve"> 7</w:t>
      </w:r>
      <w:r w:rsidR="00A123F4" w:rsidRPr="00671697">
        <w:rPr>
          <w:rStyle w:val="normaltextrun"/>
          <w:i/>
          <w:iCs/>
          <w:sz w:val="22"/>
          <w:szCs w:val="22"/>
        </w:rPr>
        <w:t>,</w:t>
      </w:r>
      <w:r w:rsidRPr="00671697">
        <w:rPr>
          <w:rStyle w:val="normaltextrun"/>
          <w:i/>
          <w:iCs/>
          <w:sz w:val="22"/>
          <w:szCs w:val="22"/>
        </w:rPr>
        <w:t>5</w:t>
      </w:r>
      <w:r w:rsidR="005F21D4" w:rsidRPr="00671697">
        <w:rPr>
          <w:rStyle w:val="normaltextrun"/>
          <w:i/>
          <w:iCs/>
          <w:sz w:val="22"/>
          <w:szCs w:val="22"/>
        </w:rPr>
        <w:t> mg</w:t>
      </w:r>
      <w:r w:rsidRPr="00671697">
        <w:rPr>
          <w:rStyle w:val="normaltextrun"/>
          <w:i/>
          <w:iCs/>
          <w:sz w:val="22"/>
          <w:szCs w:val="22"/>
        </w:rPr>
        <w:t>/46</w:t>
      </w:r>
      <w:r w:rsidR="005F21D4" w:rsidRPr="00671697">
        <w:rPr>
          <w:rStyle w:val="normaltextrun"/>
          <w:i/>
          <w:iCs/>
          <w:sz w:val="22"/>
          <w:szCs w:val="22"/>
        </w:rPr>
        <w:t> mg</w:t>
      </w:r>
      <w:r w:rsidRPr="00671697">
        <w:rPr>
          <w:rStyle w:val="normaltextrun"/>
          <w:i/>
          <w:iCs/>
          <w:sz w:val="22"/>
          <w:szCs w:val="22"/>
        </w:rPr>
        <w:t xml:space="preserve"> </w:t>
      </w:r>
      <w:r w:rsidR="009C58D3" w:rsidRPr="00671697">
        <w:rPr>
          <w:rStyle w:val="normaltextrun"/>
          <w:i/>
          <w:iCs/>
          <w:sz w:val="22"/>
          <w:szCs w:val="22"/>
        </w:rPr>
        <w:t>modifikuoto atpalaidavimo kietosios kapsulės</w:t>
      </w:r>
    </w:p>
    <w:p w14:paraId="29B78AD6" w14:textId="07E09670" w:rsidR="00A65F44" w:rsidRPr="00671697" w:rsidRDefault="007232EB" w:rsidP="006270EF">
      <w:pPr>
        <w:pStyle w:val="paragraph"/>
        <w:spacing w:before="0" w:beforeAutospacing="0" w:after="0" w:afterAutospacing="0"/>
        <w:ind w:left="2835" w:hanging="2835"/>
        <w:textAlignment w:val="baseline"/>
        <w:rPr>
          <w:sz w:val="22"/>
          <w:szCs w:val="22"/>
        </w:rPr>
      </w:pPr>
      <w:r w:rsidRPr="00671697">
        <w:rPr>
          <w:rStyle w:val="normaltextrun"/>
          <w:sz w:val="22"/>
          <w:szCs w:val="22"/>
        </w:rPr>
        <w:t>S</w:t>
      </w:r>
      <w:r w:rsidR="009C58D3" w:rsidRPr="00671697">
        <w:rPr>
          <w:rStyle w:val="normaltextrun"/>
          <w:sz w:val="22"/>
          <w:szCs w:val="22"/>
        </w:rPr>
        <w:t>acharozė</w:t>
      </w:r>
      <w:r w:rsidR="006D0272">
        <w:rPr>
          <w:rStyle w:val="normaltextrun"/>
          <w:sz w:val="22"/>
          <w:szCs w:val="22"/>
        </w:rPr>
        <w:t xml:space="preserve"> </w:t>
      </w:r>
      <w:r w:rsidR="006D0272" w:rsidRPr="006D0272">
        <w:rPr>
          <w:rStyle w:val="normaltextrun"/>
          <w:sz w:val="22"/>
          <w:szCs w:val="22"/>
        </w:rPr>
        <w:t>(167,73 mg)</w:t>
      </w:r>
      <w:r w:rsidR="00A65F44" w:rsidRPr="00671697">
        <w:rPr>
          <w:rStyle w:val="normaltextrun"/>
          <w:sz w:val="22"/>
          <w:szCs w:val="22"/>
        </w:rPr>
        <w:t xml:space="preserve">, </w:t>
      </w:r>
      <w:proofErr w:type="spellStart"/>
      <w:r w:rsidR="00A65F44" w:rsidRPr="00671697">
        <w:rPr>
          <w:rStyle w:val="normaltextrun"/>
          <w:sz w:val="22"/>
          <w:szCs w:val="22"/>
        </w:rPr>
        <w:t>tartrazin</w:t>
      </w:r>
      <w:r w:rsidR="009C58D3" w:rsidRPr="00671697">
        <w:rPr>
          <w:rStyle w:val="normaltextrun"/>
          <w:sz w:val="22"/>
          <w:szCs w:val="22"/>
        </w:rPr>
        <w:t>as</w:t>
      </w:r>
      <w:proofErr w:type="spellEnd"/>
      <w:r w:rsidR="00A65F44" w:rsidRPr="00671697">
        <w:rPr>
          <w:rStyle w:val="normaltextrun"/>
          <w:sz w:val="22"/>
          <w:szCs w:val="22"/>
        </w:rPr>
        <w:t xml:space="preserve"> (E102, 0</w:t>
      </w:r>
      <w:r w:rsidR="009C58D3" w:rsidRPr="00671697">
        <w:rPr>
          <w:rStyle w:val="normaltextrun"/>
          <w:sz w:val="22"/>
          <w:szCs w:val="22"/>
        </w:rPr>
        <w:t>,</w:t>
      </w:r>
      <w:r w:rsidR="00A65F44" w:rsidRPr="00671697">
        <w:rPr>
          <w:rStyle w:val="normaltextrun"/>
          <w:sz w:val="22"/>
          <w:szCs w:val="22"/>
        </w:rPr>
        <w:t>10</w:t>
      </w:r>
      <w:r w:rsidR="005F21D4" w:rsidRPr="00671697">
        <w:rPr>
          <w:rStyle w:val="normaltextrun"/>
          <w:sz w:val="22"/>
          <w:szCs w:val="22"/>
        </w:rPr>
        <w:t> mg</w:t>
      </w:r>
      <w:r w:rsidR="00A65F44" w:rsidRPr="00671697">
        <w:rPr>
          <w:rStyle w:val="normaltextrun"/>
          <w:sz w:val="22"/>
          <w:szCs w:val="22"/>
        </w:rPr>
        <w:t xml:space="preserve">), </w:t>
      </w:r>
      <w:r w:rsidR="009C58D3" w:rsidRPr="00671697">
        <w:rPr>
          <w:rStyle w:val="normaltextrun"/>
          <w:sz w:val="22"/>
          <w:szCs w:val="22"/>
        </w:rPr>
        <w:t>saulėlydžio geltonasis</w:t>
      </w:r>
      <w:r w:rsidR="00A65F44" w:rsidRPr="00671697">
        <w:rPr>
          <w:rStyle w:val="normaltextrun"/>
          <w:sz w:val="22"/>
          <w:szCs w:val="22"/>
        </w:rPr>
        <w:t xml:space="preserve"> FCF (E110, 0</w:t>
      </w:r>
      <w:r w:rsidR="009C58D3" w:rsidRPr="00671697">
        <w:rPr>
          <w:rStyle w:val="normaltextrun"/>
          <w:sz w:val="22"/>
          <w:szCs w:val="22"/>
        </w:rPr>
        <w:t>,</w:t>
      </w:r>
      <w:r w:rsidR="00A65F44" w:rsidRPr="00671697">
        <w:rPr>
          <w:rStyle w:val="normaltextrun"/>
          <w:sz w:val="22"/>
          <w:szCs w:val="22"/>
        </w:rPr>
        <w:t>01</w:t>
      </w:r>
      <w:r w:rsidR="005F21D4" w:rsidRPr="00671697">
        <w:rPr>
          <w:rStyle w:val="normaltextrun"/>
          <w:sz w:val="22"/>
          <w:szCs w:val="22"/>
        </w:rPr>
        <w:t> mg</w:t>
      </w:r>
      <w:r w:rsidR="00A65F44" w:rsidRPr="00671697">
        <w:rPr>
          <w:rStyle w:val="normaltextrun"/>
          <w:sz w:val="22"/>
          <w:szCs w:val="22"/>
        </w:rPr>
        <w:t>)</w:t>
      </w:r>
    </w:p>
    <w:p w14:paraId="0155F36F" w14:textId="77777777" w:rsidR="00A65F44" w:rsidRPr="00671697" w:rsidRDefault="00A65F44" w:rsidP="006270EF">
      <w:pPr>
        <w:pStyle w:val="paragraph"/>
        <w:spacing w:before="0" w:beforeAutospacing="0" w:after="0" w:afterAutospacing="0"/>
        <w:ind w:left="2835" w:hanging="2835"/>
        <w:textAlignment w:val="baseline"/>
        <w:rPr>
          <w:sz w:val="22"/>
          <w:szCs w:val="22"/>
        </w:rPr>
      </w:pPr>
    </w:p>
    <w:p w14:paraId="5968ABEF" w14:textId="77777777" w:rsidR="00A65F44" w:rsidRPr="00671697" w:rsidRDefault="00A65F44" w:rsidP="006270EF">
      <w:pPr>
        <w:pStyle w:val="paragraph"/>
        <w:spacing w:before="0" w:beforeAutospacing="0" w:after="0" w:afterAutospacing="0"/>
        <w:textAlignment w:val="baseline"/>
        <w:rPr>
          <w:sz w:val="22"/>
          <w:szCs w:val="22"/>
        </w:rPr>
      </w:pPr>
      <w:proofErr w:type="spellStart"/>
      <w:r w:rsidRPr="00671697">
        <w:rPr>
          <w:rStyle w:val="normaltextrun"/>
          <w:i/>
          <w:iCs/>
          <w:sz w:val="22"/>
          <w:szCs w:val="22"/>
        </w:rPr>
        <w:t>Qsiva</w:t>
      </w:r>
      <w:proofErr w:type="spellEnd"/>
      <w:r w:rsidRPr="00671697">
        <w:rPr>
          <w:rStyle w:val="normaltextrun"/>
          <w:i/>
          <w:iCs/>
          <w:sz w:val="22"/>
          <w:szCs w:val="22"/>
        </w:rPr>
        <w:t xml:space="preserve"> 11</w:t>
      </w:r>
      <w:r w:rsidR="009C58D3" w:rsidRPr="00671697">
        <w:rPr>
          <w:rStyle w:val="normaltextrun"/>
          <w:i/>
          <w:iCs/>
          <w:sz w:val="22"/>
          <w:szCs w:val="22"/>
        </w:rPr>
        <w:t>,</w:t>
      </w:r>
      <w:r w:rsidRPr="00671697">
        <w:rPr>
          <w:rStyle w:val="normaltextrun"/>
          <w:i/>
          <w:iCs/>
          <w:sz w:val="22"/>
          <w:szCs w:val="22"/>
        </w:rPr>
        <w:t>25</w:t>
      </w:r>
      <w:r w:rsidR="005F21D4" w:rsidRPr="00671697">
        <w:rPr>
          <w:rStyle w:val="normaltextrun"/>
          <w:i/>
          <w:iCs/>
          <w:sz w:val="22"/>
          <w:szCs w:val="22"/>
        </w:rPr>
        <w:t> mg</w:t>
      </w:r>
      <w:r w:rsidRPr="00671697">
        <w:rPr>
          <w:rStyle w:val="normaltextrun"/>
          <w:i/>
          <w:iCs/>
          <w:sz w:val="22"/>
          <w:szCs w:val="22"/>
        </w:rPr>
        <w:t>/69</w:t>
      </w:r>
      <w:r w:rsidR="005F21D4" w:rsidRPr="00671697">
        <w:rPr>
          <w:rStyle w:val="normaltextrun"/>
          <w:i/>
          <w:iCs/>
          <w:sz w:val="22"/>
          <w:szCs w:val="22"/>
        </w:rPr>
        <w:t> mg</w:t>
      </w:r>
      <w:r w:rsidRPr="00671697">
        <w:rPr>
          <w:rStyle w:val="normaltextrun"/>
          <w:i/>
          <w:iCs/>
          <w:sz w:val="22"/>
          <w:szCs w:val="22"/>
        </w:rPr>
        <w:t xml:space="preserve"> </w:t>
      </w:r>
      <w:r w:rsidR="009C58D3" w:rsidRPr="00671697">
        <w:rPr>
          <w:rStyle w:val="normaltextrun"/>
          <w:i/>
          <w:iCs/>
          <w:sz w:val="22"/>
          <w:szCs w:val="22"/>
        </w:rPr>
        <w:t>modifikuoto atpalaidavimo kietosios kapsulės</w:t>
      </w:r>
    </w:p>
    <w:p w14:paraId="1F98DC06" w14:textId="216608DB" w:rsidR="00A65F44" w:rsidRPr="00671697" w:rsidRDefault="007232EB" w:rsidP="006270EF">
      <w:pPr>
        <w:pStyle w:val="paragraph"/>
        <w:spacing w:before="0" w:beforeAutospacing="0" w:after="0" w:afterAutospacing="0"/>
        <w:ind w:left="2835" w:hanging="2835"/>
        <w:textAlignment w:val="baseline"/>
        <w:rPr>
          <w:sz w:val="22"/>
          <w:szCs w:val="22"/>
        </w:rPr>
      </w:pPr>
      <w:r w:rsidRPr="00671697">
        <w:rPr>
          <w:rStyle w:val="normaltextrun"/>
          <w:sz w:val="22"/>
          <w:szCs w:val="22"/>
        </w:rPr>
        <w:t>S</w:t>
      </w:r>
      <w:r w:rsidR="009C58D3" w:rsidRPr="00671697">
        <w:rPr>
          <w:rStyle w:val="normaltextrun"/>
          <w:sz w:val="22"/>
          <w:szCs w:val="22"/>
        </w:rPr>
        <w:t>acharozė</w:t>
      </w:r>
      <w:r w:rsidR="001C6784">
        <w:rPr>
          <w:rStyle w:val="normaltextrun"/>
          <w:sz w:val="22"/>
          <w:szCs w:val="22"/>
        </w:rPr>
        <w:t xml:space="preserve"> </w:t>
      </w:r>
      <w:r w:rsidR="001C6784" w:rsidRPr="001C6784">
        <w:rPr>
          <w:rStyle w:val="normaltextrun"/>
          <w:sz w:val="22"/>
          <w:szCs w:val="22"/>
        </w:rPr>
        <w:t>(112,25 mg)</w:t>
      </w:r>
      <w:r w:rsidR="00A65F44" w:rsidRPr="00671697">
        <w:rPr>
          <w:rStyle w:val="normaltextrun"/>
          <w:sz w:val="22"/>
          <w:szCs w:val="22"/>
        </w:rPr>
        <w:t xml:space="preserve">, </w:t>
      </w:r>
      <w:proofErr w:type="spellStart"/>
      <w:r w:rsidR="00A65F44" w:rsidRPr="00671697">
        <w:rPr>
          <w:rStyle w:val="normaltextrun"/>
          <w:sz w:val="22"/>
          <w:szCs w:val="22"/>
        </w:rPr>
        <w:t>tartrazin</w:t>
      </w:r>
      <w:r w:rsidR="009C58D3" w:rsidRPr="00671697">
        <w:rPr>
          <w:rStyle w:val="normaltextrun"/>
          <w:sz w:val="22"/>
          <w:szCs w:val="22"/>
        </w:rPr>
        <w:t>as</w:t>
      </w:r>
      <w:proofErr w:type="spellEnd"/>
      <w:r w:rsidR="00A65F44" w:rsidRPr="00671697">
        <w:rPr>
          <w:rStyle w:val="normaltextrun"/>
          <w:sz w:val="22"/>
          <w:szCs w:val="22"/>
        </w:rPr>
        <w:t xml:space="preserve"> (E102, 0</w:t>
      </w:r>
      <w:r w:rsidR="009C58D3" w:rsidRPr="00671697">
        <w:rPr>
          <w:rStyle w:val="normaltextrun"/>
          <w:sz w:val="22"/>
          <w:szCs w:val="22"/>
        </w:rPr>
        <w:t>,</w:t>
      </w:r>
      <w:r w:rsidR="001C6784">
        <w:rPr>
          <w:rStyle w:val="normaltextrun"/>
          <w:sz w:val="22"/>
          <w:szCs w:val="22"/>
        </w:rPr>
        <w:t>1</w:t>
      </w:r>
      <w:r w:rsidR="00A65F44" w:rsidRPr="00671697">
        <w:rPr>
          <w:rStyle w:val="normaltextrun"/>
          <w:sz w:val="22"/>
          <w:szCs w:val="22"/>
        </w:rPr>
        <w:t>7</w:t>
      </w:r>
      <w:r w:rsidR="005F21D4" w:rsidRPr="00671697">
        <w:rPr>
          <w:rStyle w:val="normaltextrun"/>
          <w:sz w:val="22"/>
          <w:szCs w:val="22"/>
        </w:rPr>
        <w:t> mg</w:t>
      </w:r>
      <w:r w:rsidR="00A65F44" w:rsidRPr="00671697">
        <w:rPr>
          <w:rStyle w:val="normaltextrun"/>
          <w:sz w:val="22"/>
          <w:szCs w:val="22"/>
        </w:rPr>
        <w:t xml:space="preserve">), </w:t>
      </w:r>
      <w:r w:rsidR="009C58D3" w:rsidRPr="00671697">
        <w:rPr>
          <w:rStyle w:val="normaltextrun"/>
          <w:sz w:val="22"/>
          <w:szCs w:val="22"/>
        </w:rPr>
        <w:t>saulėlydžio geltonasis</w:t>
      </w:r>
      <w:r w:rsidR="00A65F44" w:rsidRPr="00671697">
        <w:rPr>
          <w:rStyle w:val="normaltextrun"/>
          <w:sz w:val="22"/>
          <w:szCs w:val="22"/>
        </w:rPr>
        <w:t xml:space="preserve"> FCF (E110, 0</w:t>
      </w:r>
      <w:r w:rsidR="009C58D3" w:rsidRPr="00671697">
        <w:rPr>
          <w:rStyle w:val="normaltextrun"/>
          <w:sz w:val="22"/>
          <w:szCs w:val="22"/>
        </w:rPr>
        <w:t>,</w:t>
      </w:r>
      <w:r w:rsidR="00A65F44" w:rsidRPr="00671697">
        <w:rPr>
          <w:rStyle w:val="normaltextrun"/>
          <w:sz w:val="22"/>
          <w:szCs w:val="22"/>
        </w:rPr>
        <w:t>0</w:t>
      </w:r>
      <w:r w:rsidR="001C6784">
        <w:rPr>
          <w:rStyle w:val="normaltextrun"/>
          <w:sz w:val="22"/>
          <w:szCs w:val="22"/>
        </w:rPr>
        <w:t>1</w:t>
      </w:r>
      <w:r w:rsidR="005F21D4" w:rsidRPr="00671697">
        <w:rPr>
          <w:rStyle w:val="normaltextrun"/>
          <w:sz w:val="22"/>
          <w:szCs w:val="22"/>
        </w:rPr>
        <w:t> mg</w:t>
      </w:r>
      <w:r w:rsidR="00A65F44" w:rsidRPr="00671697">
        <w:rPr>
          <w:rStyle w:val="normaltextrun"/>
          <w:sz w:val="22"/>
          <w:szCs w:val="22"/>
        </w:rPr>
        <w:t>)</w:t>
      </w:r>
    </w:p>
    <w:p w14:paraId="463D9C35" w14:textId="77777777" w:rsidR="00A65F44" w:rsidRPr="00671697" w:rsidRDefault="00A65F44" w:rsidP="006270EF">
      <w:pPr>
        <w:pStyle w:val="paragraph"/>
        <w:spacing w:before="0" w:beforeAutospacing="0" w:after="0" w:afterAutospacing="0"/>
        <w:ind w:left="2835" w:hanging="2835"/>
        <w:textAlignment w:val="baseline"/>
        <w:rPr>
          <w:sz w:val="22"/>
          <w:szCs w:val="22"/>
        </w:rPr>
      </w:pPr>
    </w:p>
    <w:p w14:paraId="449E88C7" w14:textId="77777777" w:rsidR="00A65F44" w:rsidRPr="00671697" w:rsidRDefault="00A65F44" w:rsidP="006270EF">
      <w:pPr>
        <w:pStyle w:val="paragraph"/>
        <w:spacing w:before="0" w:beforeAutospacing="0" w:after="0" w:afterAutospacing="0"/>
        <w:textAlignment w:val="baseline"/>
        <w:rPr>
          <w:sz w:val="22"/>
          <w:szCs w:val="22"/>
        </w:rPr>
      </w:pPr>
      <w:proofErr w:type="spellStart"/>
      <w:r w:rsidRPr="00671697">
        <w:rPr>
          <w:rStyle w:val="normaltextrun"/>
          <w:i/>
          <w:iCs/>
          <w:sz w:val="22"/>
          <w:szCs w:val="22"/>
        </w:rPr>
        <w:t>Qsiva</w:t>
      </w:r>
      <w:proofErr w:type="spellEnd"/>
      <w:r w:rsidRPr="00671697">
        <w:rPr>
          <w:rStyle w:val="normaltextrun"/>
          <w:i/>
          <w:iCs/>
          <w:sz w:val="22"/>
          <w:szCs w:val="22"/>
        </w:rPr>
        <w:t xml:space="preserve"> 15</w:t>
      </w:r>
      <w:r w:rsidR="005F21D4" w:rsidRPr="00671697">
        <w:rPr>
          <w:rStyle w:val="normaltextrun"/>
          <w:i/>
          <w:iCs/>
          <w:sz w:val="22"/>
          <w:szCs w:val="22"/>
        </w:rPr>
        <w:t> mg</w:t>
      </w:r>
      <w:r w:rsidRPr="00671697">
        <w:rPr>
          <w:rStyle w:val="normaltextrun"/>
          <w:i/>
          <w:iCs/>
          <w:sz w:val="22"/>
          <w:szCs w:val="22"/>
        </w:rPr>
        <w:t>/92</w:t>
      </w:r>
      <w:r w:rsidR="005F21D4" w:rsidRPr="00671697">
        <w:rPr>
          <w:rStyle w:val="normaltextrun"/>
          <w:i/>
          <w:iCs/>
          <w:sz w:val="22"/>
          <w:szCs w:val="22"/>
        </w:rPr>
        <w:t> mg</w:t>
      </w:r>
      <w:r w:rsidRPr="00671697">
        <w:rPr>
          <w:rStyle w:val="normaltextrun"/>
          <w:i/>
          <w:iCs/>
          <w:sz w:val="22"/>
          <w:szCs w:val="22"/>
        </w:rPr>
        <w:t xml:space="preserve"> </w:t>
      </w:r>
      <w:r w:rsidR="009C58D3" w:rsidRPr="00671697">
        <w:rPr>
          <w:rStyle w:val="normaltextrun"/>
          <w:i/>
          <w:iCs/>
          <w:sz w:val="22"/>
          <w:szCs w:val="22"/>
        </w:rPr>
        <w:t>modifikuoto atpalaidavimo kietosios kapsulės</w:t>
      </w:r>
    </w:p>
    <w:p w14:paraId="10F206DF" w14:textId="41812383" w:rsidR="00A65F44" w:rsidRPr="00671697" w:rsidRDefault="007232EB" w:rsidP="006270EF">
      <w:pPr>
        <w:pStyle w:val="paragraph"/>
        <w:spacing w:before="0" w:beforeAutospacing="0" w:after="0" w:afterAutospacing="0"/>
        <w:ind w:left="2835" w:hanging="2835"/>
        <w:textAlignment w:val="baseline"/>
        <w:rPr>
          <w:sz w:val="22"/>
          <w:szCs w:val="22"/>
        </w:rPr>
      </w:pPr>
      <w:r w:rsidRPr="00671697">
        <w:rPr>
          <w:rStyle w:val="normaltextrun"/>
          <w:sz w:val="22"/>
          <w:szCs w:val="22"/>
        </w:rPr>
        <w:t>S</w:t>
      </w:r>
      <w:r w:rsidR="009C58D3" w:rsidRPr="00671697">
        <w:rPr>
          <w:rStyle w:val="normaltextrun"/>
          <w:sz w:val="22"/>
          <w:szCs w:val="22"/>
        </w:rPr>
        <w:t>acharozė</w:t>
      </w:r>
      <w:r w:rsidR="00206636">
        <w:rPr>
          <w:rStyle w:val="normaltextrun"/>
          <w:sz w:val="22"/>
          <w:szCs w:val="22"/>
        </w:rPr>
        <w:t xml:space="preserve"> </w:t>
      </w:r>
      <w:r w:rsidR="00206636" w:rsidRPr="00206636">
        <w:rPr>
          <w:rStyle w:val="normaltextrun"/>
          <w:sz w:val="22"/>
          <w:szCs w:val="22"/>
        </w:rPr>
        <w:t>(149,67 mg)</w:t>
      </w:r>
      <w:r w:rsidR="00A65F44" w:rsidRPr="00671697">
        <w:rPr>
          <w:rStyle w:val="normaltextrun"/>
          <w:sz w:val="22"/>
          <w:szCs w:val="22"/>
        </w:rPr>
        <w:t xml:space="preserve">, </w:t>
      </w:r>
      <w:proofErr w:type="spellStart"/>
      <w:r w:rsidR="00A65F44" w:rsidRPr="00671697">
        <w:rPr>
          <w:rStyle w:val="normaltextrun"/>
          <w:sz w:val="22"/>
          <w:szCs w:val="22"/>
        </w:rPr>
        <w:t>tartrazin</w:t>
      </w:r>
      <w:r w:rsidR="009C58D3" w:rsidRPr="00671697">
        <w:rPr>
          <w:rStyle w:val="normaltextrun"/>
          <w:sz w:val="22"/>
          <w:szCs w:val="22"/>
        </w:rPr>
        <w:t>as</w:t>
      </w:r>
      <w:proofErr w:type="spellEnd"/>
      <w:r w:rsidR="00A65F44" w:rsidRPr="00671697">
        <w:rPr>
          <w:rStyle w:val="normaltextrun"/>
          <w:sz w:val="22"/>
          <w:szCs w:val="22"/>
        </w:rPr>
        <w:t xml:space="preserve"> (E102, 0</w:t>
      </w:r>
      <w:r w:rsidR="009C58D3" w:rsidRPr="00671697">
        <w:rPr>
          <w:rStyle w:val="normaltextrun"/>
          <w:sz w:val="22"/>
          <w:szCs w:val="22"/>
        </w:rPr>
        <w:t>,</w:t>
      </w:r>
      <w:r w:rsidR="00A65F44" w:rsidRPr="00671697">
        <w:rPr>
          <w:rStyle w:val="normaltextrun"/>
          <w:sz w:val="22"/>
          <w:szCs w:val="22"/>
        </w:rPr>
        <w:t>07</w:t>
      </w:r>
      <w:r w:rsidR="005F21D4" w:rsidRPr="00671697">
        <w:rPr>
          <w:rStyle w:val="normaltextrun"/>
          <w:sz w:val="22"/>
          <w:szCs w:val="22"/>
        </w:rPr>
        <w:t> mg</w:t>
      </w:r>
      <w:r w:rsidR="00A65F44" w:rsidRPr="00671697">
        <w:rPr>
          <w:rStyle w:val="normaltextrun"/>
          <w:sz w:val="22"/>
          <w:szCs w:val="22"/>
        </w:rPr>
        <w:t xml:space="preserve">), </w:t>
      </w:r>
      <w:r w:rsidR="009C58D3" w:rsidRPr="00671697">
        <w:rPr>
          <w:rStyle w:val="normaltextrun"/>
          <w:sz w:val="22"/>
          <w:szCs w:val="22"/>
        </w:rPr>
        <w:t>saulėlydžio geltonasis</w:t>
      </w:r>
      <w:r w:rsidR="00A65F44" w:rsidRPr="00671697">
        <w:rPr>
          <w:rStyle w:val="normaltextrun"/>
          <w:sz w:val="22"/>
          <w:szCs w:val="22"/>
        </w:rPr>
        <w:t xml:space="preserve"> FCF (E110, 0</w:t>
      </w:r>
      <w:r w:rsidR="009C58D3" w:rsidRPr="00671697">
        <w:rPr>
          <w:rStyle w:val="normaltextrun"/>
          <w:sz w:val="22"/>
          <w:szCs w:val="22"/>
        </w:rPr>
        <w:t>,</w:t>
      </w:r>
      <w:r w:rsidR="00206636">
        <w:rPr>
          <w:rStyle w:val="normaltextrun"/>
          <w:sz w:val="22"/>
          <w:szCs w:val="22"/>
        </w:rPr>
        <w:t>0</w:t>
      </w:r>
      <w:r w:rsidR="00A65F44" w:rsidRPr="00671697">
        <w:rPr>
          <w:rStyle w:val="normaltextrun"/>
          <w:sz w:val="22"/>
          <w:szCs w:val="22"/>
        </w:rPr>
        <w:t>03</w:t>
      </w:r>
      <w:r w:rsidR="005F21D4" w:rsidRPr="00671697">
        <w:rPr>
          <w:rStyle w:val="normaltextrun"/>
          <w:sz w:val="22"/>
          <w:szCs w:val="22"/>
        </w:rPr>
        <w:t> mg</w:t>
      </w:r>
      <w:r w:rsidR="00A65F44" w:rsidRPr="00671697">
        <w:rPr>
          <w:rStyle w:val="normaltextrun"/>
          <w:sz w:val="22"/>
          <w:szCs w:val="22"/>
        </w:rPr>
        <w:t>)</w:t>
      </w:r>
    </w:p>
    <w:p w14:paraId="2FFE64EA" w14:textId="77777777" w:rsidR="0055368B" w:rsidRPr="00671697" w:rsidRDefault="0055368B" w:rsidP="006270EF">
      <w:pPr>
        <w:widowControl w:val="0"/>
        <w:spacing w:line="240" w:lineRule="auto"/>
        <w:rPr>
          <w:szCs w:val="22"/>
          <w:lang w:val="lt-LT"/>
        </w:rPr>
      </w:pPr>
    </w:p>
    <w:p w14:paraId="4D723EEC" w14:textId="77777777" w:rsidR="0055368B" w:rsidRPr="00671697" w:rsidRDefault="0055368B" w:rsidP="006270EF">
      <w:pPr>
        <w:widowControl w:val="0"/>
        <w:spacing w:line="240" w:lineRule="auto"/>
        <w:rPr>
          <w:szCs w:val="22"/>
          <w:lang w:val="lt-LT"/>
        </w:rPr>
      </w:pPr>
      <w:r w:rsidRPr="00671697">
        <w:rPr>
          <w:szCs w:val="22"/>
          <w:lang w:val="lt-LT"/>
        </w:rPr>
        <w:t>Visos pagalbinės medžiagos išvardytos 6.1 skyriuje.</w:t>
      </w:r>
    </w:p>
    <w:p w14:paraId="32E4BC60" w14:textId="77777777" w:rsidR="0055368B" w:rsidRPr="00671697" w:rsidRDefault="0055368B" w:rsidP="006270EF">
      <w:pPr>
        <w:widowControl w:val="0"/>
        <w:spacing w:line="240" w:lineRule="auto"/>
        <w:rPr>
          <w:szCs w:val="22"/>
          <w:lang w:val="lt-LT"/>
        </w:rPr>
      </w:pPr>
    </w:p>
    <w:p w14:paraId="0C1B8426" w14:textId="77777777" w:rsidR="0055368B" w:rsidRPr="00671697" w:rsidRDefault="0055368B" w:rsidP="006270EF">
      <w:pPr>
        <w:widowControl w:val="0"/>
        <w:spacing w:line="240" w:lineRule="auto"/>
        <w:rPr>
          <w:szCs w:val="22"/>
          <w:lang w:val="lt-LT"/>
        </w:rPr>
      </w:pPr>
    </w:p>
    <w:p w14:paraId="16A94E0B" w14:textId="77777777" w:rsidR="0055368B" w:rsidRPr="00671697" w:rsidRDefault="0055368B" w:rsidP="006270EF">
      <w:pPr>
        <w:widowControl w:val="0"/>
        <w:spacing w:line="240" w:lineRule="auto"/>
        <w:rPr>
          <w:b/>
          <w:bCs/>
          <w:szCs w:val="22"/>
          <w:lang w:val="lt-LT"/>
        </w:rPr>
      </w:pPr>
      <w:r w:rsidRPr="00671697">
        <w:rPr>
          <w:b/>
          <w:bCs/>
          <w:szCs w:val="22"/>
          <w:lang w:val="lt-LT"/>
        </w:rPr>
        <w:t>3.</w:t>
      </w:r>
      <w:r w:rsidRPr="00671697">
        <w:rPr>
          <w:b/>
          <w:bCs/>
          <w:szCs w:val="22"/>
          <w:lang w:val="lt-LT"/>
        </w:rPr>
        <w:tab/>
        <w:t>FARMACINĖ FORMA</w:t>
      </w:r>
    </w:p>
    <w:p w14:paraId="7823C439" w14:textId="77777777" w:rsidR="0055368B" w:rsidRPr="00671697" w:rsidRDefault="0055368B" w:rsidP="006270EF">
      <w:pPr>
        <w:widowControl w:val="0"/>
        <w:spacing w:line="240" w:lineRule="auto"/>
        <w:rPr>
          <w:szCs w:val="22"/>
          <w:lang w:val="lt-LT"/>
        </w:rPr>
      </w:pPr>
    </w:p>
    <w:p w14:paraId="0F2BC2CF" w14:textId="43E66C36" w:rsidR="00BF3CB8" w:rsidRPr="00671697" w:rsidRDefault="00BF3CB8" w:rsidP="006270EF">
      <w:pPr>
        <w:pStyle w:val="paragraph"/>
        <w:spacing w:before="0" w:beforeAutospacing="0" w:after="0" w:afterAutospacing="0"/>
        <w:textAlignment w:val="baseline"/>
        <w:rPr>
          <w:sz w:val="22"/>
          <w:szCs w:val="22"/>
        </w:rPr>
      </w:pPr>
      <w:bookmarkStart w:id="1" w:name="_Hlk129345459"/>
      <w:r w:rsidRPr="00671697">
        <w:rPr>
          <w:rStyle w:val="normaltextrun"/>
          <w:sz w:val="22"/>
          <w:szCs w:val="22"/>
        </w:rPr>
        <w:t>Modifikuoto atpalaidavimo kieto</w:t>
      </w:r>
      <w:r w:rsidR="00206636">
        <w:rPr>
          <w:rStyle w:val="normaltextrun"/>
          <w:sz w:val="22"/>
          <w:szCs w:val="22"/>
        </w:rPr>
        <w:t>sios</w:t>
      </w:r>
      <w:r w:rsidRPr="00671697">
        <w:rPr>
          <w:rStyle w:val="normaltextrun"/>
          <w:sz w:val="22"/>
          <w:szCs w:val="22"/>
        </w:rPr>
        <w:t xml:space="preserve"> kapsulė</w:t>
      </w:r>
      <w:r w:rsidR="00206636">
        <w:rPr>
          <w:rStyle w:val="normaltextrun"/>
          <w:sz w:val="22"/>
          <w:szCs w:val="22"/>
        </w:rPr>
        <w:t>s</w:t>
      </w:r>
    </w:p>
    <w:p w14:paraId="1CDD3BAB" w14:textId="77777777" w:rsidR="00BF3CB8" w:rsidRPr="00671697" w:rsidRDefault="00BF3CB8" w:rsidP="006270EF">
      <w:pPr>
        <w:pStyle w:val="paragraph"/>
        <w:spacing w:before="0" w:beforeAutospacing="0" w:after="0" w:afterAutospacing="0"/>
        <w:textAlignment w:val="baseline"/>
        <w:rPr>
          <w:sz w:val="22"/>
          <w:szCs w:val="22"/>
        </w:rPr>
      </w:pPr>
    </w:p>
    <w:p w14:paraId="6E46D8FF" w14:textId="77777777" w:rsidR="00BF3CB8" w:rsidRPr="00671697" w:rsidRDefault="00BF3CB8" w:rsidP="006270EF">
      <w:pPr>
        <w:pStyle w:val="paragraph"/>
        <w:spacing w:before="0" w:beforeAutospacing="0" w:after="0" w:afterAutospacing="0"/>
        <w:textAlignment w:val="baseline"/>
        <w:rPr>
          <w:sz w:val="22"/>
          <w:szCs w:val="22"/>
        </w:rPr>
      </w:pPr>
      <w:proofErr w:type="spellStart"/>
      <w:r w:rsidRPr="00671697">
        <w:rPr>
          <w:rStyle w:val="normaltextrun"/>
          <w:i/>
          <w:iCs/>
          <w:sz w:val="22"/>
          <w:szCs w:val="22"/>
        </w:rPr>
        <w:t>Qsiva</w:t>
      </w:r>
      <w:proofErr w:type="spellEnd"/>
      <w:r w:rsidRPr="00671697">
        <w:rPr>
          <w:rStyle w:val="normaltextrun"/>
          <w:i/>
          <w:iCs/>
          <w:sz w:val="22"/>
          <w:szCs w:val="22"/>
        </w:rPr>
        <w:t xml:space="preserve"> 3</w:t>
      </w:r>
      <w:r w:rsidR="00A123F4" w:rsidRPr="00671697">
        <w:rPr>
          <w:rStyle w:val="normaltextrun"/>
          <w:i/>
          <w:iCs/>
          <w:sz w:val="22"/>
          <w:szCs w:val="22"/>
        </w:rPr>
        <w:t>,</w:t>
      </w:r>
      <w:r w:rsidRPr="00671697">
        <w:rPr>
          <w:rStyle w:val="normaltextrun"/>
          <w:i/>
          <w:iCs/>
          <w:sz w:val="22"/>
          <w:szCs w:val="22"/>
        </w:rPr>
        <w:t>75</w:t>
      </w:r>
      <w:r w:rsidR="005F21D4" w:rsidRPr="00671697">
        <w:rPr>
          <w:rStyle w:val="normaltextrun"/>
          <w:i/>
          <w:iCs/>
          <w:sz w:val="22"/>
          <w:szCs w:val="22"/>
        </w:rPr>
        <w:t> mg</w:t>
      </w:r>
      <w:r w:rsidRPr="00671697">
        <w:rPr>
          <w:rStyle w:val="normaltextrun"/>
          <w:i/>
          <w:iCs/>
          <w:sz w:val="22"/>
          <w:szCs w:val="22"/>
        </w:rPr>
        <w:t>/23</w:t>
      </w:r>
      <w:r w:rsidR="005F21D4" w:rsidRPr="00671697">
        <w:rPr>
          <w:rStyle w:val="normaltextrun"/>
          <w:i/>
          <w:iCs/>
          <w:sz w:val="22"/>
          <w:szCs w:val="22"/>
        </w:rPr>
        <w:t> mg</w:t>
      </w:r>
      <w:r w:rsidRPr="00671697">
        <w:rPr>
          <w:rStyle w:val="normaltextrun"/>
          <w:i/>
          <w:iCs/>
          <w:sz w:val="22"/>
          <w:szCs w:val="22"/>
        </w:rPr>
        <w:t xml:space="preserve"> </w:t>
      </w:r>
      <w:r w:rsidR="00D962C0" w:rsidRPr="00671697">
        <w:rPr>
          <w:rStyle w:val="normaltextrun"/>
          <w:i/>
          <w:iCs/>
          <w:sz w:val="22"/>
          <w:szCs w:val="22"/>
        </w:rPr>
        <w:t>modifikuoto atpalaidavimo kietosios kapsulės</w:t>
      </w:r>
    </w:p>
    <w:p w14:paraId="2EFFB296" w14:textId="77777777" w:rsidR="00BF3CB8" w:rsidRPr="00671697" w:rsidRDefault="00D962C0" w:rsidP="006270EF">
      <w:pPr>
        <w:pStyle w:val="paragraph"/>
        <w:spacing w:before="0" w:beforeAutospacing="0" w:after="0" w:afterAutospacing="0"/>
        <w:ind w:left="2835" w:hanging="2835"/>
        <w:textAlignment w:val="baseline"/>
        <w:rPr>
          <w:sz w:val="22"/>
          <w:szCs w:val="22"/>
        </w:rPr>
      </w:pPr>
      <w:r w:rsidRPr="00671697">
        <w:rPr>
          <w:rStyle w:val="normaltextrun"/>
          <w:sz w:val="22"/>
          <w:szCs w:val="22"/>
        </w:rPr>
        <w:t>Violetinis</w:t>
      </w:r>
      <w:r w:rsidR="00BF3CB8" w:rsidRPr="00671697">
        <w:rPr>
          <w:rStyle w:val="normaltextrun"/>
          <w:sz w:val="22"/>
          <w:szCs w:val="22"/>
        </w:rPr>
        <w:t xml:space="preserve"> </w:t>
      </w:r>
      <w:r w:rsidR="00A123F4" w:rsidRPr="00671697">
        <w:rPr>
          <w:rStyle w:val="normaltextrun"/>
          <w:sz w:val="22"/>
          <w:szCs w:val="22"/>
        </w:rPr>
        <w:t>dangtelis, ant kurio įspausta „</w:t>
      </w:r>
      <w:r w:rsidR="00BF3CB8" w:rsidRPr="00671697">
        <w:rPr>
          <w:rStyle w:val="normaltextrun"/>
          <w:sz w:val="22"/>
          <w:szCs w:val="22"/>
        </w:rPr>
        <w:t>VIVUS</w:t>
      </w:r>
      <w:r w:rsidR="00A123F4" w:rsidRPr="00671697">
        <w:rPr>
          <w:rStyle w:val="normaltextrun"/>
          <w:sz w:val="22"/>
          <w:szCs w:val="22"/>
        </w:rPr>
        <w:t>“</w:t>
      </w:r>
      <w:r w:rsidR="00BF3CB8" w:rsidRPr="00671697">
        <w:rPr>
          <w:rStyle w:val="normaltextrun"/>
          <w:sz w:val="22"/>
          <w:szCs w:val="22"/>
        </w:rPr>
        <w:t xml:space="preserve">, </w:t>
      </w:r>
      <w:r w:rsidR="00A123F4" w:rsidRPr="00671697">
        <w:rPr>
          <w:rStyle w:val="normaltextrun"/>
          <w:sz w:val="22"/>
          <w:szCs w:val="22"/>
        </w:rPr>
        <w:t xml:space="preserve">ir </w:t>
      </w:r>
      <w:r w:rsidRPr="00671697">
        <w:rPr>
          <w:rStyle w:val="normaltextrun"/>
          <w:sz w:val="22"/>
          <w:szCs w:val="22"/>
        </w:rPr>
        <w:t>violetinis</w:t>
      </w:r>
      <w:r w:rsidR="00BF3CB8" w:rsidRPr="00671697">
        <w:rPr>
          <w:rStyle w:val="normaltextrun"/>
          <w:sz w:val="22"/>
          <w:szCs w:val="22"/>
        </w:rPr>
        <w:t xml:space="preserve"> </w:t>
      </w:r>
      <w:r w:rsidR="00A123F4" w:rsidRPr="00671697">
        <w:rPr>
          <w:rStyle w:val="normaltextrun"/>
          <w:sz w:val="22"/>
          <w:szCs w:val="22"/>
        </w:rPr>
        <w:t>korpusas,</w:t>
      </w:r>
      <w:r w:rsidR="00BF3CB8" w:rsidRPr="00671697">
        <w:rPr>
          <w:rStyle w:val="normaltextrun"/>
          <w:sz w:val="22"/>
          <w:szCs w:val="22"/>
        </w:rPr>
        <w:t xml:space="preserve"> </w:t>
      </w:r>
      <w:r w:rsidR="00A123F4" w:rsidRPr="00671697">
        <w:rPr>
          <w:rStyle w:val="normaltextrun"/>
          <w:sz w:val="22"/>
          <w:szCs w:val="22"/>
        </w:rPr>
        <w:t>ant kurio įspausta „</w:t>
      </w:r>
      <w:r w:rsidR="00BF3CB8" w:rsidRPr="00671697">
        <w:rPr>
          <w:rStyle w:val="normaltextrun"/>
          <w:sz w:val="22"/>
          <w:szCs w:val="22"/>
        </w:rPr>
        <w:t>3.75/23</w:t>
      </w:r>
      <w:r w:rsidR="00A123F4" w:rsidRPr="00671697">
        <w:rPr>
          <w:rStyle w:val="normaltextrun"/>
          <w:sz w:val="22"/>
          <w:szCs w:val="22"/>
        </w:rPr>
        <w:t>“</w:t>
      </w:r>
    </w:p>
    <w:p w14:paraId="2272F963" w14:textId="77777777" w:rsidR="00BF3CB8" w:rsidRPr="00671697" w:rsidRDefault="00BF3CB8" w:rsidP="006270EF">
      <w:pPr>
        <w:pStyle w:val="paragraph"/>
        <w:spacing w:before="0" w:beforeAutospacing="0" w:after="0" w:afterAutospacing="0"/>
        <w:ind w:left="2835" w:hanging="2835"/>
        <w:textAlignment w:val="baseline"/>
        <w:rPr>
          <w:sz w:val="22"/>
          <w:szCs w:val="22"/>
        </w:rPr>
      </w:pPr>
    </w:p>
    <w:p w14:paraId="2FD61D16" w14:textId="77777777" w:rsidR="00BF3CB8" w:rsidRPr="00671697" w:rsidRDefault="00BF3CB8" w:rsidP="006270EF">
      <w:pPr>
        <w:pStyle w:val="paragraph"/>
        <w:spacing w:before="0" w:beforeAutospacing="0" w:after="0" w:afterAutospacing="0"/>
        <w:ind w:left="2835" w:hanging="2835"/>
        <w:textAlignment w:val="baseline"/>
        <w:rPr>
          <w:sz w:val="22"/>
          <w:szCs w:val="22"/>
        </w:rPr>
      </w:pPr>
      <w:proofErr w:type="spellStart"/>
      <w:r w:rsidRPr="00671697">
        <w:rPr>
          <w:rStyle w:val="normaltextrun"/>
          <w:i/>
          <w:iCs/>
          <w:sz w:val="22"/>
          <w:szCs w:val="22"/>
        </w:rPr>
        <w:t>Qsiva</w:t>
      </w:r>
      <w:proofErr w:type="spellEnd"/>
      <w:r w:rsidRPr="00671697">
        <w:rPr>
          <w:rStyle w:val="normaltextrun"/>
          <w:i/>
          <w:iCs/>
          <w:sz w:val="22"/>
          <w:szCs w:val="22"/>
        </w:rPr>
        <w:t xml:space="preserve"> 7</w:t>
      </w:r>
      <w:r w:rsidR="00A123F4" w:rsidRPr="00671697">
        <w:rPr>
          <w:rStyle w:val="normaltextrun"/>
          <w:i/>
          <w:iCs/>
          <w:sz w:val="22"/>
          <w:szCs w:val="22"/>
        </w:rPr>
        <w:t>,</w:t>
      </w:r>
      <w:r w:rsidRPr="00671697">
        <w:rPr>
          <w:rStyle w:val="normaltextrun"/>
          <w:i/>
          <w:iCs/>
          <w:sz w:val="22"/>
          <w:szCs w:val="22"/>
        </w:rPr>
        <w:t>5</w:t>
      </w:r>
      <w:r w:rsidR="005F21D4" w:rsidRPr="00671697">
        <w:rPr>
          <w:rStyle w:val="normaltextrun"/>
          <w:i/>
          <w:iCs/>
          <w:sz w:val="22"/>
          <w:szCs w:val="22"/>
        </w:rPr>
        <w:t> mg</w:t>
      </w:r>
      <w:r w:rsidRPr="00671697">
        <w:rPr>
          <w:rStyle w:val="normaltextrun"/>
          <w:i/>
          <w:iCs/>
          <w:sz w:val="22"/>
          <w:szCs w:val="22"/>
        </w:rPr>
        <w:t>/46</w:t>
      </w:r>
      <w:r w:rsidR="005F21D4" w:rsidRPr="00671697">
        <w:rPr>
          <w:rStyle w:val="normaltextrun"/>
          <w:i/>
          <w:iCs/>
          <w:sz w:val="22"/>
          <w:szCs w:val="22"/>
        </w:rPr>
        <w:t> mg</w:t>
      </w:r>
      <w:r w:rsidRPr="00671697">
        <w:rPr>
          <w:rStyle w:val="normaltextrun"/>
          <w:i/>
          <w:iCs/>
          <w:sz w:val="22"/>
          <w:szCs w:val="22"/>
        </w:rPr>
        <w:t xml:space="preserve"> </w:t>
      </w:r>
      <w:r w:rsidR="00D962C0" w:rsidRPr="00671697">
        <w:rPr>
          <w:rStyle w:val="normaltextrun"/>
          <w:i/>
          <w:iCs/>
          <w:sz w:val="22"/>
          <w:szCs w:val="22"/>
        </w:rPr>
        <w:t>modifikuoto atpalaidavimo kietosios kapsulės</w:t>
      </w:r>
    </w:p>
    <w:p w14:paraId="4426B1D4" w14:textId="77777777" w:rsidR="00BF3CB8" w:rsidRPr="00671697" w:rsidRDefault="00D962C0" w:rsidP="006270EF">
      <w:pPr>
        <w:pStyle w:val="paragraph"/>
        <w:spacing w:before="0" w:beforeAutospacing="0" w:after="0" w:afterAutospacing="0"/>
        <w:ind w:left="2835" w:hanging="2835"/>
        <w:textAlignment w:val="baseline"/>
        <w:rPr>
          <w:sz w:val="22"/>
          <w:szCs w:val="22"/>
        </w:rPr>
      </w:pPr>
      <w:r w:rsidRPr="00671697">
        <w:rPr>
          <w:rStyle w:val="normaltextrun"/>
          <w:sz w:val="22"/>
          <w:szCs w:val="22"/>
        </w:rPr>
        <w:t>Violetinis dangtelis, ant kurio įspausta „VIVUS“, ir geltonas korpusas, ant kurio įspausta „</w:t>
      </w:r>
      <w:r w:rsidR="00BF3CB8" w:rsidRPr="00671697">
        <w:rPr>
          <w:rStyle w:val="normaltextrun"/>
          <w:sz w:val="22"/>
          <w:szCs w:val="22"/>
        </w:rPr>
        <w:t>7.5/46</w:t>
      </w:r>
      <w:r w:rsidRPr="00671697">
        <w:rPr>
          <w:rStyle w:val="eop"/>
          <w:rFonts w:eastAsia="SimSun"/>
          <w:sz w:val="22"/>
          <w:szCs w:val="22"/>
        </w:rPr>
        <w:t>“</w:t>
      </w:r>
    </w:p>
    <w:p w14:paraId="1B80EDE1" w14:textId="77777777" w:rsidR="00BF3CB8" w:rsidRPr="00671697" w:rsidRDefault="00BF3CB8" w:rsidP="006270EF">
      <w:pPr>
        <w:pStyle w:val="paragraph"/>
        <w:spacing w:before="0" w:beforeAutospacing="0" w:after="0" w:afterAutospacing="0"/>
        <w:ind w:left="2835" w:hanging="2835"/>
        <w:textAlignment w:val="baseline"/>
        <w:rPr>
          <w:sz w:val="22"/>
          <w:szCs w:val="22"/>
        </w:rPr>
      </w:pPr>
    </w:p>
    <w:p w14:paraId="3C329EBD" w14:textId="77777777" w:rsidR="00BF3CB8" w:rsidRPr="00671697" w:rsidRDefault="00BF3CB8" w:rsidP="006270EF">
      <w:pPr>
        <w:pStyle w:val="paragraph"/>
        <w:spacing w:before="0" w:beforeAutospacing="0" w:after="0" w:afterAutospacing="0"/>
        <w:textAlignment w:val="baseline"/>
        <w:rPr>
          <w:sz w:val="22"/>
          <w:szCs w:val="22"/>
        </w:rPr>
      </w:pPr>
      <w:proofErr w:type="spellStart"/>
      <w:r w:rsidRPr="00671697">
        <w:rPr>
          <w:rStyle w:val="normaltextrun"/>
          <w:i/>
          <w:iCs/>
          <w:sz w:val="22"/>
          <w:szCs w:val="22"/>
        </w:rPr>
        <w:t>Qsiva</w:t>
      </w:r>
      <w:proofErr w:type="spellEnd"/>
      <w:r w:rsidRPr="00671697">
        <w:rPr>
          <w:rStyle w:val="normaltextrun"/>
          <w:i/>
          <w:iCs/>
          <w:sz w:val="22"/>
          <w:szCs w:val="22"/>
        </w:rPr>
        <w:t xml:space="preserve"> 11</w:t>
      </w:r>
      <w:r w:rsidR="00A123F4" w:rsidRPr="00671697">
        <w:rPr>
          <w:rStyle w:val="normaltextrun"/>
          <w:i/>
          <w:iCs/>
          <w:sz w:val="22"/>
          <w:szCs w:val="22"/>
        </w:rPr>
        <w:t>,</w:t>
      </w:r>
      <w:r w:rsidRPr="00671697">
        <w:rPr>
          <w:rStyle w:val="normaltextrun"/>
          <w:i/>
          <w:iCs/>
          <w:sz w:val="22"/>
          <w:szCs w:val="22"/>
        </w:rPr>
        <w:t>25</w:t>
      </w:r>
      <w:r w:rsidR="005F21D4" w:rsidRPr="00671697">
        <w:rPr>
          <w:rStyle w:val="normaltextrun"/>
          <w:i/>
          <w:iCs/>
          <w:sz w:val="22"/>
          <w:szCs w:val="22"/>
        </w:rPr>
        <w:t> mg</w:t>
      </w:r>
      <w:r w:rsidRPr="00671697">
        <w:rPr>
          <w:rStyle w:val="normaltextrun"/>
          <w:i/>
          <w:iCs/>
          <w:sz w:val="22"/>
          <w:szCs w:val="22"/>
        </w:rPr>
        <w:t>/69</w:t>
      </w:r>
      <w:r w:rsidR="005F21D4" w:rsidRPr="00671697">
        <w:rPr>
          <w:rStyle w:val="normaltextrun"/>
          <w:i/>
          <w:iCs/>
          <w:sz w:val="22"/>
          <w:szCs w:val="22"/>
        </w:rPr>
        <w:t> mg</w:t>
      </w:r>
      <w:r w:rsidRPr="00671697">
        <w:rPr>
          <w:rStyle w:val="normaltextrun"/>
          <w:i/>
          <w:iCs/>
          <w:sz w:val="22"/>
          <w:szCs w:val="22"/>
        </w:rPr>
        <w:t xml:space="preserve"> </w:t>
      </w:r>
      <w:r w:rsidR="00D962C0" w:rsidRPr="00671697">
        <w:rPr>
          <w:rStyle w:val="normaltextrun"/>
          <w:i/>
          <w:iCs/>
          <w:sz w:val="22"/>
          <w:szCs w:val="22"/>
        </w:rPr>
        <w:t>modifikuoto atpalaidavimo kietosios kapsulės</w:t>
      </w:r>
    </w:p>
    <w:p w14:paraId="7D0095DE" w14:textId="77777777" w:rsidR="00BF3CB8" w:rsidRPr="00671697" w:rsidRDefault="00D962C0" w:rsidP="006270EF">
      <w:pPr>
        <w:pStyle w:val="paragraph"/>
        <w:spacing w:before="0" w:beforeAutospacing="0" w:after="0" w:afterAutospacing="0"/>
        <w:ind w:left="2835" w:hanging="2835"/>
        <w:textAlignment w:val="baseline"/>
        <w:rPr>
          <w:sz w:val="22"/>
          <w:szCs w:val="22"/>
        </w:rPr>
      </w:pPr>
      <w:r w:rsidRPr="00671697">
        <w:rPr>
          <w:rStyle w:val="normaltextrun"/>
          <w:sz w:val="22"/>
          <w:szCs w:val="22"/>
        </w:rPr>
        <w:t>Geltonas</w:t>
      </w:r>
      <w:r w:rsidR="00BF3CB8" w:rsidRPr="00671697">
        <w:rPr>
          <w:rStyle w:val="normaltextrun"/>
          <w:sz w:val="22"/>
          <w:szCs w:val="22"/>
        </w:rPr>
        <w:t xml:space="preserve"> </w:t>
      </w:r>
      <w:r w:rsidRPr="00671697">
        <w:rPr>
          <w:rStyle w:val="normaltextrun"/>
          <w:sz w:val="22"/>
          <w:szCs w:val="22"/>
        </w:rPr>
        <w:t>dangtelis, ant kurio įspausta „VIVUS“, ir geltonas korpusas, ant kurio įspausta „</w:t>
      </w:r>
      <w:r w:rsidR="00BF3CB8" w:rsidRPr="00671697">
        <w:rPr>
          <w:rStyle w:val="normaltextrun"/>
          <w:sz w:val="22"/>
          <w:szCs w:val="22"/>
        </w:rPr>
        <w:t>11.25/69</w:t>
      </w:r>
      <w:r w:rsidRPr="00671697">
        <w:rPr>
          <w:rStyle w:val="normaltextrun"/>
          <w:sz w:val="22"/>
          <w:szCs w:val="22"/>
        </w:rPr>
        <w:t>“</w:t>
      </w:r>
    </w:p>
    <w:p w14:paraId="1A82645B" w14:textId="77777777" w:rsidR="00BF3CB8" w:rsidRPr="00671697" w:rsidRDefault="00BF3CB8" w:rsidP="006270EF">
      <w:pPr>
        <w:pStyle w:val="paragraph"/>
        <w:spacing w:before="0" w:beforeAutospacing="0" w:after="0" w:afterAutospacing="0"/>
        <w:ind w:left="2835" w:hanging="2835"/>
        <w:textAlignment w:val="baseline"/>
        <w:rPr>
          <w:sz w:val="22"/>
          <w:szCs w:val="22"/>
        </w:rPr>
      </w:pPr>
    </w:p>
    <w:p w14:paraId="1750B088" w14:textId="77777777" w:rsidR="00BF3CB8" w:rsidRPr="00671697" w:rsidRDefault="00BF3CB8" w:rsidP="006270EF">
      <w:pPr>
        <w:pStyle w:val="paragraph"/>
        <w:spacing w:before="0" w:beforeAutospacing="0" w:after="0" w:afterAutospacing="0"/>
        <w:ind w:left="2835" w:hanging="2835"/>
        <w:textAlignment w:val="baseline"/>
        <w:rPr>
          <w:sz w:val="22"/>
          <w:szCs w:val="22"/>
        </w:rPr>
      </w:pPr>
      <w:proofErr w:type="spellStart"/>
      <w:r w:rsidRPr="00671697">
        <w:rPr>
          <w:rStyle w:val="normaltextrun"/>
          <w:i/>
          <w:iCs/>
          <w:sz w:val="22"/>
          <w:szCs w:val="22"/>
        </w:rPr>
        <w:t>Qsiva</w:t>
      </w:r>
      <w:proofErr w:type="spellEnd"/>
      <w:r w:rsidRPr="00671697">
        <w:rPr>
          <w:rStyle w:val="normaltextrun"/>
          <w:i/>
          <w:iCs/>
          <w:sz w:val="22"/>
          <w:szCs w:val="22"/>
        </w:rPr>
        <w:t xml:space="preserve"> 15</w:t>
      </w:r>
      <w:r w:rsidR="005F21D4" w:rsidRPr="00671697">
        <w:rPr>
          <w:rStyle w:val="normaltextrun"/>
          <w:i/>
          <w:iCs/>
          <w:sz w:val="22"/>
          <w:szCs w:val="22"/>
        </w:rPr>
        <w:t> mg</w:t>
      </w:r>
      <w:r w:rsidRPr="00671697">
        <w:rPr>
          <w:rStyle w:val="normaltextrun"/>
          <w:i/>
          <w:iCs/>
          <w:sz w:val="22"/>
          <w:szCs w:val="22"/>
        </w:rPr>
        <w:t>/92</w:t>
      </w:r>
      <w:r w:rsidR="005F21D4" w:rsidRPr="00671697">
        <w:rPr>
          <w:rStyle w:val="normaltextrun"/>
          <w:i/>
          <w:iCs/>
          <w:sz w:val="22"/>
          <w:szCs w:val="22"/>
        </w:rPr>
        <w:t> mg</w:t>
      </w:r>
      <w:r w:rsidRPr="00671697">
        <w:rPr>
          <w:rStyle w:val="normaltextrun"/>
          <w:i/>
          <w:iCs/>
          <w:sz w:val="22"/>
          <w:szCs w:val="22"/>
        </w:rPr>
        <w:t xml:space="preserve"> </w:t>
      </w:r>
      <w:r w:rsidR="00D962C0" w:rsidRPr="00671697">
        <w:rPr>
          <w:rStyle w:val="normaltextrun"/>
          <w:i/>
          <w:iCs/>
          <w:sz w:val="22"/>
          <w:szCs w:val="22"/>
        </w:rPr>
        <w:t>modifikuoto atpalaidavimo kietosios kapsulės</w:t>
      </w:r>
    </w:p>
    <w:p w14:paraId="0D911119" w14:textId="77777777" w:rsidR="00BF3CB8" w:rsidRPr="00671697" w:rsidRDefault="00CC458B" w:rsidP="006270EF">
      <w:pPr>
        <w:pStyle w:val="paragraph"/>
        <w:spacing w:before="0" w:beforeAutospacing="0" w:after="0" w:afterAutospacing="0"/>
        <w:ind w:left="2835" w:hanging="2835"/>
        <w:textAlignment w:val="baseline"/>
        <w:rPr>
          <w:sz w:val="22"/>
          <w:szCs w:val="22"/>
        </w:rPr>
      </w:pPr>
      <w:r w:rsidRPr="00671697">
        <w:rPr>
          <w:rStyle w:val="normaltextrun"/>
          <w:sz w:val="22"/>
          <w:szCs w:val="22"/>
        </w:rPr>
        <w:t xml:space="preserve">Geltonas </w:t>
      </w:r>
      <w:r w:rsidR="00D962C0" w:rsidRPr="00671697">
        <w:rPr>
          <w:rStyle w:val="normaltextrun"/>
          <w:sz w:val="22"/>
          <w:szCs w:val="22"/>
        </w:rPr>
        <w:t>dangtelis, ant kurio įspausta „VIVUS“, ir baltas korpusas, ant kurio įspausta „</w:t>
      </w:r>
      <w:r w:rsidR="00BF3CB8" w:rsidRPr="00671697">
        <w:rPr>
          <w:rStyle w:val="normaltextrun"/>
          <w:sz w:val="22"/>
          <w:szCs w:val="22"/>
        </w:rPr>
        <w:t>15/92</w:t>
      </w:r>
      <w:r w:rsidR="00D962C0" w:rsidRPr="00671697">
        <w:rPr>
          <w:rStyle w:val="normaltextrun"/>
          <w:sz w:val="22"/>
          <w:szCs w:val="22"/>
        </w:rPr>
        <w:t>“</w:t>
      </w:r>
    </w:p>
    <w:bookmarkEnd w:id="1"/>
    <w:p w14:paraId="1149AEB2" w14:textId="77777777" w:rsidR="0055368B" w:rsidRPr="00671697" w:rsidRDefault="0055368B" w:rsidP="006270EF">
      <w:pPr>
        <w:widowControl w:val="0"/>
        <w:spacing w:line="240" w:lineRule="auto"/>
        <w:rPr>
          <w:szCs w:val="22"/>
          <w:lang w:val="lt-LT"/>
        </w:rPr>
      </w:pPr>
    </w:p>
    <w:p w14:paraId="52BFA87F" w14:textId="568B5B33" w:rsidR="0055368B" w:rsidRDefault="00206636" w:rsidP="006270EF">
      <w:pPr>
        <w:widowControl w:val="0"/>
        <w:spacing w:line="240" w:lineRule="auto"/>
        <w:rPr>
          <w:szCs w:val="22"/>
          <w:lang w:val="lt-LT"/>
        </w:rPr>
      </w:pPr>
      <w:r>
        <w:rPr>
          <w:szCs w:val="22"/>
          <w:lang w:val="lt-LT"/>
        </w:rPr>
        <w:t>D</w:t>
      </w:r>
      <w:r w:rsidRPr="00206636">
        <w:rPr>
          <w:szCs w:val="22"/>
          <w:lang w:val="lt-LT"/>
        </w:rPr>
        <w:t>ydis: 2,31</w:t>
      </w:r>
      <w:r>
        <w:rPr>
          <w:szCs w:val="22"/>
          <w:lang w:val="lt-LT"/>
        </w:rPr>
        <w:t> </w:t>
      </w:r>
      <w:r w:rsidRPr="00206636">
        <w:rPr>
          <w:szCs w:val="22"/>
          <w:lang w:val="lt-LT"/>
        </w:rPr>
        <w:t>cm</w:t>
      </w:r>
      <w:r>
        <w:rPr>
          <w:szCs w:val="22"/>
          <w:lang w:val="lt-LT"/>
        </w:rPr>
        <w:t xml:space="preserve"> ilgio</w:t>
      </w:r>
      <w:r w:rsidRPr="00206636">
        <w:rPr>
          <w:szCs w:val="22"/>
          <w:lang w:val="lt-LT"/>
        </w:rPr>
        <w:t>, skersmuo 0,73–0,76</w:t>
      </w:r>
      <w:r>
        <w:rPr>
          <w:szCs w:val="22"/>
          <w:lang w:val="lt-LT"/>
        </w:rPr>
        <w:t> </w:t>
      </w:r>
      <w:r w:rsidRPr="00206636">
        <w:rPr>
          <w:szCs w:val="22"/>
          <w:lang w:val="lt-LT"/>
        </w:rPr>
        <w:t>cm</w:t>
      </w:r>
      <w:r>
        <w:rPr>
          <w:szCs w:val="22"/>
          <w:lang w:val="lt-LT"/>
        </w:rPr>
        <w:t xml:space="preserve"> </w:t>
      </w:r>
      <w:proofErr w:type="spellStart"/>
      <w:r>
        <w:rPr>
          <w:szCs w:val="22"/>
          <w:lang w:val="lt-LT"/>
        </w:rPr>
        <w:t>skresmens</w:t>
      </w:r>
      <w:proofErr w:type="spellEnd"/>
    </w:p>
    <w:p w14:paraId="0427999A" w14:textId="77777777" w:rsidR="00206636" w:rsidRDefault="00206636" w:rsidP="006270EF">
      <w:pPr>
        <w:widowControl w:val="0"/>
        <w:spacing w:line="240" w:lineRule="auto"/>
        <w:rPr>
          <w:szCs w:val="22"/>
          <w:lang w:val="lt-LT"/>
        </w:rPr>
      </w:pPr>
    </w:p>
    <w:p w14:paraId="5F4A8E75" w14:textId="77777777" w:rsidR="00206636" w:rsidRPr="00671697" w:rsidRDefault="00206636" w:rsidP="006270EF">
      <w:pPr>
        <w:widowControl w:val="0"/>
        <w:spacing w:line="240" w:lineRule="auto"/>
        <w:rPr>
          <w:szCs w:val="22"/>
          <w:lang w:val="lt-LT"/>
        </w:rPr>
      </w:pPr>
    </w:p>
    <w:p w14:paraId="1DAFF511" w14:textId="77777777" w:rsidR="0055368B" w:rsidRPr="00671697" w:rsidRDefault="0055368B" w:rsidP="006270EF">
      <w:pPr>
        <w:widowControl w:val="0"/>
        <w:spacing w:line="240" w:lineRule="auto"/>
        <w:rPr>
          <w:b/>
          <w:bCs/>
          <w:szCs w:val="22"/>
          <w:lang w:val="lt-LT"/>
        </w:rPr>
      </w:pPr>
      <w:r w:rsidRPr="00671697">
        <w:rPr>
          <w:b/>
          <w:bCs/>
          <w:szCs w:val="22"/>
          <w:lang w:val="lt-LT"/>
        </w:rPr>
        <w:t>4.</w:t>
      </w:r>
      <w:r w:rsidRPr="00671697">
        <w:rPr>
          <w:b/>
          <w:bCs/>
          <w:szCs w:val="22"/>
          <w:lang w:val="lt-LT"/>
        </w:rPr>
        <w:tab/>
        <w:t>KLINIKINĖ INFORMACIJA</w:t>
      </w:r>
    </w:p>
    <w:p w14:paraId="02595A5B" w14:textId="77777777" w:rsidR="0055368B" w:rsidRPr="00671697" w:rsidRDefault="0055368B" w:rsidP="006270EF">
      <w:pPr>
        <w:widowControl w:val="0"/>
        <w:spacing w:line="240" w:lineRule="auto"/>
        <w:rPr>
          <w:b/>
          <w:bCs/>
          <w:szCs w:val="22"/>
          <w:lang w:val="lt-LT"/>
        </w:rPr>
      </w:pPr>
    </w:p>
    <w:p w14:paraId="38EC0BFB" w14:textId="77777777" w:rsidR="0055368B" w:rsidRPr="00671697" w:rsidRDefault="0055368B" w:rsidP="006270EF">
      <w:pPr>
        <w:widowControl w:val="0"/>
        <w:spacing w:line="240" w:lineRule="auto"/>
        <w:rPr>
          <w:b/>
          <w:bCs/>
          <w:szCs w:val="22"/>
          <w:lang w:val="lt-LT"/>
        </w:rPr>
      </w:pPr>
      <w:r w:rsidRPr="00671697">
        <w:rPr>
          <w:b/>
          <w:bCs/>
          <w:szCs w:val="22"/>
          <w:lang w:val="lt-LT"/>
        </w:rPr>
        <w:t>4.1</w:t>
      </w:r>
      <w:r w:rsidRPr="00671697">
        <w:rPr>
          <w:b/>
          <w:bCs/>
          <w:szCs w:val="22"/>
          <w:lang w:val="lt-LT"/>
        </w:rPr>
        <w:tab/>
        <w:t>Terapinės indikacijos</w:t>
      </w:r>
    </w:p>
    <w:p w14:paraId="52947B7E" w14:textId="77777777" w:rsidR="0055368B" w:rsidRPr="00671697" w:rsidRDefault="0055368B" w:rsidP="006270EF">
      <w:pPr>
        <w:widowControl w:val="0"/>
        <w:spacing w:line="240" w:lineRule="auto"/>
        <w:rPr>
          <w:szCs w:val="22"/>
          <w:lang w:val="lt-LT"/>
        </w:rPr>
      </w:pPr>
    </w:p>
    <w:p w14:paraId="2552836A" w14:textId="77777777" w:rsidR="00B330A2" w:rsidRPr="00671697" w:rsidRDefault="00B330A2" w:rsidP="006270EF">
      <w:pPr>
        <w:pStyle w:val="paragraph"/>
        <w:spacing w:before="0" w:beforeAutospacing="0" w:after="0" w:afterAutospacing="0"/>
        <w:textAlignment w:val="baseline"/>
        <w:rPr>
          <w:rStyle w:val="normaltextrun"/>
          <w:sz w:val="22"/>
          <w:szCs w:val="22"/>
        </w:rPr>
      </w:pPr>
      <w:proofErr w:type="spellStart"/>
      <w:r w:rsidRPr="00671697">
        <w:rPr>
          <w:rStyle w:val="normaltextrun"/>
          <w:sz w:val="22"/>
          <w:szCs w:val="22"/>
        </w:rPr>
        <w:t>Qsiva</w:t>
      </w:r>
      <w:proofErr w:type="spellEnd"/>
      <w:r w:rsidRPr="00671697">
        <w:rPr>
          <w:rStyle w:val="normaltextrun"/>
          <w:sz w:val="22"/>
          <w:szCs w:val="22"/>
        </w:rPr>
        <w:t xml:space="preserve">, </w:t>
      </w:r>
      <w:r w:rsidR="000A055C">
        <w:rPr>
          <w:rStyle w:val="normaltextrun"/>
          <w:sz w:val="22"/>
          <w:szCs w:val="22"/>
        </w:rPr>
        <w:t>yra</w:t>
      </w:r>
      <w:r w:rsidR="000A055C" w:rsidRPr="00671697">
        <w:rPr>
          <w:rStyle w:val="normaltextrun"/>
          <w:sz w:val="22"/>
          <w:szCs w:val="22"/>
        </w:rPr>
        <w:t xml:space="preserve"> </w:t>
      </w:r>
      <w:r w:rsidRPr="00671697">
        <w:rPr>
          <w:rStyle w:val="normaltextrun"/>
          <w:sz w:val="22"/>
          <w:szCs w:val="22"/>
        </w:rPr>
        <w:t>sumažinto kalori</w:t>
      </w:r>
      <w:r w:rsidR="00B97BB3" w:rsidRPr="00671697">
        <w:rPr>
          <w:rStyle w:val="normaltextrun"/>
          <w:sz w:val="22"/>
          <w:szCs w:val="22"/>
        </w:rPr>
        <w:t>jų kiekio</w:t>
      </w:r>
      <w:r w:rsidRPr="00671697">
        <w:rPr>
          <w:rStyle w:val="normaltextrun"/>
          <w:sz w:val="22"/>
          <w:szCs w:val="22"/>
        </w:rPr>
        <w:t xml:space="preserve"> dietą ir fizinį aktyvumą papildanti</w:t>
      </w:r>
      <w:r w:rsidR="005F21D4" w:rsidRPr="00671697">
        <w:rPr>
          <w:rStyle w:val="normaltextrun"/>
          <w:sz w:val="22"/>
          <w:szCs w:val="22"/>
        </w:rPr>
        <w:t>s</w:t>
      </w:r>
      <w:r w:rsidRPr="00671697">
        <w:rPr>
          <w:rStyle w:val="normaltextrun"/>
          <w:sz w:val="22"/>
          <w:szCs w:val="22"/>
        </w:rPr>
        <w:t xml:space="preserve"> </w:t>
      </w:r>
      <w:r w:rsidR="005F21D4" w:rsidRPr="00671697">
        <w:rPr>
          <w:rStyle w:val="normaltextrun"/>
          <w:sz w:val="22"/>
          <w:szCs w:val="22"/>
        </w:rPr>
        <w:t>vaistinis preparatas</w:t>
      </w:r>
      <w:r w:rsidRPr="00671697">
        <w:rPr>
          <w:rStyle w:val="normaltextrun"/>
          <w:sz w:val="22"/>
          <w:szCs w:val="22"/>
        </w:rPr>
        <w:t xml:space="preserve">, skirtas suaugusių pacientų kūno svoriui </w:t>
      </w:r>
      <w:r w:rsidR="00BF4661">
        <w:rPr>
          <w:rStyle w:val="normaltextrun"/>
          <w:sz w:val="22"/>
          <w:szCs w:val="22"/>
        </w:rPr>
        <w:t>reguliuoti</w:t>
      </w:r>
      <w:r w:rsidRPr="00671697">
        <w:rPr>
          <w:rStyle w:val="normaltextrun"/>
          <w:sz w:val="22"/>
          <w:szCs w:val="22"/>
        </w:rPr>
        <w:t>, kai pradinis kūno masės indeksas (KMI) yra:</w:t>
      </w:r>
    </w:p>
    <w:p w14:paraId="69884FE6" w14:textId="77777777" w:rsidR="00B330A2" w:rsidRPr="00671697" w:rsidRDefault="00B330A2" w:rsidP="006270EF">
      <w:pPr>
        <w:pStyle w:val="paragraph"/>
        <w:numPr>
          <w:ilvl w:val="0"/>
          <w:numId w:val="23"/>
        </w:numPr>
        <w:tabs>
          <w:tab w:val="clear" w:pos="720"/>
          <w:tab w:val="num" w:pos="567"/>
        </w:tabs>
        <w:spacing w:before="0" w:beforeAutospacing="0" w:after="0" w:afterAutospacing="0"/>
        <w:ind w:left="567" w:hanging="567"/>
        <w:textAlignment w:val="baseline"/>
        <w:rPr>
          <w:rStyle w:val="normaltextrun"/>
          <w:sz w:val="22"/>
          <w:szCs w:val="22"/>
        </w:rPr>
      </w:pPr>
      <w:r w:rsidRPr="00671697">
        <w:rPr>
          <w:rStyle w:val="normaltextrun"/>
          <w:sz w:val="22"/>
          <w:szCs w:val="22"/>
        </w:rPr>
        <w:t>≥ 30 kg/m² (nutukimas), arba</w:t>
      </w:r>
    </w:p>
    <w:p w14:paraId="2D6E14F4" w14:textId="77777777" w:rsidR="00B330A2" w:rsidRPr="00671697" w:rsidRDefault="00B330A2" w:rsidP="006270EF">
      <w:pPr>
        <w:pStyle w:val="paragraph"/>
        <w:numPr>
          <w:ilvl w:val="0"/>
          <w:numId w:val="23"/>
        </w:numPr>
        <w:tabs>
          <w:tab w:val="clear" w:pos="720"/>
          <w:tab w:val="num" w:pos="567"/>
        </w:tabs>
        <w:spacing w:before="0" w:beforeAutospacing="0" w:after="0" w:afterAutospacing="0"/>
        <w:ind w:left="567" w:hanging="567"/>
        <w:textAlignment w:val="baseline"/>
        <w:rPr>
          <w:rStyle w:val="normaltextrun"/>
          <w:sz w:val="22"/>
          <w:szCs w:val="22"/>
        </w:rPr>
      </w:pPr>
      <w:r w:rsidRPr="00671697">
        <w:rPr>
          <w:rStyle w:val="normaltextrun"/>
          <w:sz w:val="22"/>
          <w:szCs w:val="22"/>
        </w:rPr>
        <w:t>≥ 27 kg/m² (antsvoris) ir kartu yra su kūno svoriu susijusių gretutinių ligų, tokių kaip hipertenzija, 2</w:t>
      </w:r>
      <w:r w:rsidR="005F21D4" w:rsidRPr="00671697">
        <w:rPr>
          <w:rStyle w:val="normaltextrun"/>
          <w:sz w:val="22"/>
          <w:szCs w:val="22"/>
        </w:rPr>
        <w:t> </w:t>
      </w:r>
      <w:r w:rsidRPr="00671697">
        <w:rPr>
          <w:rStyle w:val="normaltextrun"/>
          <w:sz w:val="22"/>
          <w:szCs w:val="22"/>
        </w:rPr>
        <w:t xml:space="preserve">tipo cukrinis diabetas ar </w:t>
      </w:r>
      <w:proofErr w:type="spellStart"/>
      <w:r w:rsidRPr="00671697">
        <w:rPr>
          <w:rStyle w:val="normaltextrun"/>
          <w:sz w:val="22"/>
          <w:szCs w:val="22"/>
        </w:rPr>
        <w:t>dislipidemija</w:t>
      </w:r>
      <w:proofErr w:type="spellEnd"/>
      <w:r w:rsidRPr="00671697">
        <w:rPr>
          <w:rStyle w:val="normaltextrun"/>
          <w:sz w:val="22"/>
          <w:szCs w:val="22"/>
        </w:rPr>
        <w:t>.</w:t>
      </w:r>
    </w:p>
    <w:p w14:paraId="7326ABC8" w14:textId="77777777" w:rsidR="000C2420" w:rsidRPr="00671697" w:rsidRDefault="000C2420" w:rsidP="006270EF">
      <w:pPr>
        <w:widowControl w:val="0"/>
        <w:spacing w:line="240" w:lineRule="auto"/>
        <w:rPr>
          <w:szCs w:val="22"/>
          <w:lang w:val="lt-LT"/>
        </w:rPr>
      </w:pPr>
    </w:p>
    <w:p w14:paraId="2D98FB03" w14:textId="77777777" w:rsidR="0055368B" w:rsidRPr="00671697" w:rsidRDefault="0055368B" w:rsidP="006270EF">
      <w:pPr>
        <w:widowControl w:val="0"/>
        <w:spacing w:line="240" w:lineRule="auto"/>
        <w:rPr>
          <w:b/>
          <w:bCs/>
          <w:szCs w:val="22"/>
          <w:lang w:val="lt-LT"/>
        </w:rPr>
      </w:pPr>
      <w:r w:rsidRPr="00671697">
        <w:rPr>
          <w:b/>
          <w:bCs/>
          <w:szCs w:val="22"/>
          <w:lang w:val="lt-LT"/>
        </w:rPr>
        <w:t>4.2</w:t>
      </w:r>
      <w:r w:rsidRPr="00671697">
        <w:rPr>
          <w:b/>
          <w:bCs/>
          <w:szCs w:val="22"/>
          <w:lang w:val="lt-LT"/>
        </w:rPr>
        <w:tab/>
        <w:t>Dozavimas ir vartojimo metodas</w:t>
      </w:r>
    </w:p>
    <w:p w14:paraId="60E27688" w14:textId="77777777" w:rsidR="0055368B" w:rsidRPr="00671697" w:rsidRDefault="0055368B" w:rsidP="006270EF">
      <w:pPr>
        <w:widowControl w:val="0"/>
        <w:spacing w:line="240" w:lineRule="auto"/>
        <w:rPr>
          <w:szCs w:val="22"/>
          <w:lang w:val="lt-LT"/>
        </w:rPr>
      </w:pPr>
    </w:p>
    <w:p w14:paraId="6AEA3471" w14:textId="77777777" w:rsidR="00A264A6" w:rsidRPr="00671697" w:rsidRDefault="00BE337F" w:rsidP="006270EF">
      <w:pPr>
        <w:tabs>
          <w:tab w:val="clear" w:pos="567"/>
        </w:tabs>
        <w:spacing w:line="240" w:lineRule="auto"/>
        <w:textAlignment w:val="baseline"/>
        <w:rPr>
          <w:snapToGrid/>
          <w:szCs w:val="22"/>
          <w:lang w:val="lt-LT" w:eastAsia="lt-LT"/>
        </w:rPr>
      </w:pPr>
      <w:r w:rsidRPr="00671697">
        <w:rPr>
          <w:snapToGrid/>
          <w:szCs w:val="22"/>
          <w:lang w:val="lt-LT" w:eastAsia="lt-LT"/>
        </w:rPr>
        <w:t xml:space="preserve">Gydymą </w:t>
      </w:r>
      <w:proofErr w:type="spellStart"/>
      <w:r w:rsidR="00A264A6" w:rsidRPr="00671697">
        <w:rPr>
          <w:snapToGrid/>
          <w:szCs w:val="22"/>
          <w:lang w:val="lt-LT" w:eastAsia="lt-LT"/>
        </w:rPr>
        <w:t>Qsiva</w:t>
      </w:r>
      <w:proofErr w:type="spellEnd"/>
      <w:r w:rsidR="00A264A6" w:rsidRPr="00671697">
        <w:rPr>
          <w:snapToGrid/>
          <w:szCs w:val="22"/>
          <w:lang w:val="lt-LT" w:eastAsia="lt-LT"/>
        </w:rPr>
        <w:t xml:space="preserve"> </w:t>
      </w:r>
      <w:r w:rsidRPr="00671697">
        <w:rPr>
          <w:snapToGrid/>
          <w:szCs w:val="22"/>
          <w:lang w:val="lt-LT" w:eastAsia="lt-LT"/>
        </w:rPr>
        <w:t xml:space="preserve">turi pradėti ir prižiūrėti gydytojai, </w:t>
      </w:r>
      <w:r w:rsidR="005F21D4" w:rsidRPr="00671697">
        <w:rPr>
          <w:snapToGrid/>
          <w:szCs w:val="22"/>
          <w:lang w:val="lt-LT" w:eastAsia="lt-LT"/>
        </w:rPr>
        <w:t>turintys</w:t>
      </w:r>
      <w:r w:rsidRPr="00671697">
        <w:rPr>
          <w:snapToGrid/>
          <w:szCs w:val="22"/>
          <w:lang w:val="lt-LT" w:eastAsia="lt-LT"/>
        </w:rPr>
        <w:t xml:space="preserve"> nutukim</w:t>
      </w:r>
      <w:r w:rsidR="005F21D4" w:rsidRPr="00671697">
        <w:rPr>
          <w:snapToGrid/>
          <w:szCs w:val="22"/>
          <w:lang w:val="lt-LT" w:eastAsia="lt-LT"/>
        </w:rPr>
        <w:t>o gydymo patirties</w:t>
      </w:r>
      <w:r w:rsidRPr="00671697">
        <w:rPr>
          <w:snapToGrid/>
          <w:szCs w:val="22"/>
          <w:lang w:val="lt-LT" w:eastAsia="lt-LT"/>
        </w:rPr>
        <w:t>.</w:t>
      </w:r>
    </w:p>
    <w:p w14:paraId="35EAC89D" w14:textId="77777777" w:rsidR="00A264A6" w:rsidRPr="00671697" w:rsidRDefault="00A264A6" w:rsidP="006270EF">
      <w:pPr>
        <w:tabs>
          <w:tab w:val="clear" w:pos="567"/>
        </w:tabs>
        <w:spacing w:line="240" w:lineRule="auto"/>
        <w:textAlignment w:val="baseline"/>
        <w:rPr>
          <w:snapToGrid/>
          <w:szCs w:val="22"/>
          <w:lang w:val="lt-LT" w:eastAsia="lt-LT"/>
        </w:rPr>
      </w:pPr>
    </w:p>
    <w:p w14:paraId="0B1F08BA" w14:textId="77777777" w:rsidR="00A264A6" w:rsidRPr="00671697" w:rsidRDefault="00475D26" w:rsidP="006270EF">
      <w:pPr>
        <w:tabs>
          <w:tab w:val="clear" w:pos="567"/>
        </w:tabs>
        <w:spacing w:line="240" w:lineRule="auto"/>
        <w:textAlignment w:val="baseline"/>
        <w:rPr>
          <w:snapToGrid/>
          <w:szCs w:val="22"/>
          <w:lang w:val="lt-LT" w:eastAsia="lt-LT"/>
        </w:rPr>
      </w:pPr>
      <w:r w:rsidRPr="00671697">
        <w:rPr>
          <w:snapToGrid/>
          <w:szCs w:val="22"/>
          <w:u w:val="single"/>
          <w:lang w:val="lt-LT" w:eastAsia="lt-LT"/>
        </w:rPr>
        <w:t>Dozavimas</w:t>
      </w:r>
    </w:p>
    <w:p w14:paraId="409E8B4E" w14:textId="77777777" w:rsidR="00432BAF" w:rsidRPr="00671697" w:rsidRDefault="00432BAF" w:rsidP="006270EF">
      <w:pPr>
        <w:tabs>
          <w:tab w:val="clear" w:pos="567"/>
        </w:tabs>
        <w:spacing w:line="240" w:lineRule="auto"/>
        <w:textAlignment w:val="baseline"/>
        <w:rPr>
          <w:snapToGrid/>
          <w:szCs w:val="22"/>
          <w:lang w:val="lt-LT" w:eastAsia="lt-LT"/>
        </w:rPr>
      </w:pPr>
      <w:r w:rsidRPr="00671697">
        <w:rPr>
          <w:snapToGrid/>
          <w:szCs w:val="22"/>
          <w:lang w:val="lt-LT" w:eastAsia="lt-LT"/>
        </w:rPr>
        <w:t>Rekomenduojama palaikomoji</w:t>
      </w:r>
      <w:r w:rsidR="00A264A6" w:rsidRPr="00671697">
        <w:rPr>
          <w:snapToGrid/>
          <w:szCs w:val="22"/>
          <w:lang w:val="lt-LT" w:eastAsia="lt-LT"/>
        </w:rPr>
        <w:t xml:space="preserve"> </w:t>
      </w:r>
      <w:proofErr w:type="spellStart"/>
      <w:r w:rsidR="00A264A6" w:rsidRPr="00671697">
        <w:rPr>
          <w:snapToGrid/>
          <w:szCs w:val="22"/>
          <w:lang w:val="lt-LT" w:eastAsia="lt-LT"/>
        </w:rPr>
        <w:t>Qsiva</w:t>
      </w:r>
      <w:proofErr w:type="spellEnd"/>
      <w:r w:rsidR="00A264A6" w:rsidRPr="00671697">
        <w:rPr>
          <w:snapToGrid/>
          <w:szCs w:val="22"/>
          <w:lang w:val="lt-LT" w:eastAsia="lt-LT"/>
        </w:rPr>
        <w:t xml:space="preserve"> </w:t>
      </w:r>
      <w:r w:rsidRPr="00671697">
        <w:rPr>
          <w:snapToGrid/>
          <w:szCs w:val="22"/>
          <w:lang w:val="lt-LT" w:eastAsia="lt-LT"/>
        </w:rPr>
        <w:t>dozė yra</w:t>
      </w:r>
      <w:r w:rsidR="00A264A6" w:rsidRPr="00671697">
        <w:rPr>
          <w:snapToGrid/>
          <w:szCs w:val="22"/>
          <w:lang w:val="lt-LT" w:eastAsia="lt-LT"/>
        </w:rPr>
        <w:t xml:space="preserve"> 7</w:t>
      </w:r>
      <w:r w:rsidRPr="00671697">
        <w:rPr>
          <w:snapToGrid/>
          <w:szCs w:val="22"/>
          <w:lang w:val="lt-LT" w:eastAsia="lt-LT"/>
        </w:rPr>
        <w:t>,</w:t>
      </w:r>
      <w:r w:rsidR="00A264A6" w:rsidRPr="00671697">
        <w:rPr>
          <w:snapToGrid/>
          <w:szCs w:val="22"/>
          <w:lang w:val="lt-LT" w:eastAsia="lt-LT"/>
        </w:rPr>
        <w:t>5</w:t>
      </w:r>
      <w:r w:rsidR="005F21D4" w:rsidRPr="00671697">
        <w:rPr>
          <w:snapToGrid/>
          <w:szCs w:val="22"/>
          <w:lang w:val="lt-LT" w:eastAsia="lt-LT"/>
        </w:rPr>
        <w:t> mg</w:t>
      </w:r>
      <w:r w:rsidR="00A264A6" w:rsidRPr="00671697">
        <w:rPr>
          <w:snapToGrid/>
          <w:szCs w:val="22"/>
          <w:lang w:val="lt-LT" w:eastAsia="lt-LT"/>
        </w:rPr>
        <w:t>/46</w:t>
      </w:r>
      <w:r w:rsidR="005F21D4" w:rsidRPr="00671697">
        <w:rPr>
          <w:snapToGrid/>
          <w:szCs w:val="22"/>
          <w:lang w:val="lt-LT" w:eastAsia="lt-LT"/>
        </w:rPr>
        <w:t> mg</w:t>
      </w:r>
      <w:r w:rsidR="00A264A6" w:rsidRPr="00671697">
        <w:rPr>
          <w:snapToGrid/>
          <w:szCs w:val="22"/>
          <w:lang w:val="lt-LT" w:eastAsia="lt-LT"/>
        </w:rPr>
        <w:t xml:space="preserve">, </w:t>
      </w:r>
      <w:r w:rsidRPr="00671697">
        <w:rPr>
          <w:snapToGrid/>
          <w:szCs w:val="22"/>
          <w:lang w:val="lt-LT" w:eastAsia="lt-LT"/>
        </w:rPr>
        <w:t>ji vartojama vieną kartą per parą ryte.</w:t>
      </w:r>
    </w:p>
    <w:p w14:paraId="1D5310F8" w14:textId="77777777" w:rsidR="00A264A6" w:rsidRPr="00671697" w:rsidRDefault="00A264A6" w:rsidP="006270EF">
      <w:pPr>
        <w:tabs>
          <w:tab w:val="clear" w:pos="567"/>
        </w:tabs>
        <w:spacing w:line="240" w:lineRule="auto"/>
        <w:textAlignment w:val="baseline"/>
        <w:rPr>
          <w:snapToGrid/>
          <w:szCs w:val="22"/>
          <w:lang w:val="lt-LT" w:eastAsia="lt-LT"/>
        </w:rPr>
      </w:pPr>
    </w:p>
    <w:p w14:paraId="16BEC793" w14:textId="77777777" w:rsidR="00432BAF" w:rsidRPr="00671697" w:rsidRDefault="00432BAF" w:rsidP="006270EF">
      <w:pPr>
        <w:tabs>
          <w:tab w:val="clear" w:pos="567"/>
        </w:tabs>
        <w:spacing w:line="240" w:lineRule="auto"/>
        <w:textAlignment w:val="baseline"/>
        <w:rPr>
          <w:snapToGrid/>
          <w:szCs w:val="22"/>
          <w:lang w:val="lt-LT" w:eastAsia="lt-LT"/>
        </w:rPr>
      </w:pPr>
      <w:r w:rsidRPr="00671697">
        <w:rPr>
          <w:snapToGrid/>
          <w:szCs w:val="22"/>
          <w:lang w:val="lt-LT" w:eastAsia="lt-LT"/>
        </w:rPr>
        <w:t>Gydymas turi būti pradėtas laipsniškai didinant dozę, pradedant nuo 3,75</w:t>
      </w:r>
      <w:r w:rsidR="000516E6" w:rsidRPr="00671697">
        <w:rPr>
          <w:snapToGrid/>
          <w:szCs w:val="22"/>
          <w:lang w:val="lt-LT" w:eastAsia="lt-LT"/>
        </w:rPr>
        <w:t> mg</w:t>
      </w:r>
      <w:r w:rsidRPr="00671697">
        <w:rPr>
          <w:snapToGrid/>
          <w:szCs w:val="22"/>
          <w:lang w:val="lt-LT" w:eastAsia="lt-LT"/>
        </w:rPr>
        <w:t>/23</w:t>
      </w:r>
      <w:r w:rsidR="000516E6" w:rsidRPr="00671697">
        <w:rPr>
          <w:snapToGrid/>
          <w:szCs w:val="22"/>
          <w:lang w:val="lt-LT" w:eastAsia="lt-LT"/>
        </w:rPr>
        <w:t> mg</w:t>
      </w:r>
      <w:r w:rsidRPr="00671697">
        <w:rPr>
          <w:snapToGrid/>
          <w:szCs w:val="22"/>
          <w:lang w:val="lt-LT" w:eastAsia="lt-LT"/>
        </w:rPr>
        <w:t xml:space="preserve"> dozės, kuri vartojama 14</w:t>
      </w:r>
      <w:r w:rsidR="005F21D4" w:rsidRPr="00671697">
        <w:rPr>
          <w:snapToGrid/>
          <w:szCs w:val="22"/>
          <w:lang w:val="lt-LT" w:eastAsia="lt-LT"/>
        </w:rPr>
        <w:t> </w:t>
      </w:r>
      <w:r w:rsidRPr="00671697">
        <w:rPr>
          <w:snapToGrid/>
          <w:szCs w:val="22"/>
          <w:lang w:val="lt-LT" w:eastAsia="lt-LT"/>
        </w:rPr>
        <w:t>dienų, po to pradedant vartoti 7,5</w:t>
      </w:r>
      <w:r w:rsidR="000516E6" w:rsidRPr="00671697">
        <w:rPr>
          <w:snapToGrid/>
          <w:szCs w:val="22"/>
          <w:lang w:val="lt-LT" w:eastAsia="lt-LT"/>
        </w:rPr>
        <w:t> mg</w:t>
      </w:r>
      <w:r w:rsidRPr="00671697">
        <w:rPr>
          <w:snapToGrid/>
          <w:szCs w:val="22"/>
          <w:lang w:val="lt-LT" w:eastAsia="lt-LT"/>
        </w:rPr>
        <w:t>/46</w:t>
      </w:r>
      <w:r w:rsidR="000516E6" w:rsidRPr="00671697">
        <w:rPr>
          <w:snapToGrid/>
          <w:szCs w:val="22"/>
          <w:lang w:val="lt-LT" w:eastAsia="lt-LT"/>
        </w:rPr>
        <w:t> mg</w:t>
      </w:r>
      <w:r w:rsidRPr="00671697">
        <w:rPr>
          <w:snapToGrid/>
          <w:szCs w:val="22"/>
          <w:lang w:val="lt-LT" w:eastAsia="lt-LT"/>
        </w:rPr>
        <w:t xml:space="preserve"> paros dozę. Pirmuosius 3 mėnesius </w:t>
      </w:r>
      <w:proofErr w:type="spellStart"/>
      <w:r w:rsidRPr="00671697">
        <w:rPr>
          <w:snapToGrid/>
          <w:szCs w:val="22"/>
          <w:lang w:val="lt-LT" w:eastAsia="lt-LT"/>
        </w:rPr>
        <w:t>Qsiva</w:t>
      </w:r>
      <w:proofErr w:type="spellEnd"/>
      <w:r w:rsidRPr="00671697">
        <w:rPr>
          <w:snapToGrid/>
          <w:szCs w:val="22"/>
          <w:lang w:val="lt-LT" w:eastAsia="lt-LT"/>
        </w:rPr>
        <w:t xml:space="preserve"> 7,5</w:t>
      </w:r>
      <w:r w:rsidR="000516E6" w:rsidRPr="00671697">
        <w:rPr>
          <w:snapToGrid/>
          <w:szCs w:val="22"/>
          <w:lang w:val="lt-LT" w:eastAsia="lt-LT"/>
        </w:rPr>
        <w:t> mg</w:t>
      </w:r>
      <w:r w:rsidRPr="00671697">
        <w:rPr>
          <w:snapToGrid/>
          <w:szCs w:val="22"/>
          <w:lang w:val="lt-LT" w:eastAsia="lt-LT"/>
        </w:rPr>
        <w:t>/46</w:t>
      </w:r>
      <w:r w:rsidR="000516E6" w:rsidRPr="00671697">
        <w:rPr>
          <w:snapToGrid/>
          <w:szCs w:val="22"/>
          <w:lang w:val="lt-LT" w:eastAsia="lt-LT"/>
        </w:rPr>
        <w:t> mg</w:t>
      </w:r>
      <w:r w:rsidRPr="00671697">
        <w:rPr>
          <w:snapToGrid/>
          <w:szCs w:val="22"/>
          <w:lang w:val="lt-LT" w:eastAsia="lt-LT"/>
        </w:rPr>
        <w:t xml:space="preserve"> paros doze gydomi pacientai, kurių kūno svoris nesumažėja bent 5</w:t>
      </w:r>
      <w:r w:rsidR="005F21D4" w:rsidRPr="00671697">
        <w:rPr>
          <w:snapToGrid/>
          <w:szCs w:val="22"/>
          <w:lang w:val="lt-LT" w:eastAsia="lt-LT"/>
        </w:rPr>
        <w:t> %</w:t>
      </w:r>
      <w:r w:rsidRPr="00671697">
        <w:rPr>
          <w:snapToGrid/>
          <w:szCs w:val="22"/>
          <w:lang w:val="lt-LT" w:eastAsia="lt-LT"/>
        </w:rPr>
        <w:t xml:space="preserve"> nuo pradinio kūno svorio, turi būti laikomi nereaguojančiais į gydymą ir </w:t>
      </w:r>
      <w:proofErr w:type="spellStart"/>
      <w:r w:rsidRPr="00671697">
        <w:rPr>
          <w:snapToGrid/>
          <w:szCs w:val="22"/>
          <w:lang w:val="lt-LT" w:eastAsia="lt-LT"/>
        </w:rPr>
        <w:t>Qsiva</w:t>
      </w:r>
      <w:proofErr w:type="spellEnd"/>
      <w:r w:rsidRPr="00671697">
        <w:rPr>
          <w:snapToGrid/>
          <w:szCs w:val="22"/>
          <w:lang w:val="lt-LT" w:eastAsia="lt-LT"/>
        </w:rPr>
        <w:t xml:space="preserve"> vartojimą turi nutraukti.</w:t>
      </w:r>
    </w:p>
    <w:p w14:paraId="2FFAFED6" w14:textId="77777777" w:rsidR="00A264A6" w:rsidRPr="00671697" w:rsidRDefault="00A264A6" w:rsidP="006270EF">
      <w:pPr>
        <w:tabs>
          <w:tab w:val="clear" w:pos="567"/>
        </w:tabs>
        <w:spacing w:line="240" w:lineRule="auto"/>
        <w:textAlignment w:val="baseline"/>
        <w:rPr>
          <w:snapToGrid/>
          <w:szCs w:val="22"/>
          <w:lang w:val="lt-LT" w:eastAsia="lt-LT"/>
        </w:rPr>
      </w:pPr>
    </w:p>
    <w:p w14:paraId="4B0F2691" w14:textId="77777777" w:rsidR="00A264A6" w:rsidRPr="00671697" w:rsidRDefault="0084696B" w:rsidP="006270EF">
      <w:pPr>
        <w:tabs>
          <w:tab w:val="clear" w:pos="567"/>
        </w:tabs>
        <w:spacing w:line="240" w:lineRule="auto"/>
        <w:textAlignment w:val="baseline"/>
        <w:rPr>
          <w:snapToGrid/>
          <w:szCs w:val="22"/>
          <w:lang w:val="lt-LT" w:eastAsia="lt-LT"/>
        </w:rPr>
      </w:pPr>
      <w:r w:rsidRPr="00671697">
        <w:rPr>
          <w:snapToGrid/>
          <w:szCs w:val="22"/>
          <w:lang w:val="lt-LT" w:eastAsia="lt-LT"/>
        </w:rPr>
        <w:t>Jeigu pacientas į gydymą reaguoja (t. y. kūno svoris sumažėja ≥</w:t>
      </w:r>
      <w:r w:rsidR="00405067" w:rsidRPr="00671697">
        <w:rPr>
          <w:snapToGrid/>
          <w:szCs w:val="22"/>
          <w:lang w:val="lt-LT" w:eastAsia="lt-LT"/>
        </w:rPr>
        <w:t> </w:t>
      </w:r>
      <w:r w:rsidRPr="00671697">
        <w:rPr>
          <w:snapToGrid/>
          <w:szCs w:val="22"/>
          <w:lang w:val="lt-LT" w:eastAsia="lt-LT"/>
        </w:rPr>
        <w:t>5</w:t>
      </w:r>
      <w:r w:rsidR="005F21D4" w:rsidRPr="00671697">
        <w:rPr>
          <w:snapToGrid/>
          <w:szCs w:val="22"/>
          <w:lang w:val="lt-LT" w:eastAsia="lt-LT"/>
        </w:rPr>
        <w:t> %</w:t>
      </w:r>
      <w:r w:rsidRPr="00671697">
        <w:rPr>
          <w:snapToGrid/>
          <w:szCs w:val="22"/>
          <w:lang w:val="lt-LT" w:eastAsia="lt-LT"/>
        </w:rPr>
        <w:t xml:space="preserve"> po 3</w:t>
      </w:r>
      <w:r w:rsidR="005F21D4" w:rsidRPr="00671697">
        <w:rPr>
          <w:snapToGrid/>
          <w:szCs w:val="22"/>
          <w:lang w:val="lt-LT" w:eastAsia="lt-LT"/>
        </w:rPr>
        <w:t> </w:t>
      </w:r>
      <w:r w:rsidRPr="00671697">
        <w:rPr>
          <w:snapToGrid/>
          <w:szCs w:val="22"/>
          <w:lang w:val="lt-LT" w:eastAsia="lt-LT"/>
        </w:rPr>
        <w:t>mėnesių gydymo) ir jį gerai toleruoja, tačiau KMI išlieka 30</w:t>
      </w:r>
      <w:r w:rsidR="005F21D4" w:rsidRPr="00671697">
        <w:rPr>
          <w:snapToGrid/>
          <w:szCs w:val="22"/>
          <w:lang w:val="lt-LT" w:eastAsia="lt-LT"/>
        </w:rPr>
        <w:t> </w:t>
      </w:r>
      <w:r w:rsidRPr="00671697">
        <w:rPr>
          <w:snapToGrid/>
          <w:szCs w:val="22"/>
          <w:lang w:val="lt-LT" w:eastAsia="lt-LT"/>
        </w:rPr>
        <w:t>kg/m</w:t>
      </w:r>
      <w:r w:rsidRPr="00671697">
        <w:rPr>
          <w:snapToGrid/>
          <w:szCs w:val="22"/>
          <w:vertAlign w:val="superscript"/>
          <w:lang w:val="lt-LT" w:eastAsia="lt-LT"/>
        </w:rPr>
        <w:t>2</w:t>
      </w:r>
      <w:r w:rsidRPr="00671697">
        <w:rPr>
          <w:snapToGrid/>
          <w:szCs w:val="22"/>
          <w:lang w:val="lt-LT" w:eastAsia="lt-LT"/>
        </w:rPr>
        <w:t xml:space="preserve"> ar didesnis po 3</w:t>
      </w:r>
      <w:r w:rsidR="005F21D4" w:rsidRPr="00671697">
        <w:rPr>
          <w:snapToGrid/>
          <w:szCs w:val="22"/>
          <w:lang w:val="lt-LT" w:eastAsia="lt-LT"/>
        </w:rPr>
        <w:t> </w:t>
      </w:r>
      <w:r w:rsidRPr="00671697">
        <w:rPr>
          <w:snapToGrid/>
          <w:szCs w:val="22"/>
          <w:lang w:val="lt-LT" w:eastAsia="lt-LT"/>
        </w:rPr>
        <w:t xml:space="preserve">mėnesių gydymo </w:t>
      </w:r>
      <w:proofErr w:type="spellStart"/>
      <w:r w:rsidRPr="00671697">
        <w:rPr>
          <w:snapToGrid/>
          <w:szCs w:val="22"/>
          <w:lang w:val="lt-LT" w:eastAsia="lt-LT"/>
        </w:rPr>
        <w:t>Qsiva</w:t>
      </w:r>
      <w:proofErr w:type="spellEnd"/>
      <w:r w:rsidRPr="00671697">
        <w:rPr>
          <w:snapToGrid/>
          <w:szCs w:val="22"/>
          <w:lang w:val="lt-LT" w:eastAsia="lt-LT"/>
        </w:rPr>
        <w:t xml:space="preserve"> 7,5</w:t>
      </w:r>
      <w:r w:rsidR="000516E6" w:rsidRPr="00671697">
        <w:rPr>
          <w:snapToGrid/>
          <w:szCs w:val="22"/>
          <w:lang w:val="lt-LT" w:eastAsia="lt-LT"/>
        </w:rPr>
        <w:t> mg</w:t>
      </w:r>
      <w:r w:rsidRPr="00671697">
        <w:rPr>
          <w:snapToGrid/>
          <w:szCs w:val="22"/>
          <w:lang w:val="lt-LT" w:eastAsia="lt-LT"/>
        </w:rPr>
        <w:t>/46</w:t>
      </w:r>
      <w:r w:rsidR="000516E6" w:rsidRPr="00671697">
        <w:rPr>
          <w:snapToGrid/>
          <w:szCs w:val="22"/>
          <w:lang w:val="lt-LT" w:eastAsia="lt-LT"/>
        </w:rPr>
        <w:t> mg</w:t>
      </w:r>
      <w:r w:rsidRPr="00671697">
        <w:rPr>
          <w:snapToGrid/>
          <w:szCs w:val="22"/>
          <w:lang w:val="lt-LT" w:eastAsia="lt-LT"/>
        </w:rPr>
        <w:t>, galima svarstyti galimybę 14</w:t>
      </w:r>
      <w:r w:rsidR="005F21D4" w:rsidRPr="00671697">
        <w:rPr>
          <w:snapToGrid/>
          <w:szCs w:val="22"/>
          <w:lang w:val="lt-LT" w:eastAsia="lt-LT"/>
        </w:rPr>
        <w:t> </w:t>
      </w:r>
      <w:r w:rsidRPr="00671697">
        <w:rPr>
          <w:snapToGrid/>
          <w:szCs w:val="22"/>
          <w:lang w:val="lt-LT" w:eastAsia="lt-LT"/>
        </w:rPr>
        <w:t xml:space="preserve">dienų vartoti </w:t>
      </w:r>
      <w:proofErr w:type="spellStart"/>
      <w:r w:rsidRPr="00671697">
        <w:rPr>
          <w:snapToGrid/>
          <w:szCs w:val="22"/>
          <w:lang w:val="lt-LT" w:eastAsia="lt-LT"/>
        </w:rPr>
        <w:t>Qsiva</w:t>
      </w:r>
      <w:proofErr w:type="spellEnd"/>
      <w:r w:rsidRPr="00671697">
        <w:rPr>
          <w:snapToGrid/>
          <w:szCs w:val="22"/>
          <w:lang w:val="lt-LT" w:eastAsia="lt-LT"/>
        </w:rPr>
        <w:t xml:space="preserve"> 11,25</w:t>
      </w:r>
      <w:r w:rsidR="000516E6" w:rsidRPr="00671697">
        <w:rPr>
          <w:snapToGrid/>
          <w:szCs w:val="22"/>
          <w:lang w:val="lt-LT" w:eastAsia="lt-LT"/>
        </w:rPr>
        <w:t> mg</w:t>
      </w:r>
      <w:r w:rsidRPr="00671697">
        <w:rPr>
          <w:snapToGrid/>
          <w:szCs w:val="22"/>
          <w:lang w:val="lt-LT" w:eastAsia="lt-LT"/>
        </w:rPr>
        <w:t>/69</w:t>
      </w:r>
      <w:r w:rsidR="000516E6" w:rsidRPr="00671697">
        <w:rPr>
          <w:snapToGrid/>
          <w:szCs w:val="22"/>
          <w:lang w:val="lt-LT" w:eastAsia="lt-LT"/>
        </w:rPr>
        <w:t> mg</w:t>
      </w:r>
      <w:r w:rsidRPr="00671697">
        <w:rPr>
          <w:snapToGrid/>
          <w:szCs w:val="22"/>
          <w:lang w:val="lt-LT" w:eastAsia="lt-LT"/>
        </w:rPr>
        <w:t xml:space="preserve"> paros dozę, o po to </w:t>
      </w:r>
      <w:r w:rsidR="00405067" w:rsidRPr="007A70C9">
        <w:rPr>
          <w:rStyle w:val="normaltextrun"/>
          <w:szCs w:val="22"/>
          <w:lang w:val="lt-LT"/>
        </w:rPr>
        <w:t xml:space="preserve">– </w:t>
      </w:r>
      <w:proofErr w:type="spellStart"/>
      <w:r w:rsidRPr="00671697">
        <w:rPr>
          <w:snapToGrid/>
          <w:szCs w:val="22"/>
          <w:lang w:val="lt-LT" w:eastAsia="lt-LT"/>
        </w:rPr>
        <w:t>Qsiva</w:t>
      </w:r>
      <w:proofErr w:type="spellEnd"/>
      <w:r w:rsidRPr="00671697">
        <w:rPr>
          <w:snapToGrid/>
          <w:szCs w:val="22"/>
          <w:lang w:val="lt-LT" w:eastAsia="lt-LT"/>
        </w:rPr>
        <w:t xml:space="preserve"> 15</w:t>
      </w:r>
      <w:r w:rsidR="000516E6" w:rsidRPr="00671697">
        <w:rPr>
          <w:snapToGrid/>
          <w:szCs w:val="22"/>
          <w:lang w:val="lt-LT" w:eastAsia="lt-LT"/>
        </w:rPr>
        <w:t> mg</w:t>
      </w:r>
      <w:r w:rsidRPr="00671697">
        <w:rPr>
          <w:snapToGrid/>
          <w:szCs w:val="22"/>
          <w:lang w:val="lt-LT" w:eastAsia="lt-LT"/>
        </w:rPr>
        <w:t>/92</w:t>
      </w:r>
      <w:r w:rsidR="000516E6" w:rsidRPr="00671697">
        <w:rPr>
          <w:snapToGrid/>
          <w:szCs w:val="22"/>
          <w:lang w:val="lt-LT" w:eastAsia="lt-LT"/>
        </w:rPr>
        <w:t> mg</w:t>
      </w:r>
      <w:r w:rsidRPr="00671697">
        <w:rPr>
          <w:snapToGrid/>
          <w:szCs w:val="22"/>
          <w:lang w:val="lt-LT" w:eastAsia="lt-LT"/>
        </w:rPr>
        <w:t xml:space="preserve"> paros dozę. Staiga nutraukus didžiausios </w:t>
      </w:r>
      <w:proofErr w:type="spellStart"/>
      <w:r w:rsidRPr="00671697">
        <w:rPr>
          <w:snapToGrid/>
          <w:szCs w:val="22"/>
          <w:lang w:val="lt-LT" w:eastAsia="lt-LT"/>
        </w:rPr>
        <w:t>Qsiva</w:t>
      </w:r>
      <w:proofErr w:type="spellEnd"/>
      <w:r w:rsidRPr="00671697">
        <w:rPr>
          <w:snapToGrid/>
          <w:szCs w:val="22"/>
          <w:lang w:val="lt-LT" w:eastAsia="lt-LT"/>
        </w:rPr>
        <w:t xml:space="preserve"> dozės vartojimą, yra rizika, kad pasireikš traukuliai. Todėl, jei </w:t>
      </w:r>
      <w:proofErr w:type="spellStart"/>
      <w:r w:rsidRPr="00671697">
        <w:rPr>
          <w:snapToGrid/>
          <w:szCs w:val="22"/>
          <w:lang w:val="lt-LT" w:eastAsia="lt-LT"/>
        </w:rPr>
        <w:t>Qsiva</w:t>
      </w:r>
      <w:proofErr w:type="spellEnd"/>
      <w:r w:rsidRPr="00671697">
        <w:rPr>
          <w:snapToGrid/>
          <w:szCs w:val="22"/>
          <w:lang w:val="lt-LT" w:eastAsia="lt-LT"/>
        </w:rPr>
        <w:t xml:space="preserve"> 15</w:t>
      </w:r>
      <w:r w:rsidR="000516E6" w:rsidRPr="00671697">
        <w:rPr>
          <w:snapToGrid/>
          <w:szCs w:val="22"/>
          <w:lang w:val="lt-LT" w:eastAsia="lt-LT"/>
        </w:rPr>
        <w:t> mg</w:t>
      </w:r>
      <w:r w:rsidRPr="00671697">
        <w:rPr>
          <w:snapToGrid/>
          <w:szCs w:val="22"/>
          <w:lang w:val="lt-LT" w:eastAsia="lt-LT"/>
        </w:rPr>
        <w:t>/92</w:t>
      </w:r>
      <w:r w:rsidR="000516E6" w:rsidRPr="00671697">
        <w:rPr>
          <w:snapToGrid/>
          <w:szCs w:val="22"/>
          <w:lang w:val="lt-LT" w:eastAsia="lt-LT"/>
        </w:rPr>
        <w:t> mg</w:t>
      </w:r>
      <w:r w:rsidRPr="00671697">
        <w:rPr>
          <w:snapToGrid/>
          <w:szCs w:val="22"/>
          <w:lang w:val="lt-LT" w:eastAsia="lt-LT"/>
        </w:rPr>
        <w:t xml:space="preserve"> vartojimas nutraukiamas, tai reikia daryti palaipsniui, vartojant dozę kas antrą dieną bent 1</w:t>
      </w:r>
      <w:r w:rsidR="005F21D4" w:rsidRPr="00671697">
        <w:rPr>
          <w:snapToGrid/>
          <w:szCs w:val="22"/>
          <w:lang w:val="lt-LT" w:eastAsia="lt-LT"/>
        </w:rPr>
        <w:t> </w:t>
      </w:r>
      <w:r w:rsidRPr="00671697">
        <w:rPr>
          <w:snapToGrid/>
          <w:szCs w:val="22"/>
          <w:lang w:val="lt-LT" w:eastAsia="lt-LT"/>
        </w:rPr>
        <w:t>savaitę prieš visiškai nutraukiant gydymą.</w:t>
      </w:r>
    </w:p>
    <w:p w14:paraId="1F4765D0" w14:textId="77777777" w:rsidR="0084696B" w:rsidRPr="00671697" w:rsidRDefault="0084696B" w:rsidP="006270EF">
      <w:pPr>
        <w:tabs>
          <w:tab w:val="clear" w:pos="567"/>
        </w:tabs>
        <w:spacing w:line="240" w:lineRule="auto"/>
        <w:textAlignment w:val="baseline"/>
        <w:rPr>
          <w:snapToGrid/>
          <w:szCs w:val="22"/>
          <w:lang w:val="lt-LT" w:eastAsia="lt-LT"/>
        </w:rPr>
      </w:pPr>
    </w:p>
    <w:p w14:paraId="1119ADF0" w14:textId="77777777" w:rsidR="0035714F" w:rsidRPr="00671697" w:rsidRDefault="0035714F" w:rsidP="006270EF">
      <w:pPr>
        <w:tabs>
          <w:tab w:val="clear" w:pos="567"/>
        </w:tabs>
        <w:spacing w:line="240" w:lineRule="auto"/>
        <w:textAlignment w:val="baseline"/>
        <w:rPr>
          <w:snapToGrid/>
          <w:szCs w:val="22"/>
          <w:lang w:val="lt-LT" w:eastAsia="lt-LT"/>
        </w:rPr>
      </w:pPr>
      <w:r w:rsidRPr="00671697">
        <w:rPr>
          <w:snapToGrid/>
          <w:szCs w:val="22"/>
          <w:lang w:val="lt-LT" w:eastAsia="lt-LT"/>
        </w:rPr>
        <w:t xml:space="preserve">Bendras nepageidaujamų reakcijų dažnis buvo didesnis </w:t>
      </w:r>
      <w:proofErr w:type="spellStart"/>
      <w:r w:rsidRPr="00671697">
        <w:rPr>
          <w:snapToGrid/>
          <w:szCs w:val="22"/>
          <w:lang w:val="lt-LT" w:eastAsia="lt-LT"/>
        </w:rPr>
        <w:t>Qsiva</w:t>
      </w:r>
      <w:proofErr w:type="spellEnd"/>
      <w:r w:rsidRPr="00671697">
        <w:rPr>
          <w:snapToGrid/>
          <w:szCs w:val="22"/>
          <w:lang w:val="lt-LT" w:eastAsia="lt-LT"/>
        </w:rPr>
        <w:t xml:space="preserve"> 15</w:t>
      </w:r>
      <w:r w:rsidR="000516E6" w:rsidRPr="00671697">
        <w:rPr>
          <w:snapToGrid/>
          <w:szCs w:val="22"/>
          <w:lang w:val="lt-LT" w:eastAsia="lt-LT"/>
        </w:rPr>
        <w:t> mg</w:t>
      </w:r>
      <w:r w:rsidRPr="00671697">
        <w:rPr>
          <w:snapToGrid/>
          <w:szCs w:val="22"/>
          <w:lang w:val="lt-LT" w:eastAsia="lt-LT"/>
        </w:rPr>
        <w:t>/92</w:t>
      </w:r>
      <w:r w:rsidR="000516E6" w:rsidRPr="00671697">
        <w:rPr>
          <w:snapToGrid/>
          <w:szCs w:val="22"/>
          <w:lang w:val="lt-LT" w:eastAsia="lt-LT"/>
        </w:rPr>
        <w:t> mg</w:t>
      </w:r>
      <w:r w:rsidRPr="00671697">
        <w:rPr>
          <w:snapToGrid/>
          <w:szCs w:val="22"/>
          <w:lang w:val="lt-LT" w:eastAsia="lt-LT"/>
        </w:rPr>
        <w:t xml:space="preserve"> grupėje, palyginti su mažesnių dozių grupėmis (žr. 4.8 skyrių). Prieš pradedant vartoti </w:t>
      </w:r>
      <w:proofErr w:type="spellStart"/>
      <w:r w:rsidRPr="00671697">
        <w:rPr>
          <w:snapToGrid/>
          <w:szCs w:val="22"/>
          <w:lang w:val="lt-LT" w:eastAsia="lt-LT"/>
        </w:rPr>
        <w:t>Qsiva</w:t>
      </w:r>
      <w:proofErr w:type="spellEnd"/>
      <w:r w:rsidRPr="00671697">
        <w:rPr>
          <w:snapToGrid/>
          <w:szCs w:val="22"/>
          <w:lang w:val="lt-LT" w:eastAsia="lt-LT"/>
        </w:rPr>
        <w:t xml:space="preserve"> 15</w:t>
      </w:r>
      <w:r w:rsidR="000516E6" w:rsidRPr="00671697">
        <w:rPr>
          <w:snapToGrid/>
          <w:szCs w:val="22"/>
          <w:lang w:val="lt-LT" w:eastAsia="lt-LT"/>
        </w:rPr>
        <w:t> mg</w:t>
      </w:r>
      <w:r w:rsidRPr="00671697">
        <w:rPr>
          <w:snapToGrid/>
          <w:szCs w:val="22"/>
          <w:lang w:val="lt-LT" w:eastAsia="lt-LT"/>
        </w:rPr>
        <w:t>/92</w:t>
      </w:r>
      <w:r w:rsidR="000516E6" w:rsidRPr="00671697">
        <w:rPr>
          <w:snapToGrid/>
          <w:szCs w:val="22"/>
          <w:lang w:val="lt-LT" w:eastAsia="lt-LT"/>
        </w:rPr>
        <w:t> mg</w:t>
      </w:r>
      <w:r w:rsidRPr="00671697">
        <w:rPr>
          <w:snapToGrid/>
          <w:szCs w:val="22"/>
          <w:lang w:val="lt-LT" w:eastAsia="lt-LT"/>
        </w:rPr>
        <w:t>, reikia atidžiai įvertinti riziką ir naudą.</w:t>
      </w:r>
    </w:p>
    <w:p w14:paraId="21328DB5" w14:textId="77777777" w:rsidR="00A264A6" w:rsidRPr="00671697" w:rsidRDefault="00A264A6" w:rsidP="006270EF">
      <w:pPr>
        <w:tabs>
          <w:tab w:val="clear" w:pos="567"/>
        </w:tabs>
        <w:spacing w:line="240" w:lineRule="auto"/>
        <w:textAlignment w:val="baseline"/>
        <w:rPr>
          <w:snapToGrid/>
          <w:szCs w:val="22"/>
          <w:lang w:val="lt-LT" w:eastAsia="lt-LT"/>
        </w:rPr>
      </w:pPr>
    </w:p>
    <w:p w14:paraId="2B73111A" w14:textId="77777777" w:rsidR="00FE41CD" w:rsidRPr="00671697" w:rsidRDefault="00FE41CD" w:rsidP="006270EF">
      <w:pPr>
        <w:tabs>
          <w:tab w:val="clear" w:pos="567"/>
        </w:tabs>
        <w:spacing w:line="240" w:lineRule="auto"/>
        <w:textAlignment w:val="baseline"/>
        <w:rPr>
          <w:snapToGrid/>
          <w:szCs w:val="22"/>
          <w:lang w:val="lt-LT" w:eastAsia="lt-LT"/>
        </w:rPr>
      </w:pPr>
      <w:r w:rsidRPr="00671697">
        <w:rPr>
          <w:snapToGrid/>
          <w:szCs w:val="22"/>
          <w:lang w:val="lt-LT" w:eastAsia="lt-LT"/>
        </w:rPr>
        <w:t>Tinkama mityba, fizinis aktyvumas ir hidratacija yra svarbūs kūno svorio mažinimo programos komponentai. Rekomenduojama, kad sveikatos priežiūros paslaugų teikėjai peržiūrėtų paciento mitybos įpročius ir rekomenduotų konkrečius pokyčius, kad kasdien suvartojamų kalorijų kiekis sumažėtų maždaug 500</w:t>
      </w:r>
      <w:r w:rsidR="00F83EF1" w:rsidRPr="00671697">
        <w:rPr>
          <w:snapToGrid/>
          <w:szCs w:val="22"/>
          <w:lang w:val="lt-LT" w:eastAsia="lt-LT"/>
        </w:rPr>
        <w:t> </w:t>
      </w:r>
      <w:r w:rsidRPr="00671697">
        <w:rPr>
          <w:snapToGrid/>
          <w:szCs w:val="22"/>
          <w:lang w:val="lt-LT" w:eastAsia="lt-LT"/>
        </w:rPr>
        <w:t xml:space="preserve">kcal. Siekiant užtikrinti tinkamą mitybos pusiausvyrą, reikia apsvarstyti poreikį kasdien vartoti </w:t>
      </w:r>
      <w:proofErr w:type="spellStart"/>
      <w:r w:rsidRPr="00671697">
        <w:rPr>
          <w:snapToGrid/>
          <w:szCs w:val="22"/>
          <w:lang w:val="lt-LT" w:eastAsia="lt-LT"/>
        </w:rPr>
        <w:t>multivitaminų</w:t>
      </w:r>
      <w:proofErr w:type="spellEnd"/>
      <w:r w:rsidRPr="00671697">
        <w:rPr>
          <w:snapToGrid/>
          <w:szCs w:val="22"/>
          <w:lang w:val="lt-LT" w:eastAsia="lt-LT"/>
        </w:rPr>
        <w:t xml:space="preserve"> papildus. Prieš pradėdami bet kokią fizinių pratimų programą, pacientai turi pasitarti su savo gydytojais.</w:t>
      </w:r>
    </w:p>
    <w:p w14:paraId="7863DCB2" w14:textId="77777777" w:rsidR="00A264A6" w:rsidRPr="00671697" w:rsidRDefault="00A264A6" w:rsidP="006270EF">
      <w:pPr>
        <w:tabs>
          <w:tab w:val="clear" w:pos="567"/>
        </w:tabs>
        <w:spacing w:line="240" w:lineRule="auto"/>
        <w:textAlignment w:val="baseline"/>
        <w:rPr>
          <w:snapToGrid/>
          <w:szCs w:val="22"/>
          <w:lang w:val="lt-LT" w:eastAsia="lt-LT"/>
        </w:rPr>
      </w:pPr>
    </w:p>
    <w:p w14:paraId="2A169918" w14:textId="77777777" w:rsidR="00A264A6" w:rsidRPr="00671697" w:rsidRDefault="00441E43" w:rsidP="006270EF">
      <w:pPr>
        <w:tabs>
          <w:tab w:val="clear" w:pos="567"/>
        </w:tabs>
        <w:spacing w:line="240" w:lineRule="auto"/>
        <w:textAlignment w:val="baseline"/>
        <w:rPr>
          <w:snapToGrid/>
          <w:szCs w:val="22"/>
          <w:lang w:val="lt-LT" w:eastAsia="lt-LT"/>
        </w:rPr>
      </w:pPr>
      <w:r w:rsidRPr="00671697">
        <w:rPr>
          <w:snapToGrid/>
          <w:szCs w:val="22"/>
          <w:lang w:val="lt-LT" w:eastAsia="lt-LT"/>
        </w:rPr>
        <w:t xml:space="preserve">Jei rytinė </w:t>
      </w:r>
      <w:proofErr w:type="spellStart"/>
      <w:r w:rsidRPr="00671697">
        <w:rPr>
          <w:snapToGrid/>
          <w:szCs w:val="22"/>
          <w:lang w:val="lt-LT" w:eastAsia="lt-LT"/>
        </w:rPr>
        <w:t>Qsiva</w:t>
      </w:r>
      <w:proofErr w:type="spellEnd"/>
      <w:r w:rsidRPr="00671697">
        <w:rPr>
          <w:snapToGrid/>
          <w:szCs w:val="22"/>
          <w:lang w:val="lt-LT" w:eastAsia="lt-LT"/>
        </w:rPr>
        <w:t xml:space="preserve"> dozė praleidžiama, ją dar galima </w:t>
      </w:r>
      <w:r w:rsidR="00F83EF1" w:rsidRPr="00671697">
        <w:rPr>
          <w:snapToGrid/>
          <w:szCs w:val="22"/>
          <w:lang w:val="lt-LT" w:eastAsia="lt-LT"/>
        </w:rPr>
        <w:t>su</w:t>
      </w:r>
      <w:r w:rsidRPr="00671697">
        <w:rPr>
          <w:snapToGrid/>
          <w:szCs w:val="22"/>
          <w:lang w:val="lt-LT" w:eastAsia="lt-LT"/>
        </w:rPr>
        <w:t>vartoti iki dienos vidurio, priešingu atveju pacientas turi palaukti iki kito ryto ir išgerti kitą paros dozę kaip įprasta. Negalima vartoti dvigubos dozės norint kompensuoti praleistą dozę. Jei gydymas praleidžiamas ilgiau kaip 7</w:t>
      </w:r>
      <w:r w:rsidR="00F83EF1" w:rsidRPr="00671697">
        <w:rPr>
          <w:snapToGrid/>
          <w:szCs w:val="22"/>
          <w:lang w:val="lt-LT" w:eastAsia="lt-LT"/>
        </w:rPr>
        <w:t> </w:t>
      </w:r>
      <w:r w:rsidRPr="00671697">
        <w:rPr>
          <w:snapToGrid/>
          <w:szCs w:val="22"/>
          <w:lang w:val="lt-LT" w:eastAsia="lt-LT"/>
        </w:rPr>
        <w:t>dienas, reikia apsvarstyti gydymo atnaujinimą maž</w:t>
      </w:r>
      <w:r w:rsidR="00EB585A">
        <w:rPr>
          <w:snapToGrid/>
          <w:szCs w:val="22"/>
          <w:lang w:val="lt-LT" w:eastAsia="lt-LT"/>
        </w:rPr>
        <w:t>esne</w:t>
      </w:r>
      <w:r w:rsidRPr="00671697">
        <w:rPr>
          <w:snapToGrid/>
          <w:szCs w:val="22"/>
          <w:lang w:val="lt-LT" w:eastAsia="lt-LT"/>
        </w:rPr>
        <w:t xml:space="preserve"> doze.</w:t>
      </w:r>
    </w:p>
    <w:p w14:paraId="3FFBEE15" w14:textId="77777777" w:rsidR="00441E43" w:rsidRPr="00671697" w:rsidRDefault="00441E43" w:rsidP="006270EF">
      <w:pPr>
        <w:tabs>
          <w:tab w:val="clear" w:pos="567"/>
        </w:tabs>
        <w:spacing w:line="240" w:lineRule="auto"/>
        <w:textAlignment w:val="baseline"/>
        <w:rPr>
          <w:snapToGrid/>
          <w:szCs w:val="22"/>
          <w:lang w:val="lt-LT" w:eastAsia="lt-LT"/>
        </w:rPr>
      </w:pPr>
    </w:p>
    <w:p w14:paraId="3EE97698" w14:textId="77777777" w:rsidR="00A264A6" w:rsidRPr="00671697" w:rsidRDefault="00FE41CD" w:rsidP="006270EF">
      <w:pPr>
        <w:tabs>
          <w:tab w:val="clear" w:pos="567"/>
        </w:tabs>
        <w:spacing w:line="240" w:lineRule="auto"/>
        <w:textAlignment w:val="baseline"/>
        <w:rPr>
          <w:snapToGrid/>
          <w:szCs w:val="22"/>
          <w:u w:val="single"/>
          <w:lang w:val="lt-LT" w:eastAsia="lt-LT"/>
        </w:rPr>
      </w:pPr>
      <w:r w:rsidRPr="00671697">
        <w:rPr>
          <w:snapToGrid/>
          <w:szCs w:val="22"/>
          <w:u w:val="single"/>
          <w:lang w:val="lt-LT" w:eastAsia="lt-LT"/>
        </w:rPr>
        <w:t>Vaisingos moterys</w:t>
      </w:r>
    </w:p>
    <w:p w14:paraId="1D776C54" w14:textId="77777777" w:rsidR="001C151C" w:rsidRPr="00671697" w:rsidRDefault="001C151C" w:rsidP="006270EF">
      <w:pPr>
        <w:tabs>
          <w:tab w:val="clear" w:pos="567"/>
        </w:tabs>
        <w:spacing w:line="240" w:lineRule="auto"/>
        <w:textAlignment w:val="baseline"/>
        <w:rPr>
          <w:snapToGrid/>
          <w:szCs w:val="22"/>
          <w:lang w:val="lt-LT" w:eastAsia="lt-LT"/>
        </w:rPr>
      </w:pPr>
      <w:r w:rsidRPr="00671697">
        <w:rPr>
          <w:snapToGrid/>
          <w:szCs w:val="22"/>
          <w:lang w:val="lt-LT" w:eastAsia="lt-LT"/>
        </w:rPr>
        <w:t xml:space="preserve">Gydymą </w:t>
      </w:r>
      <w:proofErr w:type="spellStart"/>
      <w:r w:rsidRPr="00671697">
        <w:rPr>
          <w:snapToGrid/>
          <w:szCs w:val="22"/>
          <w:lang w:val="lt-LT" w:eastAsia="lt-LT"/>
        </w:rPr>
        <w:t>Qsiva</w:t>
      </w:r>
      <w:proofErr w:type="spellEnd"/>
      <w:r w:rsidRPr="00671697">
        <w:rPr>
          <w:snapToGrid/>
          <w:szCs w:val="22"/>
          <w:lang w:val="lt-LT" w:eastAsia="lt-LT"/>
        </w:rPr>
        <w:t xml:space="preserve"> turi pradėti ir prižiūrėti gydytojas, turintis kūno svorio kontrolės patirties.</w:t>
      </w:r>
    </w:p>
    <w:p w14:paraId="09839475" w14:textId="77777777" w:rsidR="001C151C" w:rsidRPr="00671697" w:rsidRDefault="001C151C" w:rsidP="006270EF">
      <w:pPr>
        <w:tabs>
          <w:tab w:val="clear" w:pos="567"/>
        </w:tabs>
        <w:spacing w:line="240" w:lineRule="auto"/>
        <w:textAlignment w:val="baseline"/>
        <w:rPr>
          <w:snapToGrid/>
          <w:szCs w:val="22"/>
          <w:lang w:val="lt-LT" w:eastAsia="lt-LT"/>
        </w:rPr>
      </w:pPr>
    </w:p>
    <w:p w14:paraId="17E2F9FD" w14:textId="77777777" w:rsidR="00A264A6" w:rsidRPr="00671697" w:rsidRDefault="001C151C" w:rsidP="006270EF">
      <w:pPr>
        <w:tabs>
          <w:tab w:val="clear" w:pos="567"/>
        </w:tabs>
        <w:spacing w:line="240" w:lineRule="auto"/>
        <w:textAlignment w:val="baseline"/>
        <w:rPr>
          <w:snapToGrid/>
          <w:szCs w:val="22"/>
          <w:lang w:val="lt-LT" w:eastAsia="lt-LT"/>
        </w:rPr>
      </w:pPr>
      <w:r w:rsidRPr="00671697">
        <w:rPr>
          <w:snapToGrid/>
          <w:szCs w:val="22"/>
          <w:lang w:val="lt-LT" w:eastAsia="lt-LT"/>
        </w:rPr>
        <w:t xml:space="preserve">Vaisingoms moterims reikia apsvarstyti alternatyvius gydymo būdus. Tokių pacienčių gydymo </w:t>
      </w:r>
      <w:proofErr w:type="spellStart"/>
      <w:r w:rsidRPr="00671697">
        <w:rPr>
          <w:snapToGrid/>
          <w:szCs w:val="22"/>
          <w:lang w:val="lt-LT" w:eastAsia="lt-LT"/>
        </w:rPr>
        <w:t>Qsiva</w:t>
      </w:r>
      <w:proofErr w:type="spellEnd"/>
      <w:r w:rsidRPr="00671697">
        <w:rPr>
          <w:snapToGrid/>
          <w:szCs w:val="22"/>
          <w:lang w:val="lt-LT" w:eastAsia="lt-LT"/>
        </w:rPr>
        <w:t xml:space="preserve"> poreikis turi būti iš naujo įvertinamas bent kartą per metus (žr. 4.3, 4.4 ir 4.6</w:t>
      </w:r>
      <w:r w:rsidR="00E74028" w:rsidRPr="00671697">
        <w:rPr>
          <w:snapToGrid/>
          <w:szCs w:val="22"/>
          <w:lang w:val="lt-LT" w:eastAsia="lt-LT"/>
        </w:rPr>
        <w:t> </w:t>
      </w:r>
      <w:r w:rsidRPr="00671697">
        <w:rPr>
          <w:snapToGrid/>
          <w:szCs w:val="22"/>
          <w:lang w:val="lt-LT" w:eastAsia="lt-LT"/>
        </w:rPr>
        <w:t>skyrius).</w:t>
      </w:r>
    </w:p>
    <w:p w14:paraId="799D1C33" w14:textId="77777777" w:rsidR="001C151C" w:rsidRPr="00671697" w:rsidRDefault="001C151C" w:rsidP="006270EF">
      <w:pPr>
        <w:tabs>
          <w:tab w:val="clear" w:pos="567"/>
        </w:tabs>
        <w:spacing w:line="240" w:lineRule="auto"/>
        <w:textAlignment w:val="baseline"/>
        <w:rPr>
          <w:snapToGrid/>
          <w:szCs w:val="22"/>
          <w:lang w:val="lt-LT" w:eastAsia="lt-LT"/>
        </w:rPr>
      </w:pPr>
    </w:p>
    <w:p w14:paraId="1B4FC0B3" w14:textId="77777777" w:rsidR="00A264A6" w:rsidRPr="00671697" w:rsidRDefault="00475D26" w:rsidP="00C67C9B">
      <w:pPr>
        <w:keepNext/>
        <w:keepLines/>
        <w:tabs>
          <w:tab w:val="clear" w:pos="567"/>
        </w:tabs>
        <w:spacing w:line="240" w:lineRule="auto"/>
        <w:textAlignment w:val="baseline"/>
        <w:rPr>
          <w:snapToGrid/>
          <w:szCs w:val="22"/>
          <w:lang w:val="lt-LT" w:eastAsia="lt-LT"/>
        </w:rPr>
      </w:pPr>
      <w:r w:rsidRPr="00671697">
        <w:rPr>
          <w:snapToGrid/>
          <w:szCs w:val="22"/>
          <w:u w:val="single"/>
          <w:lang w:val="lt-LT" w:eastAsia="lt-LT"/>
        </w:rPr>
        <w:lastRenderedPageBreak/>
        <w:t>Pacientams, kurių inkstų funkcija sutrikusi</w:t>
      </w:r>
    </w:p>
    <w:p w14:paraId="5DA0435B" w14:textId="77777777" w:rsidR="00A264A6" w:rsidRPr="00671697" w:rsidRDefault="00C7389D" w:rsidP="00C67C9B">
      <w:pPr>
        <w:keepNext/>
        <w:keepLines/>
        <w:tabs>
          <w:tab w:val="clear" w:pos="567"/>
        </w:tabs>
        <w:spacing w:line="240" w:lineRule="auto"/>
        <w:textAlignment w:val="baseline"/>
        <w:rPr>
          <w:snapToGrid/>
          <w:szCs w:val="22"/>
          <w:lang w:val="lt-LT" w:eastAsia="lt-LT"/>
        </w:rPr>
      </w:pPr>
      <w:proofErr w:type="spellStart"/>
      <w:r w:rsidRPr="00671697">
        <w:rPr>
          <w:snapToGrid/>
          <w:szCs w:val="22"/>
          <w:lang w:val="lt-LT" w:eastAsia="lt-LT"/>
        </w:rPr>
        <w:t>Qsiva</w:t>
      </w:r>
      <w:proofErr w:type="spellEnd"/>
      <w:r w:rsidRPr="00671697">
        <w:rPr>
          <w:snapToGrid/>
          <w:szCs w:val="22"/>
          <w:lang w:val="lt-LT" w:eastAsia="lt-LT"/>
        </w:rPr>
        <w:t xml:space="preserve"> ekspozicija padidėja pacientams, kuriems yra lengvas (kreatinino klirensas nuo ≥ 60 iki &lt; 90</w:t>
      </w:r>
      <w:r w:rsidR="000516E6" w:rsidRPr="00671697">
        <w:rPr>
          <w:snapToGrid/>
          <w:szCs w:val="22"/>
          <w:lang w:val="lt-LT" w:eastAsia="lt-LT"/>
        </w:rPr>
        <w:t> ml</w:t>
      </w:r>
      <w:r w:rsidRPr="00671697">
        <w:rPr>
          <w:snapToGrid/>
          <w:szCs w:val="22"/>
          <w:lang w:val="lt-LT" w:eastAsia="lt-LT"/>
        </w:rPr>
        <w:t>/min.), vidutinio sunkumo (kreatinino klirensas nuo ≥ 30 iki &lt; 60</w:t>
      </w:r>
      <w:r w:rsidR="000516E6" w:rsidRPr="00671697">
        <w:rPr>
          <w:snapToGrid/>
          <w:szCs w:val="22"/>
          <w:lang w:val="lt-LT" w:eastAsia="lt-LT"/>
        </w:rPr>
        <w:t> ml</w:t>
      </w:r>
      <w:r w:rsidRPr="00671697">
        <w:rPr>
          <w:snapToGrid/>
          <w:szCs w:val="22"/>
          <w:lang w:val="lt-LT" w:eastAsia="lt-LT"/>
        </w:rPr>
        <w:t>/min.) arba sunkus (kreatinino klirensas nuo 15</w:t>
      </w:r>
      <w:r w:rsidR="00C67C9B" w:rsidRPr="00671697">
        <w:rPr>
          <w:snapToGrid/>
          <w:szCs w:val="22"/>
          <w:lang w:val="lt-LT" w:eastAsia="lt-LT"/>
        </w:rPr>
        <w:t> </w:t>
      </w:r>
      <w:r w:rsidRPr="00671697">
        <w:rPr>
          <w:snapToGrid/>
          <w:szCs w:val="22"/>
          <w:lang w:val="lt-LT" w:eastAsia="lt-LT"/>
        </w:rPr>
        <w:t>iki &lt;</w:t>
      </w:r>
      <w:r w:rsidR="00F83EF1" w:rsidRPr="00671697">
        <w:rPr>
          <w:snapToGrid/>
          <w:szCs w:val="22"/>
          <w:lang w:val="lt-LT" w:eastAsia="lt-LT"/>
        </w:rPr>
        <w:t> </w:t>
      </w:r>
      <w:r w:rsidRPr="00671697">
        <w:rPr>
          <w:snapToGrid/>
          <w:szCs w:val="22"/>
          <w:lang w:val="lt-LT" w:eastAsia="lt-LT"/>
        </w:rPr>
        <w:t>30</w:t>
      </w:r>
      <w:r w:rsidR="000516E6" w:rsidRPr="00671697">
        <w:rPr>
          <w:snapToGrid/>
          <w:szCs w:val="22"/>
          <w:lang w:val="lt-LT" w:eastAsia="lt-LT"/>
        </w:rPr>
        <w:t> ml</w:t>
      </w:r>
      <w:r w:rsidRPr="00671697">
        <w:rPr>
          <w:snapToGrid/>
          <w:szCs w:val="22"/>
          <w:lang w:val="lt-LT" w:eastAsia="lt-LT"/>
        </w:rPr>
        <w:t>/min.) inkstų funkcijos sutrikimas (žr. 5.2</w:t>
      </w:r>
      <w:r w:rsidR="00F83EF1" w:rsidRPr="00671697">
        <w:rPr>
          <w:snapToGrid/>
          <w:szCs w:val="22"/>
          <w:lang w:val="lt-LT" w:eastAsia="lt-LT"/>
        </w:rPr>
        <w:t> </w:t>
      </w:r>
      <w:r w:rsidRPr="00671697">
        <w:rPr>
          <w:snapToGrid/>
          <w:szCs w:val="22"/>
          <w:lang w:val="lt-LT" w:eastAsia="lt-LT"/>
        </w:rPr>
        <w:t>skyrių), todėl gydymą reikia atitinkamai suplanuoti (žr. 1 lentelę).</w:t>
      </w:r>
    </w:p>
    <w:p w14:paraId="6844D9F7" w14:textId="77777777" w:rsidR="00C7389D" w:rsidRPr="00671697" w:rsidRDefault="00C7389D" w:rsidP="006270EF">
      <w:pPr>
        <w:tabs>
          <w:tab w:val="clear" w:pos="567"/>
        </w:tabs>
        <w:spacing w:line="240" w:lineRule="auto"/>
        <w:textAlignment w:val="baseline"/>
        <w:rPr>
          <w:snapToGrid/>
          <w:szCs w:val="22"/>
          <w:lang w:val="lt-LT" w:eastAsia="lt-LT"/>
        </w:rPr>
      </w:pPr>
    </w:p>
    <w:p w14:paraId="346AC5C1" w14:textId="77777777" w:rsidR="00A264A6" w:rsidRPr="00671697" w:rsidRDefault="00475D26" w:rsidP="006270EF">
      <w:pPr>
        <w:tabs>
          <w:tab w:val="clear" w:pos="567"/>
        </w:tabs>
        <w:spacing w:line="240" w:lineRule="auto"/>
        <w:ind w:left="840" w:hanging="840"/>
        <w:textAlignment w:val="baseline"/>
        <w:rPr>
          <w:snapToGrid/>
          <w:szCs w:val="22"/>
          <w:lang w:val="lt-LT" w:eastAsia="lt-LT"/>
        </w:rPr>
      </w:pPr>
      <w:r w:rsidRPr="00671697">
        <w:rPr>
          <w:b/>
          <w:bCs/>
          <w:snapToGrid/>
          <w:szCs w:val="22"/>
          <w:lang w:val="lt-LT" w:eastAsia="lt-LT"/>
        </w:rPr>
        <w:t>1 lentelė. Dozavimo rekomendacijos pacientams, kurių inkstų funkcija sutrikusi</w:t>
      </w:r>
    </w:p>
    <w:tbl>
      <w:tblPr>
        <w:tblW w:w="894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2863"/>
        <w:gridCol w:w="2027"/>
        <w:gridCol w:w="2190"/>
      </w:tblGrid>
      <w:tr w:rsidR="00671697" w:rsidRPr="00671697" w14:paraId="0A6AFC70" w14:textId="77777777" w:rsidTr="00405067">
        <w:trPr>
          <w:trHeight w:val="60"/>
        </w:trPr>
        <w:tc>
          <w:tcPr>
            <w:tcW w:w="1860" w:type="dxa"/>
            <w:vMerge w:val="restart"/>
            <w:tcBorders>
              <w:top w:val="single" w:sz="6" w:space="0" w:color="000000"/>
              <w:left w:val="single" w:sz="6" w:space="0" w:color="000000"/>
              <w:bottom w:val="single" w:sz="6" w:space="0" w:color="000000"/>
              <w:right w:val="single" w:sz="6" w:space="0" w:color="000000"/>
            </w:tcBorders>
            <w:vAlign w:val="center"/>
            <w:hideMark/>
          </w:tcPr>
          <w:p w14:paraId="7F313B9A" w14:textId="77777777" w:rsidR="00A264A6" w:rsidRPr="00671697" w:rsidRDefault="00A264A6" w:rsidP="006270EF">
            <w:pPr>
              <w:tabs>
                <w:tab w:val="clear" w:pos="567"/>
              </w:tabs>
              <w:spacing w:line="240" w:lineRule="auto"/>
              <w:textAlignment w:val="baseline"/>
              <w:rPr>
                <w:snapToGrid/>
                <w:szCs w:val="22"/>
                <w:lang w:val="lt-LT" w:eastAsia="lt-LT"/>
              </w:rPr>
            </w:pPr>
            <w:proofErr w:type="spellStart"/>
            <w:r w:rsidRPr="00671697">
              <w:rPr>
                <w:b/>
                <w:bCs/>
                <w:snapToGrid/>
                <w:szCs w:val="22"/>
                <w:lang w:val="lt-LT" w:eastAsia="lt-LT"/>
              </w:rPr>
              <w:t>Qsiva</w:t>
            </w:r>
            <w:proofErr w:type="spellEnd"/>
            <w:r w:rsidR="00E419B2" w:rsidRPr="00671697">
              <w:rPr>
                <w:b/>
                <w:bCs/>
                <w:snapToGrid/>
                <w:szCs w:val="22"/>
                <w:lang w:val="lt-LT" w:eastAsia="lt-LT"/>
              </w:rPr>
              <w:t xml:space="preserve"> dozavimas</w:t>
            </w:r>
          </w:p>
        </w:tc>
        <w:tc>
          <w:tcPr>
            <w:tcW w:w="7080" w:type="dxa"/>
            <w:gridSpan w:val="3"/>
            <w:tcBorders>
              <w:top w:val="single" w:sz="6" w:space="0" w:color="auto"/>
              <w:left w:val="single" w:sz="6" w:space="0" w:color="000000"/>
              <w:bottom w:val="single" w:sz="6" w:space="0" w:color="000000"/>
              <w:right w:val="single" w:sz="6" w:space="0" w:color="000000"/>
            </w:tcBorders>
            <w:hideMark/>
          </w:tcPr>
          <w:p w14:paraId="1EC86F85" w14:textId="77777777" w:rsidR="00A264A6" w:rsidRPr="00671697" w:rsidRDefault="00C923D7" w:rsidP="006270EF">
            <w:pPr>
              <w:tabs>
                <w:tab w:val="clear" w:pos="567"/>
              </w:tabs>
              <w:spacing w:line="240" w:lineRule="auto"/>
              <w:jc w:val="center"/>
              <w:textAlignment w:val="baseline"/>
              <w:rPr>
                <w:snapToGrid/>
                <w:szCs w:val="22"/>
                <w:lang w:val="lt-LT" w:eastAsia="lt-LT"/>
              </w:rPr>
            </w:pPr>
            <w:r w:rsidRPr="00671697">
              <w:rPr>
                <w:b/>
                <w:bCs/>
                <w:snapToGrid/>
                <w:szCs w:val="22"/>
                <w:lang w:val="lt-LT" w:eastAsia="lt-LT"/>
              </w:rPr>
              <w:t>Inkstų funkcijos sutrikimas</w:t>
            </w:r>
          </w:p>
        </w:tc>
      </w:tr>
      <w:tr w:rsidR="00671697" w:rsidRPr="00671697" w14:paraId="53DE5165" w14:textId="77777777" w:rsidTr="0040506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63143A" w14:textId="77777777" w:rsidR="00A264A6" w:rsidRPr="00671697" w:rsidRDefault="00A264A6" w:rsidP="006270EF">
            <w:pPr>
              <w:tabs>
                <w:tab w:val="clear" w:pos="567"/>
              </w:tabs>
              <w:spacing w:line="240" w:lineRule="auto"/>
              <w:rPr>
                <w:snapToGrid/>
                <w:szCs w:val="22"/>
                <w:lang w:val="lt-LT" w:eastAsia="lt-LT"/>
              </w:rPr>
            </w:pPr>
          </w:p>
        </w:tc>
        <w:tc>
          <w:tcPr>
            <w:tcW w:w="2863" w:type="dxa"/>
            <w:tcBorders>
              <w:top w:val="single" w:sz="6" w:space="0" w:color="auto"/>
              <w:left w:val="single" w:sz="6" w:space="0" w:color="000000"/>
              <w:bottom w:val="single" w:sz="6" w:space="0" w:color="000000"/>
              <w:right w:val="single" w:sz="6" w:space="0" w:color="000000"/>
            </w:tcBorders>
            <w:hideMark/>
          </w:tcPr>
          <w:p w14:paraId="050BD01D" w14:textId="77777777" w:rsidR="00A264A6" w:rsidRPr="00671697" w:rsidRDefault="009C37A6" w:rsidP="006270EF">
            <w:pPr>
              <w:tabs>
                <w:tab w:val="clear" w:pos="567"/>
              </w:tabs>
              <w:spacing w:line="240" w:lineRule="auto"/>
              <w:jc w:val="center"/>
              <w:textAlignment w:val="baseline"/>
              <w:rPr>
                <w:snapToGrid/>
                <w:szCs w:val="22"/>
                <w:lang w:val="lt-LT" w:eastAsia="lt-LT"/>
              </w:rPr>
            </w:pPr>
            <w:r w:rsidRPr="00671697">
              <w:rPr>
                <w:b/>
                <w:bCs/>
                <w:snapToGrid/>
                <w:szCs w:val="22"/>
                <w:lang w:val="lt-LT" w:eastAsia="lt-LT"/>
              </w:rPr>
              <w:t>lengvas</w:t>
            </w:r>
          </w:p>
        </w:tc>
        <w:tc>
          <w:tcPr>
            <w:tcW w:w="2027" w:type="dxa"/>
            <w:tcBorders>
              <w:top w:val="single" w:sz="6" w:space="0" w:color="auto"/>
              <w:left w:val="single" w:sz="6" w:space="0" w:color="000000"/>
              <w:bottom w:val="single" w:sz="6" w:space="0" w:color="000000"/>
              <w:right w:val="single" w:sz="6" w:space="0" w:color="auto"/>
            </w:tcBorders>
            <w:hideMark/>
          </w:tcPr>
          <w:p w14:paraId="313B9040" w14:textId="77777777" w:rsidR="00A264A6" w:rsidRPr="00671697" w:rsidRDefault="009C37A6" w:rsidP="006270EF">
            <w:pPr>
              <w:tabs>
                <w:tab w:val="clear" w:pos="567"/>
              </w:tabs>
              <w:spacing w:line="240" w:lineRule="auto"/>
              <w:jc w:val="center"/>
              <w:textAlignment w:val="baseline"/>
              <w:rPr>
                <w:snapToGrid/>
                <w:szCs w:val="22"/>
                <w:lang w:val="lt-LT" w:eastAsia="lt-LT"/>
              </w:rPr>
            </w:pPr>
            <w:r w:rsidRPr="00671697">
              <w:rPr>
                <w:b/>
                <w:bCs/>
                <w:snapToGrid/>
                <w:szCs w:val="22"/>
                <w:lang w:val="lt-LT" w:eastAsia="lt-LT"/>
              </w:rPr>
              <w:t>vidutinio sunkumo</w:t>
            </w:r>
          </w:p>
        </w:tc>
        <w:tc>
          <w:tcPr>
            <w:tcW w:w="2190" w:type="dxa"/>
            <w:tcBorders>
              <w:top w:val="single" w:sz="6" w:space="0" w:color="auto"/>
              <w:left w:val="single" w:sz="6" w:space="0" w:color="auto"/>
              <w:bottom w:val="single" w:sz="6" w:space="0" w:color="000000"/>
              <w:right w:val="single" w:sz="6" w:space="0" w:color="000000"/>
            </w:tcBorders>
            <w:hideMark/>
          </w:tcPr>
          <w:p w14:paraId="5519A511" w14:textId="77777777" w:rsidR="00A264A6" w:rsidRPr="00671697" w:rsidRDefault="009C37A6" w:rsidP="006270EF">
            <w:pPr>
              <w:tabs>
                <w:tab w:val="clear" w:pos="567"/>
              </w:tabs>
              <w:spacing w:line="240" w:lineRule="auto"/>
              <w:jc w:val="center"/>
              <w:textAlignment w:val="baseline"/>
              <w:rPr>
                <w:snapToGrid/>
                <w:szCs w:val="22"/>
                <w:lang w:val="lt-LT" w:eastAsia="lt-LT"/>
              </w:rPr>
            </w:pPr>
            <w:r w:rsidRPr="00671697">
              <w:rPr>
                <w:b/>
                <w:bCs/>
                <w:snapToGrid/>
                <w:szCs w:val="22"/>
                <w:lang w:val="lt-LT" w:eastAsia="lt-LT"/>
              </w:rPr>
              <w:t>sunkus</w:t>
            </w:r>
          </w:p>
        </w:tc>
      </w:tr>
      <w:tr w:rsidR="00671697" w:rsidRPr="00C0454A" w14:paraId="3CDBD9BA" w14:textId="77777777" w:rsidTr="00405067">
        <w:trPr>
          <w:trHeight w:val="300"/>
        </w:trPr>
        <w:tc>
          <w:tcPr>
            <w:tcW w:w="1860" w:type="dxa"/>
            <w:tcBorders>
              <w:top w:val="single" w:sz="6" w:space="0" w:color="000000"/>
              <w:left w:val="single" w:sz="6" w:space="0" w:color="000000"/>
              <w:bottom w:val="single" w:sz="6" w:space="0" w:color="auto"/>
              <w:right w:val="single" w:sz="6" w:space="0" w:color="000000"/>
            </w:tcBorders>
            <w:vAlign w:val="center"/>
            <w:hideMark/>
          </w:tcPr>
          <w:p w14:paraId="12E56FD4" w14:textId="77777777" w:rsidR="00A264A6" w:rsidRPr="00671697" w:rsidRDefault="00D328D1" w:rsidP="006270EF">
            <w:pPr>
              <w:tabs>
                <w:tab w:val="clear" w:pos="567"/>
              </w:tabs>
              <w:spacing w:line="240" w:lineRule="auto"/>
              <w:textAlignment w:val="baseline"/>
              <w:rPr>
                <w:snapToGrid/>
                <w:szCs w:val="22"/>
                <w:lang w:val="lt-LT" w:eastAsia="lt-LT"/>
              </w:rPr>
            </w:pPr>
            <w:r w:rsidRPr="00671697">
              <w:rPr>
                <w:snapToGrid/>
                <w:szCs w:val="22"/>
                <w:lang w:val="lt-LT" w:eastAsia="lt-LT"/>
              </w:rPr>
              <w:t>Pradinė dozė</w:t>
            </w:r>
          </w:p>
        </w:tc>
        <w:tc>
          <w:tcPr>
            <w:tcW w:w="2863" w:type="dxa"/>
            <w:tcBorders>
              <w:top w:val="single" w:sz="6" w:space="0" w:color="000000"/>
              <w:left w:val="single" w:sz="6" w:space="0" w:color="000000"/>
              <w:bottom w:val="single" w:sz="6" w:space="0" w:color="auto"/>
              <w:right w:val="single" w:sz="6" w:space="0" w:color="000000"/>
            </w:tcBorders>
            <w:vAlign w:val="center"/>
            <w:hideMark/>
          </w:tcPr>
          <w:p w14:paraId="06FFCD38" w14:textId="77777777" w:rsidR="00A264A6" w:rsidRPr="00671697" w:rsidRDefault="00A264A6" w:rsidP="006270EF">
            <w:pPr>
              <w:tabs>
                <w:tab w:val="clear" w:pos="567"/>
              </w:tabs>
              <w:spacing w:line="240" w:lineRule="auto"/>
              <w:jc w:val="center"/>
              <w:textAlignment w:val="baseline"/>
              <w:rPr>
                <w:snapToGrid/>
                <w:szCs w:val="22"/>
                <w:lang w:val="lt-LT" w:eastAsia="lt-LT"/>
              </w:rPr>
            </w:pPr>
            <w:r w:rsidRPr="00671697">
              <w:rPr>
                <w:snapToGrid/>
                <w:szCs w:val="22"/>
                <w:lang w:val="lt-LT" w:eastAsia="lt-LT"/>
              </w:rPr>
              <w:t>3</w:t>
            </w:r>
            <w:r w:rsidR="00D328D1" w:rsidRPr="00671697">
              <w:rPr>
                <w:snapToGrid/>
                <w:szCs w:val="22"/>
                <w:lang w:val="lt-LT" w:eastAsia="lt-LT"/>
              </w:rPr>
              <w:t>,</w:t>
            </w:r>
            <w:r w:rsidRPr="00671697">
              <w:rPr>
                <w:snapToGrid/>
                <w:szCs w:val="22"/>
                <w:lang w:val="lt-LT" w:eastAsia="lt-LT"/>
              </w:rPr>
              <w:t>75</w:t>
            </w:r>
            <w:r w:rsidR="000516E6" w:rsidRPr="00671697">
              <w:rPr>
                <w:snapToGrid/>
                <w:szCs w:val="22"/>
                <w:lang w:val="lt-LT" w:eastAsia="lt-LT"/>
              </w:rPr>
              <w:t> mg</w:t>
            </w:r>
            <w:r w:rsidRPr="00671697">
              <w:rPr>
                <w:snapToGrid/>
                <w:szCs w:val="22"/>
                <w:lang w:val="lt-LT" w:eastAsia="lt-LT"/>
              </w:rPr>
              <w:t>/23</w:t>
            </w:r>
            <w:r w:rsidR="000516E6" w:rsidRPr="00671697">
              <w:rPr>
                <w:snapToGrid/>
                <w:szCs w:val="22"/>
                <w:lang w:val="lt-LT" w:eastAsia="lt-LT"/>
              </w:rPr>
              <w:t> mg</w:t>
            </w:r>
            <w:r w:rsidRPr="00671697">
              <w:rPr>
                <w:snapToGrid/>
                <w:szCs w:val="22"/>
                <w:lang w:val="lt-LT" w:eastAsia="lt-LT"/>
              </w:rPr>
              <w:t xml:space="preserve"> </w:t>
            </w:r>
            <w:r w:rsidR="00D328D1" w:rsidRPr="00671697">
              <w:rPr>
                <w:snapToGrid/>
                <w:szCs w:val="22"/>
                <w:lang w:val="lt-LT" w:eastAsia="lt-LT"/>
              </w:rPr>
              <w:t>per parą</w:t>
            </w:r>
            <w:r w:rsidRPr="00671697">
              <w:rPr>
                <w:snapToGrid/>
                <w:szCs w:val="22"/>
                <w:lang w:val="lt-LT" w:eastAsia="lt-LT"/>
              </w:rPr>
              <w:t> </w:t>
            </w:r>
          </w:p>
        </w:tc>
        <w:tc>
          <w:tcPr>
            <w:tcW w:w="2027" w:type="dxa"/>
            <w:tcBorders>
              <w:top w:val="single" w:sz="6" w:space="0" w:color="000000"/>
              <w:left w:val="single" w:sz="6" w:space="0" w:color="000000"/>
              <w:bottom w:val="single" w:sz="6" w:space="0" w:color="auto"/>
              <w:right w:val="single" w:sz="6" w:space="0" w:color="auto"/>
            </w:tcBorders>
            <w:vAlign w:val="center"/>
            <w:hideMark/>
          </w:tcPr>
          <w:p w14:paraId="1E708F79" w14:textId="77777777" w:rsidR="00A264A6" w:rsidRPr="00671697" w:rsidRDefault="00A264A6" w:rsidP="006270EF">
            <w:pPr>
              <w:tabs>
                <w:tab w:val="clear" w:pos="567"/>
              </w:tabs>
              <w:spacing w:line="240" w:lineRule="auto"/>
              <w:jc w:val="center"/>
              <w:textAlignment w:val="baseline"/>
              <w:rPr>
                <w:snapToGrid/>
                <w:szCs w:val="22"/>
                <w:lang w:val="lt-LT" w:eastAsia="lt-LT"/>
              </w:rPr>
            </w:pPr>
            <w:r w:rsidRPr="00671697">
              <w:rPr>
                <w:snapToGrid/>
                <w:szCs w:val="22"/>
                <w:lang w:val="lt-LT" w:eastAsia="lt-LT"/>
              </w:rPr>
              <w:t>3</w:t>
            </w:r>
            <w:r w:rsidR="00D328D1" w:rsidRPr="00671697">
              <w:rPr>
                <w:snapToGrid/>
                <w:szCs w:val="22"/>
                <w:lang w:val="lt-LT" w:eastAsia="lt-LT"/>
              </w:rPr>
              <w:t>,</w:t>
            </w:r>
            <w:r w:rsidRPr="00671697">
              <w:rPr>
                <w:snapToGrid/>
                <w:szCs w:val="22"/>
                <w:lang w:val="lt-LT" w:eastAsia="lt-LT"/>
              </w:rPr>
              <w:t>75</w:t>
            </w:r>
            <w:r w:rsidR="000516E6" w:rsidRPr="00671697">
              <w:rPr>
                <w:snapToGrid/>
                <w:szCs w:val="22"/>
                <w:lang w:val="lt-LT" w:eastAsia="lt-LT"/>
              </w:rPr>
              <w:t> mg</w:t>
            </w:r>
            <w:r w:rsidRPr="00671697">
              <w:rPr>
                <w:snapToGrid/>
                <w:szCs w:val="22"/>
                <w:lang w:val="lt-LT" w:eastAsia="lt-LT"/>
              </w:rPr>
              <w:t>/23</w:t>
            </w:r>
            <w:r w:rsidR="000516E6" w:rsidRPr="00671697">
              <w:rPr>
                <w:snapToGrid/>
                <w:szCs w:val="22"/>
                <w:lang w:val="lt-LT" w:eastAsia="lt-LT"/>
              </w:rPr>
              <w:t> mg</w:t>
            </w:r>
            <w:r w:rsidRPr="00671697">
              <w:rPr>
                <w:snapToGrid/>
                <w:szCs w:val="22"/>
                <w:lang w:val="lt-LT" w:eastAsia="lt-LT"/>
              </w:rPr>
              <w:t xml:space="preserve"> </w:t>
            </w:r>
            <w:r w:rsidR="00D328D1" w:rsidRPr="00671697">
              <w:rPr>
                <w:snapToGrid/>
                <w:szCs w:val="22"/>
                <w:lang w:val="lt-LT" w:eastAsia="lt-LT"/>
              </w:rPr>
              <w:t>per parą</w:t>
            </w:r>
            <w:r w:rsidRPr="00671697">
              <w:rPr>
                <w:snapToGrid/>
                <w:szCs w:val="22"/>
                <w:lang w:val="lt-LT" w:eastAsia="lt-LT"/>
              </w:rPr>
              <w:t> </w:t>
            </w:r>
          </w:p>
        </w:tc>
        <w:tc>
          <w:tcPr>
            <w:tcW w:w="2190" w:type="dxa"/>
            <w:tcBorders>
              <w:top w:val="single" w:sz="6" w:space="0" w:color="000000"/>
              <w:left w:val="single" w:sz="6" w:space="0" w:color="auto"/>
              <w:bottom w:val="single" w:sz="6" w:space="0" w:color="auto"/>
              <w:right w:val="single" w:sz="6" w:space="0" w:color="000000"/>
            </w:tcBorders>
            <w:vAlign w:val="center"/>
            <w:hideMark/>
          </w:tcPr>
          <w:p w14:paraId="5F3CDC4A" w14:textId="77777777" w:rsidR="00A264A6" w:rsidRPr="00671697" w:rsidRDefault="00A264A6" w:rsidP="006270EF">
            <w:pPr>
              <w:tabs>
                <w:tab w:val="clear" w:pos="567"/>
              </w:tabs>
              <w:spacing w:line="240" w:lineRule="auto"/>
              <w:jc w:val="center"/>
              <w:textAlignment w:val="baseline"/>
              <w:rPr>
                <w:snapToGrid/>
                <w:szCs w:val="22"/>
                <w:lang w:val="lt-LT" w:eastAsia="lt-LT"/>
              </w:rPr>
            </w:pPr>
            <w:r w:rsidRPr="00671697">
              <w:rPr>
                <w:snapToGrid/>
                <w:szCs w:val="22"/>
                <w:lang w:val="lt-LT" w:eastAsia="lt-LT"/>
              </w:rPr>
              <w:t>3</w:t>
            </w:r>
            <w:r w:rsidR="00D328D1" w:rsidRPr="00671697">
              <w:rPr>
                <w:snapToGrid/>
                <w:szCs w:val="22"/>
                <w:lang w:val="lt-LT" w:eastAsia="lt-LT"/>
              </w:rPr>
              <w:t>,</w:t>
            </w:r>
            <w:r w:rsidRPr="00671697">
              <w:rPr>
                <w:snapToGrid/>
                <w:szCs w:val="22"/>
                <w:lang w:val="lt-LT" w:eastAsia="lt-LT"/>
              </w:rPr>
              <w:t>75</w:t>
            </w:r>
            <w:r w:rsidR="000516E6" w:rsidRPr="00671697">
              <w:rPr>
                <w:snapToGrid/>
                <w:szCs w:val="22"/>
                <w:lang w:val="lt-LT" w:eastAsia="lt-LT"/>
              </w:rPr>
              <w:t> mg</w:t>
            </w:r>
            <w:r w:rsidRPr="00671697">
              <w:rPr>
                <w:snapToGrid/>
                <w:szCs w:val="22"/>
                <w:lang w:val="lt-LT" w:eastAsia="lt-LT"/>
              </w:rPr>
              <w:t>/23</w:t>
            </w:r>
            <w:r w:rsidR="000516E6" w:rsidRPr="00671697">
              <w:rPr>
                <w:snapToGrid/>
                <w:szCs w:val="22"/>
                <w:lang w:val="lt-LT" w:eastAsia="lt-LT"/>
              </w:rPr>
              <w:t> mg</w:t>
            </w:r>
            <w:r w:rsidRPr="00671697">
              <w:rPr>
                <w:snapToGrid/>
                <w:szCs w:val="22"/>
                <w:lang w:val="lt-LT" w:eastAsia="lt-LT"/>
              </w:rPr>
              <w:t xml:space="preserve"> </w:t>
            </w:r>
            <w:r w:rsidR="00D328D1" w:rsidRPr="00671697">
              <w:rPr>
                <w:snapToGrid/>
                <w:szCs w:val="22"/>
                <w:lang w:val="lt-LT" w:eastAsia="lt-LT"/>
              </w:rPr>
              <w:t>kas antrą parą</w:t>
            </w:r>
          </w:p>
        </w:tc>
      </w:tr>
      <w:tr w:rsidR="00671697" w:rsidRPr="0017095D" w14:paraId="59C2BF7B" w14:textId="77777777" w:rsidTr="00405067">
        <w:trPr>
          <w:trHeight w:val="300"/>
        </w:trPr>
        <w:tc>
          <w:tcPr>
            <w:tcW w:w="1860" w:type="dxa"/>
            <w:tcBorders>
              <w:top w:val="single" w:sz="6" w:space="0" w:color="auto"/>
              <w:left w:val="single" w:sz="6" w:space="0" w:color="000000"/>
              <w:bottom w:val="single" w:sz="6" w:space="0" w:color="auto"/>
              <w:right w:val="single" w:sz="6" w:space="0" w:color="000000"/>
            </w:tcBorders>
            <w:vAlign w:val="center"/>
            <w:hideMark/>
          </w:tcPr>
          <w:p w14:paraId="593C7C0D" w14:textId="77777777" w:rsidR="00A264A6" w:rsidRPr="00671697" w:rsidRDefault="00A264A6" w:rsidP="006270EF">
            <w:pPr>
              <w:tabs>
                <w:tab w:val="clear" w:pos="567"/>
              </w:tabs>
              <w:spacing w:line="240" w:lineRule="auto"/>
              <w:textAlignment w:val="baseline"/>
              <w:rPr>
                <w:snapToGrid/>
                <w:szCs w:val="22"/>
                <w:lang w:val="lt-LT" w:eastAsia="lt-LT"/>
              </w:rPr>
            </w:pPr>
            <w:r w:rsidRPr="00671697">
              <w:rPr>
                <w:snapToGrid/>
                <w:szCs w:val="22"/>
                <w:lang w:val="lt-LT" w:eastAsia="lt-LT"/>
              </w:rPr>
              <w:t>Do</w:t>
            </w:r>
            <w:r w:rsidR="00D328D1" w:rsidRPr="00671697">
              <w:rPr>
                <w:snapToGrid/>
                <w:szCs w:val="22"/>
                <w:lang w:val="lt-LT" w:eastAsia="lt-LT"/>
              </w:rPr>
              <w:t>zės koregavimas</w:t>
            </w:r>
          </w:p>
        </w:tc>
        <w:tc>
          <w:tcPr>
            <w:tcW w:w="2863" w:type="dxa"/>
            <w:tcBorders>
              <w:top w:val="single" w:sz="6" w:space="0" w:color="auto"/>
              <w:left w:val="single" w:sz="6" w:space="0" w:color="000000"/>
              <w:bottom w:val="single" w:sz="6" w:space="0" w:color="auto"/>
              <w:right w:val="single" w:sz="6" w:space="0" w:color="000000"/>
            </w:tcBorders>
            <w:vAlign w:val="center"/>
            <w:hideMark/>
          </w:tcPr>
          <w:p w14:paraId="006FE381" w14:textId="77777777" w:rsidR="00A264A6" w:rsidRPr="00671697" w:rsidRDefault="00D328D1" w:rsidP="006270EF">
            <w:pPr>
              <w:tabs>
                <w:tab w:val="clear" w:pos="567"/>
              </w:tabs>
              <w:spacing w:line="240" w:lineRule="auto"/>
              <w:jc w:val="center"/>
              <w:textAlignment w:val="baseline"/>
              <w:rPr>
                <w:snapToGrid/>
                <w:szCs w:val="22"/>
                <w:lang w:val="lt-LT" w:eastAsia="lt-LT"/>
              </w:rPr>
            </w:pPr>
            <w:r w:rsidRPr="00671697">
              <w:rPr>
                <w:snapToGrid/>
                <w:szCs w:val="22"/>
                <w:lang w:val="lt-LT" w:eastAsia="lt-LT"/>
              </w:rPr>
              <w:t>Galima didinti iki</w:t>
            </w:r>
            <w:r w:rsidR="00A264A6" w:rsidRPr="00671697">
              <w:rPr>
                <w:snapToGrid/>
                <w:szCs w:val="22"/>
                <w:lang w:val="lt-LT" w:eastAsia="lt-LT"/>
              </w:rPr>
              <w:t xml:space="preserve"> 7</w:t>
            </w:r>
            <w:r w:rsidRPr="00671697">
              <w:rPr>
                <w:snapToGrid/>
                <w:szCs w:val="22"/>
                <w:lang w:val="lt-LT" w:eastAsia="lt-LT"/>
              </w:rPr>
              <w:t>,</w:t>
            </w:r>
            <w:r w:rsidR="00A264A6" w:rsidRPr="00671697">
              <w:rPr>
                <w:snapToGrid/>
                <w:szCs w:val="22"/>
                <w:lang w:val="lt-LT" w:eastAsia="lt-LT"/>
              </w:rPr>
              <w:t>5</w:t>
            </w:r>
            <w:r w:rsidR="000516E6" w:rsidRPr="00671697">
              <w:rPr>
                <w:snapToGrid/>
                <w:szCs w:val="22"/>
                <w:lang w:val="lt-LT" w:eastAsia="lt-LT"/>
              </w:rPr>
              <w:t> mg</w:t>
            </w:r>
            <w:r w:rsidR="00A264A6" w:rsidRPr="00671697">
              <w:rPr>
                <w:snapToGrid/>
                <w:szCs w:val="22"/>
                <w:lang w:val="lt-LT" w:eastAsia="lt-LT"/>
              </w:rPr>
              <w:t>/46</w:t>
            </w:r>
            <w:r w:rsidR="005F21D4" w:rsidRPr="00671697">
              <w:rPr>
                <w:snapToGrid/>
                <w:szCs w:val="22"/>
                <w:lang w:val="lt-LT" w:eastAsia="lt-LT"/>
              </w:rPr>
              <w:t> mg</w:t>
            </w:r>
            <w:r w:rsidR="00A264A6" w:rsidRPr="00671697">
              <w:rPr>
                <w:snapToGrid/>
                <w:szCs w:val="22"/>
                <w:lang w:val="lt-LT" w:eastAsia="lt-LT"/>
              </w:rPr>
              <w:t xml:space="preserve"> </w:t>
            </w:r>
            <w:r w:rsidRPr="00671697">
              <w:rPr>
                <w:snapToGrid/>
                <w:szCs w:val="22"/>
                <w:lang w:val="lt-LT" w:eastAsia="lt-LT"/>
              </w:rPr>
              <w:t>per parą</w:t>
            </w:r>
            <w:r w:rsidR="00A264A6" w:rsidRPr="00671697">
              <w:rPr>
                <w:snapToGrid/>
                <w:szCs w:val="22"/>
                <w:lang w:val="lt-LT" w:eastAsia="lt-LT"/>
              </w:rPr>
              <w:t xml:space="preserve"> 3</w:t>
            </w:r>
            <w:r w:rsidRPr="00671697">
              <w:rPr>
                <w:snapToGrid/>
                <w:szCs w:val="22"/>
                <w:lang w:val="lt-LT" w:eastAsia="lt-LT"/>
              </w:rPr>
              <w:t> mėnesį, jei gerai toleruojama ir KMI</w:t>
            </w:r>
            <w:r w:rsidR="006955F9" w:rsidRPr="00671697">
              <w:rPr>
                <w:snapToGrid/>
                <w:szCs w:val="22"/>
                <w:lang w:val="lt-LT" w:eastAsia="lt-LT"/>
              </w:rPr>
              <w:t xml:space="preserve"> </w:t>
            </w:r>
            <w:r w:rsidR="00A264A6" w:rsidRPr="00671697">
              <w:rPr>
                <w:snapToGrid/>
                <w:szCs w:val="22"/>
                <w:lang w:val="lt-LT" w:eastAsia="lt-LT"/>
              </w:rPr>
              <w:t>&gt;</w:t>
            </w:r>
            <w:r w:rsidRPr="00671697">
              <w:rPr>
                <w:snapToGrid/>
                <w:szCs w:val="22"/>
                <w:lang w:val="lt-LT" w:eastAsia="lt-LT"/>
              </w:rPr>
              <w:t> </w:t>
            </w:r>
            <w:r w:rsidR="00A264A6" w:rsidRPr="00671697">
              <w:rPr>
                <w:snapToGrid/>
                <w:szCs w:val="22"/>
                <w:lang w:val="lt-LT" w:eastAsia="lt-LT"/>
              </w:rPr>
              <w:t>30 kg/m</w:t>
            </w:r>
            <w:r w:rsidR="00A264A6" w:rsidRPr="00671697">
              <w:rPr>
                <w:snapToGrid/>
                <w:szCs w:val="22"/>
                <w:vertAlign w:val="superscript"/>
                <w:lang w:val="lt-LT" w:eastAsia="lt-LT"/>
              </w:rPr>
              <w:t>2</w:t>
            </w:r>
            <w:r w:rsidR="00A264A6" w:rsidRPr="00671697">
              <w:rPr>
                <w:snapToGrid/>
                <w:szCs w:val="22"/>
                <w:lang w:val="lt-LT" w:eastAsia="lt-LT"/>
              </w:rPr>
              <w:t> </w:t>
            </w:r>
          </w:p>
        </w:tc>
        <w:tc>
          <w:tcPr>
            <w:tcW w:w="2027" w:type="dxa"/>
            <w:tcBorders>
              <w:top w:val="single" w:sz="6" w:space="0" w:color="auto"/>
              <w:left w:val="single" w:sz="6" w:space="0" w:color="000000"/>
              <w:bottom w:val="single" w:sz="6" w:space="0" w:color="auto"/>
              <w:right w:val="single" w:sz="6" w:space="0" w:color="auto"/>
            </w:tcBorders>
            <w:vAlign w:val="center"/>
            <w:hideMark/>
          </w:tcPr>
          <w:p w14:paraId="5F778B1A" w14:textId="77777777" w:rsidR="00A264A6" w:rsidRPr="00671697" w:rsidRDefault="00D328D1" w:rsidP="006270EF">
            <w:pPr>
              <w:tabs>
                <w:tab w:val="clear" w:pos="567"/>
              </w:tabs>
              <w:spacing w:line="240" w:lineRule="auto"/>
              <w:jc w:val="center"/>
              <w:textAlignment w:val="baseline"/>
              <w:rPr>
                <w:snapToGrid/>
                <w:szCs w:val="22"/>
                <w:lang w:val="lt-LT" w:eastAsia="lt-LT"/>
              </w:rPr>
            </w:pPr>
            <w:r w:rsidRPr="00671697">
              <w:rPr>
                <w:snapToGrid/>
                <w:szCs w:val="22"/>
                <w:lang w:val="lt-LT" w:eastAsia="lt-LT"/>
              </w:rPr>
              <w:t>netaikoma</w:t>
            </w:r>
          </w:p>
        </w:tc>
        <w:tc>
          <w:tcPr>
            <w:tcW w:w="2190" w:type="dxa"/>
            <w:tcBorders>
              <w:top w:val="single" w:sz="6" w:space="0" w:color="auto"/>
              <w:left w:val="single" w:sz="6" w:space="0" w:color="auto"/>
              <w:bottom w:val="single" w:sz="6" w:space="0" w:color="auto"/>
              <w:right w:val="single" w:sz="6" w:space="0" w:color="000000"/>
            </w:tcBorders>
            <w:vAlign w:val="center"/>
            <w:hideMark/>
          </w:tcPr>
          <w:p w14:paraId="082049FA" w14:textId="77777777" w:rsidR="00A264A6" w:rsidRPr="00671697" w:rsidRDefault="00A264A6" w:rsidP="006270EF">
            <w:pPr>
              <w:tabs>
                <w:tab w:val="clear" w:pos="567"/>
              </w:tabs>
              <w:spacing w:line="240" w:lineRule="auto"/>
              <w:jc w:val="center"/>
              <w:textAlignment w:val="baseline"/>
              <w:rPr>
                <w:snapToGrid/>
                <w:szCs w:val="22"/>
                <w:lang w:val="lt-LT" w:eastAsia="lt-LT"/>
              </w:rPr>
            </w:pPr>
            <w:r w:rsidRPr="00671697">
              <w:rPr>
                <w:snapToGrid/>
                <w:szCs w:val="22"/>
                <w:lang w:val="lt-LT" w:eastAsia="lt-LT"/>
              </w:rPr>
              <w:t>14</w:t>
            </w:r>
            <w:r w:rsidR="00D328D1" w:rsidRPr="00671697">
              <w:rPr>
                <w:snapToGrid/>
                <w:szCs w:val="22"/>
                <w:lang w:val="lt-LT" w:eastAsia="lt-LT"/>
              </w:rPr>
              <w:t xml:space="preserve"> dieną galima didinti iki </w:t>
            </w:r>
            <w:r w:rsidRPr="00671697">
              <w:rPr>
                <w:snapToGrid/>
                <w:szCs w:val="22"/>
                <w:lang w:val="lt-LT" w:eastAsia="lt-LT"/>
              </w:rPr>
              <w:t>3</w:t>
            </w:r>
            <w:r w:rsidR="00D328D1" w:rsidRPr="00671697">
              <w:rPr>
                <w:snapToGrid/>
                <w:szCs w:val="22"/>
                <w:lang w:val="lt-LT" w:eastAsia="lt-LT"/>
              </w:rPr>
              <w:t>,</w:t>
            </w:r>
            <w:r w:rsidRPr="00671697">
              <w:rPr>
                <w:snapToGrid/>
                <w:szCs w:val="22"/>
                <w:lang w:val="lt-LT" w:eastAsia="lt-LT"/>
              </w:rPr>
              <w:t>75</w:t>
            </w:r>
            <w:r w:rsidR="000516E6" w:rsidRPr="00671697">
              <w:rPr>
                <w:snapToGrid/>
                <w:szCs w:val="22"/>
                <w:lang w:val="lt-LT" w:eastAsia="lt-LT"/>
              </w:rPr>
              <w:t> mg</w:t>
            </w:r>
            <w:r w:rsidRPr="00671697">
              <w:rPr>
                <w:snapToGrid/>
                <w:szCs w:val="22"/>
                <w:lang w:val="lt-LT" w:eastAsia="lt-LT"/>
              </w:rPr>
              <w:t>/23</w:t>
            </w:r>
            <w:r w:rsidR="000516E6" w:rsidRPr="00671697">
              <w:rPr>
                <w:snapToGrid/>
                <w:szCs w:val="22"/>
                <w:lang w:val="lt-LT" w:eastAsia="lt-LT"/>
              </w:rPr>
              <w:t> mg</w:t>
            </w:r>
            <w:r w:rsidRPr="00671697">
              <w:rPr>
                <w:snapToGrid/>
                <w:szCs w:val="22"/>
                <w:lang w:val="lt-LT" w:eastAsia="lt-LT"/>
              </w:rPr>
              <w:t xml:space="preserve"> </w:t>
            </w:r>
            <w:r w:rsidR="00D328D1" w:rsidRPr="00671697">
              <w:rPr>
                <w:snapToGrid/>
                <w:szCs w:val="22"/>
                <w:lang w:val="lt-LT" w:eastAsia="lt-LT"/>
              </w:rPr>
              <w:t>per parą, jei gerai toleruojama</w:t>
            </w:r>
          </w:p>
        </w:tc>
      </w:tr>
      <w:tr w:rsidR="00671697" w:rsidRPr="00671697" w14:paraId="1A420808" w14:textId="77777777" w:rsidTr="00405067">
        <w:trPr>
          <w:trHeight w:val="300"/>
        </w:trPr>
        <w:tc>
          <w:tcPr>
            <w:tcW w:w="1860" w:type="dxa"/>
            <w:tcBorders>
              <w:top w:val="single" w:sz="6" w:space="0" w:color="auto"/>
              <w:left w:val="single" w:sz="6" w:space="0" w:color="000000"/>
              <w:bottom w:val="single" w:sz="6" w:space="0" w:color="auto"/>
              <w:right w:val="single" w:sz="6" w:space="0" w:color="000000"/>
            </w:tcBorders>
            <w:vAlign w:val="center"/>
            <w:hideMark/>
          </w:tcPr>
          <w:p w14:paraId="1F38AC59" w14:textId="77777777" w:rsidR="00A264A6" w:rsidRPr="00671697" w:rsidRDefault="00D328D1" w:rsidP="006270EF">
            <w:pPr>
              <w:tabs>
                <w:tab w:val="clear" w:pos="567"/>
              </w:tabs>
              <w:spacing w:line="240" w:lineRule="auto"/>
              <w:textAlignment w:val="baseline"/>
              <w:rPr>
                <w:snapToGrid/>
                <w:szCs w:val="22"/>
                <w:lang w:val="lt-LT" w:eastAsia="lt-LT"/>
              </w:rPr>
            </w:pPr>
            <w:r w:rsidRPr="00671697">
              <w:rPr>
                <w:snapToGrid/>
                <w:szCs w:val="22"/>
                <w:lang w:val="lt-LT" w:eastAsia="lt-LT"/>
              </w:rPr>
              <w:t>Palaikomoji dozė</w:t>
            </w:r>
          </w:p>
        </w:tc>
        <w:tc>
          <w:tcPr>
            <w:tcW w:w="2863" w:type="dxa"/>
            <w:tcBorders>
              <w:top w:val="single" w:sz="6" w:space="0" w:color="auto"/>
              <w:left w:val="single" w:sz="6" w:space="0" w:color="000000"/>
              <w:bottom w:val="single" w:sz="6" w:space="0" w:color="auto"/>
              <w:right w:val="single" w:sz="6" w:space="0" w:color="000000"/>
            </w:tcBorders>
            <w:vAlign w:val="center"/>
            <w:hideMark/>
          </w:tcPr>
          <w:p w14:paraId="5C38A3ED" w14:textId="77777777" w:rsidR="00A264A6" w:rsidRPr="00671697" w:rsidRDefault="00A264A6" w:rsidP="006270EF">
            <w:pPr>
              <w:tabs>
                <w:tab w:val="clear" w:pos="567"/>
              </w:tabs>
              <w:spacing w:line="240" w:lineRule="auto"/>
              <w:jc w:val="center"/>
              <w:textAlignment w:val="baseline"/>
              <w:rPr>
                <w:snapToGrid/>
                <w:szCs w:val="22"/>
                <w:lang w:val="lt-LT" w:eastAsia="lt-LT"/>
              </w:rPr>
            </w:pPr>
            <w:r w:rsidRPr="00671697">
              <w:rPr>
                <w:snapToGrid/>
                <w:szCs w:val="22"/>
                <w:lang w:val="lt-LT" w:eastAsia="lt-LT"/>
              </w:rPr>
              <w:t>3</w:t>
            </w:r>
            <w:r w:rsidR="00D328D1" w:rsidRPr="00671697">
              <w:rPr>
                <w:snapToGrid/>
                <w:szCs w:val="22"/>
                <w:lang w:val="lt-LT" w:eastAsia="lt-LT"/>
              </w:rPr>
              <w:t>,</w:t>
            </w:r>
            <w:r w:rsidRPr="00671697">
              <w:rPr>
                <w:snapToGrid/>
                <w:szCs w:val="22"/>
                <w:lang w:val="lt-LT" w:eastAsia="lt-LT"/>
              </w:rPr>
              <w:t>75</w:t>
            </w:r>
            <w:r w:rsidR="000516E6" w:rsidRPr="00671697">
              <w:rPr>
                <w:snapToGrid/>
                <w:szCs w:val="22"/>
                <w:lang w:val="lt-LT" w:eastAsia="lt-LT"/>
              </w:rPr>
              <w:t> mg</w:t>
            </w:r>
            <w:r w:rsidRPr="00671697">
              <w:rPr>
                <w:snapToGrid/>
                <w:szCs w:val="22"/>
                <w:lang w:val="lt-LT" w:eastAsia="lt-LT"/>
              </w:rPr>
              <w:t>/23</w:t>
            </w:r>
            <w:r w:rsidR="000516E6" w:rsidRPr="00671697">
              <w:rPr>
                <w:snapToGrid/>
                <w:szCs w:val="22"/>
                <w:lang w:val="lt-LT" w:eastAsia="lt-LT"/>
              </w:rPr>
              <w:t> mg</w:t>
            </w:r>
            <w:r w:rsidRPr="00671697">
              <w:rPr>
                <w:snapToGrid/>
                <w:szCs w:val="22"/>
                <w:lang w:val="lt-LT" w:eastAsia="lt-LT"/>
              </w:rPr>
              <w:t xml:space="preserve"> </w:t>
            </w:r>
            <w:r w:rsidR="00D328D1" w:rsidRPr="00671697">
              <w:rPr>
                <w:snapToGrid/>
                <w:szCs w:val="22"/>
                <w:lang w:val="lt-LT" w:eastAsia="lt-LT"/>
              </w:rPr>
              <w:t>per parą</w:t>
            </w:r>
            <w:r w:rsidRPr="00671697">
              <w:rPr>
                <w:snapToGrid/>
                <w:szCs w:val="22"/>
                <w:lang w:val="lt-LT" w:eastAsia="lt-LT"/>
              </w:rPr>
              <w:t xml:space="preserve"> </w:t>
            </w:r>
            <w:r w:rsidR="004901C4" w:rsidRPr="00671697">
              <w:rPr>
                <w:snapToGrid/>
                <w:szCs w:val="22"/>
                <w:lang w:val="lt-LT" w:eastAsia="lt-LT"/>
              </w:rPr>
              <w:t>arba</w:t>
            </w:r>
            <w:r w:rsidRPr="00671697">
              <w:rPr>
                <w:snapToGrid/>
                <w:szCs w:val="22"/>
                <w:lang w:val="lt-LT" w:eastAsia="lt-LT"/>
              </w:rPr>
              <w:t> </w:t>
            </w:r>
            <w:r w:rsidRPr="00671697">
              <w:rPr>
                <w:snapToGrid/>
                <w:szCs w:val="22"/>
                <w:lang w:val="lt-LT" w:eastAsia="lt-LT"/>
              </w:rPr>
              <w:br/>
              <w:t>7</w:t>
            </w:r>
            <w:r w:rsidR="00D328D1" w:rsidRPr="00671697">
              <w:rPr>
                <w:snapToGrid/>
                <w:szCs w:val="22"/>
                <w:lang w:val="lt-LT" w:eastAsia="lt-LT"/>
              </w:rPr>
              <w:t>,</w:t>
            </w:r>
            <w:r w:rsidRPr="00671697">
              <w:rPr>
                <w:snapToGrid/>
                <w:szCs w:val="22"/>
                <w:lang w:val="lt-LT" w:eastAsia="lt-LT"/>
              </w:rPr>
              <w:t>5</w:t>
            </w:r>
            <w:r w:rsidR="000516E6" w:rsidRPr="00671697">
              <w:rPr>
                <w:snapToGrid/>
                <w:szCs w:val="22"/>
                <w:lang w:val="lt-LT" w:eastAsia="lt-LT"/>
              </w:rPr>
              <w:t> mg</w:t>
            </w:r>
            <w:r w:rsidRPr="00671697">
              <w:rPr>
                <w:snapToGrid/>
                <w:szCs w:val="22"/>
                <w:lang w:val="lt-LT" w:eastAsia="lt-LT"/>
              </w:rPr>
              <w:t>/46</w:t>
            </w:r>
            <w:r w:rsidR="005F21D4" w:rsidRPr="00671697">
              <w:rPr>
                <w:snapToGrid/>
                <w:szCs w:val="22"/>
                <w:lang w:val="lt-LT" w:eastAsia="lt-LT"/>
              </w:rPr>
              <w:t> mg</w:t>
            </w:r>
            <w:r w:rsidRPr="00671697">
              <w:rPr>
                <w:snapToGrid/>
                <w:szCs w:val="22"/>
                <w:lang w:val="lt-LT" w:eastAsia="lt-LT"/>
              </w:rPr>
              <w:t xml:space="preserve"> </w:t>
            </w:r>
            <w:r w:rsidR="00D328D1" w:rsidRPr="00671697">
              <w:rPr>
                <w:snapToGrid/>
                <w:szCs w:val="22"/>
                <w:lang w:val="lt-LT" w:eastAsia="lt-LT"/>
              </w:rPr>
              <w:t>per parą</w:t>
            </w:r>
            <w:r w:rsidRPr="00671697">
              <w:rPr>
                <w:snapToGrid/>
                <w:szCs w:val="22"/>
                <w:lang w:val="lt-LT" w:eastAsia="lt-LT"/>
              </w:rPr>
              <w:t> </w:t>
            </w:r>
          </w:p>
        </w:tc>
        <w:tc>
          <w:tcPr>
            <w:tcW w:w="2027" w:type="dxa"/>
            <w:tcBorders>
              <w:top w:val="single" w:sz="6" w:space="0" w:color="auto"/>
              <w:left w:val="single" w:sz="6" w:space="0" w:color="000000"/>
              <w:bottom w:val="single" w:sz="6" w:space="0" w:color="auto"/>
              <w:right w:val="single" w:sz="6" w:space="0" w:color="auto"/>
            </w:tcBorders>
            <w:vAlign w:val="center"/>
            <w:hideMark/>
          </w:tcPr>
          <w:p w14:paraId="03F5B3E3" w14:textId="77777777" w:rsidR="00A264A6" w:rsidRPr="00671697" w:rsidRDefault="00A264A6" w:rsidP="006270EF">
            <w:pPr>
              <w:tabs>
                <w:tab w:val="clear" w:pos="567"/>
              </w:tabs>
              <w:spacing w:line="240" w:lineRule="auto"/>
              <w:jc w:val="center"/>
              <w:textAlignment w:val="baseline"/>
              <w:rPr>
                <w:snapToGrid/>
                <w:szCs w:val="22"/>
                <w:lang w:val="lt-LT" w:eastAsia="lt-LT"/>
              </w:rPr>
            </w:pPr>
            <w:r w:rsidRPr="00671697">
              <w:rPr>
                <w:snapToGrid/>
                <w:szCs w:val="22"/>
                <w:lang w:val="lt-LT" w:eastAsia="lt-LT"/>
              </w:rPr>
              <w:t>3</w:t>
            </w:r>
            <w:r w:rsidR="00D328D1" w:rsidRPr="00671697">
              <w:rPr>
                <w:snapToGrid/>
                <w:szCs w:val="22"/>
                <w:lang w:val="lt-LT" w:eastAsia="lt-LT"/>
              </w:rPr>
              <w:t>,</w:t>
            </w:r>
            <w:r w:rsidRPr="00671697">
              <w:rPr>
                <w:snapToGrid/>
                <w:szCs w:val="22"/>
                <w:lang w:val="lt-LT" w:eastAsia="lt-LT"/>
              </w:rPr>
              <w:t>75</w:t>
            </w:r>
            <w:r w:rsidR="000516E6" w:rsidRPr="00671697">
              <w:rPr>
                <w:snapToGrid/>
                <w:szCs w:val="22"/>
                <w:lang w:val="lt-LT" w:eastAsia="lt-LT"/>
              </w:rPr>
              <w:t> mg</w:t>
            </w:r>
            <w:r w:rsidRPr="00671697">
              <w:rPr>
                <w:snapToGrid/>
                <w:szCs w:val="22"/>
                <w:lang w:val="lt-LT" w:eastAsia="lt-LT"/>
              </w:rPr>
              <w:t>/23</w:t>
            </w:r>
            <w:r w:rsidR="000516E6" w:rsidRPr="00671697">
              <w:rPr>
                <w:snapToGrid/>
                <w:szCs w:val="22"/>
                <w:lang w:val="lt-LT" w:eastAsia="lt-LT"/>
              </w:rPr>
              <w:t> mg</w:t>
            </w:r>
            <w:r w:rsidRPr="00671697">
              <w:rPr>
                <w:snapToGrid/>
                <w:szCs w:val="22"/>
                <w:lang w:val="lt-LT" w:eastAsia="lt-LT"/>
              </w:rPr>
              <w:t xml:space="preserve"> </w:t>
            </w:r>
            <w:r w:rsidR="00D328D1" w:rsidRPr="00671697">
              <w:rPr>
                <w:snapToGrid/>
                <w:szCs w:val="22"/>
                <w:lang w:val="lt-LT" w:eastAsia="lt-LT"/>
              </w:rPr>
              <w:t>per parą</w:t>
            </w:r>
            <w:r w:rsidRPr="00671697">
              <w:rPr>
                <w:snapToGrid/>
                <w:szCs w:val="22"/>
                <w:lang w:val="lt-LT" w:eastAsia="lt-LT"/>
              </w:rPr>
              <w:t> </w:t>
            </w:r>
          </w:p>
        </w:tc>
        <w:tc>
          <w:tcPr>
            <w:tcW w:w="2190" w:type="dxa"/>
            <w:tcBorders>
              <w:top w:val="single" w:sz="6" w:space="0" w:color="auto"/>
              <w:left w:val="single" w:sz="6" w:space="0" w:color="auto"/>
              <w:bottom w:val="single" w:sz="6" w:space="0" w:color="auto"/>
              <w:right w:val="single" w:sz="6" w:space="0" w:color="000000"/>
            </w:tcBorders>
            <w:vAlign w:val="center"/>
            <w:hideMark/>
          </w:tcPr>
          <w:p w14:paraId="0402B774" w14:textId="77777777" w:rsidR="00A264A6" w:rsidRPr="00671697" w:rsidRDefault="00A264A6" w:rsidP="006270EF">
            <w:pPr>
              <w:tabs>
                <w:tab w:val="clear" w:pos="567"/>
              </w:tabs>
              <w:spacing w:line="240" w:lineRule="auto"/>
              <w:jc w:val="center"/>
              <w:textAlignment w:val="baseline"/>
              <w:rPr>
                <w:snapToGrid/>
                <w:szCs w:val="22"/>
                <w:lang w:val="lt-LT" w:eastAsia="lt-LT"/>
              </w:rPr>
            </w:pPr>
            <w:r w:rsidRPr="00671697">
              <w:rPr>
                <w:snapToGrid/>
                <w:szCs w:val="22"/>
                <w:lang w:val="lt-LT" w:eastAsia="lt-LT"/>
              </w:rPr>
              <w:t>3</w:t>
            </w:r>
            <w:r w:rsidR="00D328D1" w:rsidRPr="00671697">
              <w:rPr>
                <w:snapToGrid/>
                <w:szCs w:val="22"/>
                <w:lang w:val="lt-LT" w:eastAsia="lt-LT"/>
              </w:rPr>
              <w:t>,</w:t>
            </w:r>
            <w:r w:rsidRPr="00671697">
              <w:rPr>
                <w:snapToGrid/>
                <w:szCs w:val="22"/>
                <w:lang w:val="lt-LT" w:eastAsia="lt-LT"/>
              </w:rPr>
              <w:t>75</w:t>
            </w:r>
            <w:r w:rsidR="000516E6" w:rsidRPr="00671697">
              <w:rPr>
                <w:snapToGrid/>
                <w:szCs w:val="22"/>
                <w:lang w:val="lt-LT" w:eastAsia="lt-LT"/>
              </w:rPr>
              <w:t> mg</w:t>
            </w:r>
            <w:r w:rsidRPr="00671697">
              <w:rPr>
                <w:snapToGrid/>
                <w:szCs w:val="22"/>
                <w:lang w:val="lt-LT" w:eastAsia="lt-LT"/>
              </w:rPr>
              <w:t>/23</w:t>
            </w:r>
            <w:r w:rsidR="000516E6" w:rsidRPr="00671697">
              <w:rPr>
                <w:snapToGrid/>
                <w:szCs w:val="22"/>
                <w:lang w:val="lt-LT" w:eastAsia="lt-LT"/>
              </w:rPr>
              <w:t> mg</w:t>
            </w:r>
            <w:r w:rsidRPr="00671697">
              <w:rPr>
                <w:snapToGrid/>
                <w:szCs w:val="22"/>
                <w:lang w:val="lt-LT" w:eastAsia="lt-LT"/>
              </w:rPr>
              <w:t xml:space="preserve"> </w:t>
            </w:r>
            <w:r w:rsidR="00D328D1" w:rsidRPr="00671697">
              <w:rPr>
                <w:snapToGrid/>
                <w:szCs w:val="22"/>
                <w:lang w:val="lt-LT" w:eastAsia="lt-LT"/>
              </w:rPr>
              <w:t>kas antrą parą arba</w:t>
            </w:r>
          </w:p>
          <w:p w14:paraId="77448227" w14:textId="77777777" w:rsidR="00A264A6" w:rsidRPr="00671697" w:rsidRDefault="00A264A6" w:rsidP="006270EF">
            <w:pPr>
              <w:tabs>
                <w:tab w:val="clear" w:pos="567"/>
              </w:tabs>
              <w:spacing w:line="240" w:lineRule="auto"/>
              <w:jc w:val="center"/>
              <w:textAlignment w:val="baseline"/>
              <w:rPr>
                <w:snapToGrid/>
                <w:szCs w:val="22"/>
                <w:lang w:val="lt-LT" w:eastAsia="lt-LT"/>
              </w:rPr>
            </w:pPr>
            <w:r w:rsidRPr="00671697">
              <w:rPr>
                <w:snapToGrid/>
                <w:szCs w:val="22"/>
                <w:lang w:val="lt-LT" w:eastAsia="lt-LT"/>
              </w:rPr>
              <w:t>3</w:t>
            </w:r>
            <w:r w:rsidR="00D328D1" w:rsidRPr="00671697">
              <w:rPr>
                <w:snapToGrid/>
                <w:szCs w:val="22"/>
                <w:lang w:val="lt-LT" w:eastAsia="lt-LT"/>
              </w:rPr>
              <w:t>,</w:t>
            </w:r>
            <w:r w:rsidRPr="00671697">
              <w:rPr>
                <w:snapToGrid/>
                <w:szCs w:val="22"/>
                <w:lang w:val="lt-LT" w:eastAsia="lt-LT"/>
              </w:rPr>
              <w:t>75</w:t>
            </w:r>
            <w:r w:rsidR="000516E6" w:rsidRPr="00671697">
              <w:rPr>
                <w:snapToGrid/>
                <w:szCs w:val="22"/>
                <w:lang w:val="lt-LT" w:eastAsia="lt-LT"/>
              </w:rPr>
              <w:t> mg</w:t>
            </w:r>
            <w:r w:rsidRPr="00671697">
              <w:rPr>
                <w:snapToGrid/>
                <w:szCs w:val="22"/>
                <w:lang w:val="lt-LT" w:eastAsia="lt-LT"/>
              </w:rPr>
              <w:t>/23</w:t>
            </w:r>
            <w:r w:rsidR="000516E6" w:rsidRPr="00671697">
              <w:rPr>
                <w:snapToGrid/>
                <w:szCs w:val="22"/>
                <w:lang w:val="lt-LT" w:eastAsia="lt-LT"/>
              </w:rPr>
              <w:t> mg</w:t>
            </w:r>
            <w:r w:rsidRPr="00671697">
              <w:rPr>
                <w:snapToGrid/>
                <w:szCs w:val="22"/>
                <w:lang w:val="lt-LT" w:eastAsia="lt-LT"/>
              </w:rPr>
              <w:t xml:space="preserve"> </w:t>
            </w:r>
            <w:r w:rsidR="00D328D1" w:rsidRPr="00671697">
              <w:rPr>
                <w:snapToGrid/>
                <w:szCs w:val="22"/>
                <w:lang w:val="lt-LT" w:eastAsia="lt-LT"/>
              </w:rPr>
              <w:t>per parą</w:t>
            </w:r>
            <w:r w:rsidRPr="00671697">
              <w:rPr>
                <w:snapToGrid/>
                <w:szCs w:val="22"/>
                <w:lang w:val="lt-LT" w:eastAsia="lt-LT"/>
              </w:rPr>
              <w:t> </w:t>
            </w:r>
          </w:p>
        </w:tc>
      </w:tr>
      <w:tr w:rsidR="00671697" w:rsidRPr="00671697" w14:paraId="4D17813C" w14:textId="77777777" w:rsidTr="00405067">
        <w:trPr>
          <w:trHeight w:val="300"/>
        </w:trPr>
        <w:tc>
          <w:tcPr>
            <w:tcW w:w="1860" w:type="dxa"/>
            <w:tcBorders>
              <w:top w:val="single" w:sz="6" w:space="0" w:color="auto"/>
              <w:left w:val="single" w:sz="6" w:space="0" w:color="000000"/>
              <w:bottom w:val="single" w:sz="6" w:space="0" w:color="000000"/>
              <w:right w:val="single" w:sz="6" w:space="0" w:color="000000"/>
            </w:tcBorders>
            <w:vAlign w:val="center"/>
            <w:hideMark/>
          </w:tcPr>
          <w:p w14:paraId="723AEA1A" w14:textId="77777777" w:rsidR="00A264A6" w:rsidRPr="00671697" w:rsidRDefault="00D328D1" w:rsidP="006270EF">
            <w:pPr>
              <w:tabs>
                <w:tab w:val="clear" w:pos="567"/>
              </w:tabs>
              <w:spacing w:line="240" w:lineRule="auto"/>
              <w:textAlignment w:val="baseline"/>
              <w:rPr>
                <w:snapToGrid/>
                <w:szCs w:val="22"/>
                <w:lang w:val="lt-LT" w:eastAsia="lt-LT"/>
              </w:rPr>
            </w:pPr>
            <w:r w:rsidRPr="00671697">
              <w:rPr>
                <w:snapToGrid/>
                <w:szCs w:val="22"/>
                <w:lang w:val="lt-LT" w:eastAsia="lt-LT"/>
              </w:rPr>
              <w:t>Didžiausia dozė</w:t>
            </w:r>
          </w:p>
        </w:tc>
        <w:tc>
          <w:tcPr>
            <w:tcW w:w="2863" w:type="dxa"/>
            <w:tcBorders>
              <w:top w:val="single" w:sz="6" w:space="0" w:color="auto"/>
              <w:left w:val="single" w:sz="6" w:space="0" w:color="000000"/>
              <w:bottom w:val="single" w:sz="6" w:space="0" w:color="000000"/>
              <w:right w:val="single" w:sz="6" w:space="0" w:color="000000"/>
            </w:tcBorders>
            <w:vAlign w:val="center"/>
            <w:hideMark/>
          </w:tcPr>
          <w:p w14:paraId="5933E76C" w14:textId="77777777" w:rsidR="00A264A6" w:rsidRPr="00671697" w:rsidRDefault="00A264A6" w:rsidP="006270EF">
            <w:pPr>
              <w:tabs>
                <w:tab w:val="clear" w:pos="567"/>
              </w:tabs>
              <w:spacing w:line="240" w:lineRule="auto"/>
              <w:jc w:val="center"/>
              <w:textAlignment w:val="baseline"/>
              <w:rPr>
                <w:snapToGrid/>
                <w:szCs w:val="22"/>
                <w:lang w:val="lt-LT" w:eastAsia="lt-LT"/>
              </w:rPr>
            </w:pPr>
            <w:r w:rsidRPr="00671697">
              <w:rPr>
                <w:snapToGrid/>
                <w:szCs w:val="22"/>
                <w:lang w:val="lt-LT" w:eastAsia="lt-LT"/>
              </w:rPr>
              <w:t>7</w:t>
            </w:r>
            <w:r w:rsidR="00D328D1" w:rsidRPr="00671697">
              <w:rPr>
                <w:snapToGrid/>
                <w:szCs w:val="22"/>
                <w:lang w:val="lt-LT" w:eastAsia="lt-LT"/>
              </w:rPr>
              <w:t>,</w:t>
            </w:r>
            <w:r w:rsidRPr="00671697">
              <w:rPr>
                <w:snapToGrid/>
                <w:szCs w:val="22"/>
                <w:lang w:val="lt-LT" w:eastAsia="lt-LT"/>
              </w:rPr>
              <w:t>5</w:t>
            </w:r>
            <w:r w:rsidR="000516E6" w:rsidRPr="00671697">
              <w:rPr>
                <w:snapToGrid/>
                <w:szCs w:val="22"/>
                <w:lang w:val="lt-LT" w:eastAsia="lt-LT"/>
              </w:rPr>
              <w:t> mg</w:t>
            </w:r>
            <w:r w:rsidRPr="00671697">
              <w:rPr>
                <w:snapToGrid/>
                <w:szCs w:val="22"/>
                <w:lang w:val="lt-LT" w:eastAsia="lt-LT"/>
              </w:rPr>
              <w:t>/46</w:t>
            </w:r>
            <w:r w:rsidR="005F21D4" w:rsidRPr="00671697">
              <w:rPr>
                <w:snapToGrid/>
                <w:szCs w:val="22"/>
                <w:lang w:val="lt-LT" w:eastAsia="lt-LT"/>
              </w:rPr>
              <w:t> mg</w:t>
            </w:r>
            <w:r w:rsidRPr="00671697">
              <w:rPr>
                <w:snapToGrid/>
                <w:szCs w:val="22"/>
                <w:lang w:val="lt-LT" w:eastAsia="lt-LT"/>
              </w:rPr>
              <w:t xml:space="preserve"> </w:t>
            </w:r>
            <w:r w:rsidR="00D328D1" w:rsidRPr="00671697">
              <w:rPr>
                <w:snapToGrid/>
                <w:szCs w:val="22"/>
                <w:lang w:val="lt-LT" w:eastAsia="lt-LT"/>
              </w:rPr>
              <w:t>per parą</w:t>
            </w:r>
            <w:r w:rsidRPr="00671697">
              <w:rPr>
                <w:snapToGrid/>
                <w:szCs w:val="22"/>
                <w:lang w:val="lt-LT" w:eastAsia="lt-LT"/>
              </w:rPr>
              <w:t> </w:t>
            </w:r>
          </w:p>
        </w:tc>
        <w:tc>
          <w:tcPr>
            <w:tcW w:w="2027" w:type="dxa"/>
            <w:tcBorders>
              <w:top w:val="single" w:sz="6" w:space="0" w:color="auto"/>
              <w:left w:val="single" w:sz="6" w:space="0" w:color="000000"/>
              <w:bottom w:val="single" w:sz="6" w:space="0" w:color="000000"/>
              <w:right w:val="single" w:sz="6" w:space="0" w:color="auto"/>
            </w:tcBorders>
            <w:vAlign w:val="center"/>
            <w:hideMark/>
          </w:tcPr>
          <w:p w14:paraId="3741FD5E" w14:textId="77777777" w:rsidR="00A264A6" w:rsidRPr="00671697" w:rsidRDefault="00A264A6" w:rsidP="006270EF">
            <w:pPr>
              <w:tabs>
                <w:tab w:val="clear" w:pos="567"/>
              </w:tabs>
              <w:spacing w:line="240" w:lineRule="auto"/>
              <w:jc w:val="center"/>
              <w:textAlignment w:val="baseline"/>
              <w:rPr>
                <w:snapToGrid/>
                <w:szCs w:val="22"/>
                <w:lang w:val="lt-LT" w:eastAsia="lt-LT"/>
              </w:rPr>
            </w:pPr>
            <w:r w:rsidRPr="00671697">
              <w:rPr>
                <w:snapToGrid/>
                <w:szCs w:val="22"/>
                <w:lang w:val="lt-LT" w:eastAsia="lt-LT"/>
              </w:rPr>
              <w:t>3</w:t>
            </w:r>
            <w:r w:rsidR="00D328D1" w:rsidRPr="00671697">
              <w:rPr>
                <w:snapToGrid/>
                <w:szCs w:val="22"/>
                <w:lang w:val="lt-LT" w:eastAsia="lt-LT"/>
              </w:rPr>
              <w:t>,</w:t>
            </w:r>
            <w:r w:rsidRPr="00671697">
              <w:rPr>
                <w:snapToGrid/>
                <w:szCs w:val="22"/>
                <w:lang w:val="lt-LT" w:eastAsia="lt-LT"/>
              </w:rPr>
              <w:t>75</w:t>
            </w:r>
            <w:r w:rsidR="000516E6" w:rsidRPr="00671697">
              <w:rPr>
                <w:snapToGrid/>
                <w:szCs w:val="22"/>
                <w:lang w:val="lt-LT" w:eastAsia="lt-LT"/>
              </w:rPr>
              <w:t> mg</w:t>
            </w:r>
            <w:r w:rsidRPr="00671697">
              <w:rPr>
                <w:snapToGrid/>
                <w:szCs w:val="22"/>
                <w:lang w:val="lt-LT" w:eastAsia="lt-LT"/>
              </w:rPr>
              <w:t>/23</w:t>
            </w:r>
            <w:r w:rsidR="000516E6" w:rsidRPr="00671697">
              <w:rPr>
                <w:snapToGrid/>
                <w:szCs w:val="22"/>
                <w:lang w:val="lt-LT" w:eastAsia="lt-LT"/>
              </w:rPr>
              <w:t> mg</w:t>
            </w:r>
            <w:r w:rsidRPr="00671697">
              <w:rPr>
                <w:snapToGrid/>
                <w:szCs w:val="22"/>
                <w:lang w:val="lt-LT" w:eastAsia="lt-LT"/>
              </w:rPr>
              <w:t xml:space="preserve"> </w:t>
            </w:r>
            <w:r w:rsidR="00D328D1" w:rsidRPr="00671697">
              <w:rPr>
                <w:snapToGrid/>
                <w:szCs w:val="22"/>
                <w:lang w:val="lt-LT" w:eastAsia="lt-LT"/>
              </w:rPr>
              <w:t>per parą</w:t>
            </w:r>
            <w:r w:rsidRPr="00671697">
              <w:rPr>
                <w:snapToGrid/>
                <w:szCs w:val="22"/>
                <w:lang w:val="lt-LT" w:eastAsia="lt-LT"/>
              </w:rPr>
              <w:t> </w:t>
            </w:r>
          </w:p>
        </w:tc>
        <w:tc>
          <w:tcPr>
            <w:tcW w:w="2190" w:type="dxa"/>
            <w:tcBorders>
              <w:top w:val="single" w:sz="6" w:space="0" w:color="auto"/>
              <w:left w:val="single" w:sz="6" w:space="0" w:color="auto"/>
              <w:bottom w:val="single" w:sz="6" w:space="0" w:color="000000"/>
              <w:right w:val="single" w:sz="6" w:space="0" w:color="000000"/>
            </w:tcBorders>
            <w:vAlign w:val="center"/>
            <w:hideMark/>
          </w:tcPr>
          <w:p w14:paraId="79A1BE89" w14:textId="77777777" w:rsidR="00A264A6" w:rsidRPr="00671697" w:rsidRDefault="00A264A6" w:rsidP="006270EF">
            <w:pPr>
              <w:tabs>
                <w:tab w:val="clear" w:pos="567"/>
              </w:tabs>
              <w:spacing w:line="240" w:lineRule="auto"/>
              <w:jc w:val="center"/>
              <w:textAlignment w:val="baseline"/>
              <w:rPr>
                <w:snapToGrid/>
                <w:szCs w:val="22"/>
                <w:lang w:val="lt-LT" w:eastAsia="lt-LT"/>
              </w:rPr>
            </w:pPr>
            <w:r w:rsidRPr="00671697">
              <w:rPr>
                <w:snapToGrid/>
                <w:szCs w:val="22"/>
                <w:lang w:val="lt-LT" w:eastAsia="lt-LT"/>
              </w:rPr>
              <w:t>3</w:t>
            </w:r>
            <w:r w:rsidR="00D328D1" w:rsidRPr="00671697">
              <w:rPr>
                <w:snapToGrid/>
                <w:szCs w:val="22"/>
                <w:lang w:val="lt-LT" w:eastAsia="lt-LT"/>
              </w:rPr>
              <w:t>,</w:t>
            </w:r>
            <w:r w:rsidRPr="00671697">
              <w:rPr>
                <w:snapToGrid/>
                <w:szCs w:val="22"/>
                <w:lang w:val="lt-LT" w:eastAsia="lt-LT"/>
              </w:rPr>
              <w:t>75</w:t>
            </w:r>
            <w:r w:rsidR="000516E6" w:rsidRPr="00671697">
              <w:rPr>
                <w:snapToGrid/>
                <w:szCs w:val="22"/>
                <w:lang w:val="lt-LT" w:eastAsia="lt-LT"/>
              </w:rPr>
              <w:t> mg</w:t>
            </w:r>
            <w:r w:rsidRPr="00671697">
              <w:rPr>
                <w:snapToGrid/>
                <w:szCs w:val="22"/>
                <w:lang w:val="lt-LT" w:eastAsia="lt-LT"/>
              </w:rPr>
              <w:t>/23</w:t>
            </w:r>
            <w:r w:rsidR="000516E6" w:rsidRPr="00671697">
              <w:rPr>
                <w:snapToGrid/>
                <w:szCs w:val="22"/>
                <w:lang w:val="lt-LT" w:eastAsia="lt-LT"/>
              </w:rPr>
              <w:t> mg</w:t>
            </w:r>
            <w:r w:rsidRPr="00671697">
              <w:rPr>
                <w:snapToGrid/>
                <w:szCs w:val="22"/>
                <w:lang w:val="lt-LT" w:eastAsia="lt-LT"/>
              </w:rPr>
              <w:t xml:space="preserve"> </w:t>
            </w:r>
            <w:r w:rsidR="00D328D1" w:rsidRPr="00671697">
              <w:rPr>
                <w:snapToGrid/>
                <w:szCs w:val="22"/>
                <w:lang w:val="lt-LT" w:eastAsia="lt-LT"/>
              </w:rPr>
              <w:t>per parą</w:t>
            </w:r>
            <w:r w:rsidRPr="00671697">
              <w:rPr>
                <w:snapToGrid/>
                <w:szCs w:val="22"/>
                <w:lang w:val="lt-LT" w:eastAsia="lt-LT"/>
              </w:rPr>
              <w:t> </w:t>
            </w:r>
          </w:p>
        </w:tc>
      </w:tr>
    </w:tbl>
    <w:p w14:paraId="19C5B131" w14:textId="77777777" w:rsidR="00A264A6" w:rsidRPr="00671697" w:rsidRDefault="00A264A6" w:rsidP="006270EF">
      <w:pPr>
        <w:tabs>
          <w:tab w:val="clear" w:pos="567"/>
        </w:tabs>
        <w:spacing w:line="240" w:lineRule="auto"/>
        <w:textAlignment w:val="baseline"/>
        <w:rPr>
          <w:snapToGrid/>
          <w:szCs w:val="22"/>
          <w:lang w:val="lt-LT" w:eastAsia="lt-LT"/>
        </w:rPr>
      </w:pPr>
    </w:p>
    <w:p w14:paraId="502B68D6" w14:textId="77777777" w:rsidR="006955F9" w:rsidRPr="00671697" w:rsidRDefault="006955F9" w:rsidP="006270EF">
      <w:pPr>
        <w:tabs>
          <w:tab w:val="clear" w:pos="567"/>
        </w:tabs>
        <w:spacing w:line="240" w:lineRule="auto"/>
        <w:textAlignment w:val="baseline"/>
        <w:rPr>
          <w:snapToGrid/>
          <w:szCs w:val="22"/>
          <w:lang w:val="lt-LT" w:eastAsia="lt-LT"/>
        </w:rPr>
      </w:pPr>
      <w:r w:rsidRPr="00671697">
        <w:rPr>
          <w:snapToGrid/>
          <w:szCs w:val="22"/>
          <w:lang w:val="lt-LT" w:eastAsia="lt-LT"/>
        </w:rPr>
        <w:t xml:space="preserve">Nepriklausomai nuo inkstų funkcijos sutrikimo laipsnio, gydymą būtina nutraukti pacientams, kurių kūno svoris nesumažėja bent </w:t>
      </w:r>
      <w:r w:rsidR="00A264A6" w:rsidRPr="00671697">
        <w:rPr>
          <w:snapToGrid/>
          <w:szCs w:val="22"/>
          <w:lang w:val="lt-LT" w:eastAsia="lt-LT"/>
        </w:rPr>
        <w:t>5</w:t>
      </w:r>
      <w:r w:rsidR="005F21D4" w:rsidRPr="00671697">
        <w:rPr>
          <w:snapToGrid/>
          <w:szCs w:val="22"/>
          <w:lang w:val="lt-LT" w:eastAsia="lt-LT"/>
        </w:rPr>
        <w:t> %</w:t>
      </w:r>
      <w:r w:rsidR="00A264A6" w:rsidRPr="00671697">
        <w:rPr>
          <w:snapToGrid/>
          <w:szCs w:val="22"/>
          <w:lang w:val="lt-LT" w:eastAsia="lt-LT"/>
        </w:rPr>
        <w:t xml:space="preserve"> </w:t>
      </w:r>
      <w:r w:rsidRPr="00671697">
        <w:rPr>
          <w:snapToGrid/>
          <w:szCs w:val="22"/>
          <w:lang w:val="lt-LT" w:eastAsia="lt-LT"/>
        </w:rPr>
        <w:t>per</w:t>
      </w:r>
      <w:r w:rsidR="00A264A6" w:rsidRPr="00671697">
        <w:rPr>
          <w:snapToGrid/>
          <w:szCs w:val="22"/>
          <w:lang w:val="lt-LT" w:eastAsia="lt-LT"/>
        </w:rPr>
        <w:t xml:space="preserve"> 3</w:t>
      </w:r>
      <w:r w:rsidRPr="00671697">
        <w:rPr>
          <w:snapToGrid/>
          <w:szCs w:val="22"/>
          <w:lang w:val="lt-LT" w:eastAsia="lt-LT"/>
        </w:rPr>
        <w:t> mėnesius nuo gydymo pradžios.</w:t>
      </w:r>
    </w:p>
    <w:p w14:paraId="2C61B0E3" w14:textId="77777777" w:rsidR="006955F9" w:rsidRPr="00671697" w:rsidRDefault="006955F9" w:rsidP="006270EF">
      <w:pPr>
        <w:tabs>
          <w:tab w:val="clear" w:pos="567"/>
        </w:tabs>
        <w:spacing w:line="240" w:lineRule="auto"/>
        <w:textAlignment w:val="baseline"/>
        <w:rPr>
          <w:snapToGrid/>
          <w:szCs w:val="22"/>
          <w:lang w:val="lt-LT" w:eastAsia="lt-LT"/>
        </w:rPr>
      </w:pPr>
    </w:p>
    <w:p w14:paraId="3ACBB175" w14:textId="77777777" w:rsidR="00A264A6" w:rsidRPr="00671697" w:rsidRDefault="006955F9" w:rsidP="006270EF">
      <w:pPr>
        <w:tabs>
          <w:tab w:val="clear" w:pos="567"/>
        </w:tabs>
        <w:spacing w:line="240" w:lineRule="auto"/>
        <w:textAlignment w:val="baseline"/>
        <w:rPr>
          <w:snapToGrid/>
          <w:szCs w:val="22"/>
          <w:lang w:val="lt-LT" w:eastAsia="lt-LT"/>
        </w:rPr>
      </w:pPr>
      <w:r w:rsidRPr="00671697">
        <w:rPr>
          <w:snapToGrid/>
          <w:szCs w:val="22"/>
          <w:lang w:val="lt-LT" w:eastAsia="lt-LT"/>
        </w:rPr>
        <w:t>Kadangi trūksta duomenų, gydymas</w:t>
      </w:r>
      <w:r w:rsidR="00A264A6" w:rsidRPr="00671697">
        <w:rPr>
          <w:snapToGrid/>
          <w:szCs w:val="22"/>
          <w:lang w:val="lt-LT" w:eastAsia="lt-LT"/>
        </w:rPr>
        <w:t xml:space="preserve"> </w:t>
      </w:r>
      <w:proofErr w:type="spellStart"/>
      <w:r w:rsidR="00A264A6" w:rsidRPr="00671697">
        <w:rPr>
          <w:snapToGrid/>
          <w:szCs w:val="22"/>
          <w:lang w:val="lt-LT" w:eastAsia="lt-LT"/>
        </w:rPr>
        <w:t>Qsiva</w:t>
      </w:r>
      <w:proofErr w:type="spellEnd"/>
      <w:r w:rsidR="00A264A6" w:rsidRPr="00671697">
        <w:rPr>
          <w:snapToGrid/>
          <w:szCs w:val="22"/>
          <w:lang w:val="lt-LT" w:eastAsia="lt-LT"/>
        </w:rPr>
        <w:t xml:space="preserve"> </w:t>
      </w:r>
      <w:r w:rsidRPr="00671697">
        <w:rPr>
          <w:snapToGrid/>
          <w:szCs w:val="22"/>
          <w:lang w:val="lt-LT" w:eastAsia="lt-LT"/>
        </w:rPr>
        <w:t>nerekomenduojamas pacientams, kurie serga galutinės stadijos inkstų liga</w:t>
      </w:r>
      <w:r w:rsidR="00A264A6" w:rsidRPr="00671697">
        <w:rPr>
          <w:snapToGrid/>
          <w:szCs w:val="22"/>
          <w:lang w:val="lt-LT" w:eastAsia="lt-LT"/>
        </w:rPr>
        <w:t xml:space="preserve"> (</w:t>
      </w:r>
      <w:r w:rsidRPr="00671697">
        <w:rPr>
          <w:snapToGrid/>
          <w:szCs w:val="22"/>
          <w:lang w:val="lt-LT" w:eastAsia="lt-LT"/>
        </w:rPr>
        <w:t>k</w:t>
      </w:r>
      <w:r w:rsidR="00A264A6" w:rsidRPr="00671697">
        <w:rPr>
          <w:snapToGrid/>
          <w:szCs w:val="22"/>
          <w:lang w:val="lt-LT" w:eastAsia="lt-LT"/>
        </w:rPr>
        <w:t>reatinin</w:t>
      </w:r>
      <w:r w:rsidRPr="00671697">
        <w:rPr>
          <w:snapToGrid/>
          <w:szCs w:val="22"/>
          <w:lang w:val="lt-LT" w:eastAsia="lt-LT"/>
        </w:rPr>
        <w:t>o klirensas</w:t>
      </w:r>
      <w:r w:rsidR="00A264A6" w:rsidRPr="00671697">
        <w:rPr>
          <w:snapToGrid/>
          <w:szCs w:val="22"/>
          <w:lang w:val="lt-LT" w:eastAsia="lt-LT"/>
        </w:rPr>
        <w:t xml:space="preserve"> &lt;</w:t>
      </w:r>
      <w:r w:rsidRPr="00671697">
        <w:rPr>
          <w:snapToGrid/>
          <w:szCs w:val="22"/>
          <w:lang w:val="lt-LT" w:eastAsia="lt-LT"/>
        </w:rPr>
        <w:t> 1</w:t>
      </w:r>
      <w:r w:rsidR="00A264A6" w:rsidRPr="00671697">
        <w:rPr>
          <w:snapToGrid/>
          <w:szCs w:val="22"/>
          <w:lang w:val="lt-LT" w:eastAsia="lt-LT"/>
        </w:rPr>
        <w:t>5</w:t>
      </w:r>
      <w:r w:rsidR="000516E6" w:rsidRPr="00671697">
        <w:rPr>
          <w:snapToGrid/>
          <w:szCs w:val="22"/>
          <w:lang w:val="lt-LT" w:eastAsia="lt-LT"/>
        </w:rPr>
        <w:t> ml</w:t>
      </w:r>
      <w:r w:rsidR="00A264A6" w:rsidRPr="00671697">
        <w:rPr>
          <w:snapToGrid/>
          <w:szCs w:val="22"/>
          <w:lang w:val="lt-LT" w:eastAsia="lt-LT"/>
        </w:rPr>
        <w:t>/min</w:t>
      </w:r>
      <w:r w:rsidRPr="00671697">
        <w:rPr>
          <w:snapToGrid/>
          <w:szCs w:val="22"/>
          <w:lang w:val="lt-LT" w:eastAsia="lt-LT"/>
        </w:rPr>
        <w:t>.</w:t>
      </w:r>
      <w:r w:rsidR="00A264A6" w:rsidRPr="00671697">
        <w:rPr>
          <w:snapToGrid/>
          <w:szCs w:val="22"/>
          <w:lang w:val="lt-LT" w:eastAsia="lt-LT"/>
        </w:rPr>
        <w:t xml:space="preserve">) </w:t>
      </w:r>
      <w:r w:rsidRPr="00671697">
        <w:rPr>
          <w:snapToGrid/>
          <w:szCs w:val="22"/>
          <w:lang w:val="lt-LT" w:eastAsia="lt-LT"/>
        </w:rPr>
        <w:t>arba yra gydomi hemodializėmis</w:t>
      </w:r>
      <w:r w:rsidR="00A264A6" w:rsidRPr="00671697">
        <w:rPr>
          <w:snapToGrid/>
          <w:szCs w:val="22"/>
          <w:lang w:val="lt-LT" w:eastAsia="lt-LT"/>
        </w:rPr>
        <w:t xml:space="preserve"> (</w:t>
      </w:r>
      <w:r w:rsidRPr="00671697">
        <w:rPr>
          <w:snapToGrid/>
          <w:szCs w:val="22"/>
          <w:lang w:val="lt-LT" w:eastAsia="lt-LT"/>
        </w:rPr>
        <w:t>žr.</w:t>
      </w:r>
      <w:r w:rsidR="00A264A6" w:rsidRPr="00671697">
        <w:rPr>
          <w:snapToGrid/>
          <w:szCs w:val="22"/>
          <w:lang w:val="lt-LT" w:eastAsia="lt-LT"/>
        </w:rPr>
        <w:t xml:space="preserve"> 4.4 </w:t>
      </w:r>
      <w:r w:rsidRPr="00671697">
        <w:rPr>
          <w:snapToGrid/>
          <w:szCs w:val="22"/>
          <w:lang w:val="lt-LT" w:eastAsia="lt-LT"/>
        </w:rPr>
        <w:t>ir</w:t>
      </w:r>
      <w:r w:rsidR="00A264A6" w:rsidRPr="00671697">
        <w:rPr>
          <w:snapToGrid/>
          <w:szCs w:val="22"/>
          <w:lang w:val="lt-LT" w:eastAsia="lt-LT"/>
        </w:rPr>
        <w:t xml:space="preserve"> 5.2</w:t>
      </w:r>
      <w:r w:rsidRPr="00671697">
        <w:rPr>
          <w:snapToGrid/>
          <w:szCs w:val="22"/>
          <w:lang w:val="lt-LT" w:eastAsia="lt-LT"/>
        </w:rPr>
        <w:t> skyrius</w:t>
      </w:r>
      <w:r w:rsidR="00A264A6" w:rsidRPr="00671697">
        <w:rPr>
          <w:snapToGrid/>
          <w:szCs w:val="22"/>
          <w:lang w:val="lt-LT" w:eastAsia="lt-LT"/>
        </w:rPr>
        <w:t>).</w:t>
      </w:r>
    </w:p>
    <w:p w14:paraId="3363A9CD" w14:textId="77777777" w:rsidR="00A264A6" w:rsidRPr="00671697" w:rsidRDefault="00A264A6" w:rsidP="006270EF">
      <w:pPr>
        <w:tabs>
          <w:tab w:val="clear" w:pos="567"/>
        </w:tabs>
        <w:spacing w:line="240" w:lineRule="auto"/>
        <w:textAlignment w:val="baseline"/>
        <w:rPr>
          <w:snapToGrid/>
          <w:szCs w:val="22"/>
          <w:lang w:val="lt-LT" w:eastAsia="lt-LT"/>
        </w:rPr>
      </w:pPr>
    </w:p>
    <w:p w14:paraId="1175DE37" w14:textId="77777777" w:rsidR="00A264A6" w:rsidRPr="00671697" w:rsidRDefault="003423DD" w:rsidP="006270EF">
      <w:pPr>
        <w:tabs>
          <w:tab w:val="clear" w:pos="567"/>
        </w:tabs>
        <w:spacing w:line="240" w:lineRule="auto"/>
        <w:textAlignment w:val="baseline"/>
        <w:rPr>
          <w:snapToGrid/>
          <w:szCs w:val="22"/>
          <w:lang w:val="lt-LT" w:eastAsia="lt-LT"/>
        </w:rPr>
      </w:pPr>
      <w:r w:rsidRPr="00671697">
        <w:rPr>
          <w:snapToGrid/>
          <w:szCs w:val="22"/>
          <w:u w:val="single"/>
          <w:lang w:val="lt-LT" w:eastAsia="lt-LT"/>
        </w:rPr>
        <w:t>Pacientams, kurių kepenų funkcija sutrikusi</w:t>
      </w:r>
    </w:p>
    <w:p w14:paraId="71DA950E" w14:textId="77777777" w:rsidR="00A264A6" w:rsidRPr="00671697" w:rsidRDefault="00694BF9" w:rsidP="006270EF">
      <w:pPr>
        <w:tabs>
          <w:tab w:val="clear" w:pos="567"/>
        </w:tabs>
        <w:spacing w:line="240" w:lineRule="auto"/>
        <w:textAlignment w:val="baseline"/>
        <w:rPr>
          <w:snapToGrid/>
          <w:szCs w:val="22"/>
          <w:lang w:val="lt-LT" w:eastAsia="lt-LT"/>
        </w:rPr>
      </w:pPr>
      <w:r w:rsidRPr="00671697">
        <w:rPr>
          <w:snapToGrid/>
          <w:szCs w:val="22"/>
          <w:lang w:val="lt-LT" w:eastAsia="lt-LT"/>
        </w:rPr>
        <w:t>Pacienta</w:t>
      </w:r>
      <w:r w:rsidR="00CB64A4" w:rsidRPr="00671697">
        <w:rPr>
          <w:snapToGrid/>
          <w:szCs w:val="22"/>
          <w:lang w:val="lt-LT" w:eastAsia="lt-LT"/>
        </w:rPr>
        <w:t>m</w:t>
      </w:r>
      <w:r w:rsidRPr="00671697">
        <w:rPr>
          <w:snapToGrid/>
          <w:szCs w:val="22"/>
          <w:lang w:val="lt-LT" w:eastAsia="lt-LT"/>
        </w:rPr>
        <w:t xml:space="preserve">s, kuriems yra lengvas </w:t>
      </w:r>
      <w:r w:rsidR="00A264A6" w:rsidRPr="00671697">
        <w:rPr>
          <w:snapToGrid/>
          <w:szCs w:val="22"/>
          <w:lang w:val="lt-LT" w:eastAsia="lt-LT"/>
        </w:rPr>
        <w:t>(</w:t>
      </w:r>
      <w:r w:rsidR="00CB64A4" w:rsidRPr="00671697">
        <w:rPr>
          <w:snapToGrid/>
          <w:szCs w:val="22"/>
          <w:lang w:val="lt-LT" w:eastAsia="lt-LT"/>
        </w:rPr>
        <w:t>5</w:t>
      </w:r>
      <w:r w:rsidR="00405067" w:rsidRPr="00671697">
        <w:rPr>
          <w:rStyle w:val="normaltextrun"/>
          <w:szCs w:val="22"/>
          <w:lang w:val="lt-LT"/>
        </w:rPr>
        <w:t>–</w:t>
      </w:r>
      <w:r w:rsidR="00CB64A4" w:rsidRPr="00671697">
        <w:rPr>
          <w:snapToGrid/>
          <w:szCs w:val="22"/>
          <w:lang w:val="lt-LT" w:eastAsia="lt-LT"/>
        </w:rPr>
        <w:t>6</w:t>
      </w:r>
      <w:bookmarkStart w:id="2" w:name="_Hlk170896527"/>
      <w:r w:rsidR="00CB64A4" w:rsidRPr="00671697">
        <w:rPr>
          <w:snapToGrid/>
          <w:szCs w:val="22"/>
          <w:lang w:val="lt-LT" w:eastAsia="lt-LT"/>
        </w:rPr>
        <w:t xml:space="preserve"> balai pagal </w:t>
      </w:r>
      <w:proofErr w:type="spellStart"/>
      <w:r w:rsidR="00A264A6" w:rsidRPr="00671697">
        <w:rPr>
          <w:i/>
          <w:iCs/>
          <w:snapToGrid/>
          <w:szCs w:val="22"/>
          <w:lang w:val="lt-LT" w:eastAsia="lt-LT"/>
        </w:rPr>
        <w:t>Child</w:t>
      </w:r>
      <w:r w:rsidR="00CB64A4" w:rsidRPr="00671697">
        <w:rPr>
          <w:i/>
          <w:iCs/>
          <w:snapToGrid/>
          <w:szCs w:val="22"/>
          <w:lang w:val="lt-LT" w:eastAsia="lt-LT"/>
        </w:rPr>
        <w:t>-</w:t>
      </w:r>
      <w:r w:rsidR="00A264A6" w:rsidRPr="00671697">
        <w:rPr>
          <w:i/>
          <w:iCs/>
          <w:snapToGrid/>
          <w:szCs w:val="22"/>
          <w:lang w:val="lt-LT" w:eastAsia="lt-LT"/>
        </w:rPr>
        <w:t>Pugh</w:t>
      </w:r>
      <w:proofErr w:type="spellEnd"/>
      <w:r w:rsidR="00CB64A4" w:rsidRPr="00671697">
        <w:rPr>
          <w:i/>
          <w:iCs/>
          <w:snapToGrid/>
          <w:szCs w:val="22"/>
          <w:lang w:val="lt-LT" w:eastAsia="lt-LT"/>
        </w:rPr>
        <w:t xml:space="preserve"> </w:t>
      </w:r>
      <w:r w:rsidR="00CB64A4" w:rsidRPr="00671697">
        <w:rPr>
          <w:snapToGrid/>
          <w:szCs w:val="22"/>
          <w:lang w:val="lt-LT" w:eastAsia="lt-LT"/>
        </w:rPr>
        <w:t>skalę</w:t>
      </w:r>
      <w:bookmarkEnd w:id="2"/>
      <w:r w:rsidR="00A264A6" w:rsidRPr="00671697">
        <w:rPr>
          <w:snapToGrid/>
          <w:szCs w:val="22"/>
          <w:lang w:val="lt-LT" w:eastAsia="lt-LT"/>
        </w:rPr>
        <w:t xml:space="preserve">) </w:t>
      </w:r>
      <w:r w:rsidR="00CB64A4" w:rsidRPr="00671697">
        <w:rPr>
          <w:snapToGrid/>
          <w:szCs w:val="22"/>
          <w:lang w:val="lt-LT" w:eastAsia="lt-LT"/>
        </w:rPr>
        <w:t>ar vidutinio sunkumo</w:t>
      </w:r>
      <w:r w:rsidR="00A264A6" w:rsidRPr="00671697">
        <w:rPr>
          <w:snapToGrid/>
          <w:szCs w:val="22"/>
          <w:lang w:val="lt-LT" w:eastAsia="lt-LT"/>
        </w:rPr>
        <w:t xml:space="preserve"> (</w:t>
      </w:r>
      <w:r w:rsidR="00CB64A4" w:rsidRPr="00671697">
        <w:rPr>
          <w:snapToGrid/>
          <w:szCs w:val="22"/>
          <w:lang w:val="lt-LT" w:eastAsia="lt-LT"/>
        </w:rPr>
        <w:t>7</w:t>
      </w:r>
      <w:r w:rsidR="00405067" w:rsidRPr="00671697">
        <w:rPr>
          <w:rStyle w:val="normaltextrun"/>
          <w:szCs w:val="22"/>
          <w:lang w:val="lt-LT"/>
        </w:rPr>
        <w:t>–</w:t>
      </w:r>
      <w:r w:rsidR="00CB64A4" w:rsidRPr="00671697">
        <w:rPr>
          <w:snapToGrid/>
          <w:szCs w:val="22"/>
          <w:lang w:val="lt-LT" w:eastAsia="lt-LT"/>
        </w:rPr>
        <w:t xml:space="preserve">9 balai pagal </w:t>
      </w:r>
      <w:proofErr w:type="spellStart"/>
      <w:r w:rsidR="00CB64A4" w:rsidRPr="00671697">
        <w:rPr>
          <w:i/>
          <w:iCs/>
          <w:snapToGrid/>
          <w:szCs w:val="22"/>
          <w:lang w:val="lt-LT" w:eastAsia="lt-LT"/>
        </w:rPr>
        <w:t>Child-Pugh</w:t>
      </w:r>
      <w:proofErr w:type="spellEnd"/>
      <w:r w:rsidR="00CB64A4" w:rsidRPr="00671697">
        <w:rPr>
          <w:i/>
          <w:iCs/>
          <w:snapToGrid/>
          <w:szCs w:val="22"/>
          <w:lang w:val="lt-LT" w:eastAsia="lt-LT"/>
        </w:rPr>
        <w:t xml:space="preserve"> </w:t>
      </w:r>
      <w:r w:rsidR="00CB64A4" w:rsidRPr="00671697">
        <w:rPr>
          <w:snapToGrid/>
          <w:szCs w:val="22"/>
          <w:lang w:val="lt-LT" w:eastAsia="lt-LT"/>
        </w:rPr>
        <w:t>skalę</w:t>
      </w:r>
      <w:r w:rsidR="00A264A6" w:rsidRPr="00671697">
        <w:rPr>
          <w:snapToGrid/>
          <w:szCs w:val="22"/>
          <w:lang w:val="lt-LT" w:eastAsia="lt-LT"/>
        </w:rPr>
        <w:t xml:space="preserve">) </w:t>
      </w:r>
      <w:r w:rsidR="00CB64A4" w:rsidRPr="00671697">
        <w:rPr>
          <w:snapToGrid/>
          <w:szCs w:val="22"/>
          <w:lang w:val="lt-LT" w:eastAsia="lt-LT"/>
        </w:rPr>
        <w:t xml:space="preserve">kepenų funkcijos sutrikimas, </w:t>
      </w:r>
      <w:proofErr w:type="spellStart"/>
      <w:r w:rsidRPr="00671697">
        <w:rPr>
          <w:snapToGrid/>
          <w:szCs w:val="22"/>
          <w:lang w:val="lt-LT" w:eastAsia="lt-LT"/>
        </w:rPr>
        <w:t>Qsiva</w:t>
      </w:r>
      <w:proofErr w:type="spellEnd"/>
      <w:r w:rsidRPr="00671697">
        <w:rPr>
          <w:snapToGrid/>
          <w:szCs w:val="22"/>
          <w:lang w:val="lt-LT" w:eastAsia="lt-LT"/>
        </w:rPr>
        <w:t xml:space="preserve"> </w:t>
      </w:r>
      <w:r w:rsidR="00CB64A4" w:rsidRPr="00671697">
        <w:rPr>
          <w:snapToGrid/>
          <w:szCs w:val="22"/>
          <w:lang w:val="lt-LT" w:eastAsia="lt-LT"/>
        </w:rPr>
        <w:t>ekspozicija padidėja, todėl gydymą būtina atitinkamai suplanuoti</w:t>
      </w:r>
      <w:r w:rsidR="00515031" w:rsidRPr="00671697">
        <w:rPr>
          <w:snapToGrid/>
          <w:szCs w:val="22"/>
          <w:lang w:val="lt-LT" w:eastAsia="lt-LT"/>
        </w:rPr>
        <w:t>.</w:t>
      </w:r>
    </w:p>
    <w:p w14:paraId="69953950" w14:textId="77777777" w:rsidR="00A264A6" w:rsidRPr="00671697" w:rsidRDefault="006955F9" w:rsidP="006270EF">
      <w:pPr>
        <w:numPr>
          <w:ilvl w:val="0"/>
          <w:numId w:val="24"/>
        </w:numPr>
        <w:tabs>
          <w:tab w:val="clear" w:pos="567"/>
          <w:tab w:val="clear" w:pos="720"/>
        </w:tabs>
        <w:spacing w:line="240" w:lineRule="auto"/>
        <w:ind w:left="567" w:hanging="567"/>
        <w:textAlignment w:val="baseline"/>
        <w:rPr>
          <w:snapToGrid/>
          <w:szCs w:val="22"/>
          <w:lang w:val="lt-LT" w:eastAsia="lt-LT"/>
        </w:rPr>
      </w:pPr>
      <w:r w:rsidRPr="00671697">
        <w:rPr>
          <w:snapToGrid/>
          <w:szCs w:val="22"/>
          <w:lang w:val="lt-LT" w:eastAsia="lt-LT"/>
        </w:rPr>
        <w:t>Lengvas kepenų funkcijos sutrikimas</w:t>
      </w:r>
      <w:r w:rsidR="00A264A6" w:rsidRPr="00671697">
        <w:rPr>
          <w:snapToGrid/>
          <w:szCs w:val="22"/>
          <w:lang w:val="lt-LT" w:eastAsia="lt-LT"/>
        </w:rPr>
        <w:t xml:space="preserve">: </w:t>
      </w:r>
      <w:r w:rsidR="00CB64A4" w:rsidRPr="00671697">
        <w:rPr>
          <w:snapToGrid/>
          <w:szCs w:val="22"/>
          <w:lang w:val="lt-LT" w:eastAsia="lt-LT"/>
        </w:rPr>
        <w:t>su dozavimu susijusių atsargumo priemonių imtis nereikia.</w:t>
      </w:r>
    </w:p>
    <w:p w14:paraId="1CC49C63" w14:textId="77777777" w:rsidR="00A264A6" w:rsidRPr="00671697" w:rsidRDefault="006955F9" w:rsidP="006270EF">
      <w:pPr>
        <w:numPr>
          <w:ilvl w:val="0"/>
          <w:numId w:val="25"/>
        </w:numPr>
        <w:tabs>
          <w:tab w:val="clear" w:pos="567"/>
          <w:tab w:val="clear" w:pos="720"/>
        </w:tabs>
        <w:spacing w:line="240" w:lineRule="auto"/>
        <w:ind w:left="567" w:hanging="567"/>
        <w:textAlignment w:val="baseline"/>
        <w:rPr>
          <w:snapToGrid/>
          <w:szCs w:val="22"/>
          <w:lang w:val="lt-LT" w:eastAsia="lt-LT"/>
        </w:rPr>
      </w:pPr>
      <w:r w:rsidRPr="00671697">
        <w:rPr>
          <w:snapToGrid/>
          <w:szCs w:val="22"/>
          <w:lang w:val="lt-LT" w:eastAsia="lt-LT"/>
        </w:rPr>
        <w:t>Vidutinio sunkumo kepenų funkcijos sutrikimas</w:t>
      </w:r>
      <w:r w:rsidR="00A264A6" w:rsidRPr="00671697">
        <w:rPr>
          <w:snapToGrid/>
          <w:szCs w:val="22"/>
          <w:lang w:val="lt-LT" w:eastAsia="lt-LT"/>
        </w:rPr>
        <w:t xml:space="preserve">: </w:t>
      </w:r>
      <w:r w:rsidR="00230297" w:rsidRPr="00671697">
        <w:rPr>
          <w:snapToGrid/>
          <w:szCs w:val="22"/>
          <w:lang w:val="lt-LT" w:eastAsia="lt-LT"/>
        </w:rPr>
        <w:t>negalima vartoti didesnės dozės nei</w:t>
      </w:r>
      <w:r w:rsidR="00A264A6" w:rsidRPr="00671697">
        <w:rPr>
          <w:snapToGrid/>
          <w:szCs w:val="22"/>
          <w:lang w:val="lt-LT" w:eastAsia="lt-LT"/>
        </w:rPr>
        <w:t xml:space="preserve"> 7</w:t>
      </w:r>
      <w:r w:rsidR="00230297" w:rsidRPr="00671697">
        <w:rPr>
          <w:snapToGrid/>
          <w:szCs w:val="22"/>
          <w:lang w:val="lt-LT" w:eastAsia="lt-LT"/>
        </w:rPr>
        <w:t>,</w:t>
      </w:r>
      <w:r w:rsidR="00A264A6" w:rsidRPr="00671697">
        <w:rPr>
          <w:snapToGrid/>
          <w:szCs w:val="22"/>
          <w:lang w:val="lt-LT" w:eastAsia="lt-LT"/>
        </w:rPr>
        <w:t>5</w:t>
      </w:r>
      <w:r w:rsidR="005F21D4" w:rsidRPr="00671697">
        <w:rPr>
          <w:snapToGrid/>
          <w:szCs w:val="22"/>
          <w:lang w:val="lt-LT" w:eastAsia="lt-LT"/>
        </w:rPr>
        <w:t> mg</w:t>
      </w:r>
      <w:r w:rsidR="00A264A6" w:rsidRPr="00671697">
        <w:rPr>
          <w:snapToGrid/>
          <w:szCs w:val="22"/>
          <w:lang w:val="lt-LT" w:eastAsia="lt-LT"/>
        </w:rPr>
        <w:t>/46</w:t>
      </w:r>
      <w:r w:rsidR="005F21D4" w:rsidRPr="00671697">
        <w:rPr>
          <w:snapToGrid/>
          <w:szCs w:val="22"/>
          <w:lang w:val="lt-LT" w:eastAsia="lt-LT"/>
        </w:rPr>
        <w:t> mg</w:t>
      </w:r>
      <w:r w:rsidR="00A264A6" w:rsidRPr="00671697">
        <w:rPr>
          <w:snapToGrid/>
          <w:szCs w:val="22"/>
          <w:lang w:val="lt-LT" w:eastAsia="lt-LT"/>
        </w:rPr>
        <w:t xml:space="preserve"> </w:t>
      </w:r>
      <w:r w:rsidR="00230297" w:rsidRPr="00671697">
        <w:rPr>
          <w:snapToGrid/>
          <w:szCs w:val="22"/>
          <w:lang w:val="lt-LT" w:eastAsia="lt-LT"/>
        </w:rPr>
        <w:t>vieną kartą</w:t>
      </w:r>
      <w:r w:rsidR="00A264A6" w:rsidRPr="00671697">
        <w:rPr>
          <w:snapToGrid/>
          <w:szCs w:val="22"/>
          <w:lang w:val="lt-LT" w:eastAsia="lt-LT"/>
        </w:rPr>
        <w:t xml:space="preserve"> </w:t>
      </w:r>
      <w:r w:rsidR="00D328D1" w:rsidRPr="00671697">
        <w:rPr>
          <w:snapToGrid/>
          <w:szCs w:val="22"/>
          <w:lang w:val="lt-LT" w:eastAsia="lt-LT"/>
        </w:rPr>
        <w:t>per parą</w:t>
      </w:r>
      <w:r w:rsidR="00230297" w:rsidRPr="00671697">
        <w:rPr>
          <w:snapToGrid/>
          <w:szCs w:val="22"/>
          <w:lang w:val="lt-LT" w:eastAsia="lt-LT"/>
        </w:rPr>
        <w:t>.</w:t>
      </w:r>
    </w:p>
    <w:p w14:paraId="3DB05223" w14:textId="77777777" w:rsidR="00A264A6" w:rsidRPr="00671697" w:rsidRDefault="006955F9" w:rsidP="006270EF">
      <w:pPr>
        <w:numPr>
          <w:ilvl w:val="0"/>
          <w:numId w:val="26"/>
        </w:numPr>
        <w:tabs>
          <w:tab w:val="clear" w:pos="567"/>
          <w:tab w:val="clear" w:pos="720"/>
        </w:tabs>
        <w:spacing w:line="240" w:lineRule="auto"/>
        <w:ind w:left="567" w:hanging="567"/>
        <w:textAlignment w:val="baseline"/>
        <w:rPr>
          <w:snapToGrid/>
          <w:szCs w:val="22"/>
          <w:lang w:val="lt-LT" w:eastAsia="lt-LT"/>
        </w:rPr>
      </w:pPr>
      <w:r w:rsidRPr="00671697">
        <w:rPr>
          <w:snapToGrid/>
          <w:szCs w:val="22"/>
          <w:lang w:val="lt-LT" w:eastAsia="lt-LT"/>
        </w:rPr>
        <w:t>Sunkus</w:t>
      </w:r>
      <w:r w:rsidR="00A264A6" w:rsidRPr="00671697">
        <w:rPr>
          <w:snapToGrid/>
          <w:szCs w:val="22"/>
          <w:lang w:val="lt-LT" w:eastAsia="lt-LT"/>
        </w:rPr>
        <w:t xml:space="preserve"> </w:t>
      </w:r>
      <w:r w:rsidR="00BC1905" w:rsidRPr="00671697">
        <w:rPr>
          <w:snapToGrid/>
          <w:szCs w:val="22"/>
          <w:lang w:val="lt-LT" w:eastAsia="lt-LT"/>
        </w:rPr>
        <w:t xml:space="preserve">kepenų funkcijos sutrikimas </w:t>
      </w:r>
      <w:r w:rsidR="00A264A6" w:rsidRPr="00671697">
        <w:rPr>
          <w:snapToGrid/>
          <w:szCs w:val="22"/>
          <w:lang w:val="lt-LT" w:eastAsia="lt-LT"/>
        </w:rPr>
        <w:t>(</w:t>
      </w:r>
      <w:r w:rsidR="00CB64A4" w:rsidRPr="00671697">
        <w:rPr>
          <w:snapToGrid/>
          <w:szCs w:val="22"/>
          <w:lang w:val="lt-LT" w:eastAsia="lt-LT"/>
        </w:rPr>
        <w:t>≥</w:t>
      </w:r>
      <w:r w:rsidR="00C67C9B" w:rsidRPr="00671697">
        <w:rPr>
          <w:snapToGrid/>
          <w:szCs w:val="22"/>
          <w:lang w:val="lt-LT" w:eastAsia="lt-LT"/>
        </w:rPr>
        <w:t> </w:t>
      </w:r>
      <w:r w:rsidR="00A264A6" w:rsidRPr="00671697">
        <w:rPr>
          <w:snapToGrid/>
          <w:szCs w:val="22"/>
          <w:lang w:val="lt-LT" w:eastAsia="lt-LT"/>
        </w:rPr>
        <w:t>10</w:t>
      </w:r>
      <w:r w:rsidR="00CB64A4" w:rsidRPr="00671697">
        <w:rPr>
          <w:snapToGrid/>
          <w:szCs w:val="22"/>
          <w:lang w:val="lt-LT" w:eastAsia="lt-LT"/>
        </w:rPr>
        <w:t xml:space="preserve"> balų pagal </w:t>
      </w:r>
      <w:proofErr w:type="spellStart"/>
      <w:r w:rsidR="00CB64A4" w:rsidRPr="00671697">
        <w:rPr>
          <w:i/>
          <w:iCs/>
          <w:snapToGrid/>
          <w:szCs w:val="22"/>
          <w:lang w:val="lt-LT" w:eastAsia="lt-LT"/>
        </w:rPr>
        <w:t>Child-Pugh</w:t>
      </w:r>
      <w:proofErr w:type="spellEnd"/>
      <w:r w:rsidR="00CB64A4" w:rsidRPr="00671697">
        <w:rPr>
          <w:i/>
          <w:iCs/>
          <w:snapToGrid/>
          <w:szCs w:val="22"/>
          <w:lang w:val="lt-LT" w:eastAsia="lt-LT"/>
        </w:rPr>
        <w:t xml:space="preserve"> </w:t>
      </w:r>
      <w:r w:rsidR="00CB64A4" w:rsidRPr="00671697">
        <w:rPr>
          <w:snapToGrid/>
          <w:szCs w:val="22"/>
          <w:lang w:val="lt-LT" w:eastAsia="lt-LT"/>
        </w:rPr>
        <w:t>skalę</w:t>
      </w:r>
      <w:r w:rsidR="00A264A6" w:rsidRPr="00671697">
        <w:rPr>
          <w:snapToGrid/>
          <w:szCs w:val="22"/>
          <w:lang w:val="lt-LT" w:eastAsia="lt-LT"/>
        </w:rPr>
        <w:t xml:space="preserve">): </w:t>
      </w:r>
      <w:r w:rsidR="00CB64A4" w:rsidRPr="00671697">
        <w:rPr>
          <w:snapToGrid/>
          <w:szCs w:val="22"/>
          <w:lang w:val="lt-LT" w:eastAsia="lt-LT"/>
        </w:rPr>
        <w:t>k</w:t>
      </w:r>
      <w:r w:rsidR="00230297" w:rsidRPr="00671697">
        <w:rPr>
          <w:snapToGrid/>
          <w:szCs w:val="22"/>
          <w:lang w:val="lt-LT" w:eastAsia="lt-LT"/>
        </w:rPr>
        <w:t xml:space="preserve">adangi trūksta duomenų, gydymas </w:t>
      </w:r>
      <w:proofErr w:type="spellStart"/>
      <w:r w:rsidR="00230297" w:rsidRPr="00671697">
        <w:rPr>
          <w:snapToGrid/>
          <w:szCs w:val="22"/>
          <w:lang w:val="lt-LT" w:eastAsia="lt-LT"/>
        </w:rPr>
        <w:t>Qsiva</w:t>
      </w:r>
      <w:proofErr w:type="spellEnd"/>
      <w:r w:rsidR="00230297" w:rsidRPr="00671697">
        <w:rPr>
          <w:snapToGrid/>
          <w:szCs w:val="22"/>
          <w:lang w:val="lt-LT" w:eastAsia="lt-LT"/>
        </w:rPr>
        <w:t xml:space="preserve"> nerekomenduojamas </w:t>
      </w:r>
      <w:r w:rsidR="00A264A6" w:rsidRPr="00671697">
        <w:rPr>
          <w:snapToGrid/>
          <w:szCs w:val="22"/>
          <w:lang w:val="lt-LT" w:eastAsia="lt-LT"/>
        </w:rPr>
        <w:t>(</w:t>
      </w:r>
      <w:r w:rsidR="00230297" w:rsidRPr="00671697">
        <w:rPr>
          <w:snapToGrid/>
          <w:szCs w:val="22"/>
          <w:lang w:val="lt-LT" w:eastAsia="lt-LT"/>
        </w:rPr>
        <w:t>žr. 4.4 ir 5.2 skyrius</w:t>
      </w:r>
      <w:r w:rsidR="00A264A6" w:rsidRPr="00671697">
        <w:rPr>
          <w:snapToGrid/>
          <w:szCs w:val="22"/>
          <w:lang w:val="lt-LT" w:eastAsia="lt-LT"/>
        </w:rPr>
        <w:t>).</w:t>
      </w:r>
    </w:p>
    <w:p w14:paraId="304BF031" w14:textId="77777777" w:rsidR="00A264A6" w:rsidRPr="00671697" w:rsidRDefault="00A264A6" w:rsidP="006270EF">
      <w:pPr>
        <w:tabs>
          <w:tab w:val="clear" w:pos="567"/>
        </w:tabs>
        <w:spacing w:line="240" w:lineRule="auto"/>
        <w:textAlignment w:val="baseline"/>
        <w:rPr>
          <w:snapToGrid/>
          <w:szCs w:val="22"/>
          <w:lang w:val="lt-LT" w:eastAsia="lt-LT"/>
        </w:rPr>
      </w:pPr>
    </w:p>
    <w:p w14:paraId="6C4A5BB8" w14:textId="77777777" w:rsidR="00230297" w:rsidRPr="00671697" w:rsidRDefault="00230297" w:rsidP="006270EF">
      <w:pPr>
        <w:tabs>
          <w:tab w:val="clear" w:pos="567"/>
        </w:tabs>
        <w:spacing w:line="240" w:lineRule="auto"/>
        <w:textAlignment w:val="baseline"/>
        <w:rPr>
          <w:snapToGrid/>
          <w:szCs w:val="22"/>
          <w:lang w:val="lt-LT" w:eastAsia="lt-LT"/>
        </w:rPr>
      </w:pPr>
      <w:r w:rsidRPr="00671697">
        <w:rPr>
          <w:snapToGrid/>
          <w:szCs w:val="22"/>
          <w:lang w:val="lt-LT" w:eastAsia="lt-LT"/>
        </w:rPr>
        <w:t>Nepriklausomai nuo kepenų funkcijos sutrikimo laipsnio, gydymą būtina nutraukti pacientams, kurių kūno svoris nesumažėja bent 5</w:t>
      </w:r>
      <w:r w:rsidR="005F21D4" w:rsidRPr="00671697">
        <w:rPr>
          <w:snapToGrid/>
          <w:szCs w:val="22"/>
          <w:lang w:val="lt-LT" w:eastAsia="lt-LT"/>
        </w:rPr>
        <w:t> %</w:t>
      </w:r>
      <w:r w:rsidRPr="00671697">
        <w:rPr>
          <w:snapToGrid/>
          <w:szCs w:val="22"/>
          <w:lang w:val="lt-LT" w:eastAsia="lt-LT"/>
        </w:rPr>
        <w:t xml:space="preserve"> per 3 mėnesius nuo gydymo pradžios.</w:t>
      </w:r>
    </w:p>
    <w:p w14:paraId="7BAD8C77" w14:textId="77777777" w:rsidR="00A264A6" w:rsidRPr="00671697" w:rsidRDefault="00A264A6" w:rsidP="006270EF">
      <w:pPr>
        <w:tabs>
          <w:tab w:val="clear" w:pos="567"/>
        </w:tabs>
        <w:spacing w:line="240" w:lineRule="auto"/>
        <w:textAlignment w:val="baseline"/>
        <w:rPr>
          <w:snapToGrid/>
          <w:szCs w:val="22"/>
          <w:lang w:val="lt-LT" w:eastAsia="lt-LT"/>
        </w:rPr>
      </w:pPr>
    </w:p>
    <w:p w14:paraId="4BF29D5A" w14:textId="77777777" w:rsidR="00A264A6" w:rsidRPr="00671697" w:rsidRDefault="00AA617B" w:rsidP="006270EF">
      <w:pPr>
        <w:tabs>
          <w:tab w:val="clear" w:pos="567"/>
        </w:tabs>
        <w:spacing w:line="240" w:lineRule="auto"/>
        <w:textAlignment w:val="baseline"/>
        <w:rPr>
          <w:snapToGrid/>
          <w:szCs w:val="22"/>
          <w:lang w:val="lt-LT" w:eastAsia="lt-LT"/>
        </w:rPr>
      </w:pPr>
      <w:r w:rsidRPr="00671697">
        <w:rPr>
          <w:snapToGrid/>
          <w:szCs w:val="22"/>
          <w:u w:val="single"/>
          <w:lang w:val="lt-LT" w:eastAsia="lt-LT"/>
        </w:rPr>
        <w:t>Senyviems pacientams</w:t>
      </w:r>
    </w:p>
    <w:p w14:paraId="358B63BB" w14:textId="77777777" w:rsidR="00B11A02" w:rsidRPr="00671697" w:rsidRDefault="00B11A02" w:rsidP="006270EF">
      <w:pPr>
        <w:tabs>
          <w:tab w:val="clear" w:pos="567"/>
        </w:tabs>
        <w:spacing w:line="240" w:lineRule="auto"/>
        <w:textAlignment w:val="baseline"/>
        <w:rPr>
          <w:snapToGrid/>
          <w:szCs w:val="22"/>
          <w:lang w:val="lt-LT" w:eastAsia="lt-LT"/>
        </w:rPr>
      </w:pPr>
      <w:r w:rsidRPr="00671697">
        <w:rPr>
          <w:snapToGrid/>
          <w:szCs w:val="22"/>
          <w:lang w:val="lt-LT" w:eastAsia="lt-LT"/>
        </w:rPr>
        <w:t xml:space="preserve">Senyviems ≤ 70 metų pacientams skiriant </w:t>
      </w:r>
      <w:proofErr w:type="spellStart"/>
      <w:r w:rsidRPr="00671697">
        <w:rPr>
          <w:snapToGrid/>
          <w:szCs w:val="22"/>
          <w:lang w:val="lt-LT" w:eastAsia="lt-LT"/>
        </w:rPr>
        <w:t>Qsiva</w:t>
      </w:r>
      <w:proofErr w:type="spellEnd"/>
      <w:r w:rsidRPr="00671697">
        <w:rPr>
          <w:snapToGrid/>
          <w:szCs w:val="22"/>
          <w:lang w:val="lt-LT" w:eastAsia="lt-LT"/>
        </w:rPr>
        <w:t>, dozės koreguoti nereikia.</w:t>
      </w:r>
    </w:p>
    <w:p w14:paraId="3F7DD533" w14:textId="77777777" w:rsidR="00A264A6" w:rsidRPr="00671697" w:rsidRDefault="00A264A6" w:rsidP="006270EF">
      <w:pPr>
        <w:tabs>
          <w:tab w:val="clear" w:pos="567"/>
        </w:tabs>
        <w:spacing w:line="240" w:lineRule="auto"/>
        <w:textAlignment w:val="baseline"/>
        <w:rPr>
          <w:snapToGrid/>
          <w:szCs w:val="22"/>
          <w:lang w:val="lt-LT" w:eastAsia="lt-LT"/>
        </w:rPr>
      </w:pPr>
    </w:p>
    <w:p w14:paraId="5968DE51" w14:textId="77777777" w:rsidR="00A264A6" w:rsidRPr="00671697" w:rsidRDefault="00A264A6" w:rsidP="006270EF">
      <w:pPr>
        <w:tabs>
          <w:tab w:val="clear" w:pos="567"/>
        </w:tabs>
        <w:spacing w:line="240" w:lineRule="auto"/>
        <w:textAlignment w:val="baseline"/>
        <w:rPr>
          <w:snapToGrid/>
          <w:szCs w:val="22"/>
          <w:lang w:val="lt-LT" w:eastAsia="lt-LT"/>
        </w:rPr>
      </w:pPr>
      <w:proofErr w:type="spellStart"/>
      <w:r w:rsidRPr="00671697">
        <w:rPr>
          <w:snapToGrid/>
          <w:szCs w:val="22"/>
          <w:lang w:val="lt-LT" w:eastAsia="lt-LT"/>
        </w:rPr>
        <w:t>Qsiva</w:t>
      </w:r>
      <w:proofErr w:type="spellEnd"/>
      <w:r w:rsidRPr="00671697">
        <w:rPr>
          <w:snapToGrid/>
          <w:szCs w:val="22"/>
          <w:lang w:val="lt-LT" w:eastAsia="lt-LT"/>
        </w:rPr>
        <w:t xml:space="preserve"> </w:t>
      </w:r>
      <w:r w:rsidR="00B11A02" w:rsidRPr="00671697">
        <w:rPr>
          <w:snapToGrid/>
          <w:szCs w:val="22"/>
          <w:lang w:val="lt-LT" w:eastAsia="lt-LT"/>
        </w:rPr>
        <w:t xml:space="preserve">tyrimų su </w:t>
      </w:r>
      <w:r w:rsidRPr="00671697">
        <w:rPr>
          <w:snapToGrid/>
          <w:szCs w:val="22"/>
          <w:lang w:val="lt-LT" w:eastAsia="lt-LT"/>
        </w:rPr>
        <w:t>&gt;</w:t>
      </w:r>
      <w:r w:rsidR="00B11A02" w:rsidRPr="00671697">
        <w:rPr>
          <w:snapToGrid/>
          <w:szCs w:val="22"/>
          <w:lang w:val="lt-LT" w:eastAsia="lt-LT"/>
        </w:rPr>
        <w:t> </w:t>
      </w:r>
      <w:r w:rsidRPr="00671697">
        <w:rPr>
          <w:snapToGrid/>
          <w:szCs w:val="22"/>
          <w:lang w:val="lt-LT" w:eastAsia="lt-LT"/>
        </w:rPr>
        <w:t>70</w:t>
      </w:r>
      <w:r w:rsidR="00B11A02" w:rsidRPr="00671697">
        <w:rPr>
          <w:snapToGrid/>
          <w:szCs w:val="22"/>
          <w:lang w:val="lt-LT" w:eastAsia="lt-LT"/>
        </w:rPr>
        <w:t> metų pacientais neatlikta, todėl tokiems pacientams jo reikia vartoti atsargiai.</w:t>
      </w:r>
    </w:p>
    <w:p w14:paraId="2725ACA2" w14:textId="77777777" w:rsidR="00A264A6" w:rsidRPr="00671697" w:rsidRDefault="00A264A6" w:rsidP="006270EF">
      <w:pPr>
        <w:tabs>
          <w:tab w:val="clear" w:pos="567"/>
        </w:tabs>
        <w:spacing w:line="240" w:lineRule="auto"/>
        <w:textAlignment w:val="baseline"/>
        <w:rPr>
          <w:snapToGrid/>
          <w:szCs w:val="22"/>
          <w:lang w:val="lt-LT" w:eastAsia="lt-LT"/>
        </w:rPr>
      </w:pPr>
    </w:p>
    <w:p w14:paraId="6B5C8935" w14:textId="77777777" w:rsidR="00A264A6" w:rsidRPr="00671697" w:rsidRDefault="006955F9" w:rsidP="006270EF">
      <w:pPr>
        <w:tabs>
          <w:tab w:val="clear" w:pos="567"/>
        </w:tabs>
        <w:spacing w:line="240" w:lineRule="auto"/>
        <w:textAlignment w:val="baseline"/>
        <w:rPr>
          <w:snapToGrid/>
          <w:szCs w:val="22"/>
          <w:lang w:val="lt-LT" w:eastAsia="lt-LT"/>
        </w:rPr>
      </w:pPr>
      <w:r w:rsidRPr="00671697">
        <w:rPr>
          <w:snapToGrid/>
          <w:szCs w:val="22"/>
          <w:u w:val="single"/>
          <w:lang w:val="lt-LT" w:eastAsia="lt-LT"/>
        </w:rPr>
        <w:t>Vaikų populiacija</w:t>
      </w:r>
    </w:p>
    <w:p w14:paraId="5808A599" w14:textId="77777777" w:rsidR="00A264A6" w:rsidRPr="00671697" w:rsidRDefault="00B11A02" w:rsidP="006270EF">
      <w:pPr>
        <w:tabs>
          <w:tab w:val="clear" w:pos="567"/>
        </w:tabs>
        <w:spacing w:line="240" w:lineRule="auto"/>
        <w:textAlignment w:val="baseline"/>
        <w:rPr>
          <w:snapToGrid/>
          <w:szCs w:val="22"/>
          <w:lang w:val="lt-LT" w:eastAsia="lt-LT"/>
        </w:rPr>
      </w:pPr>
      <w:proofErr w:type="spellStart"/>
      <w:r w:rsidRPr="00671697">
        <w:rPr>
          <w:snapToGrid/>
          <w:szCs w:val="22"/>
          <w:lang w:val="lt-LT" w:eastAsia="lt-LT"/>
        </w:rPr>
        <w:t>Qsiva</w:t>
      </w:r>
      <w:proofErr w:type="spellEnd"/>
      <w:r w:rsidRPr="00671697">
        <w:rPr>
          <w:snapToGrid/>
          <w:szCs w:val="22"/>
          <w:lang w:val="lt-LT" w:eastAsia="lt-LT"/>
        </w:rPr>
        <w:t xml:space="preserve"> saugumas ir veiksmingumas jaunesniems kaip 18 metų vaikams ir paaugliams neištirti. Duomenų nėra.</w:t>
      </w:r>
    </w:p>
    <w:p w14:paraId="5EC5B56C" w14:textId="77777777" w:rsidR="00A264A6" w:rsidRPr="00671697" w:rsidRDefault="00A264A6" w:rsidP="006270EF">
      <w:pPr>
        <w:tabs>
          <w:tab w:val="clear" w:pos="567"/>
        </w:tabs>
        <w:spacing w:line="240" w:lineRule="auto"/>
        <w:textAlignment w:val="baseline"/>
        <w:rPr>
          <w:snapToGrid/>
          <w:szCs w:val="22"/>
          <w:lang w:val="lt-LT" w:eastAsia="lt-LT"/>
        </w:rPr>
      </w:pPr>
    </w:p>
    <w:p w14:paraId="61CDDE14" w14:textId="77777777" w:rsidR="00A264A6" w:rsidRPr="00671697" w:rsidRDefault="006955F9" w:rsidP="006270EF">
      <w:pPr>
        <w:tabs>
          <w:tab w:val="clear" w:pos="567"/>
        </w:tabs>
        <w:spacing w:line="240" w:lineRule="auto"/>
        <w:textAlignment w:val="baseline"/>
        <w:rPr>
          <w:snapToGrid/>
          <w:szCs w:val="22"/>
          <w:lang w:val="lt-LT" w:eastAsia="lt-LT"/>
        </w:rPr>
      </w:pPr>
      <w:r w:rsidRPr="00671697">
        <w:rPr>
          <w:snapToGrid/>
          <w:szCs w:val="22"/>
          <w:u w:val="single"/>
          <w:lang w:val="lt-LT" w:eastAsia="lt-LT"/>
        </w:rPr>
        <w:t>Vartojimo metodas</w:t>
      </w:r>
    </w:p>
    <w:p w14:paraId="31CD8A0C" w14:textId="21321D34" w:rsidR="00A264A6" w:rsidRPr="00671697" w:rsidRDefault="00B11A02" w:rsidP="006270EF">
      <w:pPr>
        <w:tabs>
          <w:tab w:val="clear" w:pos="567"/>
        </w:tabs>
        <w:spacing w:line="240" w:lineRule="auto"/>
        <w:textAlignment w:val="baseline"/>
        <w:rPr>
          <w:snapToGrid/>
          <w:szCs w:val="22"/>
          <w:lang w:val="lt-LT" w:eastAsia="lt-LT"/>
        </w:rPr>
      </w:pPr>
      <w:proofErr w:type="spellStart"/>
      <w:r w:rsidRPr="00671697">
        <w:rPr>
          <w:snapToGrid/>
          <w:szCs w:val="22"/>
          <w:lang w:val="lt-LT" w:eastAsia="lt-LT"/>
        </w:rPr>
        <w:t>Qsiva</w:t>
      </w:r>
      <w:proofErr w:type="spellEnd"/>
      <w:r w:rsidRPr="00671697">
        <w:rPr>
          <w:snapToGrid/>
          <w:szCs w:val="22"/>
          <w:lang w:val="lt-LT" w:eastAsia="lt-LT"/>
        </w:rPr>
        <w:t xml:space="preserve"> galima vartoti ryte valgio metu arba nevalgius. </w:t>
      </w:r>
      <w:r w:rsidR="00167D97">
        <w:rPr>
          <w:snapToGrid/>
          <w:szCs w:val="22"/>
          <w:lang w:val="lt-LT" w:eastAsia="lt-LT"/>
        </w:rPr>
        <w:t>Modifikuoto atpala</w:t>
      </w:r>
      <w:r w:rsidR="00A3304E">
        <w:rPr>
          <w:snapToGrid/>
          <w:szCs w:val="22"/>
          <w:lang w:val="lt-LT" w:eastAsia="lt-LT"/>
        </w:rPr>
        <w:t>i</w:t>
      </w:r>
      <w:r w:rsidR="00167D97">
        <w:rPr>
          <w:snapToGrid/>
          <w:szCs w:val="22"/>
          <w:lang w:val="lt-LT" w:eastAsia="lt-LT"/>
        </w:rPr>
        <w:t>davimo kietąja k</w:t>
      </w:r>
      <w:r w:rsidRPr="00671697">
        <w:rPr>
          <w:snapToGrid/>
          <w:szCs w:val="22"/>
          <w:lang w:val="lt-LT" w:eastAsia="lt-LT"/>
        </w:rPr>
        <w:t>apsulę reikia nuryti visą, kad būtų suvartota visa dozė.</w:t>
      </w:r>
    </w:p>
    <w:p w14:paraId="3535AD9A" w14:textId="77777777" w:rsidR="00B463E4" w:rsidRPr="00671697" w:rsidRDefault="00B463E4" w:rsidP="006270EF">
      <w:pPr>
        <w:widowControl w:val="0"/>
        <w:tabs>
          <w:tab w:val="clear" w:pos="567"/>
        </w:tabs>
        <w:spacing w:line="240" w:lineRule="auto"/>
        <w:rPr>
          <w:szCs w:val="22"/>
          <w:lang w:val="lt-LT"/>
        </w:rPr>
      </w:pPr>
    </w:p>
    <w:p w14:paraId="6751AC1C" w14:textId="77777777" w:rsidR="0055368B" w:rsidRPr="00671697" w:rsidRDefault="0055368B" w:rsidP="00C67C9B">
      <w:pPr>
        <w:keepNext/>
        <w:keepLines/>
        <w:widowControl w:val="0"/>
        <w:spacing w:line="240" w:lineRule="auto"/>
        <w:rPr>
          <w:b/>
          <w:bCs/>
          <w:szCs w:val="22"/>
          <w:lang w:val="lt-LT"/>
        </w:rPr>
      </w:pPr>
      <w:r w:rsidRPr="00671697">
        <w:rPr>
          <w:b/>
          <w:bCs/>
          <w:szCs w:val="22"/>
          <w:lang w:val="lt-LT"/>
        </w:rPr>
        <w:lastRenderedPageBreak/>
        <w:t>4.3</w:t>
      </w:r>
      <w:r w:rsidRPr="00671697">
        <w:rPr>
          <w:b/>
          <w:bCs/>
          <w:szCs w:val="22"/>
          <w:lang w:val="lt-LT"/>
        </w:rPr>
        <w:tab/>
        <w:t>Kontraindikacijos</w:t>
      </w:r>
    </w:p>
    <w:p w14:paraId="43448CBB" w14:textId="77777777" w:rsidR="0055368B" w:rsidRPr="00671697" w:rsidRDefault="0055368B" w:rsidP="00C67C9B">
      <w:pPr>
        <w:keepNext/>
        <w:keepLines/>
        <w:widowControl w:val="0"/>
        <w:spacing w:line="240" w:lineRule="auto"/>
        <w:rPr>
          <w:szCs w:val="22"/>
          <w:lang w:val="lt-LT"/>
        </w:rPr>
      </w:pPr>
    </w:p>
    <w:p w14:paraId="37D7C49D" w14:textId="77777777" w:rsidR="0055368B" w:rsidRPr="00671697" w:rsidRDefault="0055368B" w:rsidP="00C67C9B">
      <w:pPr>
        <w:keepNext/>
        <w:keepLines/>
        <w:widowControl w:val="0"/>
        <w:tabs>
          <w:tab w:val="clear" w:pos="567"/>
        </w:tabs>
        <w:spacing w:line="240" w:lineRule="auto"/>
        <w:contextualSpacing/>
        <w:rPr>
          <w:szCs w:val="22"/>
          <w:lang w:val="lt-LT"/>
        </w:rPr>
      </w:pPr>
      <w:r w:rsidRPr="00671697">
        <w:rPr>
          <w:szCs w:val="22"/>
          <w:lang w:val="lt-LT"/>
        </w:rPr>
        <w:t>Padidėjęs jautrumas veikli</w:t>
      </w:r>
      <w:r w:rsidR="003D1E0C" w:rsidRPr="00671697">
        <w:rPr>
          <w:szCs w:val="22"/>
          <w:lang w:val="lt-LT"/>
        </w:rPr>
        <w:t xml:space="preserve">osioms medžiagoms, bet kokiems </w:t>
      </w:r>
      <w:proofErr w:type="spellStart"/>
      <w:r w:rsidR="003D1E0C" w:rsidRPr="00671697">
        <w:rPr>
          <w:szCs w:val="22"/>
          <w:lang w:val="lt-LT"/>
        </w:rPr>
        <w:t>simp</w:t>
      </w:r>
      <w:r w:rsidR="00BC1905" w:rsidRPr="00671697">
        <w:rPr>
          <w:szCs w:val="22"/>
          <w:lang w:val="lt-LT"/>
        </w:rPr>
        <w:t>a</w:t>
      </w:r>
      <w:r w:rsidR="003D1E0C" w:rsidRPr="00671697">
        <w:rPr>
          <w:szCs w:val="22"/>
          <w:lang w:val="lt-LT"/>
        </w:rPr>
        <w:t>tikomimetiniams</w:t>
      </w:r>
      <w:proofErr w:type="spellEnd"/>
      <w:r w:rsidR="003D1E0C" w:rsidRPr="00671697">
        <w:rPr>
          <w:szCs w:val="22"/>
          <w:lang w:val="lt-LT"/>
        </w:rPr>
        <w:t xml:space="preserve"> aminams </w:t>
      </w:r>
      <w:r w:rsidRPr="00671697">
        <w:rPr>
          <w:szCs w:val="22"/>
          <w:lang w:val="lt-LT"/>
        </w:rPr>
        <w:t>arba bet kuriai 6.1 skyriuje nurodytai pagalbinei medžiagai</w:t>
      </w:r>
      <w:r w:rsidR="00B463E4" w:rsidRPr="00671697">
        <w:rPr>
          <w:szCs w:val="22"/>
          <w:lang w:val="lt-LT"/>
        </w:rPr>
        <w:t>.</w:t>
      </w:r>
    </w:p>
    <w:p w14:paraId="6B9E9D57" w14:textId="77777777" w:rsidR="0055368B" w:rsidRPr="00671697" w:rsidRDefault="0055368B" w:rsidP="00C67C9B">
      <w:pPr>
        <w:keepNext/>
        <w:keepLines/>
        <w:widowControl w:val="0"/>
        <w:tabs>
          <w:tab w:val="clear" w:pos="567"/>
        </w:tabs>
        <w:spacing w:line="240" w:lineRule="auto"/>
        <w:contextualSpacing/>
        <w:rPr>
          <w:szCs w:val="22"/>
          <w:lang w:val="lt-LT"/>
        </w:rPr>
      </w:pPr>
    </w:p>
    <w:p w14:paraId="3F06F86F" w14:textId="77777777" w:rsidR="003D1E0C" w:rsidRPr="00671697" w:rsidRDefault="003D1E0C" w:rsidP="006270EF">
      <w:pPr>
        <w:spacing w:line="240" w:lineRule="auto"/>
        <w:rPr>
          <w:snapToGrid/>
          <w:lang w:val="lt-LT"/>
        </w:rPr>
      </w:pPr>
      <w:proofErr w:type="spellStart"/>
      <w:r w:rsidRPr="00671697">
        <w:rPr>
          <w:snapToGrid/>
          <w:lang w:val="lt-LT"/>
        </w:rPr>
        <w:t>Qsiva</w:t>
      </w:r>
      <w:proofErr w:type="spellEnd"/>
      <w:r w:rsidRPr="00671697">
        <w:rPr>
          <w:snapToGrid/>
          <w:lang w:val="lt-LT"/>
        </w:rPr>
        <w:t xml:space="preserve"> vartoti draudžiama:</w:t>
      </w:r>
    </w:p>
    <w:p w14:paraId="09758E79" w14:textId="77777777" w:rsidR="003D1E0C" w:rsidRPr="00671697" w:rsidRDefault="003D1E0C" w:rsidP="006270EF">
      <w:pPr>
        <w:numPr>
          <w:ilvl w:val="0"/>
          <w:numId w:val="27"/>
        </w:numPr>
        <w:spacing w:line="240" w:lineRule="auto"/>
        <w:ind w:left="567" w:hanging="567"/>
        <w:contextualSpacing/>
        <w:rPr>
          <w:rFonts w:eastAsia="Calibri"/>
          <w:snapToGrid/>
          <w:lang w:val="lt-LT"/>
        </w:rPr>
      </w:pPr>
      <w:r w:rsidRPr="00671697">
        <w:rPr>
          <w:rFonts w:eastAsia="Calibri"/>
          <w:snapToGrid/>
          <w:lang w:val="lt-LT"/>
        </w:rPr>
        <w:t>nėštumo laikotarpiu (žr. 4.4 ir 4.6 skyrius);</w:t>
      </w:r>
    </w:p>
    <w:p w14:paraId="7DE76AC1" w14:textId="77777777" w:rsidR="003D1E0C" w:rsidRPr="00671697" w:rsidRDefault="003D1E0C" w:rsidP="006270EF">
      <w:pPr>
        <w:numPr>
          <w:ilvl w:val="0"/>
          <w:numId w:val="27"/>
        </w:numPr>
        <w:spacing w:line="240" w:lineRule="auto"/>
        <w:ind w:left="567" w:hanging="567"/>
        <w:contextualSpacing/>
        <w:rPr>
          <w:rFonts w:eastAsia="Calibri"/>
          <w:snapToGrid/>
          <w:lang w:val="lt-LT"/>
        </w:rPr>
      </w:pPr>
      <w:r w:rsidRPr="00671697">
        <w:rPr>
          <w:rFonts w:eastAsia="Calibri"/>
          <w:snapToGrid/>
          <w:lang w:val="lt-LT"/>
        </w:rPr>
        <w:t xml:space="preserve">vaisingoms moterims, </w:t>
      </w:r>
      <w:r w:rsidR="00FC61FE" w:rsidRPr="00671697">
        <w:rPr>
          <w:rFonts w:eastAsia="Calibri"/>
          <w:snapToGrid/>
          <w:lang w:val="lt-LT"/>
        </w:rPr>
        <w:t>kurios nenaudoja labai veiksmingo kontracepcijos metodo</w:t>
      </w:r>
      <w:r w:rsidRPr="00671697">
        <w:rPr>
          <w:rFonts w:eastAsia="Calibri"/>
          <w:snapToGrid/>
          <w:lang w:val="lt-LT"/>
        </w:rPr>
        <w:t xml:space="preserve"> (</w:t>
      </w:r>
      <w:r w:rsidR="00FC61FE" w:rsidRPr="00671697">
        <w:rPr>
          <w:rFonts w:eastAsia="Calibri"/>
          <w:snapToGrid/>
          <w:lang w:val="lt-LT"/>
        </w:rPr>
        <w:t>žr. 4.4, 4.5 ir 4.6 skyrius</w:t>
      </w:r>
      <w:r w:rsidRPr="00671697">
        <w:rPr>
          <w:rFonts w:eastAsia="Calibri"/>
          <w:snapToGrid/>
          <w:lang w:val="lt-LT"/>
        </w:rPr>
        <w:t>).</w:t>
      </w:r>
    </w:p>
    <w:p w14:paraId="31F77429" w14:textId="77777777" w:rsidR="003D1E0C" w:rsidRPr="00671697" w:rsidRDefault="003D1E0C" w:rsidP="006270EF">
      <w:pPr>
        <w:spacing w:line="240" w:lineRule="auto"/>
        <w:rPr>
          <w:snapToGrid/>
          <w:lang w:val="lt-LT"/>
        </w:rPr>
      </w:pPr>
    </w:p>
    <w:p w14:paraId="7D302115" w14:textId="77777777" w:rsidR="00FC61FE" w:rsidRPr="00671697" w:rsidRDefault="00FC61FE" w:rsidP="006270EF">
      <w:pPr>
        <w:widowControl w:val="0"/>
        <w:spacing w:line="240" w:lineRule="auto"/>
        <w:rPr>
          <w:snapToGrid/>
          <w:lang w:val="lt-LT"/>
        </w:rPr>
      </w:pPr>
      <w:proofErr w:type="spellStart"/>
      <w:r w:rsidRPr="00671697">
        <w:rPr>
          <w:snapToGrid/>
          <w:lang w:val="lt-LT"/>
        </w:rPr>
        <w:t>Qsiva</w:t>
      </w:r>
      <w:proofErr w:type="spellEnd"/>
      <w:r w:rsidRPr="00671697">
        <w:rPr>
          <w:snapToGrid/>
          <w:lang w:val="lt-LT"/>
        </w:rPr>
        <w:t xml:space="preserve"> draudžiama vartoti pacientams, gydomiems </w:t>
      </w:r>
      <w:proofErr w:type="spellStart"/>
      <w:r w:rsidRPr="00671697">
        <w:rPr>
          <w:snapToGrid/>
          <w:lang w:val="lt-LT"/>
        </w:rPr>
        <w:t>monoaminooksidazės</w:t>
      </w:r>
      <w:proofErr w:type="spellEnd"/>
      <w:r w:rsidRPr="00671697">
        <w:rPr>
          <w:snapToGrid/>
          <w:lang w:val="lt-LT"/>
        </w:rPr>
        <w:t xml:space="preserve"> inhibitoriais (MAOI), tokiais kaip </w:t>
      </w:r>
      <w:proofErr w:type="spellStart"/>
      <w:r w:rsidRPr="00671697">
        <w:rPr>
          <w:snapToGrid/>
          <w:lang w:val="lt-LT"/>
        </w:rPr>
        <w:t>iproniazidas</w:t>
      </w:r>
      <w:proofErr w:type="spellEnd"/>
      <w:r w:rsidRPr="00671697">
        <w:rPr>
          <w:snapToGrid/>
          <w:lang w:val="lt-LT"/>
        </w:rPr>
        <w:t xml:space="preserve">, </w:t>
      </w:r>
      <w:proofErr w:type="spellStart"/>
      <w:r w:rsidRPr="00671697">
        <w:rPr>
          <w:snapToGrid/>
          <w:lang w:val="lt-LT"/>
        </w:rPr>
        <w:t>izoniazidas</w:t>
      </w:r>
      <w:proofErr w:type="spellEnd"/>
      <w:r w:rsidRPr="00671697">
        <w:rPr>
          <w:snapToGrid/>
          <w:lang w:val="lt-LT"/>
        </w:rPr>
        <w:t xml:space="preserve">, </w:t>
      </w:r>
      <w:proofErr w:type="spellStart"/>
      <w:r w:rsidRPr="00671697">
        <w:rPr>
          <w:snapToGrid/>
          <w:lang w:val="lt-LT"/>
        </w:rPr>
        <w:t>fenelzinas</w:t>
      </w:r>
      <w:proofErr w:type="spellEnd"/>
      <w:r w:rsidRPr="00671697">
        <w:rPr>
          <w:snapToGrid/>
          <w:lang w:val="lt-LT"/>
        </w:rPr>
        <w:t xml:space="preserve"> ar </w:t>
      </w:r>
      <w:proofErr w:type="spellStart"/>
      <w:r w:rsidRPr="00671697">
        <w:rPr>
          <w:snapToGrid/>
          <w:lang w:val="lt-LT"/>
        </w:rPr>
        <w:t>tranilciprominas</w:t>
      </w:r>
      <w:proofErr w:type="spellEnd"/>
      <w:r w:rsidR="00BC1905" w:rsidRPr="00671697">
        <w:rPr>
          <w:snapToGrid/>
          <w:lang w:val="lt-LT"/>
        </w:rPr>
        <w:t xml:space="preserve"> (</w:t>
      </w:r>
      <w:r w:rsidRPr="00671697">
        <w:rPr>
          <w:snapToGrid/>
          <w:lang w:val="lt-LT"/>
        </w:rPr>
        <w:t>vartojamais depresijai gydyti</w:t>
      </w:r>
      <w:r w:rsidR="00BC1905" w:rsidRPr="00671697">
        <w:rPr>
          <w:snapToGrid/>
          <w:lang w:val="lt-LT"/>
        </w:rPr>
        <w:t>)</w:t>
      </w:r>
      <w:r w:rsidRPr="00671697">
        <w:rPr>
          <w:snapToGrid/>
          <w:lang w:val="lt-LT"/>
        </w:rPr>
        <w:t>, ir 14</w:t>
      </w:r>
      <w:r w:rsidR="00BC1905" w:rsidRPr="00671697">
        <w:rPr>
          <w:snapToGrid/>
          <w:lang w:val="lt-LT"/>
        </w:rPr>
        <w:t> </w:t>
      </w:r>
      <w:r w:rsidRPr="00671697">
        <w:rPr>
          <w:snapToGrid/>
          <w:lang w:val="lt-LT"/>
        </w:rPr>
        <w:t>dienų po gydymo MAOI nutraukimo (žr. 4.5 skyrių).</w:t>
      </w:r>
    </w:p>
    <w:p w14:paraId="3A721AD1" w14:textId="77777777" w:rsidR="00FC61FE" w:rsidRPr="00671697" w:rsidRDefault="00FC61FE" w:rsidP="006270EF">
      <w:pPr>
        <w:widowControl w:val="0"/>
        <w:spacing w:line="240" w:lineRule="auto"/>
        <w:rPr>
          <w:snapToGrid/>
          <w:lang w:val="lt-LT"/>
        </w:rPr>
      </w:pPr>
    </w:p>
    <w:p w14:paraId="467B84E3" w14:textId="77777777" w:rsidR="0055368B" w:rsidRPr="00671697" w:rsidRDefault="00FC61FE" w:rsidP="006270EF">
      <w:pPr>
        <w:widowControl w:val="0"/>
        <w:spacing w:line="240" w:lineRule="auto"/>
        <w:rPr>
          <w:snapToGrid/>
          <w:lang w:val="lt-LT"/>
        </w:rPr>
      </w:pPr>
      <w:proofErr w:type="spellStart"/>
      <w:r w:rsidRPr="00671697">
        <w:rPr>
          <w:snapToGrid/>
          <w:lang w:val="lt-LT"/>
        </w:rPr>
        <w:t>Qsiva</w:t>
      </w:r>
      <w:proofErr w:type="spellEnd"/>
      <w:r w:rsidRPr="00671697">
        <w:rPr>
          <w:snapToGrid/>
          <w:lang w:val="lt-LT"/>
        </w:rPr>
        <w:t xml:space="preserve"> negalima vartoti kartu su kitais vaistiniais preparatais, skirtais kūno svoriui mažinti.</w:t>
      </w:r>
    </w:p>
    <w:p w14:paraId="0BA5E4D1" w14:textId="77777777" w:rsidR="00FC61FE" w:rsidRPr="00671697" w:rsidRDefault="00FC61FE" w:rsidP="006270EF">
      <w:pPr>
        <w:widowControl w:val="0"/>
        <w:spacing w:line="240" w:lineRule="auto"/>
        <w:rPr>
          <w:szCs w:val="22"/>
          <w:lang w:val="lt-LT"/>
        </w:rPr>
      </w:pPr>
    </w:p>
    <w:p w14:paraId="7647CC10" w14:textId="77777777" w:rsidR="0055368B" w:rsidRPr="00671697" w:rsidRDefault="0055368B" w:rsidP="006270EF">
      <w:pPr>
        <w:widowControl w:val="0"/>
        <w:spacing w:line="240" w:lineRule="auto"/>
        <w:rPr>
          <w:b/>
          <w:bCs/>
          <w:szCs w:val="22"/>
          <w:lang w:val="lt-LT"/>
        </w:rPr>
      </w:pPr>
      <w:r w:rsidRPr="00671697">
        <w:rPr>
          <w:b/>
          <w:bCs/>
          <w:szCs w:val="22"/>
          <w:lang w:val="lt-LT"/>
        </w:rPr>
        <w:t>4.4</w:t>
      </w:r>
      <w:r w:rsidRPr="00671697">
        <w:rPr>
          <w:b/>
          <w:bCs/>
          <w:szCs w:val="22"/>
          <w:lang w:val="lt-LT"/>
        </w:rPr>
        <w:tab/>
        <w:t>Specialūs įspėjimai ir atsargumo priemonės</w:t>
      </w:r>
    </w:p>
    <w:p w14:paraId="3B6C6D1C" w14:textId="77777777" w:rsidR="0055368B" w:rsidRPr="00671697" w:rsidRDefault="0055368B" w:rsidP="006270EF">
      <w:pPr>
        <w:widowControl w:val="0"/>
        <w:spacing w:line="240" w:lineRule="auto"/>
        <w:rPr>
          <w:szCs w:val="22"/>
          <w:lang w:val="lt-LT"/>
        </w:rPr>
      </w:pPr>
    </w:p>
    <w:p w14:paraId="49A2A935" w14:textId="77777777" w:rsidR="00630678" w:rsidRPr="00671697" w:rsidRDefault="001308BA" w:rsidP="006270EF">
      <w:pPr>
        <w:spacing w:line="240" w:lineRule="auto"/>
        <w:rPr>
          <w:snapToGrid/>
          <w:lang w:val="lt-LT"/>
        </w:rPr>
      </w:pPr>
      <w:proofErr w:type="spellStart"/>
      <w:r w:rsidRPr="00671697">
        <w:rPr>
          <w:snapToGrid/>
          <w:lang w:val="lt-LT"/>
        </w:rPr>
        <w:t>Qsiva</w:t>
      </w:r>
      <w:proofErr w:type="spellEnd"/>
      <w:r w:rsidRPr="00671697">
        <w:rPr>
          <w:snapToGrid/>
          <w:lang w:val="lt-LT"/>
        </w:rPr>
        <w:t xml:space="preserve"> negalima vartoti vietoj bet kokių kitų vaistinių preparatų, kurių sudėtyje yra </w:t>
      </w:r>
      <w:proofErr w:type="spellStart"/>
      <w:r w:rsidRPr="00671697">
        <w:rPr>
          <w:snapToGrid/>
          <w:lang w:val="lt-LT"/>
        </w:rPr>
        <w:t>fentermino</w:t>
      </w:r>
      <w:proofErr w:type="spellEnd"/>
      <w:r w:rsidRPr="00671697">
        <w:rPr>
          <w:snapToGrid/>
          <w:lang w:val="lt-LT"/>
        </w:rPr>
        <w:t xml:space="preserve"> arba </w:t>
      </w:r>
      <w:proofErr w:type="spellStart"/>
      <w:r w:rsidRPr="00671697">
        <w:rPr>
          <w:snapToGrid/>
          <w:lang w:val="lt-LT"/>
        </w:rPr>
        <w:t>topiramato</w:t>
      </w:r>
      <w:proofErr w:type="spellEnd"/>
      <w:r w:rsidRPr="00671697">
        <w:rPr>
          <w:snapToGrid/>
          <w:lang w:val="lt-LT"/>
        </w:rPr>
        <w:t>.</w:t>
      </w:r>
    </w:p>
    <w:p w14:paraId="00422E86" w14:textId="77777777" w:rsidR="001308BA" w:rsidRPr="00671697" w:rsidRDefault="001308BA" w:rsidP="006270EF">
      <w:pPr>
        <w:spacing w:line="240" w:lineRule="auto"/>
        <w:rPr>
          <w:snapToGrid/>
          <w:lang w:val="lt-LT"/>
        </w:rPr>
      </w:pPr>
    </w:p>
    <w:p w14:paraId="05FF7D1C" w14:textId="77777777" w:rsidR="00630678" w:rsidRPr="00671697" w:rsidRDefault="001308BA" w:rsidP="006270EF">
      <w:pPr>
        <w:spacing w:line="240" w:lineRule="auto"/>
        <w:rPr>
          <w:snapToGrid/>
          <w:u w:val="single"/>
          <w:lang w:val="lt-LT"/>
        </w:rPr>
      </w:pPr>
      <w:r w:rsidRPr="00671697">
        <w:rPr>
          <w:snapToGrid/>
          <w:szCs w:val="22"/>
          <w:u w:val="single"/>
          <w:lang w:val="lt-LT"/>
        </w:rPr>
        <w:t>Nėštumo prevencijos programa</w:t>
      </w:r>
    </w:p>
    <w:p w14:paraId="356F5804" w14:textId="77777777" w:rsidR="005B61F9" w:rsidRPr="00671697" w:rsidRDefault="005B61F9" w:rsidP="006270EF">
      <w:pPr>
        <w:spacing w:line="240" w:lineRule="auto"/>
        <w:rPr>
          <w:snapToGrid/>
          <w:lang w:val="lt-LT"/>
        </w:rPr>
      </w:pPr>
      <w:bookmarkStart w:id="3" w:name="_Hlk129192085"/>
      <w:r w:rsidRPr="00671697">
        <w:rPr>
          <w:snapToGrid/>
          <w:lang w:val="lt-LT"/>
        </w:rPr>
        <w:t xml:space="preserve">Nėščios moters vartojamas </w:t>
      </w:r>
      <w:proofErr w:type="spellStart"/>
      <w:r w:rsidRPr="00671697">
        <w:rPr>
          <w:snapToGrid/>
          <w:lang w:val="lt-LT"/>
        </w:rPr>
        <w:t>topiramatas</w:t>
      </w:r>
      <w:proofErr w:type="spellEnd"/>
      <w:r w:rsidRPr="00671697">
        <w:rPr>
          <w:snapToGrid/>
          <w:lang w:val="lt-LT"/>
        </w:rPr>
        <w:t xml:space="preserve"> gali sukelti</w:t>
      </w:r>
      <w:r w:rsidR="00B7147D" w:rsidRPr="00671697">
        <w:rPr>
          <w:snapToGrid/>
          <w:lang w:val="lt-LT"/>
        </w:rPr>
        <w:t xml:space="preserve"> sunkių apsigimimų</w:t>
      </w:r>
      <w:r w:rsidRPr="00671697">
        <w:rPr>
          <w:snapToGrid/>
          <w:lang w:val="lt-LT"/>
        </w:rPr>
        <w:t xml:space="preserve"> ir </w:t>
      </w:r>
      <w:r w:rsidR="00B7147D" w:rsidRPr="00671697">
        <w:rPr>
          <w:snapToGrid/>
          <w:lang w:val="lt-LT"/>
        </w:rPr>
        <w:t xml:space="preserve">sulėtinti </w:t>
      </w:r>
      <w:r w:rsidRPr="00671697">
        <w:rPr>
          <w:snapToGrid/>
          <w:lang w:val="lt-LT"/>
        </w:rPr>
        <w:t>vaisiaus augim</w:t>
      </w:r>
      <w:r w:rsidR="00B7147D" w:rsidRPr="00671697">
        <w:rPr>
          <w:snapToGrid/>
          <w:lang w:val="lt-LT"/>
        </w:rPr>
        <w:t>ą.</w:t>
      </w:r>
    </w:p>
    <w:p w14:paraId="0B906630" w14:textId="77777777" w:rsidR="005B61F9" w:rsidRPr="00671697" w:rsidRDefault="005B61F9" w:rsidP="006270EF">
      <w:pPr>
        <w:spacing w:line="240" w:lineRule="auto"/>
        <w:rPr>
          <w:snapToGrid/>
          <w:lang w:val="lt-LT"/>
        </w:rPr>
      </w:pPr>
    </w:p>
    <w:bookmarkEnd w:id="3"/>
    <w:p w14:paraId="3DACECC5" w14:textId="77777777" w:rsidR="005B61F9" w:rsidRPr="00671697" w:rsidRDefault="005B61F9" w:rsidP="006270EF">
      <w:pPr>
        <w:spacing w:line="240" w:lineRule="auto"/>
        <w:rPr>
          <w:snapToGrid/>
          <w:lang w:val="lt-LT"/>
        </w:rPr>
      </w:pPr>
      <w:r w:rsidRPr="00671697">
        <w:rPr>
          <w:snapToGrid/>
          <w:lang w:val="lt-LT"/>
        </w:rPr>
        <w:t>Kai kurie duomenys rodo padidėjusią ne</w:t>
      </w:r>
      <w:r w:rsidR="00B7147D" w:rsidRPr="00671697">
        <w:rPr>
          <w:snapToGrid/>
          <w:lang w:val="lt-LT"/>
        </w:rPr>
        <w:t xml:space="preserve">rvų sistemos </w:t>
      </w:r>
      <w:r w:rsidRPr="00671697">
        <w:rPr>
          <w:snapToGrid/>
          <w:lang w:val="lt-LT"/>
        </w:rPr>
        <w:t xml:space="preserve">raidos sutrikimų riziką vaikams, </w:t>
      </w:r>
      <w:r w:rsidR="00B7147D" w:rsidRPr="00671697">
        <w:rPr>
          <w:snapToGrid/>
          <w:lang w:val="lt-LT"/>
        </w:rPr>
        <w:t xml:space="preserve">kurių motinos nėštumo laikotarpiu vartojo </w:t>
      </w:r>
      <w:proofErr w:type="spellStart"/>
      <w:r w:rsidR="00B7147D" w:rsidRPr="00671697">
        <w:rPr>
          <w:snapToGrid/>
          <w:lang w:val="lt-LT"/>
        </w:rPr>
        <w:t>topiramato</w:t>
      </w:r>
      <w:proofErr w:type="spellEnd"/>
      <w:r w:rsidR="00B7147D" w:rsidRPr="00671697">
        <w:rPr>
          <w:snapToGrid/>
          <w:lang w:val="lt-LT"/>
        </w:rPr>
        <w:t xml:space="preserve">, </w:t>
      </w:r>
      <w:r w:rsidRPr="00671697">
        <w:rPr>
          <w:snapToGrid/>
          <w:lang w:val="lt-LT"/>
        </w:rPr>
        <w:t>tačiau kiti duomenys tokios padidėjusios rizikos nerodo (žr. 4.6</w:t>
      </w:r>
      <w:r w:rsidR="00B7147D" w:rsidRPr="00671697">
        <w:rPr>
          <w:snapToGrid/>
          <w:lang w:val="lt-LT"/>
        </w:rPr>
        <w:t> </w:t>
      </w:r>
      <w:r w:rsidRPr="00671697">
        <w:rPr>
          <w:snapToGrid/>
          <w:lang w:val="lt-LT"/>
        </w:rPr>
        <w:t>skyrių).</w:t>
      </w:r>
    </w:p>
    <w:p w14:paraId="2E041749" w14:textId="77777777" w:rsidR="00630678" w:rsidRPr="00671697" w:rsidRDefault="00630678" w:rsidP="006270EF">
      <w:pPr>
        <w:keepNext/>
        <w:keepLines/>
        <w:spacing w:line="240" w:lineRule="auto"/>
        <w:outlineLvl w:val="4"/>
        <w:rPr>
          <w:snapToGrid/>
          <w:szCs w:val="22"/>
          <w:u w:val="single"/>
          <w:lang w:val="lt-LT"/>
        </w:rPr>
      </w:pPr>
    </w:p>
    <w:p w14:paraId="6DFE1D90" w14:textId="77777777" w:rsidR="00630678" w:rsidRPr="00671697" w:rsidRDefault="00B7147D" w:rsidP="006270EF">
      <w:pPr>
        <w:keepNext/>
        <w:keepLines/>
        <w:spacing w:line="240" w:lineRule="auto"/>
        <w:outlineLvl w:val="4"/>
        <w:rPr>
          <w:i/>
          <w:iCs/>
          <w:snapToGrid/>
          <w:szCs w:val="22"/>
          <w:lang w:val="lt-LT"/>
        </w:rPr>
      </w:pPr>
      <w:r w:rsidRPr="00671697">
        <w:rPr>
          <w:i/>
          <w:iCs/>
          <w:snapToGrid/>
          <w:szCs w:val="22"/>
          <w:lang w:val="lt-LT"/>
        </w:rPr>
        <w:t>Vaisingos moterys</w:t>
      </w:r>
    </w:p>
    <w:p w14:paraId="48C1198B" w14:textId="77777777" w:rsidR="00630678" w:rsidRPr="00671697" w:rsidRDefault="0009283A" w:rsidP="006270EF">
      <w:pPr>
        <w:spacing w:line="240" w:lineRule="auto"/>
        <w:rPr>
          <w:snapToGrid/>
          <w:lang w:val="lt-LT"/>
        </w:rPr>
      </w:pPr>
      <w:r w:rsidRPr="00671697">
        <w:rPr>
          <w:snapToGrid/>
          <w:lang w:val="lt-LT"/>
        </w:rPr>
        <w:t xml:space="preserve">Prieš pradedant vaisingos moters gydymą </w:t>
      </w:r>
      <w:proofErr w:type="spellStart"/>
      <w:r w:rsidRPr="00671697">
        <w:rPr>
          <w:snapToGrid/>
          <w:lang w:val="lt-LT"/>
        </w:rPr>
        <w:t>topiramatu</w:t>
      </w:r>
      <w:proofErr w:type="spellEnd"/>
      <w:r w:rsidRPr="00671697">
        <w:rPr>
          <w:snapToGrid/>
          <w:lang w:val="lt-LT"/>
        </w:rPr>
        <w:t>/</w:t>
      </w:r>
      <w:proofErr w:type="spellStart"/>
      <w:r w:rsidRPr="00671697">
        <w:rPr>
          <w:snapToGrid/>
          <w:lang w:val="lt-LT"/>
        </w:rPr>
        <w:t>fenterminu</w:t>
      </w:r>
      <w:proofErr w:type="spellEnd"/>
      <w:r w:rsidRPr="00671697">
        <w:rPr>
          <w:snapToGrid/>
          <w:lang w:val="lt-LT"/>
        </w:rPr>
        <w:t>, reikia atlikti tyrimą nėštumui nustatyti.</w:t>
      </w:r>
    </w:p>
    <w:p w14:paraId="32FDC9A1" w14:textId="77777777" w:rsidR="009810F0" w:rsidRPr="00671697" w:rsidRDefault="009810F0" w:rsidP="006270EF">
      <w:pPr>
        <w:spacing w:line="240" w:lineRule="auto"/>
        <w:rPr>
          <w:snapToGrid/>
          <w:lang w:val="lt-LT"/>
        </w:rPr>
      </w:pPr>
      <w:r w:rsidRPr="00671697">
        <w:rPr>
          <w:snapToGrid/>
          <w:lang w:val="lt-LT"/>
        </w:rPr>
        <w:t xml:space="preserve">Pacientė turi būti išsamiai informuota ir suprasti su </w:t>
      </w:r>
      <w:proofErr w:type="spellStart"/>
      <w:r w:rsidRPr="00671697">
        <w:rPr>
          <w:snapToGrid/>
          <w:lang w:val="lt-LT"/>
        </w:rPr>
        <w:t>topiramato</w:t>
      </w:r>
      <w:proofErr w:type="spellEnd"/>
      <w:r w:rsidRPr="00671697">
        <w:rPr>
          <w:snapToGrid/>
          <w:lang w:val="lt-LT"/>
        </w:rPr>
        <w:t>/</w:t>
      </w:r>
      <w:proofErr w:type="spellStart"/>
      <w:r w:rsidRPr="00671697">
        <w:rPr>
          <w:snapToGrid/>
          <w:lang w:val="lt-LT"/>
        </w:rPr>
        <w:t>fentermino</w:t>
      </w:r>
      <w:proofErr w:type="spellEnd"/>
      <w:r w:rsidRPr="00671697">
        <w:rPr>
          <w:snapToGrid/>
          <w:lang w:val="lt-LT"/>
        </w:rPr>
        <w:t xml:space="preserve"> vartojimu nėštumo laikotarpiu susijusią riziką (žr. 4.3 ir 4.6 skyrius). Tai apima poreikį pasitarti su specialistu, jeigu moteris planuoja pastoti, kad būtų nutrauktas gydymas </w:t>
      </w:r>
      <w:proofErr w:type="spellStart"/>
      <w:r w:rsidRPr="00671697">
        <w:rPr>
          <w:snapToGrid/>
          <w:lang w:val="lt-LT"/>
        </w:rPr>
        <w:t>topiramatu</w:t>
      </w:r>
      <w:proofErr w:type="spellEnd"/>
      <w:r w:rsidRPr="00671697">
        <w:rPr>
          <w:snapToGrid/>
          <w:lang w:val="lt-LT"/>
        </w:rPr>
        <w:t>/</w:t>
      </w:r>
      <w:proofErr w:type="spellStart"/>
      <w:r w:rsidRPr="00671697">
        <w:rPr>
          <w:snapToGrid/>
          <w:lang w:val="lt-LT"/>
        </w:rPr>
        <w:t>fenterminu</w:t>
      </w:r>
      <w:proofErr w:type="spellEnd"/>
      <w:r w:rsidRPr="00671697">
        <w:rPr>
          <w:snapToGrid/>
          <w:lang w:val="lt-LT"/>
        </w:rPr>
        <w:t xml:space="preserve"> ir aptart</w:t>
      </w:r>
      <w:r w:rsidR="0072383D" w:rsidRPr="00671697">
        <w:rPr>
          <w:snapToGrid/>
          <w:lang w:val="lt-LT"/>
        </w:rPr>
        <w:t>a</w:t>
      </w:r>
      <w:r w:rsidRPr="00671697">
        <w:rPr>
          <w:snapToGrid/>
          <w:lang w:val="lt-LT"/>
        </w:rPr>
        <w:t xml:space="preserve">, ar </w:t>
      </w:r>
      <w:r w:rsidR="0072383D" w:rsidRPr="00671697">
        <w:rPr>
          <w:snapToGrid/>
          <w:lang w:val="lt-LT"/>
        </w:rPr>
        <w:t>reikia pradėti</w:t>
      </w:r>
      <w:r w:rsidRPr="00671697">
        <w:rPr>
          <w:snapToGrid/>
          <w:lang w:val="lt-LT"/>
        </w:rPr>
        <w:t xml:space="preserve"> alternatyv</w:t>
      </w:r>
      <w:r w:rsidR="0072383D" w:rsidRPr="00671697">
        <w:rPr>
          <w:snapToGrid/>
          <w:lang w:val="lt-LT"/>
        </w:rPr>
        <w:t>ų</w:t>
      </w:r>
      <w:r w:rsidRPr="00671697">
        <w:rPr>
          <w:snapToGrid/>
          <w:lang w:val="lt-LT"/>
        </w:rPr>
        <w:t xml:space="preserve"> gydym</w:t>
      </w:r>
      <w:r w:rsidR="0072383D" w:rsidRPr="00671697">
        <w:rPr>
          <w:snapToGrid/>
          <w:lang w:val="lt-LT"/>
        </w:rPr>
        <w:t>ą</w:t>
      </w:r>
      <w:r w:rsidR="0066131D" w:rsidRPr="00671697">
        <w:rPr>
          <w:snapToGrid/>
          <w:lang w:val="lt-LT"/>
        </w:rPr>
        <w:t>,</w:t>
      </w:r>
      <w:r w:rsidRPr="00671697">
        <w:rPr>
          <w:snapToGrid/>
          <w:lang w:val="lt-LT"/>
        </w:rPr>
        <w:t xml:space="preserve"> prieš nutraukiant kontracepciją </w:t>
      </w:r>
      <w:r w:rsidR="0072383D" w:rsidRPr="00671697">
        <w:rPr>
          <w:snapToGrid/>
          <w:lang w:val="lt-LT"/>
        </w:rPr>
        <w:t>bei</w:t>
      </w:r>
      <w:r w:rsidRPr="00671697">
        <w:rPr>
          <w:snapToGrid/>
          <w:lang w:val="lt-LT"/>
        </w:rPr>
        <w:t xml:space="preserve"> poreikį nedelsiant kreiptis į specialistą, jei </w:t>
      </w:r>
      <w:r w:rsidR="0072383D" w:rsidRPr="00671697">
        <w:rPr>
          <w:snapToGrid/>
          <w:lang w:val="lt-LT"/>
        </w:rPr>
        <w:t>moteris</w:t>
      </w:r>
      <w:r w:rsidRPr="00671697">
        <w:rPr>
          <w:snapToGrid/>
          <w:lang w:val="lt-LT"/>
        </w:rPr>
        <w:t xml:space="preserve"> pastoj</w:t>
      </w:r>
      <w:r w:rsidR="0072383D" w:rsidRPr="00671697">
        <w:rPr>
          <w:snapToGrid/>
          <w:lang w:val="lt-LT"/>
        </w:rPr>
        <w:t>a</w:t>
      </w:r>
      <w:r w:rsidRPr="00671697">
        <w:rPr>
          <w:snapToGrid/>
          <w:lang w:val="lt-LT"/>
        </w:rPr>
        <w:t xml:space="preserve"> arba mano, kad gali būti nėščia.</w:t>
      </w:r>
    </w:p>
    <w:p w14:paraId="4D2D010D" w14:textId="77777777" w:rsidR="00630678" w:rsidRPr="00671697" w:rsidRDefault="0072383D" w:rsidP="006270EF">
      <w:pPr>
        <w:spacing w:line="240" w:lineRule="auto"/>
        <w:rPr>
          <w:snapToGrid/>
          <w:lang w:val="lt-LT"/>
        </w:rPr>
      </w:pPr>
      <w:r w:rsidRPr="00671697">
        <w:rPr>
          <w:snapToGrid/>
          <w:lang w:val="lt-LT"/>
        </w:rPr>
        <w:t xml:space="preserve">Sveikatos priežiūros specialistams ir pacientams pateikiama mokomoji medžiaga apie šias priemones. Pacientės vadovą turi gauti visos vaisingos moterys, vartojančios </w:t>
      </w:r>
      <w:proofErr w:type="spellStart"/>
      <w:r w:rsidRPr="00671697">
        <w:rPr>
          <w:snapToGrid/>
          <w:lang w:val="lt-LT"/>
        </w:rPr>
        <w:t>topiramat</w:t>
      </w:r>
      <w:r w:rsidR="00C67C9B" w:rsidRPr="00671697">
        <w:rPr>
          <w:snapToGrid/>
          <w:lang w:val="lt-LT"/>
        </w:rPr>
        <w:t>o</w:t>
      </w:r>
      <w:proofErr w:type="spellEnd"/>
      <w:r w:rsidRPr="00671697">
        <w:rPr>
          <w:snapToGrid/>
          <w:lang w:val="lt-LT"/>
        </w:rPr>
        <w:t>/</w:t>
      </w:r>
      <w:proofErr w:type="spellStart"/>
      <w:r w:rsidRPr="00671697">
        <w:rPr>
          <w:snapToGrid/>
          <w:lang w:val="lt-LT"/>
        </w:rPr>
        <w:t>fentermin</w:t>
      </w:r>
      <w:r w:rsidR="00C67C9B" w:rsidRPr="00671697">
        <w:rPr>
          <w:snapToGrid/>
          <w:lang w:val="lt-LT"/>
        </w:rPr>
        <w:t>o</w:t>
      </w:r>
      <w:proofErr w:type="spellEnd"/>
      <w:r w:rsidRPr="00671697">
        <w:rPr>
          <w:snapToGrid/>
          <w:lang w:val="lt-LT"/>
        </w:rPr>
        <w:t xml:space="preserve">. Paciento kortelė pateikiama kartu su </w:t>
      </w:r>
      <w:proofErr w:type="spellStart"/>
      <w:r w:rsidRPr="00671697">
        <w:rPr>
          <w:snapToGrid/>
          <w:lang w:val="lt-LT"/>
        </w:rPr>
        <w:t>Qsiva</w:t>
      </w:r>
      <w:proofErr w:type="spellEnd"/>
      <w:r w:rsidRPr="00671697">
        <w:rPr>
          <w:snapToGrid/>
          <w:lang w:val="lt-LT"/>
        </w:rPr>
        <w:t xml:space="preserve"> pakuote.</w:t>
      </w:r>
    </w:p>
    <w:p w14:paraId="528E2836" w14:textId="77777777" w:rsidR="0072383D" w:rsidRPr="00671697" w:rsidRDefault="0072383D" w:rsidP="006270EF">
      <w:pPr>
        <w:spacing w:line="240" w:lineRule="auto"/>
        <w:rPr>
          <w:snapToGrid/>
          <w:lang w:val="lt-LT"/>
        </w:rPr>
      </w:pPr>
    </w:p>
    <w:p w14:paraId="32A98D50" w14:textId="2CC7CBA7" w:rsidR="00630678" w:rsidRPr="00671697" w:rsidRDefault="0072383D" w:rsidP="006270EF">
      <w:pPr>
        <w:keepNext/>
        <w:spacing w:line="240" w:lineRule="auto"/>
        <w:outlineLvl w:val="2"/>
        <w:rPr>
          <w:snapToGrid/>
          <w:szCs w:val="22"/>
          <w:u w:val="single"/>
          <w:lang w:val="lt-LT"/>
        </w:rPr>
      </w:pPr>
      <w:r w:rsidRPr="00671697">
        <w:rPr>
          <w:snapToGrid/>
          <w:szCs w:val="22"/>
          <w:u w:val="single"/>
          <w:lang w:val="lt-LT"/>
        </w:rPr>
        <w:t>Nuotaikos sutrikimai</w:t>
      </w:r>
      <w:r w:rsidR="00C0454A">
        <w:rPr>
          <w:snapToGrid/>
          <w:szCs w:val="22"/>
          <w:u w:val="single"/>
          <w:lang w:val="lt-LT"/>
        </w:rPr>
        <w:t xml:space="preserve"> </w:t>
      </w:r>
      <w:r w:rsidRPr="00671697">
        <w:rPr>
          <w:snapToGrid/>
          <w:szCs w:val="22"/>
          <w:u w:val="single"/>
          <w:lang w:val="lt-LT"/>
        </w:rPr>
        <w:t>/</w:t>
      </w:r>
      <w:r w:rsidR="00C0454A">
        <w:rPr>
          <w:snapToGrid/>
          <w:szCs w:val="22"/>
          <w:u w:val="single"/>
          <w:lang w:val="lt-LT"/>
        </w:rPr>
        <w:t xml:space="preserve"> </w:t>
      </w:r>
      <w:r w:rsidRPr="00671697">
        <w:rPr>
          <w:snapToGrid/>
          <w:szCs w:val="22"/>
          <w:u w:val="single"/>
          <w:lang w:val="lt-LT"/>
        </w:rPr>
        <w:t>depresija</w:t>
      </w:r>
    </w:p>
    <w:p w14:paraId="2D9F0CE8" w14:textId="77777777" w:rsidR="00630678" w:rsidRPr="00671697" w:rsidRDefault="00CB6A47" w:rsidP="006270EF">
      <w:pPr>
        <w:keepNext/>
        <w:keepLines/>
        <w:spacing w:line="240" w:lineRule="auto"/>
        <w:rPr>
          <w:snapToGrid/>
          <w:lang w:val="lt-LT"/>
        </w:rPr>
      </w:pPr>
      <w:r w:rsidRPr="00671697">
        <w:rPr>
          <w:snapToGrid/>
          <w:lang w:val="lt-LT"/>
        </w:rPr>
        <w:t xml:space="preserve">Vartojant </w:t>
      </w:r>
      <w:proofErr w:type="spellStart"/>
      <w:r w:rsidRPr="00671697">
        <w:rPr>
          <w:snapToGrid/>
          <w:lang w:val="lt-LT"/>
        </w:rPr>
        <w:t>Qsiva</w:t>
      </w:r>
      <w:proofErr w:type="spellEnd"/>
      <w:r w:rsidRPr="00671697">
        <w:rPr>
          <w:snapToGrid/>
          <w:lang w:val="lt-LT"/>
        </w:rPr>
        <w:t xml:space="preserve">, pastebėtas nuo dozės priklausomas nuotaikos sutrikimų ir depresijos padažnėjimas. Visus pacientus reikia informuoti, kad </w:t>
      </w:r>
      <w:proofErr w:type="spellStart"/>
      <w:r w:rsidRPr="00671697">
        <w:rPr>
          <w:snapToGrid/>
          <w:lang w:val="lt-LT"/>
        </w:rPr>
        <w:t>Qsiva</w:t>
      </w:r>
      <w:proofErr w:type="spellEnd"/>
      <w:r w:rsidRPr="00671697">
        <w:rPr>
          <w:snapToGrid/>
          <w:lang w:val="lt-LT"/>
        </w:rPr>
        <w:t xml:space="preserve"> sudėtyje yra </w:t>
      </w:r>
      <w:proofErr w:type="spellStart"/>
      <w:r w:rsidRPr="00671697">
        <w:rPr>
          <w:snapToGrid/>
          <w:lang w:val="lt-LT"/>
        </w:rPr>
        <w:t>topiramato</w:t>
      </w:r>
      <w:proofErr w:type="spellEnd"/>
      <w:r w:rsidRPr="00671697">
        <w:rPr>
          <w:snapToGrid/>
          <w:lang w:val="lt-LT"/>
        </w:rPr>
        <w:t>, ir patarti išlikti budriems dėl depresijos simptomų atsiradimo ar pasunkėjimo ir bet kokių neįprastų nuotaikos ar elgesio pokyčių, o jiems atsiradus nedelsiant kreiptis į gydytoją.</w:t>
      </w:r>
      <w:r w:rsidRPr="00671697">
        <w:rPr>
          <w:lang w:val="lt-LT"/>
        </w:rPr>
        <w:t xml:space="preserve"> </w:t>
      </w:r>
      <w:r w:rsidRPr="00671697">
        <w:rPr>
          <w:snapToGrid/>
          <w:lang w:val="lt-LT"/>
        </w:rPr>
        <w:t xml:space="preserve">Pacientai, kuriems anksčiau buvo arba yra nuotaikos sutrikimas ar depresija, turi būti atidžiai įvertinti, kad būtų patvirtinta, jog gydymas </w:t>
      </w:r>
      <w:proofErr w:type="spellStart"/>
      <w:r w:rsidRPr="00671697">
        <w:rPr>
          <w:snapToGrid/>
          <w:lang w:val="lt-LT"/>
        </w:rPr>
        <w:t>Qsiva</w:t>
      </w:r>
      <w:proofErr w:type="spellEnd"/>
      <w:r w:rsidRPr="00671697">
        <w:rPr>
          <w:snapToGrid/>
          <w:lang w:val="lt-LT"/>
        </w:rPr>
        <w:t xml:space="preserve"> yra tikslingas.</w:t>
      </w:r>
      <w:r w:rsidR="00630678" w:rsidRPr="00671697">
        <w:rPr>
          <w:snapToGrid/>
          <w:lang w:val="lt-LT"/>
        </w:rPr>
        <w:t xml:space="preserve"> </w:t>
      </w:r>
      <w:r w:rsidR="00BC4307" w:rsidRPr="00671697">
        <w:rPr>
          <w:snapToGrid/>
          <w:lang w:val="lt-LT"/>
        </w:rPr>
        <w:t>Jei gydymas pradedamas, tokie pacientai turi būti aktyviai stebimi, siekiant užtikrinti, kad neatsirastų ar nepasunkėtų nuotaikos sutrikimas ar depresija</w:t>
      </w:r>
      <w:r w:rsidR="00630678" w:rsidRPr="00671697">
        <w:rPr>
          <w:snapToGrid/>
          <w:lang w:val="lt-LT"/>
        </w:rPr>
        <w:t xml:space="preserve">. </w:t>
      </w:r>
      <w:r w:rsidR="009B2085" w:rsidRPr="00671697">
        <w:rPr>
          <w:snapToGrid/>
          <w:lang w:val="lt-LT"/>
        </w:rPr>
        <w:t xml:space="preserve">Gydymas </w:t>
      </w:r>
      <w:proofErr w:type="spellStart"/>
      <w:r w:rsidR="009B2085" w:rsidRPr="00671697">
        <w:rPr>
          <w:snapToGrid/>
          <w:lang w:val="lt-LT"/>
        </w:rPr>
        <w:t>Qsiva</w:t>
      </w:r>
      <w:proofErr w:type="spellEnd"/>
      <w:r w:rsidR="009B2085" w:rsidRPr="00671697">
        <w:rPr>
          <w:snapToGrid/>
          <w:lang w:val="lt-LT"/>
        </w:rPr>
        <w:t xml:space="preserve"> nerekomenduojamas pacientams, kuriems anksčiau buvo pasireiškusi pasikartojanti didžioji depresija, </w:t>
      </w:r>
      <w:proofErr w:type="spellStart"/>
      <w:r w:rsidR="009B2085" w:rsidRPr="00671697">
        <w:rPr>
          <w:snapToGrid/>
          <w:lang w:val="lt-LT"/>
        </w:rPr>
        <w:t>bipolinis</w:t>
      </w:r>
      <w:proofErr w:type="spellEnd"/>
      <w:r w:rsidR="009B2085" w:rsidRPr="00671697">
        <w:rPr>
          <w:snapToGrid/>
          <w:lang w:val="lt-LT"/>
        </w:rPr>
        <w:t xml:space="preserve"> sutrikimas ar psichozė, </w:t>
      </w:r>
      <w:r w:rsidR="004F2B84" w:rsidRPr="00671697">
        <w:rPr>
          <w:snapToGrid/>
          <w:lang w:val="lt-LT"/>
        </w:rPr>
        <w:t>bei</w:t>
      </w:r>
      <w:r w:rsidR="009B2085" w:rsidRPr="00671697">
        <w:rPr>
          <w:snapToGrid/>
          <w:lang w:val="lt-LT"/>
        </w:rPr>
        <w:t xml:space="preserve"> pacientams, kuriems yra vidutinio sunkumo ar sunk</w:t>
      </w:r>
      <w:r w:rsidR="00F053A0">
        <w:rPr>
          <w:snapToGrid/>
          <w:lang w:val="lt-LT"/>
        </w:rPr>
        <w:t>i</w:t>
      </w:r>
      <w:r w:rsidR="009B2085" w:rsidRPr="00671697">
        <w:rPr>
          <w:snapToGrid/>
          <w:lang w:val="lt-LT"/>
        </w:rPr>
        <w:t xml:space="preserve"> depresija.</w:t>
      </w:r>
    </w:p>
    <w:p w14:paraId="49BEE7C3" w14:textId="77777777" w:rsidR="00630678" w:rsidRPr="00671697" w:rsidRDefault="00630678" w:rsidP="006270EF">
      <w:pPr>
        <w:keepNext/>
        <w:keepLines/>
        <w:spacing w:line="240" w:lineRule="auto"/>
        <w:rPr>
          <w:snapToGrid/>
          <w:lang w:val="lt-LT"/>
        </w:rPr>
      </w:pPr>
    </w:p>
    <w:p w14:paraId="3BCE089E" w14:textId="26C82D8D" w:rsidR="00630678" w:rsidRPr="00671697" w:rsidRDefault="00E84D2D" w:rsidP="006270EF">
      <w:pPr>
        <w:keepNext/>
        <w:spacing w:line="240" w:lineRule="auto"/>
        <w:outlineLvl w:val="2"/>
        <w:rPr>
          <w:snapToGrid/>
          <w:szCs w:val="22"/>
          <w:u w:val="single"/>
          <w:lang w:val="lt-LT"/>
        </w:rPr>
      </w:pPr>
      <w:r w:rsidRPr="00671697">
        <w:rPr>
          <w:snapToGrid/>
          <w:szCs w:val="22"/>
          <w:u w:val="single"/>
          <w:lang w:val="lt-LT"/>
        </w:rPr>
        <w:t>Savižudybė</w:t>
      </w:r>
      <w:r w:rsidR="00C0454A">
        <w:rPr>
          <w:snapToGrid/>
          <w:szCs w:val="22"/>
          <w:u w:val="single"/>
          <w:lang w:val="lt-LT"/>
        </w:rPr>
        <w:t xml:space="preserve"> </w:t>
      </w:r>
      <w:r w:rsidRPr="00671697">
        <w:rPr>
          <w:snapToGrid/>
          <w:szCs w:val="22"/>
          <w:u w:val="single"/>
          <w:lang w:val="lt-LT"/>
        </w:rPr>
        <w:t>/</w:t>
      </w:r>
      <w:r w:rsidR="00C0454A">
        <w:rPr>
          <w:snapToGrid/>
          <w:szCs w:val="22"/>
          <w:u w:val="single"/>
          <w:lang w:val="lt-LT"/>
        </w:rPr>
        <w:t xml:space="preserve"> </w:t>
      </w:r>
      <w:r w:rsidRPr="00671697">
        <w:rPr>
          <w:snapToGrid/>
          <w:szCs w:val="22"/>
          <w:u w:val="single"/>
          <w:lang w:val="lt-LT"/>
        </w:rPr>
        <w:t>mintys apie savižudybę</w:t>
      </w:r>
    </w:p>
    <w:p w14:paraId="6A2D7B00" w14:textId="77777777" w:rsidR="00630678" w:rsidRPr="00671697" w:rsidRDefault="001E1B56" w:rsidP="006270EF">
      <w:pPr>
        <w:spacing w:line="240" w:lineRule="auto"/>
        <w:rPr>
          <w:snapToGrid/>
          <w:lang w:val="lt-LT"/>
        </w:rPr>
      </w:pPr>
      <w:r w:rsidRPr="00671697">
        <w:rPr>
          <w:snapToGrid/>
          <w:lang w:val="lt-LT"/>
        </w:rPr>
        <w:t xml:space="preserve">Gauta pranešimų apie mintis apie savižudybę ir savižudišką elgesį pacientams, gydomiems </w:t>
      </w:r>
      <w:proofErr w:type="spellStart"/>
      <w:r w:rsidRPr="00671697">
        <w:rPr>
          <w:snapToGrid/>
          <w:lang w:val="lt-LT"/>
        </w:rPr>
        <w:t>antiepilepsiniais</w:t>
      </w:r>
      <w:proofErr w:type="spellEnd"/>
      <w:r w:rsidRPr="00671697">
        <w:rPr>
          <w:snapToGrid/>
          <w:lang w:val="lt-LT"/>
        </w:rPr>
        <w:t xml:space="preserve"> vaistiniais preparatais, tokiais kaip </w:t>
      </w:r>
      <w:proofErr w:type="spellStart"/>
      <w:r w:rsidRPr="00671697">
        <w:rPr>
          <w:snapToGrid/>
          <w:lang w:val="lt-LT"/>
        </w:rPr>
        <w:t>topiramatas</w:t>
      </w:r>
      <w:proofErr w:type="spellEnd"/>
      <w:r w:rsidRPr="00671697">
        <w:rPr>
          <w:snapToGrid/>
          <w:lang w:val="lt-LT"/>
        </w:rPr>
        <w:t xml:space="preserve">, </w:t>
      </w:r>
      <w:r w:rsidR="001064AA">
        <w:rPr>
          <w:snapToGrid/>
          <w:lang w:val="lt-LT"/>
        </w:rPr>
        <w:t>remiantis keliomis</w:t>
      </w:r>
      <w:r w:rsidRPr="00671697">
        <w:rPr>
          <w:snapToGrid/>
          <w:lang w:val="lt-LT"/>
        </w:rPr>
        <w:t xml:space="preserve"> indikacij</w:t>
      </w:r>
      <w:r w:rsidR="001064AA">
        <w:rPr>
          <w:snapToGrid/>
          <w:lang w:val="lt-LT"/>
        </w:rPr>
        <w:t>omis</w:t>
      </w:r>
      <w:r w:rsidRPr="00671697">
        <w:rPr>
          <w:snapToGrid/>
          <w:lang w:val="lt-LT"/>
        </w:rPr>
        <w:t xml:space="preserve">. Tokios rizikos mechanizmas nėra žinomas, o turimi duomenys nepaneigia padidėjusios rizikos galimybės vartojant </w:t>
      </w:r>
      <w:proofErr w:type="spellStart"/>
      <w:r w:rsidRPr="00671697">
        <w:rPr>
          <w:snapToGrid/>
          <w:lang w:val="lt-LT"/>
        </w:rPr>
        <w:t>topiramat</w:t>
      </w:r>
      <w:r w:rsidR="00C67C9B" w:rsidRPr="00671697">
        <w:rPr>
          <w:snapToGrid/>
          <w:lang w:val="lt-LT"/>
        </w:rPr>
        <w:t>o</w:t>
      </w:r>
      <w:proofErr w:type="spellEnd"/>
      <w:r w:rsidRPr="00671697">
        <w:rPr>
          <w:snapToGrid/>
          <w:lang w:val="lt-LT"/>
        </w:rPr>
        <w:t>.</w:t>
      </w:r>
    </w:p>
    <w:p w14:paraId="6DD49486" w14:textId="77777777" w:rsidR="001E1B56" w:rsidRPr="00671697" w:rsidRDefault="001E1B56" w:rsidP="006270EF">
      <w:pPr>
        <w:spacing w:line="240" w:lineRule="auto"/>
        <w:rPr>
          <w:snapToGrid/>
          <w:lang w:val="lt-LT"/>
        </w:rPr>
      </w:pPr>
    </w:p>
    <w:p w14:paraId="0F52DD9B" w14:textId="77777777" w:rsidR="00630678" w:rsidRPr="00671697" w:rsidRDefault="008275C9" w:rsidP="006270EF">
      <w:pPr>
        <w:keepNext/>
        <w:keepLines/>
        <w:spacing w:line="240" w:lineRule="auto"/>
        <w:rPr>
          <w:snapToGrid/>
          <w:lang w:val="lt-LT"/>
        </w:rPr>
      </w:pPr>
      <w:r w:rsidRPr="00671697">
        <w:rPr>
          <w:snapToGrid/>
          <w:lang w:val="lt-LT"/>
        </w:rPr>
        <w:lastRenderedPageBreak/>
        <w:t xml:space="preserve">Klinikinių tyrimų metu </w:t>
      </w:r>
      <w:proofErr w:type="spellStart"/>
      <w:r w:rsidRPr="00671697">
        <w:rPr>
          <w:snapToGrid/>
          <w:lang w:val="lt-LT"/>
        </w:rPr>
        <w:t>Qsiva</w:t>
      </w:r>
      <w:proofErr w:type="spellEnd"/>
      <w:r w:rsidRPr="00671697">
        <w:rPr>
          <w:snapToGrid/>
          <w:lang w:val="lt-LT"/>
        </w:rPr>
        <w:t xml:space="preserve"> ir placebo vartojusiems pacientams minčių apie savižudybę atsiradimo dažnis buvo </w:t>
      </w:r>
      <w:r w:rsidR="0066131D" w:rsidRPr="00671697">
        <w:rPr>
          <w:snapToGrid/>
          <w:lang w:val="lt-LT"/>
        </w:rPr>
        <w:t>mažas</w:t>
      </w:r>
      <w:r w:rsidRPr="00671697">
        <w:rPr>
          <w:snapToGrid/>
          <w:lang w:val="lt-LT"/>
        </w:rPr>
        <w:t xml:space="preserve"> ir panašus</w:t>
      </w:r>
      <w:r w:rsidR="00630678" w:rsidRPr="00671697">
        <w:rPr>
          <w:snapToGrid/>
          <w:lang w:val="lt-LT"/>
        </w:rPr>
        <w:t xml:space="preserve">. </w:t>
      </w:r>
      <w:r w:rsidRPr="00671697">
        <w:rPr>
          <w:snapToGrid/>
          <w:lang w:val="lt-LT"/>
        </w:rPr>
        <w:t xml:space="preserve">Pranešimų apie mintis apie savižudybę ir retų pranešimų apie bandymą nusižudyti gauta gydant </w:t>
      </w:r>
      <w:proofErr w:type="spellStart"/>
      <w:r w:rsidRPr="00671697">
        <w:rPr>
          <w:snapToGrid/>
          <w:lang w:val="lt-LT"/>
        </w:rPr>
        <w:t>Qsiva</w:t>
      </w:r>
      <w:proofErr w:type="spellEnd"/>
      <w:r w:rsidRPr="00671697">
        <w:rPr>
          <w:snapToGrid/>
          <w:lang w:val="lt-LT"/>
        </w:rPr>
        <w:t xml:space="preserve"> po vaistinio preparato pateikimo į rinką.</w:t>
      </w:r>
    </w:p>
    <w:p w14:paraId="790C3FC6" w14:textId="77777777" w:rsidR="00630678" w:rsidRPr="00671697" w:rsidRDefault="00630678" w:rsidP="006270EF">
      <w:pPr>
        <w:spacing w:line="240" w:lineRule="auto"/>
        <w:rPr>
          <w:snapToGrid/>
          <w:lang w:val="lt-LT"/>
        </w:rPr>
      </w:pPr>
    </w:p>
    <w:p w14:paraId="65F77F2C" w14:textId="77777777" w:rsidR="00630678" w:rsidRPr="00671697" w:rsidRDefault="00791581" w:rsidP="006270EF">
      <w:pPr>
        <w:keepNext/>
        <w:keepLines/>
        <w:spacing w:line="240" w:lineRule="auto"/>
        <w:rPr>
          <w:snapToGrid/>
          <w:lang w:val="lt-LT"/>
        </w:rPr>
      </w:pPr>
      <w:proofErr w:type="spellStart"/>
      <w:r w:rsidRPr="00671697">
        <w:rPr>
          <w:snapToGrid/>
          <w:lang w:val="lt-LT"/>
        </w:rPr>
        <w:t>Qsiva</w:t>
      </w:r>
      <w:proofErr w:type="spellEnd"/>
      <w:r w:rsidRPr="00671697">
        <w:rPr>
          <w:snapToGrid/>
          <w:lang w:val="lt-LT"/>
        </w:rPr>
        <w:t xml:space="preserve"> vartojantys pacientai turi būti stebimi dėl minčių apie savižudybę ir su savižudybe susijusio elgesio požymių bei turi būti apsvarstytas tinkamas gydymas. Pacientams (ir pacientų globėjams) reikia patarti kreiptis į medikus, jei atsirastų minčių apie savižudybę ir su savižudybe susijusio elgesio požymių.</w:t>
      </w:r>
    </w:p>
    <w:p w14:paraId="62D698B8" w14:textId="77777777" w:rsidR="00791581" w:rsidRPr="00671697" w:rsidRDefault="00791581" w:rsidP="006270EF">
      <w:pPr>
        <w:keepNext/>
        <w:keepLines/>
        <w:spacing w:line="240" w:lineRule="auto"/>
        <w:rPr>
          <w:snapToGrid/>
          <w:lang w:val="lt-LT"/>
        </w:rPr>
      </w:pPr>
    </w:p>
    <w:p w14:paraId="5DADAD99" w14:textId="77777777" w:rsidR="00630678" w:rsidRPr="00671697" w:rsidRDefault="00195713" w:rsidP="006270EF">
      <w:pPr>
        <w:keepNext/>
        <w:spacing w:line="240" w:lineRule="auto"/>
        <w:outlineLvl w:val="2"/>
        <w:rPr>
          <w:snapToGrid/>
          <w:szCs w:val="22"/>
          <w:u w:val="single"/>
          <w:lang w:val="lt-LT"/>
        </w:rPr>
      </w:pPr>
      <w:r w:rsidRPr="00671697">
        <w:rPr>
          <w:snapToGrid/>
          <w:szCs w:val="22"/>
          <w:u w:val="single"/>
          <w:lang w:val="lt-LT"/>
        </w:rPr>
        <w:t>Širdies susitraukimų dažnio padidėjimas</w:t>
      </w:r>
    </w:p>
    <w:p w14:paraId="6AE9AFDB" w14:textId="3CCA010A" w:rsidR="00630678" w:rsidRPr="00671697" w:rsidRDefault="00257FBE" w:rsidP="006270EF">
      <w:pPr>
        <w:spacing w:line="240" w:lineRule="auto"/>
        <w:rPr>
          <w:snapToGrid/>
          <w:szCs w:val="22"/>
          <w:lang w:val="lt-LT"/>
        </w:rPr>
      </w:pPr>
      <w:r>
        <w:rPr>
          <w:snapToGrid/>
          <w:szCs w:val="22"/>
          <w:lang w:val="lt-LT"/>
        </w:rPr>
        <w:t>Klinikiniuose tyrimuose, v</w:t>
      </w:r>
      <w:r w:rsidR="001E6C45" w:rsidRPr="00671697">
        <w:rPr>
          <w:snapToGrid/>
          <w:szCs w:val="22"/>
          <w:lang w:val="lt-LT"/>
        </w:rPr>
        <w:t xml:space="preserve">artojant </w:t>
      </w:r>
      <w:proofErr w:type="spellStart"/>
      <w:r w:rsidR="001E6C45" w:rsidRPr="00671697">
        <w:rPr>
          <w:snapToGrid/>
          <w:szCs w:val="22"/>
          <w:lang w:val="lt-LT"/>
        </w:rPr>
        <w:t>Qsiva</w:t>
      </w:r>
      <w:proofErr w:type="spellEnd"/>
      <w:r w:rsidR="001E6C45" w:rsidRPr="00671697">
        <w:rPr>
          <w:snapToGrid/>
          <w:szCs w:val="22"/>
          <w:lang w:val="lt-LT"/>
        </w:rPr>
        <w:t xml:space="preserve">, </w:t>
      </w:r>
      <w:r w:rsidR="0066131D" w:rsidRPr="00671697">
        <w:rPr>
          <w:snapToGrid/>
          <w:szCs w:val="22"/>
          <w:lang w:val="lt-LT"/>
        </w:rPr>
        <w:t>lyginant</w:t>
      </w:r>
      <w:r w:rsidR="001E6C45" w:rsidRPr="00671697">
        <w:rPr>
          <w:snapToGrid/>
          <w:szCs w:val="22"/>
          <w:lang w:val="lt-LT"/>
        </w:rPr>
        <w:t xml:space="preserve"> su placebu, buvo pastebėtas širdies susitraukimų dažnio padidėjimas, palyginti su pradiniu rodmeniu. </w:t>
      </w:r>
      <w:r w:rsidR="00FD36C4" w:rsidRPr="0017095D">
        <w:rPr>
          <w:snapToGrid/>
          <w:szCs w:val="22"/>
          <w:lang w:val="lt-LT"/>
        </w:rPr>
        <w:t xml:space="preserve">8 savaičių ambulatorinio kraujospūdžio stebėjimo (ABPM) tyrimo metu </w:t>
      </w:r>
      <w:r w:rsidR="00495888">
        <w:rPr>
          <w:snapToGrid/>
          <w:szCs w:val="22"/>
          <w:lang w:val="lt-LT"/>
        </w:rPr>
        <w:t xml:space="preserve">vartojant </w:t>
      </w:r>
      <w:proofErr w:type="spellStart"/>
      <w:r w:rsidR="00FD36C4" w:rsidRPr="0017095D">
        <w:rPr>
          <w:snapToGrid/>
          <w:szCs w:val="22"/>
          <w:lang w:val="lt-LT"/>
        </w:rPr>
        <w:t>Qsiva</w:t>
      </w:r>
      <w:proofErr w:type="spellEnd"/>
      <w:r w:rsidR="00FD36C4" w:rsidRPr="0017095D">
        <w:rPr>
          <w:snapToGrid/>
          <w:szCs w:val="22"/>
          <w:lang w:val="lt-LT"/>
        </w:rPr>
        <w:t xml:space="preserve"> 15/92 mg</w:t>
      </w:r>
      <w:r w:rsidR="00495888">
        <w:rPr>
          <w:snapToGrid/>
          <w:szCs w:val="22"/>
          <w:lang w:val="lt-LT"/>
        </w:rPr>
        <w:t xml:space="preserve"> </w:t>
      </w:r>
      <w:r w:rsidR="00495888" w:rsidRPr="006A663C">
        <w:rPr>
          <w:snapToGrid/>
          <w:szCs w:val="22"/>
          <w:lang w:val="lt-LT"/>
        </w:rPr>
        <w:t>lyginant su placebu,</w:t>
      </w:r>
      <w:r w:rsidR="00FD36C4" w:rsidRPr="0017095D">
        <w:rPr>
          <w:snapToGrid/>
          <w:szCs w:val="22"/>
          <w:lang w:val="lt-LT"/>
        </w:rPr>
        <w:t xml:space="preserve"> vidutinis 24 val. širdies susitraukimų dažnis padidėjo 3,6 </w:t>
      </w:r>
      <w:proofErr w:type="spellStart"/>
      <w:r w:rsidR="00036904">
        <w:rPr>
          <w:snapToGrid/>
          <w:szCs w:val="22"/>
          <w:lang w:val="lt-LT"/>
        </w:rPr>
        <w:t>tvinksnio</w:t>
      </w:r>
      <w:proofErr w:type="spellEnd"/>
      <w:r w:rsidR="00036904">
        <w:rPr>
          <w:snapToGrid/>
          <w:szCs w:val="22"/>
          <w:lang w:val="lt-LT"/>
        </w:rPr>
        <w:t xml:space="preserve"> </w:t>
      </w:r>
      <w:r w:rsidR="00FD36C4" w:rsidRPr="0017095D">
        <w:rPr>
          <w:snapToGrid/>
          <w:szCs w:val="22"/>
          <w:lang w:val="lt-LT"/>
        </w:rPr>
        <w:t>per minutę.</w:t>
      </w:r>
      <w:r w:rsidR="00FD36C4">
        <w:rPr>
          <w:snapToGrid/>
          <w:szCs w:val="22"/>
          <w:lang w:val="lt-LT"/>
        </w:rPr>
        <w:t xml:space="preserve"> </w:t>
      </w:r>
      <w:r w:rsidR="001E6C45" w:rsidRPr="00671697">
        <w:rPr>
          <w:snapToGrid/>
          <w:szCs w:val="22"/>
          <w:lang w:val="lt-LT"/>
        </w:rPr>
        <w:t xml:space="preserve">Prieš pradedant gydymą ir vartojant </w:t>
      </w:r>
      <w:proofErr w:type="spellStart"/>
      <w:r w:rsidR="001E6C45" w:rsidRPr="00671697">
        <w:rPr>
          <w:snapToGrid/>
          <w:szCs w:val="22"/>
          <w:lang w:val="lt-LT"/>
        </w:rPr>
        <w:t>Qsiva</w:t>
      </w:r>
      <w:proofErr w:type="spellEnd"/>
      <w:r w:rsidR="001E6C45" w:rsidRPr="00671697">
        <w:rPr>
          <w:snapToGrid/>
          <w:szCs w:val="22"/>
          <w:lang w:val="lt-LT"/>
        </w:rPr>
        <w:t xml:space="preserve"> visiems pacientams rekomenduojama reguliariai matuoti širdies susitraukimų dažnį ramybės būsenoje</w:t>
      </w:r>
      <w:r w:rsidR="00630678" w:rsidRPr="00671697">
        <w:rPr>
          <w:snapToGrid/>
          <w:szCs w:val="22"/>
          <w:lang w:val="lt-LT"/>
        </w:rPr>
        <w:t xml:space="preserve">. </w:t>
      </w:r>
      <w:r w:rsidR="00D03A94" w:rsidRPr="00671697">
        <w:rPr>
          <w:snapToGrid/>
          <w:szCs w:val="22"/>
          <w:lang w:val="lt-LT"/>
        </w:rPr>
        <w:t xml:space="preserve">Pacientai turi informuoti sveikatos priežiūros specialistus apie </w:t>
      </w:r>
      <w:r w:rsidR="001064AA">
        <w:rPr>
          <w:snapToGrid/>
          <w:szCs w:val="22"/>
          <w:lang w:val="lt-LT"/>
        </w:rPr>
        <w:t>širdies plakimus, perplakimus (</w:t>
      </w:r>
      <w:proofErr w:type="spellStart"/>
      <w:r w:rsidR="00D03A94" w:rsidRPr="00671697">
        <w:rPr>
          <w:snapToGrid/>
          <w:szCs w:val="22"/>
          <w:lang w:val="lt-LT"/>
        </w:rPr>
        <w:t>palpitacij</w:t>
      </w:r>
      <w:r w:rsidR="00BF4661">
        <w:rPr>
          <w:snapToGrid/>
          <w:szCs w:val="22"/>
          <w:lang w:val="lt-LT"/>
        </w:rPr>
        <w:t>a</w:t>
      </w:r>
      <w:r w:rsidR="001064AA">
        <w:rPr>
          <w:snapToGrid/>
          <w:szCs w:val="22"/>
          <w:lang w:val="lt-LT"/>
        </w:rPr>
        <w:t>s</w:t>
      </w:r>
      <w:proofErr w:type="spellEnd"/>
      <w:r w:rsidR="001064AA">
        <w:rPr>
          <w:snapToGrid/>
          <w:szCs w:val="22"/>
          <w:lang w:val="lt-LT"/>
        </w:rPr>
        <w:t>)</w:t>
      </w:r>
      <w:r w:rsidR="00D03A94" w:rsidRPr="00671697">
        <w:rPr>
          <w:snapToGrid/>
          <w:szCs w:val="22"/>
          <w:lang w:val="lt-LT"/>
        </w:rPr>
        <w:t xml:space="preserve"> ar širdies susitraukimų dažnio padidėjimą ramybės būsenoje gydymo </w:t>
      </w:r>
      <w:proofErr w:type="spellStart"/>
      <w:r w:rsidR="00D03A94" w:rsidRPr="00671697">
        <w:rPr>
          <w:snapToGrid/>
          <w:szCs w:val="22"/>
          <w:lang w:val="lt-LT"/>
        </w:rPr>
        <w:t>Qsiva</w:t>
      </w:r>
      <w:proofErr w:type="spellEnd"/>
      <w:r w:rsidR="00D03A94" w:rsidRPr="00671697">
        <w:rPr>
          <w:snapToGrid/>
          <w:szCs w:val="22"/>
          <w:lang w:val="lt-LT"/>
        </w:rPr>
        <w:t xml:space="preserve"> metu</w:t>
      </w:r>
      <w:r w:rsidR="00630678" w:rsidRPr="00671697">
        <w:rPr>
          <w:snapToGrid/>
          <w:szCs w:val="22"/>
          <w:lang w:val="lt-LT"/>
        </w:rPr>
        <w:t xml:space="preserve">. </w:t>
      </w:r>
      <w:r w:rsidR="00166ACD" w:rsidRPr="00671697">
        <w:rPr>
          <w:snapToGrid/>
          <w:szCs w:val="22"/>
          <w:lang w:val="lt-LT"/>
        </w:rPr>
        <w:t xml:space="preserve">Visiems pacientams, kuriems </w:t>
      </w:r>
      <w:proofErr w:type="spellStart"/>
      <w:r w:rsidR="00166ACD" w:rsidRPr="00671697">
        <w:rPr>
          <w:snapToGrid/>
          <w:szCs w:val="22"/>
          <w:lang w:val="lt-LT"/>
        </w:rPr>
        <w:t>Qsiva</w:t>
      </w:r>
      <w:proofErr w:type="spellEnd"/>
      <w:r w:rsidR="00166ACD" w:rsidRPr="00671697">
        <w:rPr>
          <w:snapToGrid/>
          <w:szCs w:val="22"/>
          <w:lang w:val="lt-LT"/>
        </w:rPr>
        <w:t xml:space="preserve"> vartojimo metu pasireiškia nuolatinis širdies susitraukimų dažnio padidėjimas ramybės būsenoje (pvz., lygus absoliučiai 90 susitraukimų per minutę ribai arba didesnis dviejų iš eilės matavimų metu), reikia sumažinti dozę arba nutraukti </w:t>
      </w:r>
      <w:proofErr w:type="spellStart"/>
      <w:r w:rsidR="00166ACD" w:rsidRPr="00671697">
        <w:rPr>
          <w:snapToGrid/>
          <w:szCs w:val="22"/>
          <w:lang w:val="lt-LT"/>
        </w:rPr>
        <w:t>Qsiva</w:t>
      </w:r>
      <w:proofErr w:type="spellEnd"/>
      <w:r w:rsidR="00166ACD" w:rsidRPr="00671697">
        <w:rPr>
          <w:snapToGrid/>
          <w:szCs w:val="22"/>
          <w:lang w:val="lt-LT"/>
        </w:rPr>
        <w:t xml:space="preserve"> vartojimą.</w:t>
      </w:r>
    </w:p>
    <w:p w14:paraId="220C4644" w14:textId="77777777" w:rsidR="00166ACD" w:rsidRPr="00671697" w:rsidRDefault="00166ACD" w:rsidP="006270EF">
      <w:pPr>
        <w:spacing w:line="240" w:lineRule="auto"/>
        <w:rPr>
          <w:snapToGrid/>
          <w:szCs w:val="22"/>
          <w:lang w:val="lt-LT"/>
        </w:rPr>
      </w:pPr>
    </w:p>
    <w:p w14:paraId="4BF07326" w14:textId="77777777" w:rsidR="00630678" w:rsidRPr="00671697" w:rsidRDefault="0063326D" w:rsidP="006270EF">
      <w:pPr>
        <w:keepNext/>
        <w:spacing w:line="240" w:lineRule="auto"/>
        <w:rPr>
          <w:snapToGrid/>
          <w:szCs w:val="22"/>
          <w:u w:val="single"/>
          <w:lang w:val="lt-LT"/>
        </w:rPr>
      </w:pPr>
      <w:r w:rsidRPr="00671697">
        <w:rPr>
          <w:snapToGrid/>
          <w:szCs w:val="22"/>
          <w:u w:val="single"/>
          <w:lang w:val="lt-LT"/>
        </w:rPr>
        <w:t>Pacientais, sergantys širdies ir kraujagyslių sistemos lig</w:t>
      </w:r>
      <w:r w:rsidR="001064AA">
        <w:rPr>
          <w:snapToGrid/>
          <w:szCs w:val="22"/>
          <w:u w:val="single"/>
          <w:lang w:val="lt-LT"/>
        </w:rPr>
        <w:t>omis</w:t>
      </w:r>
    </w:p>
    <w:p w14:paraId="627E477A" w14:textId="77777777" w:rsidR="00630678" w:rsidRPr="00671697" w:rsidRDefault="00630678" w:rsidP="006270EF">
      <w:pPr>
        <w:spacing w:line="240" w:lineRule="auto"/>
        <w:rPr>
          <w:snapToGrid/>
          <w:szCs w:val="22"/>
          <w:lang w:val="lt-LT"/>
        </w:rPr>
      </w:pPr>
      <w:proofErr w:type="spellStart"/>
      <w:r w:rsidRPr="00671697">
        <w:rPr>
          <w:snapToGrid/>
          <w:szCs w:val="22"/>
          <w:lang w:val="lt-LT"/>
        </w:rPr>
        <w:t>Qsiva</w:t>
      </w:r>
      <w:proofErr w:type="spellEnd"/>
      <w:r w:rsidRPr="00671697">
        <w:rPr>
          <w:snapToGrid/>
          <w:szCs w:val="22"/>
          <w:lang w:val="lt-LT"/>
        </w:rPr>
        <w:t xml:space="preserve"> </w:t>
      </w:r>
      <w:r w:rsidR="00E96718" w:rsidRPr="00671697">
        <w:rPr>
          <w:snapToGrid/>
          <w:szCs w:val="22"/>
          <w:lang w:val="lt-LT"/>
        </w:rPr>
        <w:t xml:space="preserve">poveikis nebuvo tirtas pacientams, kurie neseniai </w:t>
      </w:r>
      <w:r w:rsidRPr="00671697">
        <w:rPr>
          <w:snapToGrid/>
          <w:szCs w:val="22"/>
          <w:lang w:val="lt-LT"/>
        </w:rPr>
        <w:t>(&lt; 6 </w:t>
      </w:r>
      <w:r w:rsidR="00E96718" w:rsidRPr="00671697">
        <w:rPr>
          <w:snapToGrid/>
          <w:szCs w:val="22"/>
          <w:lang w:val="lt-LT"/>
        </w:rPr>
        <w:t>mėnesių laikotarpiu</w:t>
      </w:r>
      <w:r w:rsidRPr="00671697">
        <w:rPr>
          <w:snapToGrid/>
          <w:szCs w:val="22"/>
          <w:lang w:val="lt-LT"/>
        </w:rPr>
        <w:t xml:space="preserve">) </w:t>
      </w:r>
      <w:r w:rsidR="00E96718" w:rsidRPr="00671697">
        <w:rPr>
          <w:snapToGrid/>
          <w:szCs w:val="22"/>
          <w:lang w:val="lt-LT"/>
        </w:rPr>
        <w:t xml:space="preserve">patyrė miokardo infarktą, ir pacientams, sergantiems </w:t>
      </w:r>
      <w:proofErr w:type="spellStart"/>
      <w:r w:rsidR="00E96718" w:rsidRPr="00671697">
        <w:rPr>
          <w:snapToGrid/>
          <w:szCs w:val="22"/>
          <w:lang w:val="lt-LT"/>
        </w:rPr>
        <w:t>staziniu</w:t>
      </w:r>
      <w:proofErr w:type="spellEnd"/>
      <w:r w:rsidR="00E96718" w:rsidRPr="00671697">
        <w:rPr>
          <w:snapToGrid/>
          <w:szCs w:val="22"/>
          <w:lang w:val="lt-LT"/>
        </w:rPr>
        <w:t xml:space="preserve"> širdies nepakankamumu</w:t>
      </w:r>
      <w:r w:rsidRPr="00671697">
        <w:rPr>
          <w:snapToGrid/>
          <w:szCs w:val="22"/>
          <w:lang w:val="lt-LT"/>
        </w:rPr>
        <w:t xml:space="preserve"> (</w:t>
      </w:r>
      <w:r w:rsidR="00E96718" w:rsidRPr="00671697">
        <w:rPr>
          <w:snapToGrid/>
          <w:szCs w:val="22"/>
          <w:lang w:val="lt-LT"/>
        </w:rPr>
        <w:t>II-IV </w:t>
      </w:r>
      <w:r w:rsidR="007F7CAC">
        <w:rPr>
          <w:snapToGrid/>
          <w:szCs w:val="22"/>
          <w:lang w:val="lt-LT"/>
        </w:rPr>
        <w:t xml:space="preserve"> </w:t>
      </w:r>
      <w:r w:rsidR="00BF4661">
        <w:rPr>
          <w:snapToGrid/>
          <w:szCs w:val="22"/>
          <w:lang w:val="lt-LT"/>
        </w:rPr>
        <w:t xml:space="preserve">funkcinė </w:t>
      </w:r>
      <w:r w:rsidR="00BF4661" w:rsidRPr="00671697">
        <w:rPr>
          <w:snapToGrid/>
          <w:szCs w:val="22"/>
          <w:lang w:val="lt-LT"/>
        </w:rPr>
        <w:t xml:space="preserve">klasė </w:t>
      </w:r>
      <w:r w:rsidR="00E96718" w:rsidRPr="00671697">
        <w:rPr>
          <w:snapToGrid/>
          <w:szCs w:val="22"/>
          <w:lang w:val="lt-LT"/>
        </w:rPr>
        <w:t>pagal Niujorko širdies asociacijos (</w:t>
      </w:r>
      <w:r w:rsidR="00E96718" w:rsidRPr="00671697">
        <w:rPr>
          <w:i/>
          <w:iCs/>
          <w:snapToGrid/>
          <w:szCs w:val="22"/>
          <w:lang w:val="lt-LT"/>
        </w:rPr>
        <w:t xml:space="preserve">NYHA) </w:t>
      </w:r>
      <w:r w:rsidR="00E96718" w:rsidRPr="00671697">
        <w:rPr>
          <w:snapToGrid/>
          <w:szCs w:val="22"/>
          <w:lang w:val="lt-LT"/>
        </w:rPr>
        <w:t>klasifikaciją</w:t>
      </w:r>
      <w:r w:rsidRPr="00671697">
        <w:rPr>
          <w:snapToGrid/>
          <w:szCs w:val="22"/>
          <w:lang w:val="lt-LT"/>
        </w:rPr>
        <w:t>).</w:t>
      </w:r>
    </w:p>
    <w:p w14:paraId="218908E3" w14:textId="77777777" w:rsidR="00630678" w:rsidRPr="00671697" w:rsidRDefault="00630678" w:rsidP="006270EF">
      <w:pPr>
        <w:spacing w:line="240" w:lineRule="auto"/>
        <w:rPr>
          <w:snapToGrid/>
          <w:szCs w:val="22"/>
          <w:lang w:val="lt-LT"/>
        </w:rPr>
      </w:pPr>
    </w:p>
    <w:p w14:paraId="21269FB8" w14:textId="77777777" w:rsidR="00630678" w:rsidRPr="00671697" w:rsidRDefault="00E96718" w:rsidP="006270EF">
      <w:pPr>
        <w:spacing w:line="240" w:lineRule="auto"/>
        <w:rPr>
          <w:snapToGrid/>
          <w:szCs w:val="22"/>
          <w:lang w:val="lt-LT"/>
        </w:rPr>
      </w:pPr>
      <w:proofErr w:type="spellStart"/>
      <w:r w:rsidRPr="00671697">
        <w:rPr>
          <w:snapToGrid/>
          <w:szCs w:val="22"/>
          <w:lang w:val="lt-LT"/>
        </w:rPr>
        <w:t>Qsiva</w:t>
      </w:r>
      <w:proofErr w:type="spellEnd"/>
      <w:r w:rsidRPr="00671697">
        <w:rPr>
          <w:snapToGrid/>
          <w:szCs w:val="22"/>
          <w:lang w:val="lt-LT"/>
        </w:rPr>
        <w:t xml:space="preserve"> nerekomenduojama vartoti pacientams, kurie neseniai (&lt; 6 mėnesių laikotarpiu) patyrė miokard</w:t>
      </w:r>
      <w:r w:rsidR="00BF4661">
        <w:rPr>
          <w:snapToGrid/>
          <w:szCs w:val="22"/>
          <w:lang w:val="lt-LT"/>
        </w:rPr>
        <w:t>o</w:t>
      </w:r>
      <w:r w:rsidRPr="00671697">
        <w:rPr>
          <w:snapToGrid/>
          <w:szCs w:val="22"/>
          <w:lang w:val="lt-LT"/>
        </w:rPr>
        <w:t xml:space="preserve"> infarktą, ar kitiems pacientams, kuriems yra didelė širdies ir kraujagyslių sistemos sutrikimų rizika, įskaitant sirgusius </w:t>
      </w:r>
      <w:r w:rsidR="00482078" w:rsidRPr="00671697">
        <w:rPr>
          <w:snapToGrid/>
          <w:szCs w:val="22"/>
          <w:lang w:val="lt-LT"/>
        </w:rPr>
        <w:t>progresavusi</w:t>
      </w:r>
      <w:r w:rsidR="005D26DB" w:rsidRPr="00671697">
        <w:rPr>
          <w:snapToGrid/>
          <w:szCs w:val="22"/>
          <w:lang w:val="lt-LT"/>
        </w:rPr>
        <w:t>a</w:t>
      </w:r>
      <w:r w:rsidRPr="00671697">
        <w:rPr>
          <w:snapToGrid/>
          <w:szCs w:val="22"/>
          <w:lang w:val="lt-LT"/>
        </w:rPr>
        <w:t xml:space="preserve"> širdies ir kraujagyslių sistemos</w:t>
      </w:r>
      <w:r w:rsidR="00620302" w:rsidRPr="00671697">
        <w:rPr>
          <w:snapToGrid/>
          <w:szCs w:val="22"/>
          <w:lang w:val="lt-LT"/>
        </w:rPr>
        <w:t xml:space="preserve"> liga</w:t>
      </w:r>
      <w:r w:rsidRPr="00671697">
        <w:rPr>
          <w:snapToGrid/>
          <w:szCs w:val="22"/>
          <w:lang w:val="lt-LT"/>
        </w:rPr>
        <w:t xml:space="preserve"> </w:t>
      </w:r>
      <w:r w:rsidR="00630678" w:rsidRPr="00671697">
        <w:rPr>
          <w:snapToGrid/>
          <w:szCs w:val="22"/>
          <w:lang w:val="lt-LT"/>
        </w:rPr>
        <w:t>(</w:t>
      </w:r>
      <w:r w:rsidRPr="00671697">
        <w:rPr>
          <w:snapToGrid/>
          <w:szCs w:val="22"/>
          <w:lang w:val="lt-LT"/>
        </w:rPr>
        <w:t>pvz., neseniai</w:t>
      </w:r>
      <w:r w:rsidR="00630678" w:rsidRPr="00671697">
        <w:rPr>
          <w:snapToGrid/>
          <w:szCs w:val="22"/>
          <w:lang w:val="lt-LT"/>
        </w:rPr>
        <w:t xml:space="preserve"> </w:t>
      </w:r>
      <w:r w:rsidRPr="00671697">
        <w:rPr>
          <w:snapToGrid/>
          <w:szCs w:val="22"/>
          <w:lang w:val="lt-LT"/>
        </w:rPr>
        <w:t>(</w:t>
      </w:r>
      <w:r w:rsidR="00630678" w:rsidRPr="00671697">
        <w:rPr>
          <w:snapToGrid/>
          <w:szCs w:val="22"/>
          <w:lang w:val="lt-LT"/>
        </w:rPr>
        <w:t>3 </w:t>
      </w:r>
      <w:r w:rsidRPr="00671697">
        <w:rPr>
          <w:snapToGrid/>
          <w:szCs w:val="22"/>
          <w:lang w:val="lt-LT"/>
        </w:rPr>
        <w:t>mėnesių laikotarpiu)</w:t>
      </w:r>
      <w:r w:rsidR="00630678" w:rsidRPr="00671697">
        <w:rPr>
          <w:snapToGrid/>
          <w:szCs w:val="22"/>
          <w:lang w:val="lt-LT"/>
        </w:rPr>
        <w:t xml:space="preserve"> </w:t>
      </w:r>
      <w:r w:rsidRPr="00671697">
        <w:rPr>
          <w:snapToGrid/>
          <w:szCs w:val="22"/>
          <w:lang w:val="lt-LT"/>
        </w:rPr>
        <w:t>patyrusius insultą ar</w:t>
      </w:r>
      <w:r w:rsidR="00630678" w:rsidRPr="00671697">
        <w:rPr>
          <w:snapToGrid/>
          <w:szCs w:val="22"/>
          <w:lang w:val="lt-LT"/>
        </w:rPr>
        <w:t xml:space="preserve"> </w:t>
      </w:r>
      <w:r w:rsidRPr="00671697">
        <w:rPr>
          <w:snapToGrid/>
          <w:szCs w:val="22"/>
          <w:lang w:val="lt-LT"/>
        </w:rPr>
        <w:t xml:space="preserve">sergančius </w:t>
      </w:r>
      <w:proofErr w:type="spellStart"/>
      <w:r w:rsidRPr="00671697">
        <w:rPr>
          <w:snapToGrid/>
          <w:szCs w:val="22"/>
          <w:lang w:val="lt-LT"/>
        </w:rPr>
        <w:t>staziniu</w:t>
      </w:r>
      <w:proofErr w:type="spellEnd"/>
      <w:r w:rsidRPr="00671697">
        <w:rPr>
          <w:snapToGrid/>
          <w:szCs w:val="22"/>
          <w:lang w:val="lt-LT"/>
        </w:rPr>
        <w:t xml:space="preserve"> širdies nepakankamumu (II-IV </w:t>
      </w:r>
      <w:r w:rsidR="007F7CAC">
        <w:rPr>
          <w:snapToGrid/>
          <w:szCs w:val="22"/>
          <w:lang w:val="lt-LT"/>
        </w:rPr>
        <w:t xml:space="preserve">funkcinė </w:t>
      </w:r>
      <w:r w:rsidRPr="00671697">
        <w:rPr>
          <w:snapToGrid/>
          <w:szCs w:val="22"/>
          <w:lang w:val="lt-LT"/>
        </w:rPr>
        <w:t xml:space="preserve">klasė pagal </w:t>
      </w:r>
      <w:r w:rsidRPr="00671697">
        <w:rPr>
          <w:i/>
          <w:iCs/>
          <w:snapToGrid/>
          <w:szCs w:val="22"/>
          <w:lang w:val="lt-LT"/>
        </w:rPr>
        <w:t>NYHA</w:t>
      </w:r>
      <w:r w:rsidRPr="00671697">
        <w:rPr>
          <w:snapToGrid/>
          <w:szCs w:val="22"/>
          <w:lang w:val="lt-LT"/>
        </w:rPr>
        <w:t>)</w:t>
      </w:r>
      <w:r w:rsidR="00630678" w:rsidRPr="00671697">
        <w:rPr>
          <w:snapToGrid/>
          <w:szCs w:val="22"/>
          <w:lang w:val="lt-LT"/>
        </w:rPr>
        <w:t>.</w:t>
      </w:r>
    </w:p>
    <w:p w14:paraId="61CA129C" w14:textId="77777777" w:rsidR="00630678" w:rsidRPr="00671697" w:rsidRDefault="00630678" w:rsidP="006270EF">
      <w:pPr>
        <w:spacing w:line="240" w:lineRule="auto"/>
        <w:rPr>
          <w:snapToGrid/>
          <w:lang w:val="lt-LT"/>
        </w:rPr>
      </w:pPr>
    </w:p>
    <w:p w14:paraId="2038D06D" w14:textId="77777777" w:rsidR="00630678" w:rsidRPr="00671697" w:rsidRDefault="0063326D" w:rsidP="006270EF">
      <w:pPr>
        <w:keepNext/>
        <w:spacing w:line="240" w:lineRule="auto"/>
        <w:outlineLvl w:val="2"/>
        <w:rPr>
          <w:snapToGrid/>
          <w:szCs w:val="22"/>
          <w:u w:val="single"/>
          <w:lang w:val="lt-LT"/>
        </w:rPr>
      </w:pPr>
      <w:r w:rsidRPr="00671697">
        <w:rPr>
          <w:snapToGrid/>
          <w:szCs w:val="22"/>
          <w:u w:val="single"/>
          <w:lang w:val="lt-LT"/>
        </w:rPr>
        <w:t>Inkstų akmenligė</w:t>
      </w:r>
    </w:p>
    <w:p w14:paraId="3EA0B2B3" w14:textId="77777777" w:rsidR="00630678" w:rsidRPr="00671697" w:rsidRDefault="00BF5B07" w:rsidP="006270EF">
      <w:pPr>
        <w:spacing w:line="240" w:lineRule="auto"/>
        <w:rPr>
          <w:snapToGrid/>
          <w:szCs w:val="22"/>
          <w:lang w:val="lt-LT"/>
        </w:rPr>
      </w:pPr>
      <w:proofErr w:type="spellStart"/>
      <w:r w:rsidRPr="00671697">
        <w:rPr>
          <w:snapToGrid/>
          <w:szCs w:val="22"/>
          <w:lang w:val="lt-LT"/>
        </w:rPr>
        <w:t>Topiramato</w:t>
      </w:r>
      <w:proofErr w:type="spellEnd"/>
      <w:r w:rsidRPr="00671697">
        <w:rPr>
          <w:snapToGrid/>
          <w:szCs w:val="22"/>
          <w:lang w:val="lt-LT"/>
        </w:rPr>
        <w:t xml:space="preserve"> vartojimas</w:t>
      </w:r>
      <w:r w:rsidR="00AB37B1">
        <w:rPr>
          <w:snapToGrid/>
          <w:szCs w:val="22"/>
          <w:lang w:val="lt-LT"/>
        </w:rPr>
        <w:t>, remiantis</w:t>
      </w:r>
      <w:r w:rsidRPr="00671697">
        <w:rPr>
          <w:snapToGrid/>
          <w:szCs w:val="22"/>
          <w:lang w:val="lt-LT"/>
        </w:rPr>
        <w:t xml:space="preserve"> kitom</w:t>
      </w:r>
      <w:r w:rsidR="00AB37B1">
        <w:rPr>
          <w:snapToGrid/>
          <w:szCs w:val="22"/>
          <w:lang w:val="lt-LT"/>
        </w:rPr>
        <w:t>i</w:t>
      </w:r>
      <w:r w:rsidRPr="00671697">
        <w:rPr>
          <w:snapToGrid/>
          <w:szCs w:val="22"/>
          <w:lang w:val="lt-LT"/>
        </w:rPr>
        <w:t>s indikacijom</w:t>
      </w:r>
      <w:r w:rsidR="00AB37B1">
        <w:rPr>
          <w:snapToGrid/>
          <w:szCs w:val="22"/>
          <w:lang w:val="lt-LT"/>
        </w:rPr>
        <w:t>i</w:t>
      </w:r>
      <w:r w:rsidRPr="00671697">
        <w:rPr>
          <w:snapToGrid/>
          <w:szCs w:val="22"/>
          <w:lang w:val="lt-LT"/>
        </w:rPr>
        <w:t xml:space="preserve">s buvo susijęs su padidėjusia inkstų akmenų atsiradimo ir susijusių požymių bei simptomų (pvz., inkstų dieglių, inkstų skausmo ar šono skausmo) pasireiškimo rizika, ypač pacientams, kuriems inkstų akmenligės pasireiškimo rizika yra padidėjusi. Pranešimų apie inkstų akmenligę gauta ir gydymo </w:t>
      </w:r>
      <w:proofErr w:type="spellStart"/>
      <w:r w:rsidRPr="00671697">
        <w:rPr>
          <w:snapToGrid/>
          <w:szCs w:val="22"/>
          <w:lang w:val="lt-LT"/>
        </w:rPr>
        <w:t>Qsiva</w:t>
      </w:r>
      <w:proofErr w:type="spellEnd"/>
      <w:r w:rsidRPr="00671697">
        <w:rPr>
          <w:snapToGrid/>
          <w:szCs w:val="22"/>
          <w:lang w:val="lt-LT"/>
        </w:rPr>
        <w:t xml:space="preserve"> metu.</w:t>
      </w:r>
    </w:p>
    <w:p w14:paraId="35F45358" w14:textId="77777777" w:rsidR="00BF5B07" w:rsidRPr="00671697" w:rsidRDefault="00BF5B07" w:rsidP="006270EF">
      <w:pPr>
        <w:spacing w:line="240" w:lineRule="auto"/>
        <w:rPr>
          <w:snapToGrid/>
          <w:szCs w:val="22"/>
          <w:lang w:val="lt-LT"/>
        </w:rPr>
      </w:pPr>
    </w:p>
    <w:p w14:paraId="792E3A65" w14:textId="77777777" w:rsidR="00630678" w:rsidRPr="00671697" w:rsidRDefault="001028D9" w:rsidP="006270EF">
      <w:pPr>
        <w:spacing w:line="240" w:lineRule="auto"/>
        <w:rPr>
          <w:snapToGrid/>
          <w:lang w:val="lt-LT"/>
        </w:rPr>
      </w:pPr>
      <w:r w:rsidRPr="00671697">
        <w:rPr>
          <w:snapToGrid/>
          <w:lang w:val="lt-LT"/>
        </w:rPr>
        <w:t xml:space="preserve">Inkstų akmenligės rizikos veiksniai yra ankstesnis akmenų susidarymas, inkstų akmenligės atvejai kraujo giminaičiams ir </w:t>
      </w:r>
      <w:proofErr w:type="spellStart"/>
      <w:r w:rsidRPr="00671697">
        <w:rPr>
          <w:snapToGrid/>
          <w:lang w:val="lt-LT"/>
        </w:rPr>
        <w:t>hiperkalciurija</w:t>
      </w:r>
      <w:proofErr w:type="spellEnd"/>
      <w:r w:rsidRPr="00671697">
        <w:rPr>
          <w:snapToGrid/>
          <w:lang w:val="lt-LT"/>
        </w:rPr>
        <w:t xml:space="preserve">. Staigus kūno svorio mažėjimas gali paskatinti arba pasunkinti tulžies pūslės akmenų susidarymą. </w:t>
      </w:r>
      <w:proofErr w:type="spellStart"/>
      <w:r w:rsidRPr="00671697">
        <w:rPr>
          <w:snapToGrid/>
          <w:lang w:val="lt-LT"/>
        </w:rPr>
        <w:t>Metabolinė</w:t>
      </w:r>
      <w:proofErr w:type="spellEnd"/>
      <w:r w:rsidRPr="00671697">
        <w:rPr>
          <w:snapToGrid/>
          <w:lang w:val="lt-LT"/>
        </w:rPr>
        <w:t xml:space="preserve"> </w:t>
      </w:r>
      <w:proofErr w:type="spellStart"/>
      <w:r w:rsidRPr="00671697">
        <w:rPr>
          <w:snapToGrid/>
          <w:lang w:val="lt-LT"/>
        </w:rPr>
        <w:t>acidozė</w:t>
      </w:r>
      <w:proofErr w:type="spellEnd"/>
      <w:r w:rsidRPr="00671697">
        <w:rPr>
          <w:snapToGrid/>
          <w:lang w:val="lt-LT"/>
        </w:rPr>
        <w:t xml:space="preserve"> gali sukelti </w:t>
      </w:r>
      <w:proofErr w:type="spellStart"/>
      <w:r w:rsidRPr="00671697">
        <w:rPr>
          <w:snapToGrid/>
          <w:lang w:val="lt-LT"/>
        </w:rPr>
        <w:t>hiperkalciuriją</w:t>
      </w:r>
      <w:proofErr w:type="spellEnd"/>
      <w:r w:rsidRPr="00671697">
        <w:rPr>
          <w:snapToGrid/>
          <w:lang w:val="lt-LT"/>
        </w:rPr>
        <w:t xml:space="preserve">, kuri gali paskatinti kalcio susidarymą ir inkstų akmenligės pasireiškimą. Be to, didesnė rizika gali būti pacientams, vartojantiems kitų su inkstų akmenligės atsiradimu susijusių vaistinių preparatų, pavyzdžiui, </w:t>
      </w:r>
      <w:proofErr w:type="spellStart"/>
      <w:r w:rsidRPr="00671697">
        <w:rPr>
          <w:snapToGrid/>
          <w:lang w:val="lt-LT"/>
        </w:rPr>
        <w:t>karboanhidrazės</w:t>
      </w:r>
      <w:proofErr w:type="spellEnd"/>
      <w:r w:rsidRPr="00671697">
        <w:rPr>
          <w:snapToGrid/>
          <w:lang w:val="lt-LT"/>
        </w:rPr>
        <w:t xml:space="preserve"> inhibitorių. Tinkama hidratacija gali sumažinti inkstų akmenligės riziką ir yra labai svarbi vartojant vaistinių preparatų, kurių sudėtyje yra </w:t>
      </w:r>
      <w:proofErr w:type="spellStart"/>
      <w:r w:rsidRPr="00671697">
        <w:rPr>
          <w:snapToGrid/>
          <w:lang w:val="lt-LT"/>
        </w:rPr>
        <w:t>topiramato</w:t>
      </w:r>
      <w:proofErr w:type="spellEnd"/>
      <w:r w:rsidRPr="00671697">
        <w:rPr>
          <w:snapToGrid/>
          <w:lang w:val="lt-LT"/>
        </w:rPr>
        <w:t xml:space="preserve">, tokių kaip </w:t>
      </w:r>
      <w:proofErr w:type="spellStart"/>
      <w:r w:rsidRPr="00671697">
        <w:rPr>
          <w:snapToGrid/>
          <w:lang w:val="lt-LT"/>
        </w:rPr>
        <w:t>Qsiva</w:t>
      </w:r>
      <w:proofErr w:type="spellEnd"/>
      <w:r w:rsidRPr="00671697">
        <w:rPr>
          <w:snapToGrid/>
          <w:lang w:val="lt-LT"/>
        </w:rPr>
        <w:t>.</w:t>
      </w:r>
    </w:p>
    <w:p w14:paraId="7D833650" w14:textId="77777777" w:rsidR="001028D9" w:rsidRPr="00671697" w:rsidRDefault="001028D9" w:rsidP="006270EF">
      <w:pPr>
        <w:spacing w:line="240" w:lineRule="auto"/>
        <w:rPr>
          <w:snapToGrid/>
          <w:szCs w:val="22"/>
          <w:lang w:val="lt-LT"/>
        </w:rPr>
      </w:pPr>
    </w:p>
    <w:p w14:paraId="2DC7A48F" w14:textId="77777777" w:rsidR="00630678" w:rsidRPr="00671697" w:rsidRDefault="00D6595A" w:rsidP="006270EF">
      <w:pPr>
        <w:keepNext/>
        <w:spacing w:line="240" w:lineRule="auto"/>
        <w:outlineLvl w:val="2"/>
        <w:rPr>
          <w:snapToGrid/>
          <w:szCs w:val="22"/>
          <w:u w:val="single"/>
          <w:lang w:val="lt-LT"/>
        </w:rPr>
      </w:pPr>
      <w:r w:rsidRPr="00671697">
        <w:rPr>
          <w:snapToGrid/>
          <w:szCs w:val="22"/>
          <w:u w:val="single"/>
          <w:lang w:val="lt-LT"/>
        </w:rPr>
        <w:t xml:space="preserve">Ūminė </w:t>
      </w:r>
      <w:proofErr w:type="spellStart"/>
      <w:r w:rsidRPr="00671697">
        <w:rPr>
          <w:snapToGrid/>
          <w:szCs w:val="22"/>
          <w:u w:val="single"/>
          <w:lang w:val="lt-LT"/>
        </w:rPr>
        <w:t>miopija</w:t>
      </w:r>
      <w:proofErr w:type="spellEnd"/>
      <w:r w:rsidRPr="00671697">
        <w:rPr>
          <w:snapToGrid/>
          <w:szCs w:val="22"/>
          <w:u w:val="single"/>
          <w:lang w:val="lt-LT"/>
        </w:rPr>
        <w:t xml:space="preserve"> ir antrinė uždaro kampo glaukoma</w:t>
      </w:r>
    </w:p>
    <w:p w14:paraId="5F00C169" w14:textId="77777777" w:rsidR="00630678" w:rsidRPr="00671697" w:rsidRDefault="007B43CD" w:rsidP="006270EF">
      <w:pPr>
        <w:keepNext/>
        <w:keepLines/>
        <w:spacing w:line="240" w:lineRule="auto"/>
        <w:rPr>
          <w:snapToGrid/>
          <w:lang w:val="lt-LT"/>
        </w:rPr>
      </w:pPr>
      <w:r w:rsidRPr="00671697">
        <w:rPr>
          <w:snapToGrid/>
          <w:lang w:val="lt-LT"/>
        </w:rPr>
        <w:t xml:space="preserve">Gauta pranešimų apie </w:t>
      </w:r>
      <w:proofErr w:type="spellStart"/>
      <w:r w:rsidRPr="00671697">
        <w:rPr>
          <w:snapToGrid/>
          <w:lang w:val="lt-LT"/>
        </w:rPr>
        <w:t>topiramat</w:t>
      </w:r>
      <w:r w:rsidR="00C67C9B" w:rsidRPr="00671697">
        <w:rPr>
          <w:snapToGrid/>
          <w:lang w:val="lt-LT"/>
        </w:rPr>
        <w:t>o</w:t>
      </w:r>
      <w:proofErr w:type="spellEnd"/>
      <w:r w:rsidRPr="00671697">
        <w:rPr>
          <w:snapToGrid/>
          <w:lang w:val="lt-LT"/>
        </w:rPr>
        <w:t xml:space="preserve"> vartojantiems pacientams diagnozuotą sindromą, pasireiškiantį ūmine </w:t>
      </w:r>
      <w:proofErr w:type="spellStart"/>
      <w:r w:rsidRPr="00671697">
        <w:rPr>
          <w:snapToGrid/>
          <w:lang w:val="lt-LT"/>
        </w:rPr>
        <w:t>miopija</w:t>
      </w:r>
      <w:proofErr w:type="spellEnd"/>
      <w:r w:rsidRPr="00671697">
        <w:rPr>
          <w:snapToGrid/>
          <w:lang w:val="lt-LT"/>
        </w:rPr>
        <w:t xml:space="preserve">, susijusia su antrine uždaro kampo glaukoma. Galimi simptomai yra ūmiai </w:t>
      </w:r>
      <w:r w:rsidR="00482078" w:rsidRPr="00671697">
        <w:rPr>
          <w:snapToGrid/>
          <w:lang w:val="lt-LT"/>
        </w:rPr>
        <w:t>pasireikšiantis</w:t>
      </w:r>
      <w:r w:rsidRPr="00671697">
        <w:rPr>
          <w:snapToGrid/>
          <w:lang w:val="lt-LT"/>
        </w:rPr>
        <w:t xml:space="preserve"> regėjimo aštrumo sumažėjimas ir (arba) akies skausmas. </w:t>
      </w:r>
      <w:r w:rsidR="00083A65" w:rsidRPr="00671697">
        <w:rPr>
          <w:snapToGrid/>
          <w:lang w:val="lt-LT"/>
        </w:rPr>
        <w:t xml:space="preserve">Klinikinių tyrimų metu buvo gauta pranešimų apie glaukomą pacientams, gydytiems </w:t>
      </w:r>
      <w:proofErr w:type="spellStart"/>
      <w:r w:rsidR="00083A65" w:rsidRPr="00671697">
        <w:rPr>
          <w:snapToGrid/>
          <w:lang w:val="lt-LT"/>
        </w:rPr>
        <w:t>Qsiva</w:t>
      </w:r>
      <w:proofErr w:type="spellEnd"/>
      <w:r w:rsidR="00083A65" w:rsidRPr="00671697">
        <w:rPr>
          <w:snapToGrid/>
          <w:lang w:val="lt-LT"/>
        </w:rPr>
        <w:t xml:space="preserve">. Pranešimų apie uždaro kampo glaukomą gauta gydant </w:t>
      </w:r>
      <w:proofErr w:type="spellStart"/>
      <w:r w:rsidR="00083A65" w:rsidRPr="00671697">
        <w:rPr>
          <w:snapToGrid/>
          <w:lang w:val="lt-LT"/>
        </w:rPr>
        <w:t>Qsiva</w:t>
      </w:r>
      <w:proofErr w:type="spellEnd"/>
      <w:r w:rsidR="00083A65" w:rsidRPr="00671697">
        <w:rPr>
          <w:snapToGrid/>
          <w:lang w:val="lt-LT"/>
        </w:rPr>
        <w:t xml:space="preserve"> po vaistinio preparato pateikimo į rinką.</w:t>
      </w:r>
    </w:p>
    <w:p w14:paraId="3B08D394" w14:textId="77777777" w:rsidR="00630678" w:rsidRPr="00671697" w:rsidRDefault="00630678" w:rsidP="006270EF">
      <w:pPr>
        <w:keepNext/>
        <w:keepLines/>
        <w:spacing w:line="240" w:lineRule="auto"/>
        <w:rPr>
          <w:snapToGrid/>
          <w:lang w:val="lt-LT"/>
        </w:rPr>
      </w:pPr>
    </w:p>
    <w:p w14:paraId="5CA9A6F6" w14:textId="77777777" w:rsidR="00630678" w:rsidRPr="00671697" w:rsidRDefault="00E273CA" w:rsidP="006270EF">
      <w:pPr>
        <w:spacing w:line="240" w:lineRule="auto"/>
        <w:rPr>
          <w:snapToGrid/>
          <w:lang w:val="lt-LT"/>
        </w:rPr>
      </w:pPr>
      <w:r w:rsidRPr="00671697">
        <w:rPr>
          <w:snapToGrid/>
          <w:lang w:val="lt-LT"/>
        </w:rPr>
        <w:t xml:space="preserve">Jei </w:t>
      </w:r>
      <w:proofErr w:type="spellStart"/>
      <w:r w:rsidRPr="00671697">
        <w:rPr>
          <w:snapToGrid/>
          <w:lang w:val="lt-LT"/>
        </w:rPr>
        <w:t>Qsiva</w:t>
      </w:r>
      <w:proofErr w:type="spellEnd"/>
      <w:r w:rsidRPr="00671697">
        <w:rPr>
          <w:snapToGrid/>
          <w:lang w:val="lt-LT"/>
        </w:rPr>
        <w:t xml:space="preserve"> vartojantiems pacientams pasireiškia ūminė </w:t>
      </w:r>
      <w:proofErr w:type="spellStart"/>
      <w:r w:rsidRPr="00671697">
        <w:rPr>
          <w:snapToGrid/>
          <w:lang w:val="lt-LT"/>
        </w:rPr>
        <w:t>miopija</w:t>
      </w:r>
      <w:proofErr w:type="spellEnd"/>
      <w:r w:rsidRPr="00671697">
        <w:rPr>
          <w:snapToGrid/>
          <w:lang w:val="lt-LT"/>
        </w:rPr>
        <w:t xml:space="preserve"> su antrine uždaro kampo glaukoma, būtina nedelsiant nutraukti gydymą ir imtis tinkamų priemonių akispūdžiui mažinti. Nutraukus gydymą </w:t>
      </w:r>
      <w:proofErr w:type="spellStart"/>
      <w:r w:rsidRPr="00671697">
        <w:rPr>
          <w:snapToGrid/>
          <w:lang w:val="lt-LT"/>
        </w:rPr>
        <w:t>Qsiva</w:t>
      </w:r>
      <w:proofErr w:type="spellEnd"/>
      <w:r w:rsidRPr="00671697">
        <w:rPr>
          <w:snapToGrid/>
          <w:lang w:val="lt-LT"/>
        </w:rPr>
        <w:t>, akispūdis turi sumažėti.</w:t>
      </w:r>
    </w:p>
    <w:p w14:paraId="73770F2B" w14:textId="77777777" w:rsidR="00E273CA" w:rsidRPr="00671697" w:rsidRDefault="00E273CA" w:rsidP="006270EF">
      <w:pPr>
        <w:spacing w:line="240" w:lineRule="auto"/>
        <w:rPr>
          <w:snapToGrid/>
          <w:lang w:val="lt-LT"/>
        </w:rPr>
      </w:pPr>
    </w:p>
    <w:p w14:paraId="398DE2BA" w14:textId="77777777" w:rsidR="00630678" w:rsidRPr="00671697" w:rsidRDefault="00630678" w:rsidP="006270EF">
      <w:pPr>
        <w:keepNext/>
        <w:spacing w:line="240" w:lineRule="auto"/>
        <w:outlineLvl w:val="2"/>
        <w:rPr>
          <w:snapToGrid/>
          <w:szCs w:val="22"/>
          <w:u w:val="single"/>
          <w:lang w:val="lt-LT"/>
        </w:rPr>
      </w:pPr>
      <w:proofErr w:type="spellStart"/>
      <w:r w:rsidRPr="00671697">
        <w:rPr>
          <w:snapToGrid/>
          <w:szCs w:val="22"/>
          <w:u w:val="single"/>
          <w:lang w:val="lt-LT"/>
        </w:rPr>
        <w:lastRenderedPageBreak/>
        <w:t>Metaboli</w:t>
      </w:r>
      <w:r w:rsidR="00D44502" w:rsidRPr="00671697">
        <w:rPr>
          <w:snapToGrid/>
          <w:szCs w:val="22"/>
          <w:u w:val="single"/>
          <w:lang w:val="lt-LT"/>
        </w:rPr>
        <w:t>nė</w:t>
      </w:r>
      <w:proofErr w:type="spellEnd"/>
      <w:r w:rsidR="00D44502" w:rsidRPr="00671697">
        <w:rPr>
          <w:snapToGrid/>
          <w:szCs w:val="22"/>
          <w:u w:val="single"/>
          <w:lang w:val="lt-LT"/>
        </w:rPr>
        <w:t xml:space="preserve"> </w:t>
      </w:r>
      <w:proofErr w:type="spellStart"/>
      <w:r w:rsidR="00D44502" w:rsidRPr="00671697">
        <w:rPr>
          <w:snapToGrid/>
          <w:szCs w:val="22"/>
          <w:u w:val="single"/>
          <w:lang w:val="lt-LT"/>
        </w:rPr>
        <w:t>acidozė</w:t>
      </w:r>
      <w:proofErr w:type="spellEnd"/>
    </w:p>
    <w:p w14:paraId="133FC806" w14:textId="77777777" w:rsidR="00630678" w:rsidRPr="00671697" w:rsidRDefault="006E4CF6" w:rsidP="006270EF">
      <w:pPr>
        <w:keepNext/>
        <w:keepLines/>
        <w:spacing w:line="240" w:lineRule="auto"/>
        <w:rPr>
          <w:snapToGrid/>
          <w:szCs w:val="22"/>
          <w:lang w:val="lt-LT"/>
        </w:rPr>
      </w:pPr>
      <w:r w:rsidRPr="00671697">
        <w:rPr>
          <w:snapToGrid/>
          <w:szCs w:val="22"/>
          <w:lang w:val="lt-LT"/>
        </w:rPr>
        <w:t xml:space="preserve">Buvo su </w:t>
      </w:r>
      <w:proofErr w:type="spellStart"/>
      <w:r w:rsidRPr="00671697">
        <w:rPr>
          <w:snapToGrid/>
          <w:szCs w:val="22"/>
          <w:lang w:val="lt-LT"/>
        </w:rPr>
        <w:t>topiramato</w:t>
      </w:r>
      <w:proofErr w:type="spellEnd"/>
      <w:r w:rsidRPr="00671697">
        <w:rPr>
          <w:snapToGrid/>
          <w:szCs w:val="22"/>
          <w:lang w:val="lt-LT"/>
        </w:rPr>
        <w:t xml:space="preserve"> vartojimu susijusios </w:t>
      </w:r>
      <w:proofErr w:type="spellStart"/>
      <w:r w:rsidRPr="00671697">
        <w:rPr>
          <w:snapToGrid/>
          <w:szCs w:val="22"/>
          <w:lang w:val="lt-LT"/>
        </w:rPr>
        <w:t>h</w:t>
      </w:r>
      <w:r w:rsidR="00F91AC6" w:rsidRPr="00671697">
        <w:rPr>
          <w:snapToGrid/>
          <w:szCs w:val="22"/>
          <w:lang w:val="lt-LT"/>
        </w:rPr>
        <w:t>iperchloreminė</w:t>
      </w:r>
      <w:r w:rsidRPr="00671697">
        <w:rPr>
          <w:snapToGrid/>
          <w:szCs w:val="22"/>
          <w:lang w:val="lt-LT"/>
        </w:rPr>
        <w:t>s</w:t>
      </w:r>
      <w:proofErr w:type="spellEnd"/>
      <w:r w:rsidR="00F91AC6" w:rsidRPr="00671697">
        <w:rPr>
          <w:snapToGrid/>
          <w:szCs w:val="22"/>
          <w:lang w:val="lt-LT"/>
        </w:rPr>
        <w:t xml:space="preserve"> su anijonų trūkumu nesusijusi</w:t>
      </w:r>
      <w:r w:rsidRPr="00671697">
        <w:rPr>
          <w:snapToGrid/>
          <w:szCs w:val="22"/>
          <w:lang w:val="lt-LT"/>
        </w:rPr>
        <w:t>os</w:t>
      </w:r>
      <w:r w:rsidR="00F91AC6" w:rsidRPr="00671697">
        <w:rPr>
          <w:snapToGrid/>
          <w:szCs w:val="22"/>
          <w:lang w:val="lt-LT"/>
        </w:rPr>
        <w:t xml:space="preserve"> </w:t>
      </w:r>
      <w:proofErr w:type="spellStart"/>
      <w:r w:rsidR="00F91AC6" w:rsidRPr="00671697">
        <w:rPr>
          <w:snapToGrid/>
          <w:szCs w:val="22"/>
          <w:lang w:val="lt-LT"/>
        </w:rPr>
        <w:t>metabolinė</w:t>
      </w:r>
      <w:r w:rsidRPr="00671697">
        <w:rPr>
          <w:snapToGrid/>
          <w:szCs w:val="22"/>
          <w:lang w:val="lt-LT"/>
        </w:rPr>
        <w:t>s</w:t>
      </w:r>
      <w:proofErr w:type="spellEnd"/>
      <w:r w:rsidR="00F91AC6" w:rsidRPr="00671697">
        <w:rPr>
          <w:snapToGrid/>
          <w:szCs w:val="22"/>
          <w:lang w:val="lt-LT"/>
        </w:rPr>
        <w:t xml:space="preserve"> </w:t>
      </w:r>
      <w:proofErr w:type="spellStart"/>
      <w:r w:rsidR="00F91AC6" w:rsidRPr="00671697">
        <w:rPr>
          <w:snapToGrid/>
          <w:szCs w:val="22"/>
          <w:lang w:val="lt-LT"/>
        </w:rPr>
        <w:t>acidozė</w:t>
      </w:r>
      <w:r w:rsidRPr="00671697">
        <w:rPr>
          <w:snapToGrid/>
          <w:szCs w:val="22"/>
          <w:lang w:val="lt-LT"/>
        </w:rPr>
        <w:t>s</w:t>
      </w:r>
      <w:proofErr w:type="spellEnd"/>
      <w:r w:rsidR="00F91AC6" w:rsidRPr="00671697">
        <w:rPr>
          <w:snapToGrid/>
          <w:szCs w:val="22"/>
          <w:lang w:val="lt-LT"/>
        </w:rPr>
        <w:t xml:space="preserve"> (t. y. </w:t>
      </w:r>
      <w:proofErr w:type="spellStart"/>
      <w:r w:rsidR="00F91AC6" w:rsidRPr="00671697">
        <w:rPr>
          <w:snapToGrid/>
          <w:szCs w:val="22"/>
          <w:lang w:val="lt-LT"/>
        </w:rPr>
        <w:t>bikarbonatų</w:t>
      </w:r>
      <w:proofErr w:type="spellEnd"/>
      <w:r w:rsidR="00F91AC6" w:rsidRPr="00671697">
        <w:rPr>
          <w:snapToGrid/>
          <w:szCs w:val="22"/>
          <w:lang w:val="lt-LT"/>
        </w:rPr>
        <w:t xml:space="preserve"> koncentracijos kraujo serume </w:t>
      </w:r>
      <w:r w:rsidRPr="00671697">
        <w:rPr>
          <w:snapToGrid/>
          <w:szCs w:val="22"/>
          <w:lang w:val="lt-LT"/>
        </w:rPr>
        <w:t xml:space="preserve">sumažėjimo </w:t>
      </w:r>
      <w:r w:rsidR="00F91AC6" w:rsidRPr="00671697">
        <w:rPr>
          <w:snapToGrid/>
          <w:szCs w:val="22"/>
          <w:lang w:val="lt-LT"/>
        </w:rPr>
        <w:t xml:space="preserve">žemiau normos ribos be respiracinės </w:t>
      </w:r>
      <w:proofErr w:type="spellStart"/>
      <w:r w:rsidR="00F91AC6" w:rsidRPr="00671697">
        <w:rPr>
          <w:snapToGrid/>
          <w:szCs w:val="22"/>
          <w:lang w:val="lt-LT"/>
        </w:rPr>
        <w:t>alkalozės</w:t>
      </w:r>
      <w:proofErr w:type="spellEnd"/>
      <w:r w:rsidR="00F91AC6" w:rsidRPr="00671697">
        <w:rPr>
          <w:snapToGrid/>
          <w:szCs w:val="22"/>
          <w:lang w:val="lt-LT"/>
        </w:rPr>
        <w:t xml:space="preserve">) </w:t>
      </w:r>
      <w:r w:rsidRPr="00671697">
        <w:rPr>
          <w:snapToGrid/>
          <w:szCs w:val="22"/>
          <w:lang w:val="lt-LT"/>
        </w:rPr>
        <w:t>atvejų</w:t>
      </w:r>
      <w:r w:rsidR="00F91AC6" w:rsidRPr="00671697">
        <w:rPr>
          <w:snapToGrid/>
          <w:szCs w:val="22"/>
          <w:lang w:val="lt-LT"/>
        </w:rPr>
        <w:t>. Tok</w:t>
      </w:r>
      <w:r w:rsidR="00482078" w:rsidRPr="00671697">
        <w:rPr>
          <w:snapToGrid/>
          <w:szCs w:val="22"/>
          <w:lang w:val="lt-LT"/>
        </w:rPr>
        <w:t>į</w:t>
      </w:r>
      <w:r w:rsidR="00F91AC6" w:rsidRPr="00671697">
        <w:rPr>
          <w:snapToGrid/>
          <w:szCs w:val="22"/>
          <w:lang w:val="lt-LT"/>
        </w:rPr>
        <w:t xml:space="preserve"> </w:t>
      </w:r>
      <w:proofErr w:type="spellStart"/>
      <w:r w:rsidR="00F91AC6" w:rsidRPr="00671697">
        <w:rPr>
          <w:snapToGrid/>
          <w:szCs w:val="22"/>
          <w:lang w:val="lt-LT"/>
        </w:rPr>
        <w:t>bikarbonatų</w:t>
      </w:r>
      <w:proofErr w:type="spellEnd"/>
      <w:r w:rsidR="00F91AC6" w:rsidRPr="00671697">
        <w:rPr>
          <w:snapToGrid/>
          <w:szCs w:val="22"/>
          <w:lang w:val="lt-LT"/>
        </w:rPr>
        <w:t xml:space="preserve"> koncentracijos kraujo serume sumažėjimą sukelia slopinamasis </w:t>
      </w:r>
      <w:proofErr w:type="spellStart"/>
      <w:r w:rsidR="00F91AC6" w:rsidRPr="00671697">
        <w:rPr>
          <w:snapToGrid/>
          <w:szCs w:val="22"/>
          <w:lang w:val="lt-LT"/>
        </w:rPr>
        <w:t>topiramato</w:t>
      </w:r>
      <w:proofErr w:type="spellEnd"/>
      <w:r w:rsidR="00F91AC6" w:rsidRPr="00671697">
        <w:rPr>
          <w:snapToGrid/>
          <w:szCs w:val="22"/>
          <w:lang w:val="lt-LT"/>
        </w:rPr>
        <w:t xml:space="preserve"> poveikis inkstų </w:t>
      </w:r>
      <w:proofErr w:type="spellStart"/>
      <w:r w:rsidR="00F91AC6" w:rsidRPr="00671697">
        <w:rPr>
          <w:snapToGrid/>
          <w:szCs w:val="22"/>
          <w:lang w:val="lt-LT"/>
        </w:rPr>
        <w:t>karboanhidrazei</w:t>
      </w:r>
      <w:proofErr w:type="spellEnd"/>
      <w:r w:rsidR="00F91AC6" w:rsidRPr="00671697">
        <w:rPr>
          <w:snapToGrid/>
          <w:szCs w:val="22"/>
          <w:lang w:val="lt-LT"/>
        </w:rPr>
        <w:t>.</w:t>
      </w:r>
    </w:p>
    <w:p w14:paraId="10E9487A" w14:textId="77777777" w:rsidR="00F91AC6" w:rsidRPr="00671697" w:rsidRDefault="00F91AC6" w:rsidP="006270EF">
      <w:pPr>
        <w:keepNext/>
        <w:keepLines/>
        <w:spacing w:line="240" w:lineRule="auto"/>
        <w:rPr>
          <w:snapToGrid/>
          <w:szCs w:val="22"/>
          <w:lang w:val="lt-LT"/>
        </w:rPr>
      </w:pPr>
    </w:p>
    <w:p w14:paraId="608E2FEF" w14:textId="77777777" w:rsidR="00630678" w:rsidRPr="00671697" w:rsidRDefault="006E4CF6" w:rsidP="006270EF">
      <w:pPr>
        <w:spacing w:line="240" w:lineRule="auto"/>
        <w:rPr>
          <w:snapToGrid/>
          <w:szCs w:val="22"/>
          <w:lang w:val="lt-LT"/>
        </w:rPr>
      </w:pPr>
      <w:r w:rsidRPr="00671697">
        <w:rPr>
          <w:snapToGrid/>
          <w:szCs w:val="22"/>
          <w:lang w:val="lt-LT"/>
        </w:rPr>
        <w:t xml:space="preserve">Maža </w:t>
      </w:r>
      <w:proofErr w:type="spellStart"/>
      <w:r w:rsidRPr="00671697">
        <w:rPr>
          <w:snapToGrid/>
          <w:szCs w:val="22"/>
          <w:lang w:val="lt-LT"/>
        </w:rPr>
        <w:t>bikarbonatų</w:t>
      </w:r>
      <w:proofErr w:type="spellEnd"/>
      <w:r w:rsidRPr="00671697">
        <w:rPr>
          <w:snapToGrid/>
          <w:szCs w:val="22"/>
          <w:lang w:val="lt-LT"/>
        </w:rPr>
        <w:t xml:space="preserve"> koncentracija kraujo serume gali kelti riziką nutukusiems, cukriniu diabetu sergantiems ir </w:t>
      </w:r>
      <w:proofErr w:type="spellStart"/>
      <w:r w:rsidRPr="00671697">
        <w:rPr>
          <w:snapToGrid/>
          <w:szCs w:val="22"/>
          <w:lang w:val="lt-LT"/>
        </w:rPr>
        <w:t>metforminu</w:t>
      </w:r>
      <w:proofErr w:type="spellEnd"/>
      <w:r w:rsidRPr="00671697">
        <w:rPr>
          <w:snapToGrid/>
          <w:szCs w:val="22"/>
          <w:lang w:val="lt-LT"/>
        </w:rPr>
        <w:t xml:space="preserve"> gydomiems pacientams, kuriems jau yra pieno rūgšties </w:t>
      </w:r>
      <w:proofErr w:type="spellStart"/>
      <w:r w:rsidRPr="00671697">
        <w:rPr>
          <w:snapToGrid/>
          <w:szCs w:val="22"/>
          <w:lang w:val="lt-LT"/>
        </w:rPr>
        <w:t>acidozės</w:t>
      </w:r>
      <w:proofErr w:type="spellEnd"/>
      <w:r w:rsidRPr="00671697">
        <w:rPr>
          <w:snapToGrid/>
          <w:szCs w:val="22"/>
          <w:lang w:val="lt-LT"/>
        </w:rPr>
        <w:t xml:space="preserve"> pasireiškimo rizika. Nerekomenduojama koreguoti nei </w:t>
      </w:r>
      <w:proofErr w:type="spellStart"/>
      <w:r w:rsidRPr="00671697">
        <w:rPr>
          <w:snapToGrid/>
          <w:szCs w:val="22"/>
          <w:lang w:val="lt-LT"/>
        </w:rPr>
        <w:t>Qsiva</w:t>
      </w:r>
      <w:proofErr w:type="spellEnd"/>
      <w:r w:rsidRPr="00671697">
        <w:rPr>
          <w:snapToGrid/>
          <w:szCs w:val="22"/>
          <w:lang w:val="lt-LT"/>
        </w:rPr>
        <w:t xml:space="preserve">, nei </w:t>
      </w:r>
      <w:proofErr w:type="spellStart"/>
      <w:r w:rsidRPr="00671697">
        <w:rPr>
          <w:snapToGrid/>
          <w:szCs w:val="22"/>
          <w:lang w:val="lt-LT"/>
        </w:rPr>
        <w:t>metformino</w:t>
      </w:r>
      <w:proofErr w:type="spellEnd"/>
      <w:r w:rsidRPr="00671697">
        <w:rPr>
          <w:snapToGrid/>
          <w:szCs w:val="22"/>
          <w:lang w:val="lt-LT"/>
        </w:rPr>
        <w:t xml:space="preserve"> dozės, tačiau </w:t>
      </w:r>
      <w:proofErr w:type="spellStart"/>
      <w:r w:rsidRPr="00671697">
        <w:rPr>
          <w:snapToGrid/>
          <w:szCs w:val="22"/>
          <w:lang w:val="lt-LT"/>
        </w:rPr>
        <w:t>metforminą</w:t>
      </w:r>
      <w:proofErr w:type="spellEnd"/>
      <w:r w:rsidRPr="00671697">
        <w:rPr>
          <w:snapToGrid/>
          <w:szCs w:val="22"/>
          <w:lang w:val="lt-LT"/>
        </w:rPr>
        <w:t xml:space="preserve"> vartojantiems pacientams reikia periodiškai </w:t>
      </w:r>
      <w:r w:rsidR="00482078" w:rsidRPr="00671697">
        <w:rPr>
          <w:snapToGrid/>
          <w:szCs w:val="22"/>
          <w:lang w:val="lt-LT"/>
        </w:rPr>
        <w:t>tirti</w:t>
      </w:r>
      <w:r w:rsidRPr="00671697">
        <w:rPr>
          <w:snapToGrid/>
          <w:szCs w:val="22"/>
          <w:lang w:val="lt-LT"/>
        </w:rPr>
        <w:t xml:space="preserve"> </w:t>
      </w:r>
      <w:proofErr w:type="spellStart"/>
      <w:r w:rsidRPr="00671697">
        <w:rPr>
          <w:snapToGrid/>
          <w:szCs w:val="22"/>
          <w:lang w:val="lt-LT"/>
        </w:rPr>
        <w:t>bikarbonato</w:t>
      </w:r>
      <w:proofErr w:type="spellEnd"/>
      <w:r w:rsidRPr="00671697">
        <w:rPr>
          <w:snapToGrid/>
          <w:szCs w:val="22"/>
          <w:lang w:val="lt-LT"/>
        </w:rPr>
        <w:t xml:space="preserve"> </w:t>
      </w:r>
      <w:r w:rsidR="00482078" w:rsidRPr="00671697">
        <w:rPr>
          <w:snapToGrid/>
          <w:szCs w:val="22"/>
          <w:lang w:val="lt-LT"/>
        </w:rPr>
        <w:t>koncentraciją</w:t>
      </w:r>
      <w:r w:rsidRPr="00671697">
        <w:rPr>
          <w:snapToGrid/>
          <w:szCs w:val="22"/>
          <w:lang w:val="lt-LT"/>
        </w:rPr>
        <w:t xml:space="preserve"> kraujo serume.</w:t>
      </w:r>
    </w:p>
    <w:p w14:paraId="49D1C5D5" w14:textId="77777777" w:rsidR="006E4CF6" w:rsidRPr="00671697" w:rsidRDefault="006E4CF6" w:rsidP="006270EF">
      <w:pPr>
        <w:spacing w:line="240" w:lineRule="auto"/>
        <w:rPr>
          <w:snapToGrid/>
          <w:szCs w:val="22"/>
          <w:lang w:val="lt-LT"/>
        </w:rPr>
      </w:pPr>
    </w:p>
    <w:p w14:paraId="0F9F4656" w14:textId="77777777" w:rsidR="00630678" w:rsidRPr="00671697" w:rsidRDefault="00EC39AA" w:rsidP="006270EF">
      <w:pPr>
        <w:spacing w:line="240" w:lineRule="auto"/>
        <w:rPr>
          <w:snapToGrid/>
          <w:lang w:val="lt-LT"/>
        </w:rPr>
      </w:pPr>
      <w:r w:rsidRPr="00671697">
        <w:rPr>
          <w:snapToGrid/>
          <w:lang w:val="lt-LT"/>
        </w:rPr>
        <w:t xml:space="preserve">Apskritai, atsižvelgiant į gretutines </w:t>
      </w:r>
      <w:r w:rsidR="0063572B" w:rsidRPr="00671697">
        <w:rPr>
          <w:snapToGrid/>
          <w:lang w:val="lt-LT"/>
        </w:rPr>
        <w:t>būkles</w:t>
      </w:r>
      <w:r w:rsidRPr="00671697">
        <w:rPr>
          <w:snapToGrid/>
          <w:lang w:val="lt-LT"/>
        </w:rPr>
        <w:t xml:space="preserve">, gydymo </w:t>
      </w:r>
      <w:proofErr w:type="spellStart"/>
      <w:r w:rsidRPr="00671697">
        <w:rPr>
          <w:snapToGrid/>
          <w:lang w:val="lt-LT"/>
        </w:rPr>
        <w:t>Qsiva</w:t>
      </w:r>
      <w:proofErr w:type="spellEnd"/>
      <w:r w:rsidRPr="00671697">
        <w:rPr>
          <w:snapToGrid/>
          <w:lang w:val="lt-LT"/>
        </w:rPr>
        <w:t xml:space="preserve"> metu rekomenduojama periodiškai </w:t>
      </w:r>
      <w:r w:rsidR="0063572B" w:rsidRPr="00671697">
        <w:rPr>
          <w:snapToGrid/>
          <w:szCs w:val="22"/>
          <w:lang w:val="lt-LT"/>
        </w:rPr>
        <w:t xml:space="preserve">tirti </w:t>
      </w:r>
      <w:proofErr w:type="spellStart"/>
      <w:r w:rsidR="0063572B" w:rsidRPr="00671697">
        <w:rPr>
          <w:snapToGrid/>
          <w:szCs w:val="22"/>
          <w:lang w:val="lt-LT"/>
        </w:rPr>
        <w:t>bikarbonato</w:t>
      </w:r>
      <w:proofErr w:type="spellEnd"/>
      <w:r w:rsidR="0063572B" w:rsidRPr="00671697">
        <w:rPr>
          <w:snapToGrid/>
          <w:szCs w:val="22"/>
          <w:lang w:val="lt-LT"/>
        </w:rPr>
        <w:t xml:space="preserve"> koncentraciją</w:t>
      </w:r>
      <w:r w:rsidRPr="00671697">
        <w:rPr>
          <w:snapToGrid/>
          <w:lang w:val="lt-LT"/>
        </w:rPr>
        <w:t xml:space="preserve"> kraujo serume. </w:t>
      </w:r>
      <w:proofErr w:type="spellStart"/>
      <w:r w:rsidRPr="00671697">
        <w:rPr>
          <w:snapToGrid/>
          <w:lang w:val="lt-LT"/>
        </w:rPr>
        <w:t>Qsiva</w:t>
      </w:r>
      <w:proofErr w:type="spellEnd"/>
      <w:r w:rsidRPr="00671697">
        <w:rPr>
          <w:snapToGrid/>
          <w:lang w:val="lt-LT"/>
        </w:rPr>
        <w:t xml:space="preserve"> reikia atsargiai vartoti pacientams, kurių būklė ar gydymas yra </w:t>
      </w:r>
      <w:proofErr w:type="spellStart"/>
      <w:r w:rsidRPr="00671697">
        <w:rPr>
          <w:snapToGrid/>
          <w:lang w:val="lt-LT"/>
        </w:rPr>
        <w:t>metabolinės</w:t>
      </w:r>
      <w:proofErr w:type="spellEnd"/>
      <w:r w:rsidRPr="00671697">
        <w:rPr>
          <w:snapToGrid/>
          <w:lang w:val="lt-LT"/>
        </w:rPr>
        <w:t xml:space="preserve"> </w:t>
      </w:r>
      <w:proofErr w:type="spellStart"/>
      <w:r w:rsidRPr="00671697">
        <w:rPr>
          <w:snapToGrid/>
          <w:lang w:val="lt-LT"/>
        </w:rPr>
        <w:t>acidozės</w:t>
      </w:r>
      <w:proofErr w:type="spellEnd"/>
      <w:r w:rsidRPr="00671697">
        <w:rPr>
          <w:snapToGrid/>
          <w:lang w:val="lt-LT"/>
        </w:rPr>
        <w:t xml:space="preserve"> atsiradimo rizikos veiksnys. Jei </w:t>
      </w:r>
      <w:proofErr w:type="spellStart"/>
      <w:r w:rsidRPr="00671697">
        <w:rPr>
          <w:snapToGrid/>
          <w:lang w:val="lt-LT"/>
        </w:rPr>
        <w:t>metabolinė</w:t>
      </w:r>
      <w:proofErr w:type="spellEnd"/>
      <w:r w:rsidRPr="00671697">
        <w:rPr>
          <w:snapToGrid/>
          <w:lang w:val="lt-LT"/>
        </w:rPr>
        <w:t xml:space="preserve"> </w:t>
      </w:r>
      <w:proofErr w:type="spellStart"/>
      <w:r w:rsidRPr="00671697">
        <w:rPr>
          <w:snapToGrid/>
          <w:lang w:val="lt-LT"/>
        </w:rPr>
        <w:t>acidozė</w:t>
      </w:r>
      <w:proofErr w:type="spellEnd"/>
      <w:r w:rsidRPr="00671697">
        <w:rPr>
          <w:snapToGrid/>
          <w:lang w:val="lt-LT"/>
        </w:rPr>
        <w:t xml:space="preserve"> atsiranda ir išlieka, reikia apsvarstyti galimybę sumažinti dozę arba nutraukti </w:t>
      </w:r>
      <w:proofErr w:type="spellStart"/>
      <w:r w:rsidRPr="00671697">
        <w:rPr>
          <w:snapToGrid/>
          <w:lang w:val="lt-LT"/>
        </w:rPr>
        <w:t>Qsiva</w:t>
      </w:r>
      <w:proofErr w:type="spellEnd"/>
      <w:r w:rsidRPr="00671697">
        <w:rPr>
          <w:snapToGrid/>
          <w:lang w:val="lt-LT"/>
        </w:rPr>
        <w:t xml:space="preserve"> vartojimą.</w:t>
      </w:r>
    </w:p>
    <w:p w14:paraId="6C5A0F6E" w14:textId="77777777" w:rsidR="00EC39AA" w:rsidRPr="00671697" w:rsidRDefault="00EC39AA" w:rsidP="006270EF">
      <w:pPr>
        <w:spacing w:line="240" w:lineRule="auto"/>
        <w:rPr>
          <w:snapToGrid/>
          <w:lang w:val="lt-LT"/>
        </w:rPr>
      </w:pPr>
    </w:p>
    <w:p w14:paraId="560EE605" w14:textId="77777777" w:rsidR="00630678" w:rsidRPr="00671697" w:rsidRDefault="00A17E54" w:rsidP="006270EF">
      <w:pPr>
        <w:keepNext/>
        <w:spacing w:line="240" w:lineRule="auto"/>
        <w:outlineLvl w:val="2"/>
        <w:rPr>
          <w:snapToGrid/>
          <w:szCs w:val="22"/>
          <w:u w:val="single"/>
          <w:lang w:val="lt-LT"/>
        </w:rPr>
      </w:pPr>
      <w:r w:rsidRPr="00671697">
        <w:rPr>
          <w:snapToGrid/>
          <w:szCs w:val="22"/>
          <w:u w:val="single"/>
          <w:lang w:val="lt-LT"/>
        </w:rPr>
        <w:t>Nepageidaujami kognityviniai reiškiniai</w:t>
      </w:r>
    </w:p>
    <w:p w14:paraId="149B3FC9" w14:textId="77777777" w:rsidR="00630678" w:rsidRPr="00671697" w:rsidRDefault="00A17E54" w:rsidP="006270EF">
      <w:pPr>
        <w:keepNext/>
        <w:keepLines/>
        <w:spacing w:line="240" w:lineRule="auto"/>
        <w:rPr>
          <w:snapToGrid/>
          <w:lang w:val="lt-LT"/>
        </w:rPr>
      </w:pPr>
      <w:r w:rsidRPr="00671697">
        <w:rPr>
          <w:snapToGrid/>
          <w:lang w:val="lt-LT"/>
        </w:rPr>
        <w:t>Gauta pranešimų apie nepageidaujamus kognityvinius reiškinius gydymo</w:t>
      </w:r>
      <w:r w:rsidR="00630678" w:rsidRPr="00671697">
        <w:rPr>
          <w:snapToGrid/>
          <w:lang w:val="lt-LT"/>
        </w:rPr>
        <w:t xml:space="preserve"> </w:t>
      </w:r>
      <w:proofErr w:type="spellStart"/>
      <w:r w:rsidR="00630678" w:rsidRPr="00671697">
        <w:rPr>
          <w:snapToGrid/>
          <w:lang w:val="lt-LT"/>
        </w:rPr>
        <w:t>Qsiva</w:t>
      </w:r>
      <w:proofErr w:type="spellEnd"/>
      <w:r w:rsidR="00630678" w:rsidRPr="00671697">
        <w:rPr>
          <w:snapToGrid/>
          <w:lang w:val="lt-LT"/>
        </w:rPr>
        <w:t xml:space="preserve"> </w:t>
      </w:r>
      <w:r w:rsidRPr="00671697">
        <w:rPr>
          <w:snapToGrid/>
          <w:lang w:val="lt-LT"/>
        </w:rPr>
        <w:t>metu</w:t>
      </w:r>
      <w:r w:rsidR="00630678" w:rsidRPr="00671697">
        <w:rPr>
          <w:snapToGrid/>
          <w:lang w:val="lt-LT"/>
        </w:rPr>
        <w:t xml:space="preserve"> (</w:t>
      </w:r>
      <w:r w:rsidRPr="00671697">
        <w:rPr>
          <w:snapToGrid/>
          <w:lang w:val="lt-LT"/>
        </w:rPr>
        <w:t>žr.</w:t>
      </w:r>
      <w:r w:rsidR="00630678" w:rsidRPr="00671697">
        <w:rPr>
          <w:snapToGrid/>
          <w:lang w:val="lt-LT"/>
        </w:rPr>
        <w:t xml:space="preserve"> 4.8</w:t>
      </w:r>
      <w:r w:rsidRPr="00671697">
        <w:rPr>
          <w:snapToGrid/>
          <w:lang w:val="lt-LT"/>
        </w:rPr>
        <w:t> skyrių</w:t>
      </w:r>
      <w:r w:rsidR="00630678" w:rsidRPr="00671697">
        <w:rPr>
          <w:snapToGrid/>
          <w:lang w:val="lt-LT"/>
        </w:rPr>
        <w:t xml:space="preserve">). </w:t>
      </w:r>
      <w:r w:rsidRPr="00671697">
        <w:rPr>
          <w:snapToGrid/>
          <w:lang w:val="lt-LT"/>
        </w:rPr>
        <w:t xml:space="preserve">Siekiant sumažinti </w:t>
      </w:r>
      <w:proofErr w:type="spellStart"/>
      <w:r w:rsidRPr="00671697">
        <w:rPr>
          <w:snapToGrid/>
          <w:lang w:val="lt-LT"/>
        </w:rPr>
        <w:t>topiramato</w:t>
      </w:r>
      <w:proofErr w:type="spellEnd"/>
      <w:r w:rsidRPr="00671697">
        <w:rPr>
          <w:snapToGrid/>
          <w:lang w:val="lt-LT"/>
        </w:rPr>
        <w:t xml:space="preserve"> sukeliamų kognityvinių nepageidaujamų reiškinių, tokių kaip dėmesio, atminties, kalbos </w:t>
      </w:r>
      <w:r w:rsidR="0063572B" w:rsidRPr="00671697">
        <w:rPr>
          <w:snapToGrid/>
          <w:lang w:val="lt-LT"/>
        </w:rPr>
        <w:t>/</w:t>
      </w:r>
      <w:r w:rsidRPr="00671697">
        <w:rPr>
          <w:snapToGrid/>
          <w:lang w:val="lt-LT"/>
        </w:rPr>
        <w:t xml:space="preserve"> žodžių parinkimo sutrikimai, riziką, nerekomenduojama greitai didinti </w:t>
      </w:r>
      <w:proofErr w:type="spellStart"/>
      <w:r w:rsidRPr="00671697">
        <w:rPr>
          <w:snapToGrid/>
          <w:lang w:val="lt-LT"/>
        </w:rPr>
        <w:t>Qsiva</w:t>
      </w:r>
      <w:proofErr w:type="spellEnd"/>
      <w:r w:rsidRPr="00671697">
        <w:rPr>
          <w:snapToGrid/>
          <w:lang w:val="lt-LT"/>
        </w:rPr>
        <w:t xml:space="preserve"> dozę arba vartoti dideles pradines </w:t>
      </w:r>
      <w:proofErr w:type="spellStart"/>
      <w:r w:rsidRPr="00671697">
        <w:rPr>
          <w:snapToGrid/>
          <w:lang w:val="lt-LT"/>
        </w:rPr>
        <w:t>Qsiva</w:t>
      </w:r>
      <w:proofErr w:type="spellEnd"/>
      <w:r w:rsidRPr="00671697">
        <w:rPr>
          <w:snapToGrid/>
          <w:lang w:val="lt-LT"/>
        </w:rPr>
        <w:t xml:space="preserve"> dozes.</w:t>
      </w:r>
    </w:p>
    <w:p w14:paraId="22EAC010" w14:textId="77777777" w:rsidR="00630678" w:rsidRPr="00671697" w:rsidRDefault="00630678" w:rsidP="006270EF">
      <w:pPr>
        <w:spacing w:line="240" w:lineRule="auto"/>
        <w:rPr>
          <w:snapToGrid/>
          <w:lang w:val="lt-LT"/>
        </w:rPr>
      </w:pPr>
    </w:p>
    <w:p w14:paraId="22D6E893" w14:textId="77777777" w:rsidR="00630678" w:rsidRPr="00671697" w:rsidRDefault="008410AA" w:rsidP="006270EF">
      <w:pPr>
        <w:keepNext/>
        <w:spacing w:line="240" w:lineRule="auto"/>
        <w:outlineLvl w:val="2"/>
        <w:rPr>
          <w:snapToGrid/>
          <w:szCs w:val="22"/>
          <w:u w:val="single"/>
          <w:lang w:val="lt-LT"/>
        </w:rPr>
      </w:pPr>
      <w:r w:rsidRPr="00671697">
        <w:rPr>
          <w:snapToGrid/>
          <w:szCs w:val="22"/>
          <w:u w:val="single"/>
          <w:lang w:val="lt-LT"/>
        </w:rPr>
        <w:t>Pokyčiai dėl kūno svorio sumažėjimo</w:t>
      </w:r>
    </w:p>
    <w:p w14:paraId="29A5232D" w14:textId="77777777" w:rsidR="00630678" w:rsidRPr="00671697" w:rsidRDefault="00750966" w:rsidP="006270EF">
      <w:pPr>
        <w:keepNext/>
        <w:keepLines/>
        <w:spacing w:line="240" w:lineRule="auto"/>
        <w:rPr>
          <w:snapToGrid/>
          <w:lang w:val="lt-LT"/>
        </w:rPr>
      </w:pPr>
      <w:r w:rsidRPr="00671697">
        <w:rPr>
          <w:snapToGrid/>
          <w:lang w:val="lt-LT"/>
        </w:rPr>
        <w:t xml:space="preserve">Dėl gydymo </w:t>
      </w:r>
      <w:proofErr w:type="spellStart"/>
      <w:r w:rsidRPr="00671697">
        <w:rPr>
          <w:snapToGrid/>
          <w:lang w:val="lt-LT"/>
        </w:rPr>
        <w:t>Qsiva</w:t>
      </w:r>
      <w:proofErr w:type="spellEnd"/>
      <w:r w:rsidRPr="00671697">
        <w:rPr>
          <w:snapToGrid/>
          <w:lang w:val="lt-LT"/>
        </w:rPr>
        <w:t xml:space="preserve"> sukeliamo maisto suvartojimo sumažėjimo gali prireikti keisti vaistinių preparatų nuo cukrinio diabeto, ypač insulino ar </w:t>
      </w:r>
      <w:proofErr w:type="spellStart"/>
      <w:r w:rsidRPr="00671697">
        <w:rPr>
          <w:snapToGrid/>
          <w:lang w:val="lt-LT"/>
        </w:rPr>
        <w:t>sulfonilkarbamido</w:t>
      </w:r>
      <w:proofErr w:type="spellEnd"/>
      <w:r w:rsidRPr="00671697">
        <w:rPr>
          <w:snapToGrid/>
          <w:lang w:val="lt-LT"/>
        </w:rPr>
        <w:t>, dozę, kad būtų sumažinta hipoglikemijos rizika</w:t>
      </w:r>
      <w:r w:rsidR="00630678" w:rsidRPr="00671697">
        <w:rPr>
          <w:snapToGrid/>
          <w:lang w:val="lt-LT"/>
        </w:rPr>
        <w:t>.</w:t>
      </w:r>
    </w:p>
    <w:p w14:paraId="3F432BAC" w14:textId="77777777" w:rsidR="00630678" w:rsidRPr="00671697" w:rsidRDefault="00630678" w:rsidP="006270EF">
      <w:pPr>
        <w:spacing w:line="240" w:lineRule="auto"/>
        <w:rPr>
          <w:snapToGrid/>
          <w:lang w:val="lt-LT"/>
        </w:rPr>
      </w:pPr>
    </w:p>
    <w:p w14:paraId="0EEF336A" w14:textId="77777777" w:rsidR="00630678" w:rsidRPr="00671697" w:rsidRDefault="00B81CA2" w:rsidP="006270EF">
      <w:pPr>
        <w:spacing w:line="240" w:lineRule="auto"/>
        <w:rPr>
          <w:snapToGrid/>
          <w:szCs w:val="22"/>
          <w:lang w:val="lt-LT"/>
        </w:rPr>
      </w:pPr>
      <w:r w:rsidRPr="00671697">
        <w:rPr>
          <w:snapToGrid/>
          <w:szCs w:val="22"/>
          <w:lang w:val="lt-LT"/>
        </w:rPr>
        <w:t xml:space="preserve">Pacientams, gydomiems nuo hipertenzijos, gali tekti keisti </w:t>
      </w:r>
      <w:proofErr w:type="spellStart"/>
      <w:r w:rsidR="005319C7">
        <w:rPr>
          <w:snapToGrid/>
          <w:szCs w:val="22"/>
          <w:lang w:val="lt-LT"/>
        </w:rPr>
        <w:t>antihipertenzinių</w:t>
      </w:r>
      <w:proofErr w:type="spellEnd"/>
      <w:r w:rsidR="005319C7">
        <w:rPr>
          <w:snapToGrid/>
          <w:szCs w:val="22"/>
          <w:lang w:val="lt-LT"/>
        </w:rPr>
        <w:t xml:space="preserve"> </w:t>
      </w:r>
      <w:r w:rsidRPr="00671697">
        <w:rPr>
          <w:snapToGrid/>
          <w:szCs w:val="22"/>
          <w:lang w:val="lt-LT"/>
        </w:rPr>
        <w:t xml:space="preserve">vaistinių preparatų dozę, nes, remiantis klinikinių tyrimų duomenimis, kūno masės sumažėjimas vartojant </w:t>
      </w:r>
      <w:proofErr w:type="spellStart"/>
      <w:r w:rsidRPr="00671697">
        <w:rPr>
          <w:snapToGrid/>
          <w:szCs w:val="22"/>
          <w:lang w:val="lt-LT"/>
        </w:rPr>
        <w:t>Qsiva</w:t>
      </w:r>
      <w:proofErr w:type="spellEnd"/>
      <w:r w:rsidRPr="00671697">
        <w:rPr>
          <w:snapToGrid/>
          <w:szCs w:val="22"/>
          <w:lang w:val="lt-LT"/>
        </w:rPr>
        <w:t xml:space="preserve"> gali sumažinti kraujospūdį. Kūno svorio mažėjimas gali paskatinti arba pasunkinti tulžies pūslės akmenų susidarymą.</w:t>
      </w:r>
    </w:p>
    <w:p w14:paraId="09941964" w14:textId="77777777" w:rsidR="00B81CA2" w:rsidRPr="00671697" w:rsidRDefault="00B81CA2" w:rsidP="006270EF">
      <w:pPr>
        <w:spacing w:line="240" w:lineRule="auto"/>
        <w:rPr>
          <w:snapToGrid/>
          <w:szCs w:val="22"/>
          <w:lang w:val="lt-LT"/>
        </w:rPr>
      </w:pPr>
    </w:p>
    <w:p w14:paraId="119EC76E" w14:textId="77777777" w:rsidR="00630678" w:rsidRPr="00671697" w:rsidRDefault="00F5588D" w:rsidP="006270EF">
      <w:pPr>
        <w:keepNext/>
        <w:spacing w:line="240" w:lineRule="auto"/>
        <w:rPr>
          <w:snapToGrid/>
          <w:szCs w:val="22"/>
          <w:u w:val="single"/>
          <w:lang w:val="lt-LT"/>
        </w:rPr>
      </w:pPr>
      <w:proofErr w:type="spellStart"/>
      <w:r w:rsidRPr="00671697">
        <w:rPr>
          <w:snapToGrid/>
          <w:szCs w:val="22"/>
          <w:u w:val="single"/>
          <w:lang w:val="lt-LT"/>
        </w:rPr>
        <w:t>Hipokalemija</w:t>
      </w:r>
      <w:proofErr w:type="spellEnd"/>
    </w:p>
    <w:p w14:paraId="13557FFC" w14:textId="77777777" w:rsidR="00630678" w:rsidRPr="00671697" w:rsidRDefault="00D223E7" w:rsidP="006270EF">
      <w:pPr>
        <w:spacing w:line="240" w:lineRule="auto"/>
        <w:rPr>
          <w:snapToGrid/>
          <w:szCs w:val="22"/>
          <w:lang w:val="lt-LT"/>
        </w:rPr>
      </w:pPr>
      <w:r w:rsidRPr="00671697">
        <w:rPr>
          <w:snapToGrid/>
          <w:szCs w:val="22"/>
          <w:lang w:val="lt-LT"/>
        </w:rPr>
        <w:t xml:space="preserve">Gauta pranešimų apie </w:t>
      </w:r>
      <w:proofErr w:type="spellStart"/>
      <w:r w:rsidRPr="00671697">
        <w:rPr>
          <w:snapToGrid/>
          <w:szCs w:val="22"/>
          <w:lang w:val="lt-LT"/>
        </w:rPr>
        <w:t>hipokalemiją</w:t>
      </w:r>
      <w:proofErr w:type="spellEnd"/>
      <w:r w:rsidRPr="00671697">
        <w:rPr>
          <w:snapToGrid/>
          <w:szCs w:val="22"/>
          <w:lang w:val="lt-LT"/>
        </w:rPr>
        <w:t xml:space="preserve"> vartojant </w:t>
      </w:r>
      <w:proofErr w:type="spellStart"/>
      <w:r w:rsidRPr="00671697">
        <w:rPr>
          <w:snapToGrid/>
          <w:szCs w:val="22"/>
          <w:lang w:val="lt-LT"/>
        </w:rPr>
        <w:t>Qsiva</w:t>
      </w:r>
      <w:proofErr w:type="spellEnd"/>
      <w:r w:rsidRPr="00671697">
        <w:rPr>
          <w:snapToGrid/>
          <w:szCs w:val="22"/>
          <w:lang w:val="lt-LT"/>
        </w:rPr>
        <w:t xml:space="preserve">. </w:t>
      </w:r>
      <w:proofErr w:type="spellStart"/>
      <w:r w:rsidRPr="00671697">
        <w:rPr>
          <w:snapToGrid/>
          <w:szCs w:val="22"/>
          <w:lang w:val="lt-LT"/>
        </w:rPr>
        <w:t>Qsiva</w:t>
      </w:r>
      <w:proofErr w:type="spellEnd"/>
      <w:r w:rsidRPr="00671697">
        <w:rPr>
          <w:snapToGrid/>
          <w:szCs w:val="22"/>
          <w:lang w:val="lt-LT"/>
        </w:rPr>
        <w:t xml:space="preserve"> vartojant kartu su kalio organizme nesulaikančiais diuretikais, gali sustiprėti šių diuretikų kalio išsiskyrimą sukeliantis poveikis. Skiriant </w:t>
      </w:r>
      <w:proofErr w:type="spellStart"/>
      <w:r w:rsidRPr="00671697">
        <w:rPr>
          <w:snapToGrid/>
          <w:szCs w:val="22"/>
          <w:lang w:val="lt-LT"/>
        </w:rPr>
        <w:t>Qsiva</w:t>
      </w:r>
      <w:proofErr w:type="spellEnd"/>
      <w:r w:rsidRPr="00671697">
        <w:rPr>
          <w:snapToGrid/>
          <w:szCs w:val="22"/>
          <w:lang w:val="lt-LT"/>
        </w:rPr>
        <w:t xml:space="preserve"> kartu su kalio organizme nesulaikančiais vaistiniais preparatais, pacientai turi būti stebimi dėl </w:t>
      </w:r>
      <w:proofErr w:type="spellStart"/>
      <w:r w:rsidRPr="00671697">
        <w:rPr>
          <w:snapToGrid/>
          <w:szCs w:val="22"/>
          <w:lang w:val="lt-LT"/>
        </w:rPr>
        <w:t>hipokalemijos</w:t>
      </w:r>
      <w:proofErr w:type="spellEnd"/>
      <w:r w:rsidRPr="00671697">
        <w:rPr>
          <w:snapToGrid/>
          <w:szCs w:val="22"/>
          <w:lang w:val="lt-LT"/>
        </w:rPr>
        <w:t>.</w:t>
      </w:r>
    </w:p>
    <w:p w14:paraId="521BA2CA" w14:textId="77777777" w:rsidR="00D223E7" w:rsidRPr="00671697" w:rsidRDefault="00D223E7" w:rsidP="006270EF">
      <w:pPr>
        <w:spacing w:line="240" w:lineRule="auto"/>
        <w:rPr>
          <w:snapToGrid/>
          <w:szCs w:val="22"/>
          <w:lang w:val="lt-LT"/>
        </w:rPr>
      </w:pPr>
    </w:p>
    <w:p w14:paraId="0940FAB9" w14:textId="77777777" w:rsidR="00630678" w:rsidRPr="00671697" w:rsidRDefault="00D0629E" w:rsidP="006270EF">
      <w:pPr>
        <w:keepNext/>
        <w:spacing w:line="240" w:lineRule="auto"/>
        <w:outlineLvl w:val="2"/>
        <w:rPr>
          <w:snapToGrid/>
          <w:szCs w:val="22"/>
          <w:u w:val="single"/>
          <w:lang w:val="lt-LT"/>
        </w:rPr>
      </w:pPr>
      <w:r w:rsidRPr="00671697">
        <w:rPr>
          <w:snapToGrid/>
          <w:szCs w:val="22"/>
          <w:u w:val="single"/>
          <w:lang w:val="lt-LT"/>
        </w:rPr>
        <w:t xml:space="preserve">Netinkamo vartojimo </w:t>
      </w:r>
      <w:r w:rsidR="0063572B" w:rsidRPr="00671697">
        <w:rPr>
          <w:snapToGrid/>
          <w:szCs w:val="22"/>
          <w:u w:val="single"/>
          <w:lang w:val="lt-LT"/>
        </w:rPr>
        <w:t>rizika</w:t>
      </w:r>
    </w:p>
    <w:p w14:paraId="1CDF4ECB" w14:textId="77777777" w:rsidR="00630678" w:rsidRPr="00671697" w:rsidRDefault="00D0629E" w:rsidP="006270EF">
      <w:pPr>
        <w:spacing w:line="240" w:lineRule="auto"/>
        <w:rPr>
          <w:snapToGrid/>
          <w:szCs w:val="22"/>
          <w:lang w:val="lt-LT"/>
        </w:rPr>
      </w:pPr>
      <w:proofErr w:type="spellStart"/>
      <w:r w:rsidRPr="00671697">
        <w:rPr>
          <w:snapToGrid/>
          <w:szCs w:val="22"/>
          <w:lang w:val="lt-LT"/>
        </w:rPr>
        <w:t>Fenterminas</w:t>
      </w:r>
      <w:proofErr w:type="spellEnd"/>
      <w:r w:rsidRPr="00671697">
        <w:rPr>
          <w:snapToGrid/>
          <w:szCs w:val="22"/>
          <w:lang w:val="lt-LT"/>
        </w:rPr>
        <w:t xml:space="preserve"> yra silpnas stimuliatorius, todėl juo gali būti piktnaudžiaujama ir gali atsirasti priklausomybė.</w:t>
      </w:r>
    </w:p>
    <w:p w14:paraId="3DDE9571" w14:textId="77777777" w:rsidR="00D0629E" w:rsidRPr="00671697" w:rsidRDefault="00D0629E" w:rsidP="006270EF">
      <w:pPr>
        <w:spacing w:line="240" w:lineRule="auto"/>
        <w:rPr>
          <w:snapToGrid/>
          <w:szCs w:val="22"/>
          <w:lang w:val="lt-LT"/>
        </w:rPr>
      </w:pPr>
    </w:p>
    <w:p w14:paraId="1F17E5C5" w14:textId="77777777" w:rsidR="00630678" w:rsidRPr="00671697" w:rsidRDefault="00F5588D" w:rsidP="006270EF">
      <w:pPr>
        <w:keepNext/>
        <w:spacing w:line="240" w:lineRule="auto"/>
        <w:outlineLvl w:val="2"/>
        <w:rPr>
          <w:snapToGrid/>
          <w:szCs w:val="22"/>
          <w:u w:val="single"/>
          <w:lang w:val="lt-LT"/>
        </w:rPr>
      </w:pPr>
      <w:r w:rsidRPr="00671697">
        <w:rPr>
          <w:snapToGrid/>
          <w:szCs w:val="22"/>
          <w:u w:val="single"/>
          <w:lang w:val="lt-LT"/>
        </w:rPr>
        <w:t>Kepenų funkcijos sutrikimas</w:t>
      </w:r>
    </w:p>
    <w:p w14:paraId="72D6889C" w14:textId="77777777" w:rsidR="00630678" w:rsidRPr="00671697" w:rsidRDefault="00D0629E" w:rsidP="006270EF">
      <w:pPr>
        <w:keepNext/>
        <w:keepLines/>
        <w:spacing w:line="240" w:lineRule="auto"/>
        <w:rPr>
          <w:snapToGrid/>
          <w:szCs w:val="22"/>
          <w:lang w:val="lt-LT"/>
        </w:rPr>
      </w:pPr>
      <w:r w:rsidRPr="00671697">
        <w:rPr>
          <w:snapToGrid/>
          <w:szCs w:val="22"/>
          <w:lang w:val="lt-LT"/>
        </w:rPr>
        <w:t xml:space="preserve">Klinikinės </w:t>
      </w:r>
      <w:r w:rsidR="00142099" w:rsidRPr="00671697">
        <w:rPr>
          <w:snapToGrid/>
          <w:szCs w:val="22"/>
          <w:lang w:val="lt-LT"/>
        </w:rPr>
        <w:t>patirties</w:t>
      </w:r>
      <w:r w:rsidRPr="00671697">
        <w:rPr>
          <w:snapToGrid/>
          <w:szCs w:val="22"/>
          <w:lang w:val="lt-LT"/>
        </w:rPr>
        <w:t xml:space="preserve"> su pacientais, kuriems yra sunkus kepenų funkcijos sutrikimas, nėra. Tokiems pacientams nutukimą gydyti nerekomenduojama</w:t>
      </w:r>
      <w:r w:rsidR="00630678" w:rsidRPr="00671697">
        <w:rPr>
          <w:snapToGrid/>
          <w:szCs w:val="22"/>
          <w:lang w:val="lt-LT"/>
        </w:rPr>
        <w:t xml:space="preserve"> (</w:t>
      </w:r>
      <w:r w:rsidRPr="00671697">
        <w:rPr>
          <w:snapToGrid/>
          <w:szCs w:val="22"/>
          <w:lang w:val="lt-LT"/>
        </w:rPr>
        <w:t>žr.</w:t>
      </w:r>
      <w:r w:rsidR="00630678" w:rsidRPr="00671697">
        <w:rPr>
          <w:snapToGrid/>
          <w:szCs w:val="22"/>
          <w:lang w:val="lt-LT"/>
        </w:rPr>
        <w:t> 4.2</w:t>
      </w:r>
      <w:r w:rsidRPr="00671697">
        <w:rPr>
          <w:snapToGrid/>
          <w:szCs w:val="22"/>
          <w:lang w:val="lt-LT"/>
        </w:rPr>
        <w:t> skyrių</w:t>
      </w:r>
      <w:r w:rsidR="00630678" w:rsidRPr="00671697">
        <w:rPr>
          <w:snapToGrid/>
          <w:szCs w:val="22"/>
          <w:lang w:val="lt-LT"/>
        </w:rPr>
        <w:t xml:space="preserve">). </w:t>
      </w:r>
      <w:r w:rsidRPr="00671697">
        <w:rPr>
          <w:snapToGrid/>
          <w:szCs w:val="22"/>
          <w:lang w:val="lt-LT" w:eastAsia="lt-LT"/>
        </w:rPr>
        <w:t>Pacientams, kuriems yra lengvas (5</w:t>
      </w:r>
      <w:r w:rsidR="00405067" w:rsidRPr="007A70C9">
        <w:rPr>
          <w:rStyle w:val="normaltextrun"/>
          <w:szCs w:val="22"/>
          <w:lang w:val="lt-LT"/>
        </w:rPr>
        <w:t>–</w:t>
      </w:r>
      <w:r w:rsidRPr="00671697">
        <w:rPr>
          <w:snapToGrid/>
          <w:szCs w:val="22"/>
          <w:lang w:val="lt-LT" w:eastAsia="lt-LT"/>
        </w:rPr>
        <w:t xml:space="preserve">6 balai pagal </w:t>
      </w:r>
      <w:proofErr w:type="spellStart"/>
      <w:r w:rsidRPr="00671697">
        <w:rPr>
          <w:i/>
          <w:iCs/>
          <w:snapToGrid/>
          <w:szCs w:val="22"/>
          <w:lang w:val="lt-LT" w:eastAsia="lt-LT"/>
        </w:rPr>
        <w:t>Child-Pugh</w:t>
      </w:r>
      <w:proofErr w:type="spellEnd"/>
      <w:r w:rsidRPr="00671697">
        <w:rPr>
          <w:i/>
          <w:iCs/>
          <w:snapToGrid/>
          <w:szCs w:val="22"/>
          <w:lang w:val="lt-LT" w:eastAsia="lt-LT"/>
        </w:rPr>
        <w:t xml:space="preserve"> </w:t>
      </w:r>
      <w:r w:rsidRPr="00671697">
        <w:rPr>
          <w:snapToGrid/>
          <w:szCs w:val="22"/>
          <w:lang w:val="lt-LT" w:eastAsia="lt-LT"/>
        </w:rPr>
        <w:t>skalę) ar vidutinio sunkumo (7</w:t>
      </w:r>
      <w:r w:rsidR="00405067" w:rsidRPr="007A70C9">
        <w:rPr>
          <w:rStyle w:val="normaltextrun"/>
          <w:szCs w:val="22"/>
          <w:lang w:val="lt-LT"/>
        </w:rPr>
        <w:t>–</w:t>
      </w:r>
      <w:r w:rsidRPr="00671697">
        <w:rPr>
          <w:snapToGrid/>
          <w:szCs w:val="22"/>
          <w:lang w:val="lt-LT" w:eastAsia="lt-LT"/>
        </w:rPr>
        <w:t xml:space="preserve">9 balai pagal </w:t>
      </w:r>
      <w:proofErr w:type="spellStart"/>
      <w:r w:rsidRPr="00671697">
        <w:rPr>
          <w:i/>
          <w:iCs/>
          <w:snapToGrid/>
          <w:szCs w:val="22"/>
          <w:lang w:val="lt-LT" w:eastAsia="lt-LT"/>
        </w:rPr>
        <w:t>Child-Pugh</w:t>
      </w:r>
      <w:proofErr w:type="spellEnd"/>
      <w:r w:rsidRPr="00671697">
        <w:rPr>
          <w:i/>
          <w:iCs/>
          <w:snapToGrid/>
          <w:szCs w:val="22"/>
          <w:lang w:val="lt-LT" w:eastAsia="lt-LT"/>
        </w:rPr>
        <w:t xml:space="preserve"> </w:t>
      </w:r>
      <w:r w:rsidRPr="00671697">
        <w:rPr>
          <w:snapToGrid/>
          <w:szCs w:val="22"/>
          <w:lang w:val="lt-LT" w:eastAsia="lt-LT"/>
        </w:rPr>
        <w:t>skalę) kepenų funkcijos sutrikimas</w:t>
      </w:r>
      <w:r w:rsidR="00630678" w:rsidRPr="00671697">
        <w:rPr>
          <w:snapToGrid/>
          <w:szCs w:val="22"/>
          <w:lang w:val="lt-LT"/>
        </w:rPr>
        <w:t xml:space="preserve">, </w:t>
      </w:r>
      <w:r w:rsidRPr="00671697">
        <w:rPr>
          <w:snapToGrid/>
          <w:szCs w:val="22"/>
          <w:lang w:val="lt-LT"/>
        </w:rPr>
        <w:t xml:space="preserve">sudedamosios </w:t>
      </w:r>
      <w:proofErr w:type="spellStart"/>
      <w:r w:rsidRPr="00671697">
        <w:rPr>
          <w:snapToGrid/>
          <w:szCs w:val="22"/>
          <w:lang w:val="lt-LT"/>
        </w:rPr>
        <w:t>Qsiva</w:t>
      </w:r>
      <w:proofErr w:type="spellEnd"/>
      <w:r w:rsidRPr="00671697">
        <w:rPr>
          <w:snapToGrid/>
          <w:szCs w:val="22"/>
          <w:lang w:val="lt-LT"/>
        </w:rPr>
        <w:t xml:space="preserve"> medžiagos </w:t>
      </w:r>
      <w:proofErr w:type="spellStart"/>
      <w:r w:rsidRPr="00671697">
        <w:rPr>
          <w:snapToGrid/>
          <w:szCs w:val="22"/>
          <w:lang w:val="lt-LT"/>
        </w:rPr>
        <w:t>fentermino</w:t>
      </w:r>
      <w:proofErr w:type="spellEnd"/>
      <w:r w:rsidRPr="00671697">
        <w:rPr>
          <w:snapToGrid/>
          <w:szCs w:val="22"/>
          <w:lang w:val="lt-LT"/>
        </w:rPr>
        <w:t xml:space="preserve"> ekspozicija buvo didesnė, palyginti su nustatyta atitinkamiems kontrolinės grupės tiriamiesiems, kurių kepenų funkcija buvo normali </w:t>
      </w:r>
      <w:r w:rsidR="00630678" w:rsidRPr="00671697">
        <w:rPr>
          <w:snapToGrid/>
          <w:szCs w:val="22"/>
          <w:lang w:val="lt-LT"/>
        </w:rPr>
        <w:t>(</w:t>
      </w:r>
      <w:r w:rsidRPr="00671697">
        <w:rPr>
          <w:snapToGrid/>
          <w:szCs w:val="22"/>
          <w:lang w:val="lt-LT"/>
        </w:rPr>
        <w:t>žr.</w:t>
      </w:r>
      <w:r w:rsidR="00630678" w:rsidRPr="00671697">
        <w:rPr>
          <w:snapToGrid/>
          <w:szCs w:val="22"/>
          <w:lang w:val="lt-LT"/>
        </w:rPr>
        <w:t xml:space="preserve"> 4.2 </w:t>
      </w:r>
      <w:r w:rsidRPr="00671697">
        <w:rPr>
          <w:snapToGrid/>
          <w:szCs w:val="22"/>
          <w:lang w:val="lt-LT"/>
        </w:rPr>
        <w:t>ir</w:t>
      </w:r>
      <w:r w:rsidR="00630678" w:rsidRPr="00671697">
        <w:rPr>
          <w:snapToGrid/>
          <w:szCs w:val="22"/>
          <w:lang w:val="lt-LT"/>
        </w:rPr>
        <w:t xml:space="preserve"> 5.2</w:t>
      </w:r>
      <w:r w:rsidRPr="00671697">
        <w:rPr>
          <w:snapToGrid/>
          <w:szCs w:val="22"/>
          <w:lang w:val="lt-LT"/>
        </w:rPr>
        <w:t> skyrius</w:t>
      </w:r>
      <w:r w:rsidR="00630678" w:rsidRPr="00671697">
        <w:rPr>
          <w:snapToGrid/>
          <w:szCs w:val="22"/>
          <w:lang w:val="lt-LT"/>
        </w:rPr>
        <w:t>).</w:t>
      </w:r>
    </w:p>
    <w:p w14:paraId="2B43C4E8" w14:textId="77777777" w:rsidR="00630678" w:rsidRPr="00671697" w:rsidRDefault="00630678" w:rsidP="006270EF">
      <w:pPr>
        <w:spacing w:line="240" w:lineRule="auto"/>
        <w:rPr>
          <w:snapToGrid/>
          <w:szCs w:val="22"/>
          <w:lang w:val="lt-LT"/>
        </w:rPr>
      </w:pPr>
    </w:p>
    <w:p w14:paraId="61E5B20D" w14:textId="77777777" w:rsidR="00F5588D" w:rsidRPr="00671697" w:rsidRDefault="00F5588D" w:rsidP="006270EF">
      <w:pPr>
        <w:keepNext/>
        <w:spacing w:line="240" w:lineRule="auto"/>
        <w:outlineLvl w:val="2"/>
        <w:rPr>
          <w:snapToGrid/>
          <w:szCs w:val="22"/>
          <w:u w:val="single"/>
          <w:lang w:val="lt-LT"/>
        </w:rPr>
      </w:pPr>
      <w:r w:rsidRPr="00671697">
        <w:rPr>
          <w:snapToGrid/>
          <w:szCs w:val="22"/>
          <w:u w:val="single"/>
          <w:lang w:val="lt-LT"/>
        </w:rPr>
        <w:t>Inkstų funkcijos sutrikimas</w:t>
      </w:r>
    </w:p>
    <w:p w14:paraId="43EC7849" w14:textId="77777777" w:rsidR="00630678" w:rsidRPr="00671697" w:rsidRDefault="00BC4BB6" w:rsidP="006270EF">
      <w:pPr>
        <w:keepNext/>
        <w:keepLines/>
        <w:spacing w:line="240" w:lineRule="auto"/>
        <w:rPr>
          <w:snapToGrid/>
          <w:szCs w:val="22"/>
          <w:lang w:val="lt-LT"/>
        </w:rPr>
      </w:pPr>
      <w:r w:rsidRPr="00671697">
        <w:rPr>
          <w:snapToGrid/>
          <w:szCs w:val="22"/>
          <w:lang w:val="lt-LT"/>
        </w:rPr>
        <w:t xml:space="preserve">Sudedamosios </w:t>
      </w:r>
      <w:proofErr w:type="spellStart"/>
      <w:r w:rsidRPr="00671697">
        <w:rPr>
          <w:snapToGrid/>
          <w:szCs w:val="22"/>
          <w:lang w:val="lt-LT"/>
        </w:rPr>
        <w:t>Qsiva</w:t>
      </w:r>
      <w:proofErr w:type="spellEnd"/>
      <w:r w:rsidRPr="00671697">
        <w:rPr>
          <w:snapToGrid/>
          <w:szCs w:val="22"/>
          <w:lang w:val="lt-LT"/>
        </w:rPr>
        <w:t xml:space="preserve"> medžiagos </w:t>
      </w:r>
      <w:proofErr w:type="spellStart"/>
      <w:r w:rsidRPr="00671697">
        <w:rPr>
          <w:snapToGrid/>
          <w:szCs w:val="22"/>
          <w:lang w:val="lt-LT"/>
        </w:rPr>
        <w:t>f</w:t>
      </w:r>
      <w:r w:rsidR="00630678" w:rsidRPr="00671697">
        <w:rPr>
          <w:snapToGrid/>
          <w:szCs w:val="22"/>
          <w:lang w:val="lt-LT"/>
        </w:rPr>
        <w:t>entermin</w:t>
      </w:r>
      <w:r w:rsidRPr="00671697">
        <w:rPr>
          <w:snapToGrid/>
          <w:szCs w:val="22"/>
          <w:lang w:val="lt-LT"/>
        </w:rPr>
        <w:t>as</w:t>
      </w:r>
      <w:proofErr w:type="spellEnd"/>
      <w:r w:rsidRPr="00671697">
        <w:rPr>
          <w:snapToGrid/>
          <w:szCs w:val="22"/>
          <w:lang w:val="lt-LT"/>
        </w:rPr>
        <w:t xml:space="preserve"> ir</w:t>
      </w:r>
      <w:r w:rsidR="00630678" w:rsidRPr="00671697">
        <w:rPr>
          <w:snapToGrid/>
          <w:szCs w:val="22"/>
          <w:lang w:val="lt-LT"/>
        </w:rPr>
        <w:t xml:space="preserve"> </w:t>
      </w:r>
      <w:proofErr w:type="spellStart"/>
      <w:r w:rsidR="00630678" w:rsidRPr="00671697">
        <w:rPr>
          <w:snapToGrid/>
          <w:szCs w:val="22"/>
          <w:lang w:val="lt-LT"/>
        </w:rPr>
        <w:t>topiramat</w:t>
      </w:r>
      <w:r w:rsidRPr="00671697">
        <w:rPr>
          <w:snapToGrid/>
          <w:szCs w:val="22"/>
          <w:lang w:val="lt-LT"/>
        </w:rPr>
        <w:t>as</w:t>
      </w:r>
      <w:proofErr w:type="spellEnd"/>
      <w:r w:rsidRPr="00671697">
        <w:rPr>
          <w:snapToGrid/>
          <w:szCs w:val="22"/>
          <w:lang w:val="lt-LT"/>
        </w:rPr>
        <w:t xml:space="preserve"> daugiausia šalinamos vykstant </w:t>
      </w:r>
      <w:proofErr w:type="spellStart"/>
      <w:r w:rsidRPr="00671697">
        <w:rPr>
          <w:snapToGrid/>
          <w:szCs w:val="22"/>
          <w:lang w:val="lt-LT"/>
        </w:rPr>
        <w:t>ekskrecijai</w:t>
      </w:r>
      <w:proofErr w:type="spellEnd"/>
      <w:r w:rsidRPr="00671697">
        <w:rPr>
          <w:snapToGrid/>
          <w:szCs w:val="22"/>
          <w:lang w:val="lt-LT"/>
        </w:rPr>
        <w:t xml:space="preserve"> inkstuose, todėl pacientams, kurių inkstų funkcija sutrikusi, ekspozicija padidėja</w:t>
      </w:r>
      <w:r w:rsidR="00630678" w:rsidRPr="00671697">
        <w:rPr>
          <w:snapToGrid/>
          <w:szCs w:val="22"/>
          <w:lang w:val="lt-LT"/>
        </w:rPr>
        <w:t xml:space="preserve"> (</w:t>
      </w:r>
      <w:r w:rsidRPr="00671697">
        <w:rPr>
          <w:snapToGrid/>
          <w:szCs w:val="22"/>
          <w:lang w:val="lt-LT"/>
        </w:rPr>
        <w:t>žr.</w:t>
      </w:r>
      <w:r w:rsidR="00630678" w:rsidRPr="00671697">
        <w:rPr>
          <w:snapToGrid/>
          <w:szCs w:val="22"/>
          <w:lang w:val="lt-LT"/>
        </w:rPr>
        <w:t xml:space="preserve"> 4.2 </w:t>
      </w:r>
      <w:r w:rsidRPr="00671697">
        <w:rPr>
          <w:snapToGrid/>
          <w:szCs w:val="22"/>
          <w:lang w:val="lt-LT"/>
        </w:rPr>
        <w:t>ir</w:t>
      </w:r>
      <w:r w:rsidR="00630678" w:rsidRPr="00671697">
        <w:rPr>
          <w:snapToGrid/>
          <w:szCs w:val="22"/>
          <w:lang w:val="lt-LT"/>
        </w:rPr>
        <w:t xml:space="preserve"> 5.2</w:t>
      </w:r>
      <w:r w:rsidRPr="00671697">
        <w:rPr>
          <w:snapToGrid/>
          <w:szCs w:val="22"/>
          <w:lang w:val="lt-LT"/>
        </w:rPr>
        <w:t> skyrius</w:t>
      </w:r>
      <w:r w:rsidR="00630678" w:rsidRPr="00671697">
        <w:rPr>
          <w:snapToGrid/>
          <w:szCs w:val="22"/>
          <w:lang w:val="lt-LT"/>
        </w:rPr>
        <w:t>).</w:t>
      </w:r>
    </w:p>
    <w:p w14:paraId="61CF6102" w14:textId="77777777" w:rsidR="00630678" w:rsidRPr="00671697" w:rsidRDefault="00630678" w:rsidP="006270EF">
      <w:pPr>
        <w:spacing w:line="240" w:lineRule="auto"/>
        <w:rPr>
          <w:snapToGrid/>
          <w:szCs w:val="22"/>
          <w:lang w:val="lt-LT"/>
        </w:rPr>
      </w:pPr>
    </w:p>
    <w:p w14:paraId="6BC9776B" w14:textId="77777777" w:rsidR="00630678" w:rsidRPr="00671697" w:rsidRDefault="00F5588D" w:rsidP="006270EF">
      <w:pPr>
        <w:keepNext/>
        <w:spacing w:line="240" w:lineRule="auto"/>
        <w:outlineLvl w:val="2"/>
        <w:rPr>
          <w:snapToGrid/>
          <w:szCs w:val="22"/>
          <w:u w:val="single"/>
          <w:lang w:val="lt-LT"/>
        </w:rPr>
      </w:pPr>
      <w:r w:rsidRPr="00671697">
        <w:rPr>
          <w:snapToGrid/>
          <w:szCs w:val="22"/>
          <w:u w:val="single"/>
          <w:lang w:val="lt-LT"/>
        </w:rPr>
        <w:lastRenderedPageBreak/>
        <w:t>Kreatinino koncentracijos padidėjimas kraujo serume</w:t>
      </w:r>
    </w:p>
    <w:p w14:paraId="2AF74114" w14:textId="77777777" w:rsidR="00630678" w:rsidRPr="00671697" w:rsidRDefault="0021511C" w:rsidP="006270EF">
      <w:pPr>
        <w:keepNext/>
        <w:keepLines/>
        <w:spacing w:line="240" w:lineRule="auto"/>
        <w:rPr>
          <w:rFonts w:eastAsia="SimSun"/>
          <w:snapToGrid/>
          <w:szCs w:val="22"/>
          <w:lang w:val="lt-LT" w:eastAsia="en-GB"/>
        </w:rPr>
      </w:pPr>
      <w:proofErr w:type="spellStart"/>
      <w:r w:rsidRPr="00671697">
        <w:rPr>
          <w:rFonts w:eastAsia="SimSun"/>
          <w:snapToGrid/>
          <w:szCs w:val="22"/>
          <w:lang w:val="lt-LT" w:eastAsia="en-GB"/>
        </w:rPr>
        <w:t>Qsiva</w:t>
      </w:r>
      <w:proofErr w:type="spellEnd"/>
      <w:r w:rsidRPr="00671697">
        <w:rPr>
          <w:rFonts w:eastAsia="SimSun"/>
          <w:snapToGrid/>
          <w:szCs w:val="22"/>
          <w:lang w:val="lt-LT" w:eastAsia="en-GB"/>
        </w:rPr>
        <w:t xml:space="preserve"> gali sukelti kreatinino koncentracijos kraujo serume padidėjimą, kuris rodo inkstų funkcijos (</w:t>
      </w:r>
      <w:proofErr w:type="spellStart"/>
      <w:r w:rsidRPr="00671697">
        <w:rPr>
          <w:rFonts w:eastAsia="SimSun"/>
          <w:snapToGrid/>
          <w:szCs w:val="22"/>
          <w:lang w:val="lt-LT" w:eastAsia="en-GB"/>
        </w:rPr>
        <w:t>glomerulų</w:t>
      </w:r>
      <w:proofErr w:type="spellEnd"/>
      <w:r w:rsidRPr="00671697">
        <w:rPr>
          <w:rFonts w:eastAsia="SimSun"/>
          <w:snapToGrid/>
          <w:szCs w:val="22"/>
          <w:lang w:val="lt-LT" w:eastAsia="en-GB"/>
        </w:rPr>
        <w:t xml:space="preserve"> filtracijos greičio) sumažėjimą. Prieš pradedant vartoti </w:t>
      </w:r>
      <w:proofErr w:type="spellStart"/>
      <w:r w:rsidRPr="00671697">
        <w:rPr>
          <w:rFonts w:eastAsia="SimSun"/>
          <w:snapToGrid/>
          <w:szCs w:val="22"/>
          <w:lang w:val="lt-LT" w:eastAsia="en-GB"/>
        </w:rPr>
        <w:t>Qsiva</w:t>
      </w:r>
      <w:proofErr w:type="spellEnd"/>
      <w:r w:rsidRPr="00671697">
        <w:rPr>
          <w:rFonts w:eastAsia="SimSun"/>
          <w:snapToGrid/>
          <w:szCs w:val="22"/>
          <w:lang w:val="lt-LT" w:eastAsia="en-GB"/>
        </w:rPr>
        <w:t xml:space="preserve"> ir prieš didinant </w:t>
      </w:r>
      <w:proofErr w:type="spellStart"/>
      <w:r w:rsidRPr="00671697">
        <w:rPr>
          <w:rFonts w:eastAsia="SimSun"/>
          <w:snapToGrid/>
          <w:szCs w:val="22"/>
          <w:lang w:val="lt-LT" w:eastAsia="en-GB"/>
        </w:rPr>
        <w:t>Qsiva</w:t>
      </w:r>
      <w:proofErr w:type="spellEnd"/>
      <w:r w:rsidRPr="00671697">
        <w:rPr>
          <w:rFonts w:eastAsia="SimSun"/>
          <w:snapToGrid/>
          <w:szCs w:val="22"/>
          <w:lang w:val="lt-LT" w:eastAsia="en-GB"/>
        </w:rPr>
        <w:t xml:space="preserve"> dozę rekomenduojama išmatuoti kreatinino koncentraciją kraujo serume (žr. 4.8 skyrių). Jei vartojant </w:t>
      </w:r>
      <w:proofErr w:type="spellStart"/>
      <w:r w:rsidRPr="00671697">
        <w:rPr>
          <w:rFonts w:eastAsia="SimSun"/>
          <w:snapToGrid/>
          <w:szCs w:val="22"/>
          <w:lang w:val="lt-LT" w:eastAsia="en-GB"/>
        </w:rPr>
        <w:t>Qsiva</w:t>
      </w:r>
      <w:proofErr w:type="spellEnd"/>
      <w:r w:rsidRPr="00671697">
        <w:rPr>
          <w:rFonts w:eastAsia="SimSun"/>
          <w:snapToGrid/>
          <w:szCs w:val="22"/>
          <w:lang w:val="lt-LT" w:eastAsia="en-GB"/>
        </w:rPr>
        <w:t xml:space="preserve"> kreatinino koncentracija kraujo serume </w:t>
      </w:r>
      <w:r w:rsidR="00142099" w:rsidRPr="00671697">
        <w:rPr>
          <w:rFonts w:eastAsia="SimSun"/>
          <w:snapToGrid/>
          <w:szCs w:val="22"/>
          <w:lang w:val="lt-LT" w:eastAsia="en-GB"/>
        </w:rPr>
        <w:t xml:space="preserve">nuolat </w:t>
      </w:r>
      <w:r w:rsidRPr="00671697">
        <w:rPr>
          <w:rFonts w:eastAsia="SimSun"/>
          <w:snapToGrid/>
          <w:szCs w:val="22"/>
          <w:lang w:val="lt-LT" w:eastAsia="en-GB"/>
        </w:rPr>
        <w:t xml:space="preserve">išlieka padidėjusi, reikia sumažinti dozę arba nutraukti </w:t>
      </w:r>
      <w:proofErr w:type="spellStart"/>
      <w:r w:rsidRPr="00671697">
        <w:rPr>
          <w:rFonts w:eastAsia="SimSun"/>
          <w:snapToGrid/>
          <w:szCs w:val="22"/>
          <w:lang w:val="lt-LT" w:eastAsia="en-GB"/>
        </w:rPr>
        <w:t>Qsiva</w:t>
      </w:r>
      <w:proofErr w:type="spellEnd"/>
      <w:r w:rsidRPr="00671697">
        <w:rPr>
          <w:rFonts w:eastAsia="SimSun"/>
          <w:snapToGrid/>
          <w:szCs w:val="22"/>
          <w:lang w:val="lt-LT" w:eastAsia="en-GB"/>
        </w:rPr>
        <w:t xml:space="preserve"> vartojimą.</w:t>
      </w:r>
    </w:p>
    <w:p w14:paraId="6A8863D2" w14:textId="77777777" w:rsidR="0021511C" w:rsidRPr="00671697" w:rsidRDefault="0021511C" w:rsidP="006270EF">
      <w:pPr>
        <w:keepNext/>
        <w:keepLines/>
        <w:spacing w:line="240" w:lineRule="auto"/>
        <w:rPr>
          <w:snapToGrid/>
          <w:szCs w:val="22"/>
          <w:lang w:val="lt-LT"/>
        </w:rPr>
      </w:pPr>
    </w:p>
    <w:p w14:paraId="0D6A5B0A" w14:textId="77777777" w:rsidR="00D223E7" w:rsidRPr="00671697" w:rsidRDefault="00D223E7" w:rsidP="006270EF">
      <w:pPr>
        <w:spacing w:line="240" w:lineRule="auto"/>
        <w:rPr>
          <w:snapToGrid/>
          <w:szCs w:val="22"/>
          <w:u w:val="single"/>
          <w:lang w:val="lt-LT"/>
        </w:rPr>
      </w:pPr>
      <w:bookmarkStart w:id="4" w:name="LINK_680f764e-fcdf-0650-0bf7-990573af52b"/>
      <w:bookmarkStart w:id="5" w:name="section-7.1"/>
      <w:bookmarkEnd w:id="4"/>
      <w:bookmarkEnd w:id="5"/>
      <w:r w:rsidRPr="00671697">
        <w:rPr>
          <w:snapToGrid/>
          <w:szCs w:val="22"/>
          <w:u w:val="single"/>
          <w:lang w:val="lt-LT"/>
        </w:rPr>
        <w:t xml:space="preserve">Pacientai, kuriems nustatyta </w:t>
      </w:r>
      <w:proofErr w:type="spellStart"/>
      <w:r w:rsidRPr="00671697">
        <w:rPr>
          <w:snapToGrid/>
          <w:szCs w:val="22"/>
          <w:u w:val="single"/>
          <w:lang w:val="lt-LT"/>
        </w:rPr>
        <w:t>hip</w:t>
      </w:r>
      <w:r w:rsidR="000B6DC2" w:rsidRPr="00671697">
        <w:rPr>
          <w:snapToGrid/>
          <w:szCs w:val="22"/>
          <w:u w:val="single"/>
          <w:lang w:val="lt-LT"/>
        </w:rPr>
        <w:t>er</w:t>
      </w:r>
      <w:r w:rsidRPr="00671697">
        <w:rPr>
          <w:snapToGrid/>
          <w:szCs w:val="22"/>
          <w:u w:val="single"/>
          <w:lang w:val="lt-LT"/>
        </w:rPr>
        <w:t>tirozė</w:t>
      </w:r>
      <w:proofErr w:type="spellEnd"/>
    </w:p>
    <w:p w14:paraId="443349C0" w14:textId="77777777" w:rsidR="00630678" w:rsidRPr="00671697" w:rsidRDefault="00630678" w:rsidP="006270EF">
      <w:pPr>
        <w:spacing w:line="240" w:lineRule="auto"/>
        <w:rPr>
          <w:snapToGrid/>
          <w:szCs w:val="22"/>
          <w:lang w:val="lt-LT"/>
        </w:rPr>
      </w:pPr>
      <w:proofErr w:type="spellStart"/>
      <w:r w:rsidRPr="00671697">
        <w:rPr>
          <w:snapToGrid/>
          <w:szCs w:val="22"/>
          <w:lang w:val="lt-LT"/>
        </w:rPr>
        <w:t>Qsiva</w:t>
      </w:r>
      <w:proofErr w:type="spellEnd"/>
      <w:r w:rsidRPr="00671697">
        <w:rPr>
          <w:snapToGrid/>
          <w:szCs w:val="22"/>
          <w:lang w:val="lt-LT"/>
        </w:rPr>
        <w:t xml:space="preserve"> </w:t>
      </w:r>
      <w:r w:rsidR="00D223E7" w:rsidRPr="00671697">
        <w:rPr>
          <w:snapToGrid/>
          <w:szCs w:val="22"/>
          <w:lang w:val="lt-LT"/>
        </w:rPr>
        <w:t xml:space="preserve">nerekomenduojama vartoti pacientams, kuriems yra </w:t>
      </w:r>
      <w:proofErr w:type="spellStart"/>
      <w:r w:rsidR="00D223E7" w:rsidRPr="00671697">
        <w:rPr>
          <w:snapToGrid/>
          <w:szCs w:val="22"/>
          <w:lang w:val="lt-LT"/>
        </w:rPr>
        <w:t>hip</w:t>
      </w:r>
      <w:r w:rsidR="000B6DC2" w:rsidRPr="00671697">
        <w:rPr>
          <w:snapToGrid/>
          <w:szCs w:val="22"/>
          <w:lang w:val="lt-LT"/>
        </w:rPr>
        <w:t>er</w:t>
      </w:r>
      <w:r w:rsidR="00D223E7" w:rsidRPr="00671697">
        <w:rPr>
          <w:snapToGrid/>
          <w:szCs w:val="22"/>
          <w:lang w:val="lt-LT"/>
        </w:rPr>
        <w:t>tirozė</w:t>
      </w:r>
      <w:proofErr w:type="spellEnd"/>
      <w:r w:rsidRPr="00671697">
        <w:rPr>
          <w:snapToGrid/>
          <w:szCs w:val="22"/>
          <w:lang w:val="lt-LT"/>
        </w:rPr>
        <w:t>.</w:t>
      </w:r>
    </w:p>
    <w:p w14:paraId="7EA130A6" w14:textId="77777777" w:rsidR="00630678" w:rsidRPr="00671697" w:rsidRDefault="00630678" w:rsidP="006270EF">
      <w:pPr>
        <w:spacing w:line="240" w:lineRule="auto"/>
        <w:rPr>
          <w:snapToGrid/>
          <w:szCs w:val="22"/>
          <w:lang w:val="lt-LT"/>
        </w:rPr>
      </w:pPr>
    </w:p>
    <w:p w14:paraId="08D451B6" w14:textId="77777777" w:rsidR="00630678" w:rsidRPr="00671697" w:rsidRDefault="004937BB" w:rsidP="006270EF">
      <w:pPr>
        <w:spacing w:line="240" w:lineRule="auto"/>
        <w:rPr>
          <w:snapToGrid/>
          <w:szCs w:val="22"/>
          <w:u w:val="single"/>
          <w:lang w:val="lt-LT"/>
        </w:rPr>
      </w:pPr>
      <w:r w:rsidRPr="00671697">
        <w:rPr>
          <w:snapToGrid/>
          <w:szCs w:val="22"/>
          <w:u w:val="single"/>
          <w:lang w:val="lt-LT"/>
        </w:rPr>
        <w:t>Traukuliai staiga nutraukus didžiausios</w:t>
      </w:r>
      <w:r w:rsidR="00630678" w:rsidRPr="00671697">
        <w:rPr>
          <w:snapToGrid/>
          <w:szCs w:val="22"/>
          <w:u w:val="single"/>
          <w:lang w:val="lt-LT"/>
        </w:rPr>
        <w:t xml:space="preserve"> </w:t>
      </w:r>
      <w:proofErr w:type="spellStart"/>
      <w:r w:rsidR="00630678" w:rsidRPr="00671697">
        <w:rPr>
          <w:snapToGrid/>
          <w:szCs w:val="22"/>
          <w:u w:val="single"/>
          <w:lang w:val="lt-LT"/>
        </w:rPr>
        <w:t>Qsiva</w:t>
      </w:r>
      <w:proofErr w:type="spellEnd"/>
      <w:r w:rsidR="00630678" w:rsidRPr="00671697">
        <w:rPr>
          <w:snapToGrid/>
          <w:szCs w:val="22"/>
          <w:u w:val="single"/>
          <w:lang w:val="lt-LT"/>
        </w:rPr>
        <w:t xml:space="preserve"> </w:t>
      </w:r>
      <w:r w:rsidRPr="00671697">
        <w:rPr>
          <w:snapToGrid/>
          <w:szCs w:val="22"/>
          <w:u w:val="single"/>
          <w:lang w:val="lt-LT"/>
        </w:rPr>
        <w:t>dozės vartojimą</w:t>
      </w:r>
    </w:p>
    <w:p w14:paraId="544F5AE7" w14:textId="77777777" w:rsidR="00630678" w:rsidRPr="00671697" w:rsidRDefault="004937BB" w:rsidP="006270EF">
      <w:pPr>
        <w:spacing w:line="240" w:lineRule="auto"/>
        <w:rPr>
          <w:snapToGrid/>
          <w:szCs w:val="22"/>
          <w:lang w:val="lt-LT"/>
        </w:rPr>
      </w:pPr>
      <w:r w:rsidRPr="00671697">
        <w:rPr>
          <w:snapToGrid/>
          <w:szCs w:val="22"/>
          <w:lang w:val="lt-LT"/>
        </w:rPr>
        <w:t xml:space="preserve">Staiga nutraukus didžiausios </w:t>
      </w:r>
      <w:proofErr w:type="spellStart"/>
      <w:r w:rsidRPr="00671697">
        <w:rPr>
          <w:snapToGrid/>
          <w:szCs w:val="22"/>
          <w:lang w:val="lt-LT"/>
        </w:rPr>
        <w:t>Qsiva</w:t>
      </w:r>
      <w:proofErr w:type="spellEnd"/>
      <w:r w:rsidRPr="00671697">
        <w:rPr>
          <w:snapToGrid/>
          <w:szCs w:val="22"/>
          <w:lang w:val="lt-LT"/>
        </w:rPr>
        <w:t xml:space="preserve"> dozės vartojimą, </w:t>
      </w:r>
      <w:r w:rsidR="00855274" w:rsidRPr="00671697">
        <w:rPr>
          <w:snapToGrid/>
          <w:szCs w:val="22"/>
          <w:lang w:val="lt-LT"/>
        </w:rPr>
        <w:t>kyla</w:t>
      </w:r>
      <w:r w:rsidRPr="00671697">
        <w:rPr>
          <w:snapToGrid/>
          <w:szCs w:val="22"/>
          <w:lang w:val="lt-LT"/>
        </w:rPr>
        <w:t xml:space="preserve"> traukulių </w:t>
      </w:r>
      <w:r w:rsidR="00855274" w:rsidRPr="00671697">
        <w:rPr>
          <w:snapToGrid/>
          <w:szCs w:val="22"/>
          <w:lang w:val="lt-LT"/>
        </w:rPr>
        <w:t>pasireiškimo</w:t>
      </w:r>
      <w:r w:rsidRPr="00671697">
        <w:rPr>
          <w:snapToGrid/>
          <w:szCs w:val="22"/>
          <w:lang w:val="lt-LT"/>
        </w:rPr>
        <w:t xml:space="preserve"> rizika</w:t>
      </w:r>
      <w:r w:rsidR="00630678" w:rsidRPr="00671697">
        <w:rPr>
          <w:snapToGrid/>
          <w:szCs w:val="22"/>
          <w:lang w:val="lt-LT"/>
        </w:rPr>
        <w:t xml:space="preserve">. </w:t>
      </w:r>
      <w:r w:rsidRPr="00671697">
        <w:rPr>
          <w:snapToGrid/>
          <w:szCs w:val="22"/>
          <w:lang w:val="lt-LT"/>
        </w:rPr>
        <w:t>Dėl to, nutraukiant</w:t>
      </w:r>
      <w:r w:rsidR="00630678" w:rsidRPr="00671697">
        <w:rPr>
          <w:snapToGrid/>
          <w:szCs w:val="22"/>
          <w:lang w:val="lt-LT"/>
        </w:rPr>
        <w:t xml:space="preserve"> </w:t>
      </w:r>
      <w:proofErr w:type="spellStart"/>
      <w:r w:rsidR="00630678" w:rsidRPr="00671697">
        <w:rPr>
          <w:snapToGrid/>
          <w:szCs w:val="22"/>
          <w:lang w:val="lt-LT"/>
        </w:rPr>
        <w:t>Qsiva</w:t>
      </w:r>
      <w:proofErr w:type="spellEnd"/>
      <w:r w:rsidR="00630678" w:rsidRPr="00671697">
        <w:rPr>
          <w:snapToGrid/>
          <w:szCs w:val="22"/>
          <w:lang w:val="lt-LT"/>
        </w:rPr>
        <w:t xml:space="preserve"> 15</w:t>
      </w:r>
      <w:r w:rsidR="000516E6" w:rsidRPr="00671697">
        <w:rPr>
          <w:snapToGrid/>
          <w:szCs w:val="22"/>
          <w:lang w:val="lt-LT"/>
        </w:rPr>
        <w:t> mg</w:t>
      </w:r>
      <w:r w:rsidR="00630678" w:rsidRPr="00671697">
        <w:rPr>
          <w:snapToGrid/>
          <w:szCs w:val="22"/>
          <w:lang w:val="lt-LT"/>
        </w:rPr>
        <w:t>/92</w:t>
      </w:r>
      <w:r w:rsidR="000516E6" w:rsidRPr="00671697">
        <w:rPr>
          <w:snapToGrid/>
          <w:szCs w:val="22"/>
          <w:lang w:val="lt-LT"/>
        </w:rPr>
        <w:t> mg</w:t>
      </w:r>
      <w:r w:rsidR="00630678" w:rsidRPr="00671697">
        <w:rPr>
          <w:snapToGrid/>
          <w:szCs w:val="22"/>
          <w:lang w:val="lt-LT"/>
        </w:rPr>
        <w:t xml:space="preserve"> </w:t>
      </w:r>
      <w:r w:rsidRPr="00671697">
        <w:rPr>
          <w:snapToGrid/>
          <w:szCs w:val="22"/>
          <w:lang w:val="lt-LT"/>
        </w:rPr>
        <w:t>dozės vartojimą, tai reikia daryti laipsniškai, kaip aprašyta</w:t>
      </w:r>
      <w:r w:rsidR="00630678" w:rsidRPr="00671697">
        <w:rPr>
          <w:snapToGrid/>
          <w:szCs w:val="22"/>
          <w:lang w:val="lt-LT"/>
        </w:rPr>
        <w:t xml:space="preserve"> 4.2</w:t>
      </w:r>
      <w:r w:rsidR="0095648F" w:rsidRPr="00671697">
        <w:rPr>
          <w:snapToGrid/>
          <w:szCs w:val="22"/>
          <w:lang w:val="lt-LT"/>
        </w:rPr>
        <w:t> s</w:t>
      </w:r>
      <w:r w:rsidRPr="00671697">
        <w:rPr>
          <w:snapToGrid/>
          <w:szCs w:val="22"/>
          <w:lang w:val="lt-LT"/>
        </w:rPr>
        <w:t>kyriuje</w:t>
      </w:r>
      <w:r w:rsidR="00630678" w:rsidRPr="00671697">
        <w:rPr>
          <w:snapToGrid/>
          <w:szCs w:val="22"/>
          <w:lang w:val="lt-LT"/>
        </w:rPr>
        <w:t>.</w:t>
      </w:r>
    </w:p>
    <w:p w14:paraId="035F3B12" w14:textId="77777777" w:rsidR="00630678" w:rsidRPr="00671697" w:rsidRDefault="00630678" w:rsidP="006270EF">
      <w:pPr>
        <w:spacing w:line="240" w:lineRule="auto"/>
        <w:rPr>
          <w:snapToGrid/>
          <w:szCs w:val="22"/>
          <w:lang w:val="lt-LT"/>
        </w:rPr>
      </w:pPr>
    </w:p>
    <w:p w14:paraId="7769CB45" w14:textId="77777777" w:rsidR="00630678" w:rsidRPr="00671697" w:rsidRDefault="00133FBC" w:rsidP="006270EF">
      <w:pPr>
        <w:keepNext/>
        <w:spacing w:line="240" w:lineRule="auto"/>
        <w:outlineLvl w:val="2"/>
        <w:rPr>
          <w:snapToGrid/>
          <w:szCs w:val="22"/>
          <w:u w:val="single"/>
          <w:lang w:val="lt-LT"/>
        </w:rPr>
      </w:pPr>
      <w:r w:rsidRPr="00671697">
        <w:rPr>
          <w:snapToGrid/>
          <w:szCs w:val="22"/>
          <w:u w:val="single"/>
          <w:lang w:val="lt-LT"/>
        </w:rPr>
        <w:t>Sacharozė</w:t>
      </w:r>
    </w:p>
    <w:p w14:paraId="30A81CF0" w14:textId="1303D0A9" w:rsidR="00630678" w:rsidRPr="00671697" w:rsidRDefault="00630678" w:rsidP="006270EF">
      <w:pPr>
        <w:keepNext/>
        <w:keepLines/>
        <w:spacing w:line="240" w:lineRule="auto"/>
        <w:rPr>
          <w:snapToGrid/>
          <w:szCs w:val="22"/>
          <w:lang w:val="lt-LT"/>
        </w:rPr>
      </w:pPr>
      <w:proofErr w:type="spellStart"/>
      <w:r w:rsidRPr="00671697">
        <w:rPr>
          <w:snapToGrid/>
          <w:szCs w:val="22"/>
          <w:lang w:val="lt-LT"/>
        </w:rPr>
        <w:t>Qsiva</w:t>
      </w:r>
      <w:proofErr w:type="spellEnd"/>
      <w:r w:rsidRPr="00671697">
        <w:rPr>
          <w:snapToGrid/>
          <w:szCs w:val="22"/>
          <w:lang w:val="lt-LT"/>
        </w:rPr>
        <w:t xml:space="preserve"> </w:t>
      </w:r>
      <w:r w:rsidR="0000097B">
        <w:rPr>
          <w:snapToGrid/>
          <w:szCs w:val="22"/>
          <w:lang w:val="lt-LT"/>
        </w:rPr>
        <w:t xml:space="preserve">modifikuoto atpalaidavimo </w:t>
      </w:r>
      <w:r w:rsidR="00801D29">
        <w:rPr>
          <w:snapToGrid/>
          <w:szCs w:val="22"/>
          <w:lang w:val="lt-LT"/>
        </w:rPr>
        <w:t xml:space="preserve">kietųjų </w:t>
      </w:r>
      <w:r w:rsidR="00292B94" w:rsidRPr="00671697">
        <w:rPr>
          <w:snapToGrid/>
          <w:szCs w:val="22"/>
          <w:lang w:val="lt-LT"/>
        </w:rPr>
        <w:t xml:space="preserve">kapsulių sudėtyje yra sacharozės. </w:t>
      </w:r>
      <w:r w:rsidR="00850FF3" w:rsidRPr="00671697">
        <w:rPr>
          <w:snapToGrid/>
          <w:szCs w:val="22"/>
          <w:lang w:val="lt-LT"/>
        </w:rPr>
        <w:t xml:space="preserve">Šio vaistinio preparato negalima vartoti pacientams, kuriems nustatytas retas paveldimas sutrikimas – fruktozės netoleravimas, gliukozės ir </w:t>
      </w:r>
      <w:proofErr w:type="spellStart"/>
      <w:r w:rsidR="00850FF3" w:rsidRPr="00671697">
        <w:rPr>
          <w:snapToGrid/>
          <w:szCs w:val="22"/>
          <w:lang w:val="lt-LT"/>
        </w:rPr>
        <w:t>galaktozės</w:t>
      </w:r>
      <w:proofErr w:type="spellEnd"/>
      <w:r w:rsidR="00850FF3" w:rsidRPr="00671697">
        <w:rPr>
          <w:snapToGrid/>
          <w:szCs w:val="22"/>
          <w:lang w:val="lt-LT"/>
        </w:rPr>
        <w:t xml:space="preserve"> </w:t>
      </w:r>
      <w:proofErr w:type="spellStart"/>
      <w:r w:rsidR="00850FF3" w:rsidRPr="00671697">
        <w:rPr>
          <w:snapToGrid/>
          <w:szCs w:val="22"/>
          <w:lang w:val="lt-LT"/>
        </w:rPr>
        <w:t>malabsorbcija</w:t>
      </w:r>
      <w:proofErr w:type="spellEnd"/>
      <w:r w:rsidR="00850FF3" w:rsidRPr="00671697">
        <w:rPr>
          <w:snapToGrid/>
          <w:szCs w:val="22"/>
          <w:lang w:val="lt-LT"/>
        </w:rPr>
        <w:t xml:space="preserve"> arba </w:t>
      </w:r>
      <w:proofErr w:type="spellStart"/>
      <w:r w:rsidR="00850FF3" w:rsidRPr="00671697">
        <w:rPr>
          <w:snapToGrid/>
          <w:szCs w:val="22"/>
          <w:lang w:val="lt-LT"/>
        </w:rPr>
        <w:t>sacharazės</w:t>
      </w:r>
      <w:proofErr w:type="spellEnd"/>
      <w:r w:rsidR="00850FF3" w:rsidRPr="00671697">
        <w:rPr>
          <w:snapToGrid/>
          <w:szCs w:val="22"/>
          <w:lang w:val="lt-LT"/>
        </w:rPr>
        <w:t xml:space="preserve"> ir </w:t>
      </w:r>
      <w:proofErr w:type="spellStart"/>
      <w:r w:rsidR="00850FF3" w:rsidRPr="00671697">
        <w:rPr>
          <w:snapToGrid/>
          <w:szCs w:val="22"/>
          <w:lang w:val="lt-LT"/>
        </w:rPr>
        <w:t>izomaltazės</w:t>
      </w:r>
      <w:proofErr w:type="spellEnd"/>
      <w:r w:rsidR="00850FF3" w:rsidRPr="00671697">
        <w:rPr>
          <w:snapToGrid/>
          <w:szCs w:val="22"/>
          <w:lang w:val="lt-LT"/>
        </w:rPr>
        <w:t xml:space="preserve"> stygius.</w:t>
      </w:r>
    </w:p>
    <w:p w14:paraId="3C6AFB3B" w14:textId="77777777" w:rsidR="00630678" w:rsidRPr="00671697" w:rsidRDefault="00630678" w:rsidP="006270EF">
      <w:pPr>
        <w:spacing w:line="240" w:lineRule="auto"/>
        <w:rPr>
          <w:snapToGrid/>
          <w:szCs w:val="22"/>
          <w:lang w:val="lt-LT"/>
        </w:rPr>
      </w:pPr>
    </w:p>
    <w:p w14:paraId="6F34CA51" w14:textId="7DB75F87" w:rsidR="00630678" w:rsidRDefault="00630678" w:rsidP="006270EF">
      <w:pPr>
        <w:keepNext/>
        <w:keepLines/>
        <w:spacing w:line="240" w:lineRule="auto"/>
        <w:rPr>
          <w:i/>
          <w:iCs/>
          <w:snapToGrid/>
          <w:szCs w:val="22"/>
          <w:lang w:val="lt-LT"/>
        </w:rPr>
      </w:pPr>
      <w:proofErr w:type="spellStart"/>
      <w:r w:rsidRPr="00671697">
        <w:rPr>
          <w:i/>
          <w:snapToGrid/>
          <w:szCs w:val="22"/>
          <w:lang w:val="lt-LT"/>
        </w:rPr>
        <w:t>Qsiva</w:t>
      </w:r>
      <w:proofErr w:type="spellEnd"/>
      <w:r w:rsidRPr="00671697">
        <w:rPr>
          <w:i/>
          <w:snapToGrid/>
          <w:szCs w:val="22"/>
          <w:lang w:val="lt-LT"/>
        </w:rPr>
        <w:t xml:space="preserve"> 7,5</w:t>
      </w:r>
      <w:r w:rsidR="000516E6" w:rsidRPr="00671697">
        <w:rPr>
          <w:i/>
          <w:snapToGrid/>
          <w:szCs w:val="22"/>
          <w:lang w:val="lt-LT"/>
        </w:rPr>
        <w:t> mg</w:t>
      </w:r>
      <w:r w:rsidRPr="00671697">
        <w:rPr>
          <w:i/>
          <w:snapToGrid/>
          <w:szCs w:val="22"/>
          <w:lang w:val="lt-LT"/>
        </w:rPr>
        <w:t>/46</w:t>
      </w:r>
      <w:r w:rsidR="000516E6" w:rsidRPr="00671697">
        <w:rPr>
          <w:i/>
          <w:snapToGrid/>
          <w:szCs w:val="22"/>
          <w:lang w:val="lt-LT"/>
        </w:rPr>
        <w:t> mg</w:t>
      </w:r>
      <w:r w:rsidRPr="00671697">
        <w:rPr>
          <w:i/>
          <w:snapToGrid/>
          <w:szCs w:val="22"/>
          <w:lang w:val="lt-LT"/>
        </w:rPr>
        <w:t>, 11,25</w:t>
      </w:r>
      <w:r w:rsidR="000516E6" w:rsidRPr="00671697">
        <w:rPr>
          <w:i/>
          <w:snapToGrid/>
          <w:szCs w:val="22"/>
          <w:lang w:val="lt-LT"/>
        </w:rPr>
        <w:t> mg</w:t>
      </w:r>
      <w:r w:rsidRPr="00671697">
        <w:rPr>
          <w:i/>
          <w:snapToGrid/>
          <w:szCs w:val="22"/>
          <w:lang w:val="lt-LT"/>
        </w:rPr>
        <w:t>/69</w:t>
      </w:r>
      <w:r w:rsidR="000516E6" w:rsidRPr="00671697">
        <w:rPr>
          <w:i/>
          <w:snapToGrid/>
          <w:szCs w:val="22"/>
          <w:lang w:val="lt-LT"/>
        </w:rPr>
        <w:t> mg</w:t>
      </w:r>
      <w:r w:rsidRPr="00671697">
        <w:rPr>
          <w:i/>
          <w:snapToGrid/>
          <w:szCs w:val="22"/>
          <w:lang w:val="lt-LT"/>
        </w:rPr>
        <w:t xml:space="preserve"> ir 15</w:t>
      </w:r>
      <w:r w:rsidR="000516E6" w:rsidRPr="00671697">
        <w:rPr>
          <w:i/>
          <w:snapToGrid/>
          <w:szCs w:val="22"/>
          <w:lang w:val="lt-LT"/>
        </w:rPr>
        <w:t> mg</w:t>
      </w:r>
      <w:r w:rsidRPr="00671697">
        <w:rPr>
          <w:i/>
          <w:snapToGrid/>
          <w:szCs w:val="22"/>
          <w:lang w:val="lt-LT"/>
        </w:rPr>
        <w:t>/92</w:t>
      </w:r>
      <w:r w:rsidR="000516E6" w:rsidRPr="00671697">
        <w:rPr>
          <w:i/>
          <w:snapToGrid/>
          <w:szCs w:val="22"/>
          <w:lang w:val="lt-LT"/>
        </w:rPr>
        <w:t> mg</w:t>
      </w:r>
      <w:r w:rsidRPr="00671697">
        <w:rPr>
          <w:i/>
          <w:snapToGrid/>
          <w:szCs w:val="22"/>
          <w:lang w:val="lt-LT"/>
        </w:rPr>
        <w:t xml:space="preserve"> </w:t>
      </w:r>
      <w:r w:rsidRPr="00671697">
        <w:rPr>
          <w:i/>
          <w:iCs/>
          <w:snapToGrid/>
          <w:szCs w:val="22"/>
          <w:lang w:val="lt-LT"/>
        </w:rPr>
        <w:t>modifikuoto atpalaidavimo kieto</w:t>
      </w:r>
      <w:r w:rsidR="00801D29">
        <w:rPr>
          <w:i/>
          <w:iCs/>
          <w:snapToGrid/>
          <w:szCs w:val="22"/>
          <w:lang w:val="lt-LT"/>
        </w:rPr>
        <w:t>sios</w:t>
      </w:r>
      <w:r w:rsidRPr="00671697">
        <w:rPr>
          <w:i/>
          <w:iCs/>
          <w:snapToGrid/>
          <w:szCs w:val="22"/>
          <w:lang w:val="lt-LT"/>
        </w:rPr>
        <w:t xml:space="preserve"> kapsulė</w:t>
      </w:r>
      <w:r w:rsidR="00801D29">
        <w:rPr>
          <w:i/>
          <w:iCs/>
          <w:snapToGrid/>
          <w:szCs w:val="22"/>
          <w:lang w:val="lt-LT"/>
        </w:rPr>
        <w:t>s</w:t>
      </w:r>
    </w:p>
    <w:p w14:paraId="11EC5FF7" w14:textId="77777777" w:rsidR="00801D29" w:rsidRPr="00671697" w:rsidRDefault="00801D29" w:rsidP="006270EF">
      <w:pPr>
        <w:keepNext/>
        <w:keepLines/>
        <w:spacing w:line="240" w:lineRule="auto"/>
        <w:rPr>
          <w:i/>
          <w:snapToGrid/>
          <w:szCs w:val="22"/>
          <w:lang w:val="lt-LT"/>
        </w:rPr>
      </w:pPr>
    </w:p>
    <w:p w14:paraId="574274FE" w14:textId="77777777" w:rsidR="00630678" w:rsidRPr="00671697" w:rsidRDefault="00630678" w:rsidP="006270EF">
      <w:pPr>
        <w:keepNext/>
        <w:spacing w:line="240" w:lineRule="auto"/>
        <w:outlineLvl w:val="2"/>
        <w:rPr>
          <w:snapToGrid/>
          <w:szCs w:val="22"/>
          <w:u w:val="single"/>
          <w:lang w:val="lt-LT"/>
        </w:rPr>
      </w:pPr>
      <w:proofErr w:type="spellStart"/>
      <w:r w:rsidRPr="00671697">
        <w:rPr>
          <w:snapToGrid/>
          <w:szCs w:val="22"/>
          <w:u w:val="single"/>
          <w:lang w:val="lt-LT"/>
        </w:rPr>
        <w:t>Tartrazinas</w:t>
      </w:r>
      <w:proofErr w:type="spellEnd"/>
      <w:r w:rsidRPr="00671697">
        <w:rPr>
          <w:snapToGrid/>
          <w:szCs w:val="22"/>
          <w:u w:val="single"/>
          <w:lang w:val="lt-LT"/>
        </w:rPr>
        <w:t xml:space="preserve"> ir saulėlydžio geltonasis FCF</w:t>
      </w:r>
    </w:p>
    <w:p w14:paraId="2B8F1FF2" w14:textId="715EB0C8" w:rsidR="00630678" w:rsidRPr="00671697" w:rsidRDefault="00A841DF" w:rsidP="006270EF">
      <w:pPr>
        <w:keepNext/>
        <w:keepLines/>
        <w:spacing w:line="240" w:lineRule="auto"/>
        <w:rPr>
          <w:snapToGrid/>
          <w:szCs w:val="22"/>
          <w:lang w:val="lt-LT"/>
        </w:rPr>
      </w:pPr>
      <w:r w:rsidRPr="00671697">
        <w:rPr>
          <w:snapToGrid/>
          <w:szCs w:val="22"/>
          <w:lang w:val="lt-LT"/>
        </w:rPr>
        <w:t xml:space="preserve">Šie </w:t>
      </w:r>
      <w:r w:rsidR="00801D29">
        <w:rPr>
          <w:snapToGrid/>
          <w:szCs w:val="22"/>
          <w:lang w:val="lt-LT"/>
        </w:rPr>
        <w:t xml:space="preserve">modifikuoto </w:t>
      </w:r>
      <w:proofErr w:type="spellStart"/>
      <w:r w:rsidR="00801D29">
        <w:rPr>
          <w:snapToGrid/>
          <w:szCs w:val="22"/>
          <w:lang w:val="lt-LT"/>
        </w:rPr>
        <w:t>atpalaidavio</w:t>
      </w:r>
      <w:proofErr w:type="spellEnd"/>
      <w:r w:rsidR="00801D29">
        <w:rPr>
          <w:snapToGrid/>
          <w:szCs w:val="22"/>
          <w:lang w:val="lt-LT"/>
        </w:rPr>
        <w:t xml:space="preserve"> kietųjų </w:t>
      </w:r>
      <w:r w:rsidRPr="00671697">
        <w:rPr>
          <w:snapToGrid/>
          <w:szCs w:val="22"/>
          <w:lang w:val="lt-LT"/>
        </w:rPr>
        <w:t>kapsulių sudėtyje esantys dažikliai gali sukelti alerginių reakcijų</w:t>
      </w:r>
      <w:r w:rsidR="00630678" w:rsidRPr="00671697">
        <w:rPr>
          <w:snapToGrid/>
          <w:szCs w:val="22"/>
          <w:lang w:val="lt-LT"/>
        </w:rPr>
        <w:t>.</w:t>
      </w:r>
    </w:p>
    <w:p w14:paraId="2CC9616E" w14:textId="77777777" w:rsidR="0055368B" w:rsidRPr="00671697" w:rsidRDefault="0055368B" w:rsidP="006270EF">
      <w:pPr>
        <w:widowControl w:val="0"/>
        <w:spacing w:line="240" w:lineRule="auto"/>
        <w:rPr>
          <w:szCs w:val="22"/>
          <w:lang w:val="lt-LT"/>
        </w:rPr>
      </w:pPr>
    </w:p>
    <w:p w14:paraId="44AB7C9F" w14:textId="77777777" w:rsidR="0055368B" w:rsidRPr="00671697" w:rsidRDefault="0055368B" w:rsidP="006270EF">
      <w:pPr>
        <w:widowControl w:val="0"/>
        <w:spacing w:line="240" w:lineRule="auto"/>
        <w:jc w:val="both"/>
        <w:outlineLvl w:val="3"/>
        <w:rPr>
          <w:b/>
          <w:bCs/>
          <w:szCs w:val="22"/>
          <w:lang w:val="lt-LT" w:eastAsia="x-none"/>
        </w:rPr>
      </w:pPr>
      <w:r w:rsidRPr="00671697">
        <w:rPr>
          <w:b/>
          <w:bCs/>
          <w:szCs w:val="22"/>
          <w:lang w:val="lt-LT" w:eastAsia="x-none"/>
        </w:rPr>
        <w:t>4.5</w:t>
      </w:r>
      <w:r w:rsidRPr="00671697">
        <w:rPr>
          <w:b/>
          <w:bCs/>
          <w:szCs w:val="22"/>
          <w:lang w:val="lt-LT" w:eastAsia="x-none"/>
        </w:rPr>
        <w:tab/>
        <w:t>Sąveika su kitais vaistiniais preparatais ir kitokia sąveika</w:t>
      </w:r>
    </w:p>
    <w:p w14:paraId="01D8BA6E" w14:textId="77777777" w:rsidR="0055368B" w:rsidRPr="00671697" w:rsidRDefault="0055368B" w:rsidP="006270EF">
      <w:pPr>
        <w:widowControl w:val="0"/>
        <w:spacing w:line="240" w:lineRule="auto"/>
        <w:rPr>
          <w:szCs w:val="22"/>
          <w:lang w:val="lt-LT"/>
        </w:rPr>
      </w:pPr>
    </w:p>
    <w:p w14:paraId="7274B931" w14:textId="77777777" w:rsidR="004E2254" w:rsidRPr="00671697" w:rsidRDefault="004E2254" w:rsidP="006270EF">
      <w:pPr>
        <w:keepNext/>
        <w:tabs>
          <w:tab w:val="clear" w:pos="567"/>
        </w:tabs>
        <w:spacing w:line="240" w:lineRule="auto"/>
        <w:rPr>
          <w:iCs/>
          <w:snapToGrid/>
          <w:u w:val="single"/>
          <w:lang w:val="lt-LT"/>
        </w:rPr>
      </w:pPr>
      <w:proofErr w:type="spellStart"/>
      <w:r w:rsidRPr="00671697">
        <w:rPr>
          <w:iCs/>
          <w:snapToGrid/>
          <w:u w:val="single"/>
          <w:lang w:val="lt-LT"/>
        </w:rPr>
        <w:t>Metaboli</w:t>
      </w:r>
      <w:r w:rsidR="00F12502" w:rsidRPr="00671697">
        <w:rPr>
          <w:iCs/>
          <w:snapToGrid/>
          <w:u w:val="single"/>
          <w:lang w:val="lt-LT"/>
        </w:rPr>
        <w:t>nė</w:t>
      </w:r>
      <w:proofErr w:type="spellEnd"/>
      <w:r w:rsidR="00F12502" w:rsidRPr="00671697">
        <w:rPr>
          <w:iCs/>
          <w:snapToGrid/>
          <w:u w:val="single"/>
          <w:lang w:val="lt-LT"/>
        </w:rPr>
        <w:t xml:space="preserve"> sąveika</w:t>
      </w:r>
    </w:p>
    <w:p w14:paraId="02F18597" w14:textId="77777777" w:rsidR="004E2254" w:rsidRPr="00671697" w:rsidRDefault="0059343F" w:rsidP="006270EF">
      <w:pPr>
        <w:spacing w:line="240" w:lineRule="auto"/>
        <w:rPr>
          <w:rFonts w:eastAsia="Calibri"/>
          <w:snapToGrid/>
          <w:szCs w:val="22"/>
          <w:lang w:val="lt-LT"/>
        </w:rPr>
      </w:pPr>
      <w:proofErr w:type="spellStart"/>
      <w:r w:rsidRPr="00671697">
        <w:rPr>
          <w:rFonts w:eastAsia="Calibri"/>
          <w:snapToGrid/>
          <w:szCs w:val="22"/>
          <w:lang w:val="lt-LT"/>
        </w:rPr>
        <w:t>Topiramatas</w:t>
      </w:r>
      <w:proofErr w:type="spellEnd"/>
      <w:r w:rsidRPr="00671697">
        <w:rPr>
          <w:rFonts w:eastAsia="Calibri"/>
          <w:snapToGrid/>
          <w:szCs w:val="22"/>
          <w:lang w:val="lt-LT"/>
        </w:rPr>
        <w:t xml:space="preserve"> </w:t>
      </w:r>
      <w:proofErr w:type="spellStart"/>
      <w:r w:rsidRPr="00671697">
        <w:rPr>
          <w:rFonts w:eastAsia="Calibri"/>
          <w:i/>
          <w:iCs/>
          <w:snapToGrid/>
          <w:szCs w:val="22"/>
          <w:lang w:val="lt-LT"/>
        </w:rPr>
        <w:t>in</w:t>
      </w:r>
      <w:proofErr w:type="spellEnd"/>
      <w:r w:rsidRPr="00671697">
        <w:rPr>
          <w:rFonts w:eastAsia="Calibri"/>
          <w:i/>
          <w:iCs/>
          <w:snapToGrid/>
          <w:szCs w:val="22"/>
          <w:lang w:val="lt-LT"/>
        </w:rPr>
        <w:t xml:space="preserve"> </w:t>
      </w:r>
      <w:proofErr w:type="spellStart"/>
      <w:r w:rsidRPr="00671697">
        <w:rPr>
          <w:rFonts w:eastAsia="Calibri"/>
          <w:i/>
          <w:iCs/>
          <w:snapToGrid/>
          <w:szCs w:val="22"/>
          <w:lang w:val="lt-LT"/>
        </w:rPr>
        <w:t>vitro</w:t>
      </w:r>
      <w:proofErr w:type="spellEnd"/>
      <w:r w:rsidRPr="00671697">
        <w:rPr>
          <w:rFonts w:eastAsia="Calibri"/>
          <w:snapToGrid/>
          <w:szCs w:val="22"/>
          <w:lang w:val="lt-LT"/>
        </w:rPr>
        <w:t xml:space="preserve"> priklausomai nuo dozės sužadina CYP3A4, todėl kartu su </w:t>
      </w:r>
      <w:proofErr w:type="spellStart"/>
      <w:r w:rsidRPr="00671697">
        <w:rPr>
          <w:rFonts w:eastAsia="Calibri"/>
          <w:snapToGrid/>
          <w:szCs w:val="22"/>
          <w:lang w:val="lt-LT"/>
        </w:rPr>
        <w:t>Qsiva</w:t>
      </w:r>
      <w:proofErr w:type="spellEnd"/>
      <w:r w:rsidRPr="00671697">
        <w:rPr>
          <w:rFonts w:eastAsia="Calibri"/>
          <w:snapToGrid/>
          <w:szCs w:val="22"/>
          <w:lang w:val="lt-LT"/>
        </w:rPr>
        <w:t xml:space="preserve"> vartojamų CYP3A4 substratų ekspozicija gali būti mažesnė, o poveikis </w:t>
      </w:r>
      <w:r w:rsidR="00405067" w:rsidRPr="00671697">
        <w:rPr>
          <w:rFonts w:eastAsia="Calibri"/>
          <w:snapToGrid/>
          <w:szCs w:val="22"/>
          <w:lang w:val="lt-LT"/>
        </w:rPr>
        <w:t xml:space="preserve">– </w:t>
      </w:r>
      <w:r w:rsidRPr="00671697">
        <w:rPr>
          <w:rFonts w:eastAsia="Calibri"/>
          <w:snapToGrid/>
          <w:szCs w:val="22"/>
          <w:lang w:val="lt-LT"/>
        </w:rPr>
        <w:t xml:space="preserve">silpnesnis. Rekomenduojama stebėti poveikį, kai kartu su </w:t>
      </w:r>
      <w:proofErr w:type="spellStart"/>
      <w:r w:rsidRPr="00671697">
        <w:rPr>
          <w:rFonts w:eastAsia="Calibri"/>
          <w:snapToGrid/>
          <w:szCs w:val="22"/>
          <w:lang w:val="lt-LT"/>
        </w:rPr>
        <w:t>Qsiva</w:t>
      </w:r>
      <w:proofErr w:type="spellEnd"/>
      <w:r w:rsidRPr="00671697">
        <w:rPr>
          <w:rFonts w:eastAsia="Calibri"/>
          <w:snapToGrid/>
          <w:szCs w:val="22"/>
          <w:lang w:val="lt-LT"/>
        </w:rPr>
        <w:t xml:space="preserve"> vartojamas jautrus CYP3A4 substratas, turintis siaurą terapinį indeksą (pvz., </w:t>
      </w:r>
      <w:proofErr w:type="spellStart"/>
      <w:r w:rsidRPr="00671697">
        <w:rPr>
          <w:rFonts w:eastAsia="Calibri"/>
          <w:snapToGrid/>
          <w:szCs w:val="22"/>
          <w:lang w:val="lt-LT"/>
        </w:rPr>
        <w:t>alfentanilis</w:t>
      </w:r>
      <w:proofErr w:type="spellEnd"/>
      <w:r w:rsidRPr="00671697">
        <w:rPr>
          <w:rFonts w:eastAsia="Calibri"/>
          <w:snapToGrid/>
          <w:szCs w:val="22"/>
          <w:lang w:val="lt-LT"/>
        </w:rPr>
        <w:t xml:space="preserve">, </w:t>
      </w:r>
      <w:proofErr w:type="spellStart"/>
      <w:r w:rsidRPr="00671697">
        <w:rPr>
          <w:rFonts w:eastAsia="Calibri"/>
          <w:snapToGrid/>
          <w:szCs w:val="22"/>
          <w:lang w:val="lt-LT"/>
        </w:rPr>
        <w:t>ciklosporinas</w:t>
      </w:r>
      <w:proofErr w:type="spellEnd"/>
      <w:r w:rsidRPr="00671697">
        <w:rPr>
          <w:rFonts w:eastAsia="Calibri"/>
          <w:snapToGrid/>
          <w:szCs w:val="22"/>
          <w:lang w:val="lt-LT"/>
        </w:rPr>
        <w:t xml:space="preserve">, </w:t>
      </w:r>
      <w:proofErr w:type="spellStart"/>
      <w:r w:rsidRPr="00671697">
        <w:rPr>
          <w:rFonts w:eastAsia="Calibri"/>
          <w:snapToGrid/>
          <w:szCs w:val="22"/>
          <w:lang w:val="lt-LT"/>
        </w:rPr>
        <w:t>dihidroergotaminas</w:t>
      </w:r>
      <w:proofErr w:type="spellEnd"/>
      <w:r w:rsidRPr="00671697">
        <w:rPr>
          <w:rFonts w:eastAsia="Calibri"/>
          <w:snapToGrid/>
          <w:szCs w:val="22"/>
          <w:lang w:val="lt-LT"/>
        </w:rPr>
        <w:t xml:space="preserve">, </w:t>
      </w:r>
      <w:proofErr w:type="spellStart"/>
      <w:r w:rsidRPr="00671697">
        <w:rPr>
          <w:rFonts w:eastAsia="Calibri"/>
          <w:snapToGrid/>
          <w:szCs w:val="22"/>
          <w:lang w:val="lt-LT"/>
        </w:rPr>
        <w:t>ergotaminas</w:t>
      </w:r>
      <w:proofErr w:type="spellEnd"/>
      <w:r w:rsidRPr="00671697">
        <w:rPr>
          <w:rFonts w:eastAsia="Calibri"/>
          <w:snapToGrid/>
          <w:szCs w:val="22"/>
          <w:lang w:val="lt-LT"/>
        </w:rPr>
        <w:t xml:space="preserve">, </w:t>
      </w:r>
      <w:proofErr w:type="spellStart"/>
      <w:r w:rsidRPr="00671697">
        <w:rPr>
          <w:rFonts w:eastAsia="Calibri"/>
          <w:snapToGrid/>
          <w:szCs w:val="22"/>
          <w:lang w:val="lt-LT"/>
        </w:rPr>
        <w:t>everolimu</w:t>
      </w:r>
      <w:r w:rsidR="00C911DF" w:rsidRPr="00671697">
        <w:rPr>
          <w:rFonts w:eastAsia="Calibri"/>
          <w:snapToGrid/>
          <w:szCs w:val="22"/>
          <w:lang w:val="lt-LT"/>
        </w:rPr>
        <w:t>z</w:t>
      </w:r>
      <w:r w:rsidRPr="00671697">
        <w:rPr>
          <w:rFonts w:eastAsia="Calibri"/>
          <w:snapToGrid/>
          <w:szCs w:val="22"/>
          <w:lang w:val="lt-LT"/>
        </w:rPr>
        <w:t>as</w:t>
      </w:r>
      <w:proofErr w:type="spellEnd"/>
      <w:r w:rsidRPr="00671697">
        <w:rPr>
          <w:rFonts w:eastAsia="Calibri"/>
          <w:snapToGrid/>
          <w:szCs w:val="22"/>
          <w:lang w:val="lt-LT"/>
        </w:rPr>
        <w:t xml:space="preserve">, </w:t>
      </w:r>
      <w:proofErr w:type="spellStart"/>
      <w:r w:rsidRPr="00671697">
        <w:rPr>
          <w:rFonts w:eastAsia="Calibri"/>
          <w:snapToGrid/>
          <w:szCs w:val="22"/>
          <w:lang w:val="lt-LT"/>
        </w:rPr>
        <w:t>fentanilis</w:t>
      </w:r>
      <w:proofErr w:type="spellEnd"/>
      <w:r w:rsidRPr="00671697">
        <w:rPr>
          <w:rFonts w:eastAsia="Calibri"/>
          <w:snapToGrid/>
          <w:szCs w:val="22"/>
          <w:lang w:val="lt-LT"/>
        </w:rPr>
        <w:t xml:space="preserve">, </w:t>
      </w:r>
      <w:proofErr w:type="spellStart"/>
      <w:r w:rsidRPr="00671697">
        <w:rPr>
          <w:rFonts w:eastAsia="Calibri"/>
          <w:snapToGrid/>
          <w:szCs w:val="22"/>
          <w:lang w:val="lt-LT"/>
        </w:rPr>
        <w:t>pimozidas</w:t>
      </w:r>
      <w:proofErr w:type="spellEnd"/>
      <w:r w:rsidRPr="00671697">
        <w:rPr>
          <w:rFonts w:eastAsia="Calibri"/>
          <w:snapToGrid/>
          <w:szCs w:val="22"/>
          <w:lang w:val="lt-LT"/>
        </w:rPr>
        <w:t xml:space="preserve">, </w:t>
      </w:r>
      <w:proofErr w:type="spellStart"/>
      <w:r w:rsidRPr="00671697">
        <w:rPr>
          <w:rFonts w:eastAsia="Calibri"/>
          <w:snapToGrid/>
          <w:szCs w:val="22"/>
          <w:lang w:val="lt-LT"/>
        </w:rPr>
        <w:t>chinidinas</w:t>
      </w:r>
      <w:proofErr w:type="spellEnd"/>
      <w:r w:rsidRPr="00671697">
        <w:rPr>
          <w:rFonts w:eastAsia="Calibri"/>
          <w:snapToGrid/>
          <w:szCs w:val="22"/>
          <w:lang w:val="lt-LT"/>
        </w:rPr>
        <w:t xml:space="preserve">, </w:t>
      </w:r>
      <w:proofErr w:type="spellStart"/>
      <w:r w:rsidRPr="00671697">
        <w:rPr>
          <w:rFonts w:eastAsia="Calibri"/>
          <w:snapToGrid/>
          <w:szCs w:val="22"/>
          <w:lang w:val="lt-LT"/>
        </w:rPr>
        <w:t>sirolimuzas</w:t>
      </w:r>
      <w:proofErr w:type="spellEnd"/>
      <w:r w:rsidRPr="00671697">
        <w:rPr>
          <w:rFonts w:eastAsia="Calibri"/>
          <w:snapToGrid/>
          <w:szCs w:val="22"/>
          <w:lang w:val="lt-LT"/>
        </w:rPr>
        <w:t xml:space="preserve"> ir </w:t>
      </w:r>
      <w:proofErr w:type="spellStart"/>
      <w:r w:rsidRPr="00671697">
        <w:rPr>
          <w:rFonts w:eastAsia="Calibri"/>
          <w:snapToGrid/>
          <w:szCs w:val="22"/>
          <w:lang w:val="lt-LT"/>
        </w:rPr>
        <w:t>takrolimuzas</w:t>
      </w:r>
      <w:proofErr w:type="spellEnd"/>
      <w:r w:rsidRPr="00671697">
        <w:rPr>
          <w:rFonts w:eastAsia="Calibri"/>
          <w:snapToGrid/>
          <w:szCs w:val="22"/>
          <w:lang w:val="lt-LT"/>
        </w:rPr>
        <w:t>).</w:t>
      </w:r>
    </w:p>
    <w:p w14:paraId="069EB4EC" w14:textId="77777777" w:rsidR="0059343F" w:rsidRPr="00671697" w:rsidRDefault="0059343F" w:rsidP="006270EF">
      <w:pPr>
        <w:spacing w:line="240" w:lineRule="auto"/>
        <w:rPr>
          <w:rFonts w:eastAsia="Calibri"/>
          <w:snapToGrid/>
          <w:szCs w:val="22"/>
          <w:lang w:val="lt-LT"/>
        </w:rPr>
      </w:pPr>
    </w:p>
    <w:p w14:paraId="118F64A8" w14:textId="77777777" w:rsidR="004E2254" w:rsidRPr="00671697" w:rsidRDefault="0059343F" w:rsidP="006270EF">
      <w:pPr>
        <w:spacing w:line="240" w:lineRule="auto"/>
        <w:rPr>
          <w:snapToGrid/>
          <w:szCs w:val="22"/>
          <w:lang w:val="lt-LT"/>
        </w:rPr>
      </w:pPr>
      <w:proofErr w:type="spellStart"/>
      <w:r w:rsidRPr="00671697">
        <w:rPr>
          <w:snapToGrid/>
          <w:szCs w:val="22"/>
          <w:lang w:val="lt-LT"/>
        </w:rPr>
        <w:t>Topiramatas</w:t>
      </w:r>
      <w:proofErr w:type="spellEnd"/>
      <w:r w:rsidRPr="00671697">
        <w:rPr>
          <w:snapToGrid/>
          <w:szCs w:val="22"/>
          <w:lang w:val="lt-LT"/>
        </w:rPr>
        <w:t xml:space="preserve"> </w:t>
      </w:r>
      <w:proofErr w:type="spellStart"/>
      <w:r w:rsidRPr="00671697">
        <w:rPr>
          <w:i/>
          <w:iCs/>
          <w:snapToGrid/>
          <w:szCs w:val="22"/>
          <w:lang w:val="lt-LT"/>
        </w:rPr>
        <w:t>in</w:t>
      </w:r>
      <w:proofErr w:type="spellEnd"/>
      <w:r w:rsidRPr="00671697">
        <w:rPr>
          <w:i/>
          <w:iCs/>
          <w:snapToGrid/>
          <w:szCs w:val="22"/>
          <w:lang w:val="lt-LT"/>
        </w:rPr>
        <w:t xml:space="preserve"> </w:t>
      </w:r>
      <w:proofErr w:type="spellStart"/>
      <w:r w:rsidRPr="00671697">
        <w:rPr>
          <w:i/>
          <w:iCs/>
          <w:snapToGrid/>
          <w:szCs w:val="22"/>
          <w:lang w:val="lt-LT"/>
        </w:rPr>
        <w:t>vitro</w:t>
      </w:r>
      <w:proofErr w:type="spellEnd"/>
      <w:r w:rsidRPr="00671697">
        <w:rPr>
          <w:snapToGrid/>
          <w:szCs w:val="22"/>
          <w:lang w:val="lt-LT"/>
        </w:rPr>
        <w:t xml:space="preserve"> slopino CYP2C19. Tai gali turėti įtakos kitoms medžiagoms, kurių metabolizme dalyvauja šis fermentas, pavyzdžiui, </w:t>
      </w:r>
      <w:proofErr w:type="spellStart"/>
      <w:r w:rsidRPr="00671697">
        <w:rPr>
          <w:snapToGrid/>
          <w:szCs w:val="22"/>
          <w:lang w:val="lt-LT"/>
        </w:rPr>
        <w:t>diazepamui</w:t>
      </w:r>
      <w:proofErr w:type="spellEnd"/>
      <w:r w:rsidRPr="00671697">
        <w:rPr>
          <w:snapToGrid/>
          <w:szCs w:val="22"/>
          <w:lang w:val="lt-LT"/>
        </w:rPr>
        <w:t xml:space="preserve">, </w:t>
      </w:r>
      <w:proofErr w:type="spellStart"/>
      <w:r w:rsidRPr="00671697">
        <w:rPr>
          <w:snapToGrid/>
          <w:szCs w:val="22"/>
          <w:lang w:val="lt-LT"/>
        </w:rPr>
        <w:t>imipraminui</w:t>
      </w:r>
      <w:proofErr w:type="spellEnd"/>
      <w:r w:rsidRPr="00671697">
        <w:rPr>
          <w:snapToGrid/>
          <w:szCs w:val="22"/>
          <w:lang w:val="lt-LT"/>
        </w:rPr>
        <w:t xml:space="preserve">, </w:t>
      </w:r>
      <w:proofErr w:type="spellStart"/>
      <w:r w:rsidRPr="00671697">
        <w:rPr>
          <w:snapToGrid/>
          <w:szCs w:val="22"/>
          <w:lang w:val="lt-LT"/>
        </w:rPr>
        <w:t>moklobemidui</w:t>
      </w:r>
      <w:proofErr w:type="spellEnd"/>
      <w:r w:rsidRPr="00671697">
        <w:rPr>
          <w:snapToGrid/>
          <w:szCs w:val="22"/>
          <w:lang w:val="lt-LT"/>
        </w:rPr>
        <w:t xml:space="preserve">, </w:t>
      </w:r>
      <w:proofErr w:type="spellStart"/>
      <w:r w:rsidRPr="00671697">
        <w:rPr>
          <w:snapToGrid/>
          <w:szCs w:val="22"/>
          <w:lang w:val="lt-LT"/>
        </w:rPr>
        <w:t>proguanilui</w:t>
      </w:r>
      <w:proofErr w:type="spellEnd"/>
      <w:r w:rsidRPr="00671697">
        <w:rPr>
          <w:snapToGrid/>
          <w:szCs w:val="22"/>
          <w:lang w:val="lt-LT"/>
        </w:rPr>
        <w:t xml:space="preserve">, </w:t>
      </w:r>
      <w:proofErr w:type="spellStart"/>
      <w:r w:rsidRPr="00671697">
        <w:rPr>
          <w:snapToGrid/>
          <w:szCs w:val="22"/>
          <w:lang w:val="lt-LT"/>
        </w:rPr>
        <w:t>omeprazolui</w:t>
      </w:r>
      <w:proofErr w:type="spellEnd"/>
      <w:r w:rsidRPr="00671697">
        <w:rPr>
          <w:snapToGrid/>
          <w:szCs w:val="22"/>
          <w:lang w:val="lt-LT"/>
        </w:rPr>
        <w:t xml:space="preserve">. Vis dėlto tyrimų </w:t>
      </w:r>
      <w:proofErr w:type="spellStart"/>
      <w:r w:rsidRPr="00671697">
        <w:rPr>
          <w:i/>
          <w:iCs/>
          <w:snapToGrid/>
          <w:szCs w:val="22"/>
          <w:lang w:val="lt-LT"/>
        </w:rPr>
        <w:t>in</w:t>
      </w:r>
      <w:proofErr w:type="spellEnd"/>
      <w:r w:rsidRPr="00671697">
        <w:rPr>
          <w:i/>
          <w:iCs/>
          <w:snapToGrid/>
          <w:szCs w:val="22"/>
          <w:lang w:val="lt-LT"/>
        </w:rPr>
        <w:t xml:space="preserve"> </w:t>
      </w:r>
      <w:proofErr w:type="spellStart"/>
      <w:r w:rsidRPr="00671697">
        <w:rPr>
          <w:i/>
          <w:iCs/>
          <w:snapToGrid/>
          <w:szCs w:val="22"/>
          <w:lang w:val="lt-LT"/>
        </w:rPr>
        <w:t>vivo</w:t>
      </w:r>
      <w:proofErr w:type="spellEnd"/>
      <w:r w:rsidRPr="00671697">
        <w:rPr>
          <w:i/>
          <w:iCs/>
          <w:snapToGrid/>
          <w:szCs w:val="22"/>
          <w:lang w:val="lt-LT"/>
        </w:rPr>
        <w:t xml:space="preserve"> </w:t>
      </w:r>
      <w:r w:rsidRPr="00671697">
        <w:rPr>
          <w:snapToGrid/>
          <w:szCs w:val="22"/>
          <w:lang w:val="lt-LT"/>
        </w:rPr>
        <w:t>neatlikta.</w:t>
      </w:r>
    </w:p>
    <w:p w14:paraId="45153DDD" w14:textId="77777777" w:rsidR="0059343F" w:rsidRPr="00671697" w:rsidRDefault="0059343F" w:rsidP="006270EF">
      <w:pPr>
        <w:spacing w:line="240" w:lineRule="auto"/>
        <w:rPr>
          <w:strike/>
          <w:snapToGrid/>
          <w:u w:val="single"/>
          <w:lang w:val="lt-LT"/>
        </w:rPr>
      </w:pPr>
    </w:p>
    <w:p w14:paraId="5AF324C2" w14:textId="77777777" w:rsidR="005F6B5A" w:rsidRPr="00671697" w:rsidRDefault="005F6B5A" w:rsidP="006270EF">
      <w:pPr>
        <w:keepNext/>
        <w:tabs>
          <w:tab w:val="clear" w:pos="567"/>
        </w:tabs>
        <w:spacing w:line="240" w:lineRule="auto"/>
        <w:rPr>
          <w:iCs/>
          <w:snapToGrid/>
          <w:u w:val="single"/>
          <w:lang w:val="lt-LT"/>
        </w:rPr>
      </w:pPr>
      <w:r w:rsidRPr="00671697">
        <w:rPr>
          <w:iCs/>
          <w:snapToGrid/>
          <w:u w:val="single"/>
          <w:lang w:val="lt-LT"/>
        </w:rPr>
        <w:t xml:space="preserve">Kitų vaistinių preparatų poveikis sudedamosios </w:t>
      </w:r>
      <w:proofErr w:type="spellStart"/>
      <w:r w:rsidRPr="00671697">
        <w:rPr>
          <w:iCs/>
          <w:snapToGrid/>
          <w:u w:val="single"/>
          <w:lang w:val="lt-LT"/>
        </w:rPr>
        <w:t>Qsiva</w:t>
      </w:r>
      <w:proofErr w:type="spellEnd"/>
      <w:r w:rsidRPr="00671697">
        <w:rPr>
          <w:iCs/>
          <w:snapToGrid/>
          <w:u w:val="single"/>
          <w:lang w:val="lt-LT"/>
        </w:rPr>
        <w:t xml:space="preserve"> medžiagos </w:t>
      </w:r>
      <w:proofErr w:type="spellStart"/>
      <w:r w:rsidRPr="00671697">
        <w:rPr>
          <w:iCs/>
          <w:snapToGrid/>
          <w:u w:val="single"/>
          <w:lang w:val="lt-LT"/>
        </w:rPr>
        <w:t>topiramato</w:t>
      </w:r>
      <w:proofErr w:type="spellEnd"/>
      <w:r w:rsidRPr="00671697">
        <w:rPr>
          <w:iCs/>
          <w:snapToGrid/>
          <w:u w:val="single"/>
          <w:lang w:val="lt-LT"/>
        </w:rPr>
        <w:t xml:space="preserve"> koncentracijai kraujo plazmoje</w:t>
      </w:r>
    </w:p>
    <w:p w14:paraId="3CD603FD" w14:textId="77777777" w:rsidR="004E2254" w:rsidRPr="00671697" w:rsidRDefault="005F6B5A" w:rsidP="006270EF">
      <w:pPr>
        <w:keepNext/>
        <w:spacing w:line="240" w:lineRule="auto"/>
        <w:outlineLvl w:val="2"/>
        <w:rPr>
          <w:i/>
          <w:iCs/>
          <w:snapToGrid/>
          <w:szCs w:val="22"/>
          <w:lang w:val="lt-LT"/>
        </w:rPr>
      </w:pPr>
      <w:r w:rsidRPr="00671697">
        <w:rPr>
          <w:i/>
          <w:iCs/>
          <w:snapToGrid/>
          <w:szCs w:val="22"/>
          <w:lang w:val="lt-LT"/>
        </w:rPr>
        <w:t>Vaistiniai preparatai nuo epilepsijos</w:t>
      </w:r>
    </w:p>
    <w:p w14:paraId="7963CEC2" w14:textId="77777777" w:rsidR="004E2254" w:rsidRPr="00671697" w:rsidRDefault="005F6B5A" w:rsidP="006270EF">
      <w:pPr>
        <w:spacing w:line="240" w:lineRule="auto"/>
        <w:rPr>
          <w:rFonts w:eastAsia="Calibri"/>
          <w:snapToGrid/>
          <w:lang w:val="lt-LT"/>
        </w:rPr>
      </w:pPr>
      <w:proofErr w:type="spellStart"/>
      <w:r w:rsidRPr="00671697">
        <w:rPr>
          <w:rFonts w:eastAsia="Calibri"/>
          <w:snapToGrid/>
          <w:lang w:val="lt-LT"/>
        </w:rPr>
        <w:t>Fenitoinas</w:t>
      </w:r>
      <w:proofErr w:type="spellEnd"/>
      <w:r w:rsidRPr="00671697">
        <w:rPr>
          <w:rFonts w:eastAsia="Calibri"/>
          <w:snapToGrid/>
          <w:lang w:val="lt-LT"/>
        </w:rPr>
        <w:t xml:space="preserve"> ir </w:t>
      </w:r>
      <w:proofErr w:type="spellStart"/>
      <w:r w:rsidRPr="00671697">
        <w:rPr>
          <w:rFonts w:eastAsia="Calibri"/>
          <w:snapToGrid/>
          <w:lang w:val="lt-LT"/>
        </w:rPr>
        <w:t>karbamazepinas</w:t>
      </w:r>
      <w:proofErr w:type="spellEnd"/>
      <w:r w:rsidRPr="00671697">
        <w:rPr>
          <w:rFonts w:eastAsia="Calibri"/>
          <w:snapToGrid/>
          <w:lang w:val="lt-LT"/>
        </w:rPr>
        <w:t xml:space="preserve"> sumažino sudedamosios </w:t>
      </w:r>
      <w:proofErr w:type="spellStart"/>
      <w:r w:rsidRPr="00671697">
        <w:rPr>
          <w:rFonts w:eastAsia="Calibri"/>
          <w:snapToGrid/>
          <w:lang w:val="lt-LT"/>
        </w:rPr>
        <w:t>Qsiva</w:t>
      </w:r>
      <w:proofErr w:type="spellEnd"/>
      <w:r w:rsidRPr="00671697">
        <w:rPr>
          <w:rFonts w:eastAsia="Calibri"/>
          <w:snapToGrid/>
          <w:lang w:val="lt-LT"/>
        </w:rPr>
        <w:t xml:space="preserve"> medžiagos </w:t>
      </w:r>
      <w:proofErr w:type="spellStart"/>
      <w:r w:rsidRPr="00671697">
        <w:rPr>
          <w:rFonts w:eastAsia="Calibri"/>
          <w:snapToGrid/>
          <w:lang w:val="lt-LT"/>
        </w:rPr>
        <w:t>topiramato</w:t>
      </w:r>
      <w:proofErr w:type="spellEnd"/>
      <w:r w:rsidRPr="00671697">
        <w:rPr>
          <w:rFonts w:eastAsia="Calibri"/>
          <w:snapToGrid/>
          <w:lang w:val="lt-LT"/>
        </w:rPr>
        <w:t xml:space="preserve"> koncentraciją kraujo plazmoje. Gydymą </w:t>
      </w:r>
      <w:proofErr w:type="spellStart"/>
      <w:r w:rsidRPr="00671697">
        <w:rPr>
          <w:rFonts w:eastAsia="Calibri"/>
          <w:snapToGrid/>
          <w:lang w:val="lt-LT"/>
        </w:rPr>
        <w:t>Qsiva</w:t>
      </w:r>
      <w:proofErr w:type="spellEnd"/>
      <w:r w:rsidRPr="00671697">
        <w:rPr>
          <w:rFonts w:eastAsia="Calibri"/>
          <w:snapToGrid/>
          <w:lang w:val="lt-LT"/>
        </w:rPr>
        <w:t xml:space="preserve"> papildžius </w:t>
      </w:r>
      <w:proofErr w:type="spellStart"/>
      <w:r w:rsidRPr="00671697">
        <w:rPr>
          <w:rFonts w:eastAsia="Calibri"/>
          <w:snapToGrid/>
          <w:lang w:val="lt-LT"/>
        </w:rPr>
        <w:t>fenitoinu</w:t>
      </w:r>
      <w:proofErr w:type="spellEnd"/>
      <w:r w:rsidRPr="00671697">
        <w:rPr>
          <w:rFonts w:eastAsia="Calibri"/>
          <w:snapToGrid/>
          <w:lang w:val="lt-LT"/>
        </w:rPr>
        <w:t xml:space="preserve"> ar </w:t>
      </w:r>
      <w:proofErr w:type="spellStart"/>
      <w:r w:rsidRPr="00671697">
        <w:rPr>
          <w:rFonts w:eastAsia="Calibri"/>
          <w:snapToGrid/>
          <w:lang w:val="lt-LT"/>
        </w:rPr>
        <w:t>karbamazepinu</w:t>
      </w:r>
      <w:proofErr w:type="spellEnd"/>
      <w:r w:rsidRPr="00671697">
        <w:rPr>
          <w:rFonts w:eastAsia="Calibri"/>
          <w:snapToGrid/>
          <w:lang w:val="lt-LT"/>
        </w:rPr>
        <w:t xml:space="preserve"> arba jų vartojimą nutraukus, gali reikėti koreguoti </w:t>
      </w:r>
      <w:proofErr w:type="spellStart"/>
      <w:r w:rsidRPr="00671697">
        <w:rPr>
          <w:rFonts w:eastAsia="Calibri"/>
          <w:snapToGrid/>
          <w:lang w:val="lt-LT"/>
        </w:rPr>
        <w:t>Qsiva</w:t>
      </w:r>
      <w:proofErr w:type="spellEnd"/>
      <w:r w:rsidRPr="00671697">
        <w:rPr>
          <w:rFonts w:eastAsia="Calibri"/>
          <w:snapToGrid/>
          <w:lang w:val="lt-LT"/>
        </w:rPr>
        <w:t xml:space="preserve"> dozę. Tai reikia daryti dozę laipsniškai keičiant pagal klinikinį poveikį.</w:t>
      </w:r>
    </w:p>
    <w:p w14:paraId="04FFDE1E" w14:textId="77777777" w:rsidR="005F6B5A" w:rsidRPr="00671697" w:rsidRDefault="005F6B5A" w:rsidP="006270EF">
      <w:pPr>
        <w:spacing w:line="240" w:lineRule="auto"/>
        <w:rPr>
          <w:snapToGrid/>
          <w:lang w:val="lt-LT"/>
        </w:rPr>
      </w:pPr>
    </w:p>
    <w:p w14:paraId="66F8DF44" w14:textId="77777777" w:rsidR="004E2254" w:rsidRPr="00671697" w:rsidRDefault="004E2254" w:rsidP="006270EF">
      <w:pPr>
        <w:keepNext/>
        <w:spacing w:line="240" w:lineRule="auto"/>
        <w:outlineLvl w:val="2"/>
        <w:rPr>
          <w:i/>
          <w:iCs/>
          <w:snapToGrid/>
          <w:szCs w:val="22"/>
          <w:lang w:val="lt-LT"/>
        </w:rPr>
      </w:pPr>
      <w:proofErr w:type="spellStart"/>
      <w:r w:rsidRPr="00671697">
        <w:rPr>
          <w:i/>
          <w:iCs/>
          <w:snapToGrid/>
          <w:szCs w:val="22"/>
          <w:lang w:val="lt-LT"/>
        </w:rPr>
        <w:t>H</w:t>
      </w:r>
      <w:r w:rsidR="005F6B5A" w:rsidRPr="00671697">
        <w:rPr>
          <w:i/>
          <w:iCs/>
          <w:snapToGrid/>
          <w:szCs w:val="22"/>
          <w:lang w:val="lt-LT"/>
        </w:rPr>
        <w:t>i</w:t>
      </w:r>
      <w:r w:rsidRPr="00671697">
        <w:rPr>
          <w:i/>
          <w:iCs/>
          <w:snapToGrid/>
          <w:szCs w:val="22"/>
          <w:lang w:val="lt-LT"/>
        </w:rPr>
        <w:t>drochlorotiazid</w:t>
      </w:r>
      <w:r w:rsidR="005F6B5A" w:rsidRPr="00671697">
        <w:rPr>
          <w:i/>
          <w:iCs/>
          <w:snapToGrid/>
          <w:szCs w:val="22"/>
          <w:lang w:val="lt-LT"/>
        </w:rPr>
        <w:t>as</w:t>
      </w:r>
      <w:proofErr w:type="spellEnd"/>
    </w:p>
    <w:p w14:paraId="749A20A5" w14:textId="77777777" w:rsidR="004E2254" w:rsidRPr="00671697" w:rsidRDefault="00603C5F" w:rsidP="006270EF">
      <w:pPr>
        <w:spacing w:line="240" w:lineRule="auto"/>
        <w:rPr>
          <w:snapToGrid/>
          <w:lang w:val="lt-LT"/>
        </w:rPr>
      </w:pPr>
      <w:r w:rsidRPr="00671697">
        <w:rPr>
          <w:snapToGrid/>
          <w:lang w:val="lt-LT"/>
        </w:rPr>
        <w:t xml:space="preserve">Nustatyta, kad vien tik </w:t>
      </w:r>
      <w:proofErr w:type="spellStart"/>
      <w:r w:rsidRPr="00671697">
        <w:rPr>
          <w:snapToGrid/>
          <w:lang w:val="lt-LT"/>
        </w:rPr>
        <w:t>hidrochlorotiazido</w:t>
      </w:r>
      <w:proofErr w:type="spellEnd"/>
      <w:r w:rsidRPr="00671697">
        <w:rPr>
          <w:snapToGrid/>
          <w:lang w:val="lt-LT"/>
        </w:rPr>
        <w:t xml:space="preserve"> vartojant kartu su sudedamąja </w:t>
      </w:r>
      <w:proofErr w:type="spellStart"/>
      <w:r w:rsidRPr="00671697">
        <w:rPr>
          <w:snapToGrid/>
          <w:lang w:val="lt-LT"/>
        </w:rPr>
        <w:t>Qsiva</w:t>
      </w:r>
      <w:proofErr w:type="spellEnd"/>
      <w:r w:rsidRPr="00671697">
        <w:rPr>
          <w:snapToGrid/>
          <w:lang w:val="lt-LT"/>
        </w:rPr>
        <w:t xml:space="preserve"> medžiaga </w:t>
      </w:r>
      <w:proofErr w:type="spellStart"/>
      <w:r w:rsidRPr="00671697">
        <w:rPr>
          <w:snapToGrid/>
          <w:lang w:val="lt-LT"/>
        </w:rPr>
        <w:t>topiramatu</w:t>
      </w:r>
      <w:proofErr w:type="spellEnd"/>
      <w:r w:rsidRPr="00671697">
        <w:rPr>
          <w:snapToGrid/>
          <w:lang w:val="lt-LT"/>
        </w:rPr>
        <w:t xml:space="preserve">, </w:t>
      </w:r>
      <w:proofErr w:type="spellStart"/>
      <w:r w:rsidRPr="00671697">
        <w:rPr>
          <w:snapToGrid/>
          <w:lang w:val="lt-LT"/>
        </w:rPr>
        <w:t>topiramato</w:t>
      </w:r>
      <w:proofErr w:type="spellEnd"/>
      <w:r w:rsidRPr="00671697">
        <w:rPr>
          <w:snapToGrid/>
          <w:lang w:val="lt-LT"/>
        </w:rPr>
        <w:t xml:space="preserve"> </w:t>
      </w:r>
      <w:proofErr w:type="spellStart"/>
      <w:r w:rsidRPr="00671697">
        <w:rPr>
          <w:snapToGrid/>
          <w:lang w:val="lt-LT"/>
        </w:rPr>
        <w:t>C</w:t>
      </w:r>
      <w:r w:rsidRPr="00671697">
        <w:rPr>
          <w:snapToGrid/>
          <w:vertAlign w:val="subscript"/>
          <w:lang w:val="lt-LT"/>
        </w:rPr>
        <w:t>max</w:t>
      </w:r>
      <w:proofErr w:type="spellEnd"/>
      <w:r w:rsidRPr="00671697">
        <w:rPr>
          <w:snapToGrid/>
          <w:lang w:val="lt-LT"/>
        </w:rPr>
        <w:t xml:space="preserve"> ir AUC padidėja atitinkamai 27</w:t>
      </w:r>
      <w:r w:rsidR="005F21D4" w:rsidRPr="00671697">
        <w:rPr>
          <w:snapToGrid/>
          <w:lang w:val="lt-LT"/>
        </w:rPr>
        <w:t> %</w:t>
      </w:r>
      <w:r w:rsidRPr="00671697">
        <w:rPr>
          <w:snapToGrid/>
          <w:lang w:val="lt-LT"/>
        </w:rPr>
        <w:t xml:space="preserve"> ir 29</w:t>
      </w:r>
      <w:r w:rsidR="005F21D4" w:rsidRPr="00671697">
        <w:rPr>
          <w:snapToGrid/>
          <w:lang w:val="lt-LT"/>
        </w:rPr>
        <w:t> %</w:t>
      </w:r>
      <w:r w:rsidRPr="00671697">
        <w:rPr>
          <w:snapToGrid/>
          <w:lang w:val="lt-LT"/>
        </w:rPr>
        <w:t>.</w:t>
      </w:r>
    </w:p>
    <w:p w14:paraId="57E35E30" w14:textId="77777777" w:rsidR="00603C5F" w:rsidRPr="00671697" w:rsidRDefault="00603C5F" w:rsidP="006270EF">
      <w:pPr>
        <w:spacing w:line="240" w:lineRule="auto"/>
        <w:rPr>
          <w:snapToGrid/>
          <w:lang w:val="lt-LT"/>
        </w:rPr>
      </w:pPr>
    </w:p>
    <w:p w14:paraId="48A14834" w14:textId="77777777" w:rsidR="004E2254" w:rsidRPr="00671697" w:rsidRDefault="00583580" w:rsidP="006270EF">
      <w:pPr>
        <w:keepNext/>
        <w:spacing w:line="240" w:lineRule="auto"/>
        <w:outlineLvl w:val="2"/>
        <w:rPr>
          <w:i/>
          <w:iCs/>
          <w:snapToGrid/>
          <w:szCs w:val="22"/>
          <w:lang w:val="lt-LT"/>
        </w:rPr>
      </w:pPr>
      <w:r w:rsidRPr="00671697">
        <w:rPr>
          <w:i/>
          <w:iCs/>
          <w:snapToGrid/>
          <w:szCs w:val="22"/>
          <w:lang w:val="lt-LT"/>
        </w:rPr>
        <w:t>Paprastoji jonažolė</w:t>
      </w:r>
      <w:r w:rsidR="004E2254" w:rsidRPr="00671697">
        <w:rPr>
          <w:i/>
          <w:iCs/>
          <w:snapToGrid/>
          <w:szCs w:val="22"/>
          <w:lang w:val="lt-LT"/>
        </w:rPr>
        <w:t xml:space="preserve"> (</w:t>
      </w:r>
      <w:proofErr w:type="spellStart"/>
      <w:r w:rsidR="004E2254" w:rsidRPr="00671697">
        <w:rPr>
          <w:i/>
          <w:iCs/>
          <w:snapToGrid/>
          <w:szCs w:val="22"/>
          <w:lang w:val="lt-LT"/>
        </w:rPr>
        <w:t>Hypericum</w:t>
      </w:r>
      <w:proofErr w:type="spellEnd"/>
      <w:r w:rsidR="004E2254" w:rsidRPr="00671697">
        <w:rPr>
          <w:i/>
          <w:iCs/>
          <w:snapToGrid/>
          <w:szCs w:val="22"/>
          <w:lang w:val="lt-LT"/>
        </w:rPr>
        <w:t xml:space="preserve"> </w:t>
      </w:r>
      <w:proofErr w:type="spellStart"/>
      <w:r w:rsidR="004E2254" w:rsidRPr="00671697">
        <w:rPr>
          <w:i/>
          <w:iCs/>
          <w:snapToGrid/>
          <w:szCs w:val="22"/>
          <w:lang w:val="lt-LT"/>
        </w:rPr>
        <w:t>perforatum</w:t>
      </w:r>
      <w:proofErr w:type="spellEnd"/>
      <w:r w:rsidR="004E2254" w:rsidRPr="00671697">
        <w:rPr>
          <w:i/>
          <w:iCs/>
          <w:snapToGrid/>
          <w:szCs w:val="22"/>
          <w:lang w:val="lt-LT"/>
        </w:rPr>
        <w:t>):</w:t>
      </w:r>
    </w:p>
    <w:p w14:paraId="6E5BDAE3" w14:textId="77777777" w:rsidR="004E2254" w:rsidRPr="00671697" w:rsidRDefault="00934D95" w:rsidP="006270EF">
      <w:pPr>
        <w:spacing w:line="240" w:lineRule="auto"/>
        <w:rPr>
          <w:snapToGrid/>
          <w:szCs w:val="22"/>
          <w:lang w:val="lt-LT"/>
        </w:rPr>
      </w:pPr>
      <w:r w:rsidRPr="00671697">
        <w:rPr>
          <w:snapToGrid/>
          <w:szCs w:val="22"/>
          <w:lang w:val="lt-LT"/>
        </w:rPr>
        <w:t xml:space="preserve">Kartu vartojant </w:t>
      </w:r>
      <w:proofErr w:type="spellStart"/>
      <w:r w:rsidRPr="00671697">
        <w:rPr>
          <w:snapToGrid/>
          <w:szCs w:val="22"/>
          <w:lang w:val="lt-LT"/>
        </w:rPr>
        <w:t>Qsiva</w:t>
      </w:r>
      <w:proofErr w:type="spellEnd"/>
      <w:r w:rsidRPr="00671697">
        <w:rPr>
          <w:snapToGrid/>
          <w:szCs w:val="22"/>
          <w:lang w:val="lt-LT"/>
        </w:rPr>
        <w:t xml:space="preserve"> ir paprastųjų jonažolių, gali sumažėti </w:t>
      </w:r>
      <w:proofErr w:type="spellStart"/>
      <w:r w:rsidRPr="00671697">
        <w:rPr>
          <w:snapToGrid/>
          <w:szCs w:val="22"/>
          <w:lang w:val="lt-LT"/>
        </w:rPr>
        <w:t>topiramato</w:t>
      </w:r>
      <w:proofErr w:type="spellEnd"/>
      <w:r w:rsidRPr="00671697">
        <w:rPr>
          <w:snapToGrid/>
          <w:szCs w:val="22"/>
          <w:lang w:val="lt-LT"/>
        </w:rPr>
        <w:t xml:space="preserve"> koncentracija kraujo plazmoje ir dėl to sumažėti veiksmingumas. Klinikinių tokios galimos sąveikos vertinimo tyrimų neatlikta.</w:t>
      </w:r>
    </w:p>
    <w:p w14:paraId="54E93B29" w14:textId="77777777" w:rsidR="00934D95" w:rsidRPr="00671697" w:rsidRDefault="00934D95" w:rsidP="006270EF">
      <w:pPr>
        <w:spacing w:line="240" w:lineRule="auto"/>
        <w:rPr>
          <w:snapToGrid/>
          <w:lang w:val="lt-LT"/>
        </w:rPr>
      </w:pPr>
    </w:p>
    <w:p w14:paraId="128F881D" w14:textId="77777777" w:rsidR="004E2254" w:rsidRPr="00671697" w:rsidRDefault="004E2254" w:rsidP="00C67C9B">
      <w:pPr>
        <w:keepNext/>
        <w:keepLines/>
        <w:tabs>
          <w:tab w:val="clear" w:pos="567"/>
        </w:tabs>
        <w:spacing w:line="240" w:lineRule="auto"/>
        <w:rPr>
          <w:iCs/>
          <w:snapToGrid/>
          <w:u w:val="single"/>
          <w:lang w:val="lt-LT"/>
        </w:rPr>
      </w:pPr>
      <w:proofErr w:type="spellStart"/>
      <w:r w:rsidRPr="00671697">
        <w:rPr>
          <w:iCs/>
          <w:snapToGrid/>
          <w:u w:val="single"/>
          <w:lang w:val="lt-LT"/>
        </w:rPr>
        <w:lastRenderedPageBreak/>
        <w:t>Qsiva</w:t>
      </w:r>
      <w:proofErr w:type="spellEnd"/>
      <w:r w:rsidRPr="00671697">
        <w:rPr>
          <w:iCs/>
          <w:snapToGrid/>
          <w:u w:val="single"/>
          <w:lang w:val="lt-LT"/>
        </w:rPr>
        <w:t xml:space="preserve"> </w:t>
      </w:r>
      <w:r w:rsidR="00603C5F" w:rsidRPr="00671697">
        <w:rPr>
          <w:iCs/>
          <w:snapToGrid/>
          <w:u w:val="single"/>
          <w:lang w:val="lt-LT"/>
        </w:rPr>
        <w:t>poveikis kitų vaistinių preparatų koncentracijai kraujo plazmoje</w:t>
      </w:r>
    </w:p>
    <w:p w14:paraId="27656973" w14:textId="77777777" w:rsidR="004E2254" w:rsidRPr="00A676E8" w:rsidRDefault="00603C5F" w:rsidP="00C67C9B">
      <w:pPr>
        <w:keepNext/>
        <w:keepLines/>
        <w:spacing w:line="240" w:lineRule="auto"/>
        <w:outlineLvl w:val="2"/>
        <w:rPr>
          <w:i/>
          <w:iCs/>
          <w:snapToGrid/>
          <w:szCs w:val="22"/>
          <w:lang w:val="lt-LT"/>
        </w:rPr>
      </w:pPr>
      <w:r w:rsidRPr="00A676E8">
        <w:rPr>
          <w:i/>
          <w:iCs/>
          <w:snapToGrid/>
          <w:szCs w:val="22"/>
          <w:lang w:val="lt-LT"/>
        </w:rPr>
        <w:t>Sisteminio poveikio hormoniniai kontraceptikai</w:t>
      </w:r>
    </w:p>
    <w:p w14:paraId="788B1AFE" w14:textId="77777777" w:rsidR="00D926F8" w:rsidRPr="00671697" w:rsidRDefault="00D926F8" w:rsidP="00C67C9B">
      <w:pPr>
        <w:keepNext/>
        <w:keepLines/>
        <w:spacing w:line="240" w:lineRule="auto"/>
        <w:rPr>
          <w:snapToGrid/>
          <w:lang w:val="lt-LT"/>
        </w:rPr>
      </w:pPr>
      <w:r w:rsidRPr="00671697">
        <w:rPr>
          <w:snapToGrid/>
          <w:lang w:val="lt-LT"/>
        </w:rPr>
        <w:t xml:space="preserve">Nutukusioms sveikoms savanorėms vartojant kartotines </w:t>
      </w:r>
      <w:proofErr w:type="spellStart"/>
      <w:r w:rsidRPr="00671697">
        <w:rPr>
          <w:snapToGrid/>
          <w:lang w:val="lt-LT"/>
        </w:rPr>
        <w:t>Qsiva</w:t>
      </w:r>
      <w:proofErr w:type="spellEnd"/>
      <w:r w:rsidRPr="00671697">
        <w:rPr>
          <w:snapToGrid/>
          <w:lang w:val="lt-LT"/>
        </w:rPr>
        <w:t xml:space="preserve"> 15</w:t>
      </w:r>
      <w:r w:rsidR="000516E6" w:rsidRPr="00671697">
        <w:rPr>
          <w:snapToGrid/>
          <w:lang w:val="lt-LT"/>
        </w:rPr>
        <w:t> mg</w:t>
      </w:r>
      <w:r w:rsidRPr="00671697">
        <w:rPr>
          <w:snapToGrid/>
          <w:lang w:val="lt-LT"/>
        </w:rPr>
        <w:t>/92</w:t>
      </w:r>
      <w:r w:rsidR="000516E6" w:rsidRPr="00671697">
        <w:rPr>
          <w:snapToGrid/>
          <w:lang w:val="lt-LT"/>
        </w:rPr>
        <w:t> mg</w:t>
      </w:r>
      <w:r w:rsidRPr="00671697">
        <w:rPr>
          <w:snapToGrid/>
          <w:lang w:val="lt-LT"/>
        </w:rPr>
        <w:t xml:space="preserve"> dozes vieną kartą per parą kartu su vienkartine geriamojo kontraceptiko, kurio sudėtyje yra 35 µg </w:t>
      </w:r>
      <w:proofErr w:type="spellStart"/>
      <w:r w:rsidRPr="00671697">
        <w:rPr>
          <w:snapToGrid/>
          <w:lang w:val="lt-LT"/>
        </w:rPr>
        <w:t>etinilestradiolio</w:t>
      </w:r>
      <w:proofErr w:type="spellEnd"/>
      <w:r w:rsidRPr="00671697">
        <w:rPr>
          <w:snapToGrid/>
          <w:lang w:val="lt-LT"/>
        </w:rPr>
        <w:t xml:space="preserve"> (estrogenų komponentas) ir 1</w:t>
      </w:r>
      <w:r w:rsidR="000516E6" w:rsidRPr="00671697">
        <w:rPr>
          <w:snapToGrid/>
          <w:lang w:val="lt-LT"/>
        </w:rPr>
        <w:t> mg</w:t>
      </w:r>
      <w:r w:rsidRPr="00671697">
        <w:rPr>
          <w:snapToGrid/>
          <w:lang w:val="lt-LT"/>
        </w:rPr>
        <w:t xml:space="preserve"> </w:t>
      </w:r>
      <w:proofErr w:type="spellStart"/>
      <w:r w:rsidRPr="00671697">
        <w:rPr>
          <w:snapToGrid/>
          <w:lang w:val="lt-LT"/>
        </w:rPr>
        <w:t>noretisterono</w:t>
      </w:r>
      <w:proofErr w:type="spellEnd"/>
      <w:r w:rsidRPr="00671697">
        <w:rPr>
          <w:snapToGrid/>
          <w:lang w:val="lt-LT"/>
        </w:rPr>
        <w:t xml:space="preserve"> (</w:t>
      </w:r>
      <w:proofErr w:type="spellStart"/>
      <w:r w:rsidRPr="00671697">
        <w:rPr>
          <w:snapToGrid/>
          <w:lang w:val="lt-LT"/>
        </w:rPr>
        <w:t>progestino</w:t>
      </w:r>
      <w:proofErr w:type="spellEnd"/>
      <w:r w:rsidRPr="00671697">
        <w:rPr>
          <w:snapToGrid/>
          <w:lang w:val="lt-LT"/>
        </w:rPr>
        <w:t xml:space="preserve"> komponentas), doze, </w:t>
      </w:r>
      <w:proofErr w:type="spellStart"/>
      <w:r w:rsidRPr="00671697">
        <w:rPr>
          <w:snapToGrid/>
          <w:lang w:val="lt-LT"/>
        </w:rPr>
        <w:t>etinilestradiolio</w:t>
      </w:r>
      <w:proofErr w:type="spellEnd"/>
      <w:r w:rsidRPr="00671697">
        <w:rPr>
          <w:snapToGrid/>
          <w:lang w:val="lt-LT"/>
        </w:rPr>
        <w:t xml:space="preserve"> ekspozicija sumažėjo 16</w:t>
      </w:r>
      <w:r w:rsidR="005F21D4" w:rsidRPr="00671697">
        <w:rPr>
          <w:snapToGrid/>
          <w:lang w:val="lt-LT"/>
        </w:rPr>
        <w:t> %</w:t>
      </w:r>
      <w:r w:rsidRPr="00671697">
        <w:rPr>
          <w:snapToGrid/>
          <w:lang w:val="lt-LT"/>
        </w:rPr>
        <w:t xml:space="preserve">, o </w:t>
      </w:r>
      <w:proofErr w:type="spellStart"/>
      <w:r w:rsidRPr="00671697">
        <w:rPr>
          <w:snapToGrid/>
          <w:lang w:val="lt-LT"/>
        </w:rPr>
        <w:t>noretisterono</w:t>
      </w:r>
      <w:proofErr w:type="spellEnd"/>
      <w:r w:rsidRPr="00671697">
        <w:rPr>
          <w:snapToGrid/>
          <w:lang w:val="lt-LT"/>
        </w:rPr>
        <w:t xml:space="preserve"> ekspozicija padidėjo 22</w:t>
      </w:r>
      <w:r w:rsidR="005F21D4" w:rsidRPr="00671697">
        <w:rPr>
          <w:snapToGrid/>
          <w:lang w:val="lt-LT"/>
        </w:rPr>
        <w:t> %</w:t>
      </w:r>
      <w:r w:rsidRPr="00671697">
        <w:rPr>
          <w:snapToGrid/>
          <w:lang w:val="lt-LT"/>
        </w:rPr>
        <w:t>.</w:t>
      </w:r>
    </w:p>
    <w:p w14:paraId="0B9787A6" w14:textId="77777777" w:rsidR="004E2254" w:rsidRPr="00671697" w:rsidRDefault="00D926F8" w:rsidP="006270EF">
      <w:pPr>
        <w:spacing w:line="240" w:lineRule="auto"/>
        <w:rPr>
          <w:snapToGrid/>
          <w:lang w:val="lt-LT"/>
        </w:rPr>
      </w:pPr>
      <w:r w:rsidRPr="00671697">
        <w:rPr>
          <w:snapToGrid/>
          <w:lang w:val="lt-LT"/>
        </w:rPr>
        <w:t xml:space="preserve">Pacientėms, vartojančioms sisteminio poveikio hormoninių kontraceptikų kartu su </w:t>
      </w:r>
      <w:proofErr w:type="spellStart"/>
      <w:r w:rsidRPr="00671697">
        <w:rPr>
          <w:snapToGrid/>
          <w:lang w:val="lt-LT"/>
        </w:rPr>
        <w:t>Qsiva</w:t>
      </w:r>
      <w:proofErr w:type="spellEnd"/>
      <w:r w:rsidRPr="00671697">
        <w:rPr>
          <w:snapToGrid/>
          <w:lang w:val="lt-LT"/>
        </w:rPr>
        <w:t>, reikia atsižvelgti į sumažėjusio kontraceptinio veiksmingumo ir sustiprėjusio protarpinio kraujavimo galimybę. Pacienčių reikia paprašyti pranešti apie bet kokius kraujavimo pobūdžio pokyčius. Kontraceptinis veiksmingumas gali sumažėti net ir nesant protarpinio kraujavimo. Sisteminio poveikio hormoninius kontraceptikus vartojančioms moterims reikia patarti naudoti ir barjerinį metodą.</w:t>
      </w:r>
    </w:p>
    <w:p w14:paraId="4F3BAB11" w14:textId="77777777" w:rsidR="00D926F8" w:rsidRPr="00671697" w:rsidRDefault="00D926F8" w:rsidP="006270EF">
      <w:pPr>
        <w:spacing w:line="240" w:lineRule="auto"/>
        <w:rPr>
          <w:rFonts w:eastAsia="Calibri"/>
          <w:i/>
          <w:iCs/>
          <w:snapToGrid/>
          <w:lang w:val="lt-LT"/>
        </w:rPr>
      </w:pPr>
    </w:p>
    <w:p w14:paraId="3F1E9B1E" w14:textId="77777777" w:rsidR="00515F15" w:rsidRPr="00671697" w:rsidRDefault="00515F15" w:rsidP="006270EF">
      <w:pPr>
        <w:keepNext/>
        <w:spacing w:line="240" w:lineRule="auto"/>
        <w:outlineLvl w:val="2"/>
        <w:rPr>
          <w:i/>
          <w:iCs/>
          <w:snapToGrid/>
          <w:szCs w:val="22"/>
          <w:lang w:val="lt-LT"/>
        </w:rPr>
      </w:pPr>
      <w:bookmarkStart w:id="6" w:name="_Hlk46412337"/>
      <w:r w:rsidRPr="00671697">
        <w:rPr>
          <w:i/>
          <w:iCs/>
          <w:snapToGrid/>
          <w:szCs w:val="22"/>
          <w:lang w:val="lt-LT"/>
        </w:rPr>
        <w:t>Vaistiniai preparatai nuo epilepsijos</w:t>
      </w:r>
    </w:p>
    <w:bookmarkEnd w:id="6"/>
    <w:p w14:paraId="1431B5FA" w14:textId="77777777" w:rsidR="004E2254" w:rsidRPr="00671697" w:rsidRDefault="008805BA" w:rsidP="006270EF">
      <w:pPr>
        <w:spacing w:line="240" w:lineRule="auto"/>
        <w:rPr>
          <w:rFonts w:eastAsia="Calibri"/>
          <w:snapToGrid/>
          <w:lang w:val="lt-LT"/>
        </w:rPr>
      </w:pPr>
      <w:proofErr w:type="spellStart"/>
      <w:r w:rsidRPr="00671697">
        <w:rPr>
          <w:rFonts w:eastAsia="Calibri"/>
          <w:snapToGrid/>
          <w:lang w:val="lt-LT"/>
        </w:rPr>
        <w:t>Topiramatu</w:t>
      </w:r>
      <w:proofErr w:type="spellEnd"/>
      <w:r w:rsidRPr="00671697">
        <w:rPr>
          <w:rFonts w:eastAsia="Calibri"/>
          <w:snapToGrid/>
          <w:lang w:val="lt-LT"/>
        </w:rPr>
        <w:t xml:space="preserve"> papildžius gydymą vaistiniais preparatais nuo epilepsijos (</w:t>
      </w:r>
      <w:proofErr w:type="spellStart"/>
      <w:r w:rsidRPr="00671697">
        <w:rPr>
          <w:rFonts w:eastAsia="Calibri"/>
          <w:snapToGrid/>
          <w:lang w:val="lt-LT"/>
        </w:rPr>
        <w:t>karbamazepinu</w:t>
      </w:r>
      <w:proofErr w:type="spellEnd"/>
      <w:r w:rsidRPr="00671697">
        <w:rPr>
          <w:rFonts w:eastAsia="Calibri"/>
          <w:snapToGrid/>
          <w:lang w:val="lt-LT"/>
        </w:rPr>
        <w:t xml:space="preserve">, </w:t>
      </w:r>
      <w:proofErr w:type="spellStart"/>
      <w:r w:rsidRPr="00671697">
        <w:rPr>
          <w:rFonts w:eastAsia="Calibri"/>
          <w:snapToGrid/>
          <w:lang w:val="lt-LT"/>
        </w:rPr>
        <w:t>valpro</w:t>
      </w:r>
      <w:proofErr w:type="spellEnd"/>
      <w:r w:rsidRPr="00671697">
        <w:rPr>
          <w:rFonts w:eastAsia="Calibri"/>
          <w:snapToGrid/>
          <w:lang w:val="lt-LT"/>
        </w:rPr>
        <w:t xml:space="preserve"> rūgštimi, </w:t>
      </w:r>
      <w:proofErr w:type="spellStart"/>
      <w:r w:rsidRPr="00671697">
        <w:rPr>
          <w:rFonts w:eastAsia="Calibri"/>
          <w:snapToGrid/>
          <w:lang w:val="lt-LT"/>
        </w:rPr>
        <w:t>fenobarbitaliu</w:t>
      </w:r>
      <w:proofErr w:type="spellEnd"/>
      <w:r w:rsidRPr="00671697">
        <w:rPr>
          <w:rFonts w:eastAsia="Calibri"/>
          <w:snapToGrid/>
          <w:lang w:val="lt-LT"/>
        </w:rPr>
        <w:t xml:space="preserve">, </w:t>
      </w:r>
      <w:proofErr w:type="spellStart"/>
      <w:r w:rsidRPr="00671697">
        <w:rPr>
          <w:rFonts w:eastAsia="Calibri"/>
          <w:snapToGrid/>
          <w:lang w:val="lt-LT"/>
        </w:rPr>
        <w:t>primidonu</w:t>
      </w:r>
      <w:proofErr w:type="spellEnd"/>
      <w:r w:rsidRPr="00671697">
        <w:rPr>
          <w:rFonts w:eastAsia="Calibri"/>
          <w:snapToGrid/>
          <w:lang w:val="lt-LT"/>
        </w:rPr>
        <w:t xml:space="preserve"> ar </w:t>
      </w:r>
      <w:proofErr w:type="spellStart"/>
      <w:r w:rsidRPr="00671697">
        <w:rPr>
          <w:rFonts w:eastAsia="Calibri"/>
          <w:snapToGrid/>
          <w:lang w:val="lt-LT"/>
        </w:rPr>
        <w:t>lamotriginu</w:t>
      </w:r>
      <w:proofErr w:type="spellEnd"/>
      <w:r w:rsidRPr="00671697">
        <w:rPr>
          <w:rFonts w:eastAsia="Calibri"/>
          <w:snapToGrid/>
          <w:lang w:val="lt-LT"/>
        </w:rPr>
        <w:t xml:space="preserve">), kliniškai reikšmingo poveikio jų koncentracijai kraujo plazmoje </w:t>
      </w:r>
      <w:r w:rsidR="00C911DF" w:rsidRPr="00671697">
        <w:rPr>
          <w:rFonts w:eastAsia="Calibri"/>
          <w:snapToGrid/>
          <w:lang w:val="lt-LT"/>
        </w:rPr>
        <w:t xml:space="preserve">pusiausvyros apykaitos sąlygomis </w:t>
      </w:r>
      <w:r w:rsidRPr="00671697">
        <w:rPr>
          <w:rFonts w:eastAsia="Calibri"/>
          <w:snapToGrid/>
          <w:lang w:val="lt-LT"/>
        </w:rPr>
        <w:t xml:space="preserve">nepasireiškė. Kai kuriems pacientams gydymo </w:t>
      </w:r>
      <w:proofErr w:type="spellStart"/>
      <w:r w:rsidRPr="00671697">
        <w:rPr>
          <w:rFonts w:eastAsia="Calibri"/>
          <w:snapToGrid/>
          <w:lang w:val="lt-LT"/>
        </w:rPr>
        <w:t>Qsiva</w:t>
      </w:r>
      <w:proofErr w:type="spellEnd"/>
      <w:r w:rsidRPr="00671697">
        <w:rPr>
          <w:rFonts w:eastAsia="Calibri"/>
          <w:snapToGrid/>
          <w:lang w:val="lt-LT"/>
        </w:rPr>
        <w:t xml:space="preserve"> ir </w:t>
      </w:r>
      <w:proofErr w:type="spellStart"/>
      <w:r w:rsidRPr="00671697">
        <w:rPr>
          <w:rFonts w:eastAsia="Calibri"/>
          <w:snapToGrid/>
          <w:lang w:val="lt-LT"/>
        </w:rPr>
        <w:t>fenitoinu</w:t>
      </w:r>
      <w:proofErr w:type="spellEnd"/>
      <w:r w:rsidRPr="00671697">
        <w:rPr>
          <w:rFonts w:eastAsia="Calibri"/>
          <w:snapToGrid/>
          <w:lang w:val="lt-LT"/>
        </w:rPr>
        <w:t xml:space="preserve"> metu gali padidėti </w:t>
      </w:r>
      <w:proofErr w:type="spellStart"/>
      <w:r w:rsidRPr="00671697">
        <w:rPr>
          <w:rFonts w:eastAsia="Calibri"/>
          <w:snapToGrid/>
          <w:lang w:val="lt-LT"/>
        </w:rPr>
        <w:t>fenitoino</w:t>
      </w:r>
      <w:proofErr w:type="spellEnd"/>
      <w:r w:rsidRPr="00671697">
        <w:rPr>
          <w:rFonts w:eastAsia="Calibri"/>
          <w:snapToGrid/>
          <w:lang w:val="lt-LT"/>
        </w:rPr>
        <w:t xml:space="preserve"> koncentracija kraujo plazmoje. Galima tokio poveikio priežastis yra </w:t>
      </w:r>
      <w:proofErr w:type="spellStart"/>
      <w:r w:rsidRPr="00671697">
        <w:rPr>
          <w:rFonts w:eastAsia="Calibri"/>
          <w:snapToGrid/>
          <w:lang w:val="lt-LT"/>
        </w:rPr>
        <w:t>topiramato</w:t>
      </w:r>
      <w:proofErr w:type="spellEnd"/>
      <w:r w:rsidRPr="00671697">
        <w:rPr>
          <w:rFonts w:eastAsia="Calibri"/>
          <w:snapToGrid/>
          <w:lang w:val="lt-LT"/>
        </w:rPr>
        <w:t xml:space="preserve"> sukeliamas CYP2C19 slopinimas. Todėl visiems </w:t>
      </w:r>
      <w:proofErr w:type="spellStart"/>
      <w:r w:rsidRPr="00671697">
        <w:rPr>
          <w:rFonts w:eastAsia="Calibri"/>
          <w:snapToGrid/>
          <w:lang w:val="lt-LT"/>
        </w:rPr>
        <w:t>fenitoino</w:t>
      </w:r>
      <w:proofErr w:type="spellEnd"/>
      <w:r w:rsidRPr="00671697">
        <w:rPr>
          <w:rFonts w:eastAsia="Calibri"/>
          <w:snapToGrid/>
          <w:lang w:val="lt-LT"/>
        </w:rPr>
        <w:t xml:space="preserve"> vartojantiems pacientams rekomenduojama stebėti </w:t>
      </w:r>
      <w:proofErr w:type="spellStart"/>
      <w:r w:rsidRPr="00671697">
        <w:rPr>
          <w:rFonts w:eastAsia="Calibri"/>
          <w:snapToGrid/>
          <w:lang w:val="lt-LT"/>
        </w:rPr>
        <w:t>fenitoino</w:t>
      </w:r>
      <w:proofErr w:type="spellEnd"/>
      <w:r w:rsidRPr="00671697">
        <w:rPr>
          <w:rFonts w:eastAsia="Calibri"/>
          <w:snapToGrid/>
          <w:lang w:val="lt-LT"/>
        </w:rPr>
        <w:t xml:space="preserve"> koncentraciją.</w:t>
      </w:r>
    </w:p>
    <w:p w14:paraId="521EF6C2" w14:textId="77777777" w:rsidR="008805BA" w:rsidRPr="00671697" w:rsidRDefault="008805BA" w:rsidP="006270EF">
      <w:pPr>
        <w:spacing w:line="240" w:lineRule="auto"/>
        <w:rPr>
          <w:rFonts w:eastAsia="Calibri"/>
          <w:snapToGrid/>
          <w:lang w:val="lt-LT"/>
        </w:rPr>
      </w:pPr>
    </w:p>
    <w:p w14:paraId="08ED607F" w14:textId="77777777" w:rsidR="00515F15" w:rsidRPr="00671697" w:rsidRDefault="00515F15" w:rsidP="006270EF">
      <w:pPr>
        <w:keepNext/>
        <w:spacing w:line="240" w:lineRule="auto"/>
        <w:outlineLvl w:val="2"/>
        <w:rPr>
          <w:i/>
          <w:iCs/>
          <w:snapToGrid/>
          <w:szCs w:val="22"/>
          <w:lang w:val="lt-LT"/>
        </w:rPr>
      </w:pPr>
      <w:r w:rsidRPr="00671697">
        <w:rPr>
          <w:i/>
          <w:iCs/>
          <w:snapToGrid/>
          <w:szCs w:val="22"/>
          <w:lang w:val="lt-LT"/>
        </w:rPr>
        <w:t>Vaistiniai preparatai nuo cukrinio diabeto</w:t>
      </w:r>
    </w:p>
    <w:p w14:paraId="159BB0D2" w14:textId="77777777" w:rsidR="004E2254" w:rsidRPr="00671697" w:rsidRDefault="004E2254" w:rsidP="006270EF">
      <w:pPr>
        <w:keepNext/>
        <w:spacing w:line="240" w:lineRule="auto"/>
        <w:rPr>
          <w:snapToGrid/>
          <w:szCs w:val="22"/>
          <w:lang w:val="lt-LT"/>
        </w:rPr>
      </w:pPr>
      <w:r w:rsidRPr="00671697">
        <w:rPr>
          <w:snapToGrid/>
          <w:szCs w:val="22"/>
          <w:lang w:val="lt-LT"/>
        </w:rPr>
        <w:t>Metformin</w:t>
      </w:r>
      <w:r w:rsidR="00515F15" w:rsidRPr="00671697">
        <w:rPr>
          <w:snapToGrid/>
          <w:szCs w:val="22"/>
          <w:lang w:val="lt-LT"/>
        </w:rPr>
        <w:t>as</w:t>
      </w:r>
    </w:p>
    <w:p w14:paraId="10DB231C" w14:textId="77777777" w:rsidR="004E2254" w:rsidRPr="00671697" w:rsidRDefault="000F4FD3" w:rsidP="006270EF">
      <w:pPr>
        <w:spacing w:line="240" w:lineRule="auto"/>
        <w:rPr>
          <w:snapToGrid/>
          <w:szCs w:val="22"/>
          <w:lang w:val="lt-LT"/>
        </w:rPr>
      </w:pPr>
      <w:r w:rsidRPr="00671697">
        <w:rPr>
          <w:snapToGrid/>
          <w:szCs w:val="22"/>
          <w:lang w:val="lt-LT"/>
        </w:rPr>
        <w:t xml:space="preserve">Sveikiems nutukusiems pacientams vartojant kartotines </w:t>
      </w:r>
      <w:proofErr w:type="spellStart"/>
      <w:r w:rsidRPr="00671697">
        <w:rPr>
          <w:snapToGrid/>
          <w:szCs w:val="22"/>
          <w:lang w:val="lt-LT"/>
        </w:rPr>
        <w:t>Qsiva</w:t>
      </w:r>
      <w:proofErr w:type="spellEnd"/>
      <w:r w:rsidRPr="00671697">
        <w:rPr>
          <w:snapToGrid/>
          <w:szCs w:val="22"/>
          <w:lang w:val="lt-LT"/>
        </w:rPr>
        <w:t xml:space="preserve"> (15</w:t>
      </w:r>
      <w:r w:rsidR="000516E6" w:rsidRPr="00671697">
        <w:rPr>
          <w:snapToGrid/>
          <w:szCs w:val="22"/>
          <w:lang w:val="lt-LT"/>
        </w:rPr>
        <w:t> mg</w:t>
      </w:r>
      <w:r w:rsidRPr="00671697">
        <w:rPr>
          <w:snapToGrid/>
          <w:szCs w:val="22"/>
          <w:lang w:val="lt-LT"/>
        </w:rPr>
        <w:t>/92</w:t>
      </w:r>
      <w:r w:rsidR="000516E6" w:rsidRPr="00671697">
        <w:rPr>
          <w:snapToGrid/>
          <w:szCs w:val="22"/>
          <w:lang w:val="lt-LT"/>
        </w:rPr>
        <w:t> mg</w:t>
      </w:r>
      <w:r w:rsidRPr="00671697">
        <w:rPr>
          <w:snapToGrid/>
          <w:szCs w:val="22"/>
          <w:lang w:val="lt-LT"/>
        </w:rPr>
        <w:t>) dozes vieną kartą per parą kartu su kartotinėmis du kartus per parą vartojamomis 500</w:t>
      </w:r>
      <w:r w:rsidR="000516E6" w:rsidRPr="00671697">
        <w:rPr>
          <w:snapToGrid/>
          <w:szCs w:val="22"/>
          <w:lang w:val="lt-LT"/>
        </w:rPr>
        <w:t> mg</w:t>
      </w:r>
      <w:r w:rsidRPr="00671697">
        <w:rPr>
          <w:snapToGrid/>
          <w:szCs w:val="22"/>
          <w:lang w:val="lt-LT"/>
        </w:rPr>
        <w:t xml:space="preserve"> </w:t>
      </w:r>
      <w:proofErr w:type="spellStart"/>
      <w:r w:rsidRPr="00671697">
        <w:rPr>
          <w:snapToGrid/>
          <w:szCs w:val="22"/>
          <w:lang w:val="lt-LT"/>
        </w:rPr>
        <w:t>metformino</w:t>
      </w:r>
      <w:proofErr w:type="spellEnd"/>
      <w:r w:rsidRPr="00671697">
        <w:rPr>
          <w:snapToGrid/>
          <w:szCs w:val="22"/>
          <w:lang w:val="lt-LT"/>
        </w:rPr>
        <w:t xml:space="preserve"> dozėmis, </w:t>
      </w:r>
      <w:proofErr w:type="spellStart"/>
      <w:r w:rsidRPr="00671697">
        <w:rPr>
          <w:snapToGrid/>
          <w:szCs w:val="22"/>
          <w:lang w:val="lt-LT"/>
        </w:rPr>
        <w:t>m</w:t>
      </w:r>
      <w:r w:rsidR="004E2254" w:rsidRPr="00671697">
        <w:rPr>
          <w:snapToGrid/>
          <w:szCs w:val="22"/>
          <w:lang w:val="lt-LT"/>
        </w:rPr>
        <w:t>etformin</w:t>
      </w:r>
      <w:r w:rsidRPr="00671697">
        <w:rPr>
          <w:snapToGrid/>
          <w:szCs w:val="22"/>
          <w:lang w:val="lt-LT"/>
        </w:rPr>
        <w:t>o</w:t>
      </w:r>
      <w:proofErr w:type="spellEnd"/>
      <w:r w:rsidR="004E2254" w:rsidRPr="00671697">
        <w:rPr>
          <w:snapToGrid/>
          <w:szCs w:val="22"/>
          <w:lang w:val="lt-LT"/>
        </w:rPr>
        <w:t xml:space="preserve"> </w:t>
      </w:r>
      <w:proofErr w:type="spellStart"/>
      <w:r w:rsidR="004E2254" w:rsidRPr="00671697">
        <w:rPr>
          <w:snapToGrid/>
          <w:szCs w:val="22"/>
          <w:lang w:val="lt-LT"/>
        </w:rPr>
        <w:t>C</w:t>
      </w:r>
      <w:r w:rsidR="004E2254" w:rsidRPr="00671697">
        <w:rPr>
          <w:snapToGrid/>
          <w:szCs w:val="22"/>
          <w:vertAlign w:val="subscript"/>
          <w:lang w:val="lt-LT"/>
        </w:rPr>
        <w:t>max</w:t>
      </w:r>
      <w:proofErr w:type="spellEnd"/>
      <w:r w:rsidR="004E2254" w:rsidRPr="00671697">
        <w:rPr>
          <w:snapToGrid/>
          <w:szCs w:val="22"/>
          <w:lang w:val="lt-LT"/>
        </w:rPr>
        <w:t xml:space="preserve"> </w:t>
      </w:r>
      <w:r w:rsidRPr="00671697">
        <w:rPr>
          <w:snapToGrid/>
          <w:szCs w:val="22"/>
          <w:lang w:val="lt-LT"/>
        </w:rPr>
        <w:t>ir</w:t>
      </w:r>
      <w:r w:rsidR="004E2254" w:rsidRPr="00671697">
        <w:rPr>
          <w:snapToGrid/>
          <w:szCs w:val="22"/>
          <w:lang w:val="lt-LT"/>
        </w:rPr>
        <w:t xml:space="preserve"> AUC</w:t>
      </w:r>
      <w:r w:rsidR="004E2254" w:rsidRPr="00671697">
        <w:rPr>
          <w:snapToGrid/>
          <w:szCs w:val="22"/>
          <w:vertAlign w:val="subscript"/>
          <w:lang w:val="lt-LT"/>
        </w:rPr>
        <w:t>0-τ</w:t>
      </w:r>
      <w:r w:rsidR="004E2254" w:rsidRPr="00671697">
        <w:rPr>
          <w:snapToGrid/>
          <w:szCs w:val="22"/>
          <w:lang w:val="lt-LT"/>
        </w:rPr>
        <w:t xml:space="preserve"> </w:t>
      </w:r>
      <w:r w:rsidRPr="00671697">
        <w:rPr>
          <w:snapToGrid/>
          <w:szCs w:val="22"/>
          <w:lang w:val="lt-LT"/>
        </w:rPr>
        <w:t xml:space="preserve">padidėjo atitinkamai maždaug </w:t>
      </w:r>
      <w:r w:rsidR="004E2254" w:rsidRPr="00671697">
        <w:rPr>
          <w:snapToGrid/>
          <w:szCs w:val="22"/>
          <w:lang w:val="lt-LT"/>
        </w:rPr>
        <w:t>16</w:t>
      </w:r>
      <w:r w:rsidR="005F21D4" w:rsidRPr="00671697">
        <w:rPr>
          <w:snapToGrid/>
          <w:szCs w:val="22"/>
          <w:lang w:val="lt-LT"/>
        </w:rPr>
        <w:t> %</w:t>
      </w:r>
      <w:r w:rsidR="004E2254" w:rsidRPr="00671697">
        <w:rPr>
          <w:snapToGrid/>
          <w:szCs w:val="22"/>
          <w:lang w:val="lt-LT"/>
        </w:rPr>
        <w:t xml:space="preserve"> </w:t>
      </w:r>
      <w:r w:rsidRPr="00671697">
        <w:rPr>
          <w:snapToGrid/>
          <w:szCs w:val="22"/>
          <w:lang w:val="lt-LT"/>
        </w:rPr>
        <w:t>ir</w:t>
      </w:r>
      <w:r w:rsidR="004E2254" w:rsidRPr="00671697">
        <w:rPr>
          <w:snapToGrid/>
          <w:szCs w:val="22"/>
          <w:lang w:val="lt-LT"/>
        </w:rPr>
        <w:t xml:space="preserve"> 23</w:t>
      </w:r>
      <w:r w:rsidR="005F21D4" w:rsidRPr="00671697">
        <w:rPr>
          <w:snapToGrid/>
          <w:szCs w:val="22"/>
          <w:lang w:val="lt-LT"/>
        </w:rPr>
        <w:t> %</w:t>
      </w:r>
      <w:r w:rsidR="004E2254" w:rsidRPr="00671697">
        <w:rPr>
          <w:snapToGrid/>
          <w:szCs w:val="22"/>
          <w:lang w:val="lt-LT"/>
        </w:rPr>
        <w:t xml:space="preserve">. </w:t>
      </w:r>
      <w:proofErr w:type="spellStart"/>
      <w:r w:rsidRPr="00671697">
        <w:rPr>
          <w:snapToGrid/>
          <w:szCs w:val="22"/>
          <w:lang w:val="lt-LT"/>
        </w:rPr>
        <w:t>Metformino</w:t>
      </w:r>
      <w:proofErr w:type="spellEnd"/>
      <w:r w:rsidRPr="00671697">
        <w:rPr>
          <w:snapToGrid/>
          <w:szCs w:val="22"/>
          <w:lang w:val="lt-LT"/>
        </w:rPr>
        <w:t xml:space="preserve"> vartojantys pacientai turi būti tinkamai stebimi. </w:t>
      </w:r>
      <w:proofErr w:type="spellStart"/>
      <w:r w:rsidRPr="00671697">
        <w:rPr>
          <w:snapToGrid/>
          <w:szCs w:val="22"/>
          <w:lang w:val="lt-LT"/>
        </w:rPr>
        <w:t>Metformino</w:t>
      </w:r>
      <w:proofErr w:type="spellEnd"/>
      <w:r w:rsidRPr="00671697">
        <w:rPr>
          <w:snapToGrid/>
          <w:szCs w:val="22"/>
          <w:lang w:val="lt-LT"/>
        </w:rPr>
        <w:t xml:space="preserve"> ar </w:t>
      </w:r>
      <w:proofErr w:type="spellStart"/>
      <w:r w:rsidRPr="00671697">
        <w:rPr>
          <w:snapToGrid/>
          <w:szCs w:val="22"/>
          <w:lang w:val="lt-LT"/>
        </w:rPr>
        <w:t>Qsiva</w:t>
      </w:r>
      <w:proofErr w:type="spellEnd"/>
      <w:r w:rsidRPr="00671697">
        <w:rPr>
          <w:snapToGrid/>
          <w:szCs w:val="22"/>
          <w:lang w:val="lt-LT"/>
        </w:rPr>
        <w:t xml:space="preserve"> dozės koreguoti nerekomenduojama.</w:t>
      </w:r>
    </w:p>
    <w:p w14:paraId="41DEB334" w14:textId="77777777" w:rsidR="004E2254" w:rsidRPr="00671697" w:rsidRDefault="004E2254" w:rsidP="006270EF">
      <w:pPr>
        <w:spacing w:line="240" w:lineRule="auto"/>
        <w:rPr>
          <w:rFonts w:eastAsia="Calibri"/>
          <w:snapToGrid/>
          <w:lang w:val="lt-LT"/>
        </w:rPr>
      </w:pPr>
    </w:p>
    <w:p w14:paraId="178D970D" w14:textId="77777777" w:rsidR="004E2254" w:rsidRPr="00671697" w:rsidRDefault="00FE78B4" w:rsidP="006270EF">
      <w:pPr>
        <w:spacing w:line="240" w:lineRule="auto"/>
        <w:rPr>
          <w:snapToGrid/>
          <w:szCs w:val="22"/>
          <w:lang w:val="lt-LT"/>
        </w:rPr>
      </w:pPr>
      <w:bookmarkStart w:id="7" w:name="_Hlk8662307"/>
      <w:r w:rsidRPr="00671697">
        <w:rPr>
          <w:snapToGrid/>
          <w:szCs w:val="22"/>
          <w:lang w:val="lt-LT"/>
        </w:rPr>
        <w:t xml:space="preserve">Maža </w:t>
      </w:r>
      <w:proofErr w:type="spellStart"/>
      <w:r w:rsidRPr="00671697">
        <w:rPr>
          <w:snapToGrid/>
          <w:szCs w:val="22"/>
          <w:lang w:val="lt-LT"/>
        </w:rPr>
        <w:t>bikarbonato</w:t>
      </w:r>
      <w:proofErr w:type="spellEnd"/>
      <w:r w:rsidRPr="00671697">
        <w:rPr>
          <w:snapToGrid/>
          <w:szCs w:val="22"/>
          <w:lang w:val="lt-LT"/>
        </w:rPr>
        <w:t xml:space="preserve"> koncentracija kraujo serume dėl su </w:t>
      </w:r>
      <w:proofErr w:type="spellStart"/>
      <w:r w:rsidRPr="00671697">
        <w:rPr>
          <w:snapToGrid/>
          <w:szCs w:val="22"/>
          <w:lang w:val="lt-LT"/>
        </w:rPr>
        <w:t>topiramato</w:t>
      </w:r>
      <w:proofErr w:type="spellEnd"/>
      <w:r w:rsidRPr="00671697">
        <w:rPr>
          <w:snapToGrid/>
          <w:szCs w:val="22"/>
          <w:lang w:val="lt-LT"/>
        </w:rPr>
        <w:t xml:space="preserve"> vartojimu susijusio per didelio </w:t>
      </w:r>
      <w:proofErr w:type="spellStart"/>
      <w:r w:rsidRPr="00671697">
        <w:rPr>
          <w:snapToGrid/>
          <w:szCs w:val="22"/>
          <w:lang w:val="lt-LT"/>
        </w:rPr>
        <w:t>bikarbonato</w:t>
      </w:r>
      <w:proofErr w:type="spellEnd"/>
      <w:r w:rsidRPr="00671697">
        <w:rPr>
          <w:snapToGrid/>
          <w:szCs w:val="22"/>
          <w:lang w:val="lt-LT"/>
        </w:rPr>
        <w:t xml:space="preserve"> išsiskyrimo gali kelti riziką nutukusiems cukriniu diabetu sergantiems pacientams ir </w:t>
      </w:r>
      <w:proofErr w:type="spellStart"/>
      <w:r w:rsidRPr="00671697">
        <w:rPr>
          <w:snapToGrid/>
          <w:szCs w:val="22"/>
          <w:lang w:val="lt-LT"/>
        </w:rPr>
        <w:t>metforminu</w:t>
      </w:r>
      <w:proofErr w:type="spellEnd"/>
      <w:r w:rsidRPr="00671697">
        <w:rPr>
          <w:snapToGrid/>
          <w:szCs w:val="22"/>
          <w:lang w:val="lt-LT"/>
        </w:rPr>
        <w:t xml:space="preserve"> gydomiems pacientams, kuriems jau yra pieno rūgšties </w:t>
      </w:r>
      <w:proofErr w:type="spellStart"/>
      <w:r w:rsidRPr="00671697">
        <w:rPr>
          <w:snapToGrid/>
          <w:szCs w:val="22"/>
          <w:lang w:val="lt-LT"/>
        </w:rPr>
        <w:t>acidozės</w:t>
      </w:r>
      <w:proofErr w:type="spellEnd"/>
      <w:r w:rsidRPr="00671697">
        <w:rPr>
          <w:snapToGrid/>
          <w:szCs w:val="22"/>
          <w:lang w:val="lt-LT"/>
        </w:rPr>
        <w:t xml:space="preserve"> pasireiškimo rizika. Nerekomenduojama koreguoti nei </w:t>
      </w:r>
      <w:proofErr w:type="spellStart"/>
      <w:r w:rsidRPr="00671697">
        <w:rPr>
          <w:snapToGrid/>
          <w:szCs w:val="22"/>
          <w:lang w:val="lt-LT"/>
        </w:rPr>
        <w:t>Qsiva</w:t>
      </w:r>
      <w:proofErr w:type="spellEnd"/>
      <w:r w:rsidRPr="00671697">
        <w:rPr>
          <w:snapToGrid/>
          <w:szCs w:val="22"/>
          <w:lang w:val="lt-LT"/>
        </w:rPr>
        <w:t xml:space="preserve">, nei </w:t>
      </w:r>
      <w:proofErr w:type="spellStart"/>
      <w:r w:rsidRPr="00671697">
        <w:rPr>
          <w:snapToGrid/>
          <w:szCs w:val="22"/>
          <w:lang w:val="lt-LT"/>
        </w:rPr>
        <w:t>metformino</w:t>
      </w:r>
      <w:proofErr w:type="spellEnd"/>
      <w:r w:rsidRPr="00671697">
        <w:rPr>
          <w:snapToGrid/>
          <w:szCs w:val="22"/>
          <w:lang w:val="lt-LT"/>
        </w:rPr>
        <w:t xml:space="preserve"> dozės</w:t>
      </w:r>
      <w:r w:rsidR="00C911DF" w:rsidRPr="00671697">
        <w:rPr>
          <w:snapToGrid/>
          <w:szCs w:val="22"/>
          <w:lang w:val="lt-LT"/>
        </w:rPr>
        <w:t>; vis dėlto</w:t>
      </w:r>
      <w:r w:rsidRPr="00671697">
        <w:rPr>
          <w:snapToGrid/>
          <w:szCs w:val="22"/>
          <w:lang w:val="lt-LT"/>
        </w:rPr>
        <w:t xml:space="preserve"> </w:t>
      </w:r>
      <w:proofErr w:type="spellStart"/>
      <w:r w:rsidRPr="00671697">
        <w:rPr>
          <w:snapToGrid/>
          <w:szCs w:val="22"/>
          <w:lang w:val="lt-LT"/>
        </w:rPr>
        <w:t>metformino</w:t>
      </w:r>
      <w:proofErr w:type="spellEnd"/>
      <w:r w:rsidRPr="00671697">
        <w:rPr>
          <w:snapToGrid/>
          <w:szCs w:val="22"/>
          <w:lang w:val="lt-LT"/>
        </w:rPr>
        <w:t xml:space="preserve"> vartojantiems pacientams reikia periodiškai matuoti </w:t>
      </w:r>
      <w:proofErr w:type="spellStart"/>
      <w:r w:rsidRPr="00671697">
        <w:rPr>
          <w:snapToGrid/>
          <w:szCs w:val="22"/>
          <w:lang w:val="lt-LT"/>
        </w:rPr>
        <w:t>bikarbonato</w:t>
      </w:r>
      <w:proofErr w:type="spellEnd"/>
      <w:r w:rsidRPr="00671697">
        <w:rPr>
          <w:snapToGrid/>
          <w:szCs w:val="22"/>
          <w:lang w:val="lt-LT"/>
        </w:rPr>
        <w:t xml:space="preserve"> koncentraciją kraujo serume.</w:t>
      </w:r>
    </w:p>
    <w:p w14:paraId="2DE89A4D" w14:textId="77777777" w:rsidR="00FE78B4" w:rsidRPr="00671697" w:rsidRDefault="00FE78B4" w:rsidP="006270EF">
      <w:pPr>
        <w:spacing w:line="240" w:lineRule="auto"/>
        <w:rPr>
          <w:rFonts w:eastAsia="Calibri"/>
          <w:snapToGrid/>
          <w:lang w:val="lt-LT"/>
        </w:rPr>
      </w:pPr>
    </w:p>
    <w:p w14:paraId="4F7447E0" w14:textId="77777777" w:rsidR="004E2254" w:rsidRPr="00671697" w:rsidRDefault="004E2254" w:rsidP="006270EF">
      <w:pPr>
        <w:keepNext/>
        <w:spacing w:line="240" w:lineRule="auto"/>
        <w:rPr>
          <w:i/>
          <w:iCs/>
          <w:snapToGrid/>
          <w:szCs w:val="22"/>
          <w:lang w:val="lt-LT"/>
        </w:rPr>
      </w:pPr>
      <w:proofErr w:type="spellStart"/>
      <w:r w:rsidRPr="00671697">
        <w:rPr>
          <w:i/>
          <w:iCs/>
          <w:snapToGrid/>
          <w:szCs w:val="22"/>
          <w:lang w:val="lt-LT"/>
        </w:rPr>
        <w:t>Pioglitazon</w:t>
      </w:r>
      <w:r w:rsidR="00BE0837" w:rsidRPr="00671697">
        <w:rPr>
          <w:i/>
          <w:iCs/>
          <w:snapToGrid/>
          <w:szCs w:val="22"/>
          <w:lang w:val="lt-LT"/>
        </w:rPr>
        <w:t>as</w:t>
      </w:r>
      <w:proofErr w:type="spellEnd"/>
    </w:p>
    <w:bookmarkEnd w:id="7"/>
    <w:p w14:paraId="3AF6364A" w14:textId="77777777" w:rsidR="004E2254" w:rsidRPr="00671697" w:rsidRDefault="00991885" w:rsidP="006270EF">
      <w:pPr>
        <w:spacing w:line="240" w:lineRule="auto"/>
        <w:rPr>
          <w:snapToGrid/>
          <w:szCs w:val="22"/>
          <w:lang w:val="lt-LT"/>
        </w:rPr>
      </w:pPr>
      <w:r w:rsidRPr="00671697">
        <w:rPr>
          <w:snapToGrid/>
          <w:szCs w:val="22"/>
          <w:lang w:val="lt-LT"/>
        </w:rPr>
        <w:t xml:space="preserve">Klinikinio tyrimo metu pastebėta, kad </w:t>
      </w:r>
      <w:r w:rsidR="00C911DF" w:rsidRPr="00671697">
        <w:rPr>
          <w:snapToGrid/>
          <w:szCs w:val="22"/>
          <w:lang w:val="lt-LT"/>
        </w:rPr>
        <w:t xml:space="preserve">kartu </w:t>
      </w:r>
      <w:r w:rsidRPr="00671697">
        <w:rPr>
          <w:snapToGrid/>
          <w:szCs w:val="22"/>
          <w:lang w:val="lt-LT"/>
        </w:rPr>
        <w:t xml:space="preserve">vartojant </w:t>
      </w:r>
      <w:proofErr w:type="spellStart"/>
      <w:r w:rsidRPr="00671697">
        <w:rPr>
          <w:snapToGrid/>
          <w:szCs w:val="22"/>
          <w:lang w:val="lt-LT"/>
        </w:rPr>
        <w:t>pioglitazon</w:t>
      </w:r>
      <w:r w:rsidR="00C67C9B" w:rsidRPr="00671697">
        <w:rPr>
          <w:snapToGrid/>
          <w:szCs w:val="22"/>
          <w:lang w:val="lt-LT"/>
        </w:rPr>
        <w:t>o</w:t>
      </w:r>
      <w:proofErr w:type="spellEnd"/>
      <w:r w:rsidRPr="00671697">
        <w:rPr>
          <w:snapToGrid/>
          <w:szCs w:val="22"/>
          <w:lang w:val="lt-LT"/>
        </w:rPr>
        <w:t xml:space="preserve"> ir </w:t>
      </w:r>
      <w:proofErr w:type="spellStart"/>
      <w:r w:rsidRPr="00671697">
        <w:rPr>
          <w:snapToGrid/>
          <w:szCs w:val="22"/>
          <w:lang w:val="lt-LT"/>
        </w:rPr>
        <w:t>topiramat</w:t>
      </w:r>
      <w:r w:rsidR="00C67C9B" w:rsidRPr="00671697">
        <w:rPr>
          <w:snapToGrid/>
          <w:szCs w:val="22"/>
          <w:lang w:val="lt-LT"/>
        </w:rPr>
        <w:t>o</w:t>
      </w:r>
      <w:proofErr w:type="spellEnd"/>
      <w:r w:rsidRPr="00671697">
        <w:rPr>
          <w:snapToGrid/>
          <w:szCs w:val="22"/>
          <w:lang w:val="lt-LT"/>
        </w:rPr>
        <w:t xml:space="preserve">, sumažėjo </w:t>
      </w:r>
      <w:proofErr w:type="spellStart"/>
      <w:r w:rsidRPr="00671697">
        <w:rPr>
          <w:snapToGrid/>
          <w:szCs w:val="22"/>
          <w:lang w:val="lt-LT"/>
        </w:rPr>
        <w:t>pioglitazono</w:t>
      </w:r>
      <w:proofErr w:type="spellEnd"/>
      <w:r w:rsidRPr="00671697">
        <w:rPr>
          <w:snapToGrid/>
          <w:szCs w:val="22"/>
          <w:lang w:val="lt-LT"/>
        </w:rPr>
        <w:t xml:space="preserve"> ir jo aktyviųjų metabolitų ekspozicija. Klinikinė tokio poveikio reikšmė nežinoma, tačiau</w:t>
      </w:r>
      <w:r w:rsidR="002721F4" w:rsidRPr="00671697">
        <w:rPr>
          <w:snapToGrid/>
          <w:szCs w:val="22"/>
          <w:lang w:val="lt-LT"/>
        </w:rPr>
        <w:t xml:space="preserve"> </w:t>
      </w:r>
      <w:proofErr w:type="spellStart"/>
      <w:r w:rsidRPr="00671697">
        <w:rPr>
          <w:snapToGrid/>
          <w:szCs w:val="22"/>
          <w:lang w:val="lt-LT"/>
        </w:rPr>
        <w:t>Qsiva</w:t>
      </w:r>
      <w:proofErr w:type="spellEnd"/>
      <w:r w:rsidRPr="00671697">
        <w:rPr>
          <w:snapToGrid/>
          <w:szCs w:val="22"/>
          <w:lang w:val="lt-LT"/>
        </w:rPr>
        <w:t xml:space="preserve"> papildant gydymą </w:t>
      </w:r>
      <w:proofErr w:type="spellStart"/>
      <w:r w:rsidRPr="00671697">
        <w:rPr>
          <w:snapToGrid/>
          <w:szCs w:val="22"/>
          <w:lang w:val="lt-LT"/>
        </w:rPr>
        <w:t>pioglitazonu</w:t>
      </w:r>
      <w:proofErr w:type="spellEnd"/>
      <w:r w:rsidRPr="00671697">
        <w:rPr>
          <w:snapToGrid/>
          <w:szCs w:val="22"/>
          <w:lang w:val="lt-LT"/>
        </w:rPr>
        <w:t xml:space="preserve"> arba </w:t>
      </w:r>
      <w:proofErr w:type="spellStart"/>
      <w:r w:rsidRPr="00671697">
        <w:rPr>
          <w:snapToGrid/>
          <w:szCs w:val="22"/>
          <w:lang w:val="lt-LT"/>
        </w:rPr>
        <w:t>pioglitazonu</w:t>
      </w:r>
      <w:proofErr w:type="spellEnd"/>
      <w:r w:rsidRPr="00671697">
        <w:rPr>
          <w:snapToGrid/>
          <w:szCs w:val="22"/>
          <w:lang w:val="lt-LT"/>
        </w:rPr>
        <w:t xml:space="preserve"> papildant gydymą </w:t>
      </w:r>
      <w:proofErr w:type="spellStart"/>
      <w:r w:rsidRPr="00671697">
        <w:rPr>
          <w:snapToGrid/>
          <w:szCs w:val="22"/>
          <w:lang w:val="lt-LT"/>
        </w:rPr>
        <w:t>Qsiva</w:t>
      </w:r>
      <w:proofErr w:type="spellEnd"/>
      <w:r w:rsidRPr="00671697">
        <w:rPr>
          <w:snapToGrid/>
          <w:szCs w:val="22"/>
          <w:lang w:val="lt-LT"/>
        </w:rPr>
        <w:t>, reikia skirti daug dėmesio įprastinei pacientų stebėsenai, kad būtų užtikrinta tinkama jų cukrinio diabeto būklės kontrolė.</w:t>
      </w:r>
    </w:p>
    <w:p w14:paraId="128D8D87" w14:textId="77777777" w:rsidR="00991885" w:rsidRPr="00671697" w:rsidRDefault="00991885" w:rsidP="006270EF">
      <w:pPr>
        <w:spacing w:line="240" w:lineRule="auto"/>
        <w:rPr>
          <w:rFonts w:eastAsia="Calibri"/>
          <w:snapToGrid/>
          <w:lang w:val="lt-LT"/>
        </w:rPr>
      </w:pPr>
    </w:p>
    <w:p w14:paraId="5B7B22F2" w14:textId="77777777" w:rsidR="004E2254" w:rsidRPr="00671697" w:rsidRDefault="004E2254" w:rsidP="006270EF">
      <w:pPr>
        <w:keepNext/>
        <w:spacing w:line="240" w:lineRule="auto"/>
        <w:rPr>
          <w:i/>
          <w:iCs/>
          <w:snapToGrid/>
          <w:szCs w:val="22"/>
          <w:lang w:val="lt-LT"/>
        </w:rPr>
      </w:pPr>
      <w:r w:rsidRPr="00671697">
        <w:rPr>
          <w:i/>
          <w:iCs/>
          <w:snapToGrid/>
          <w:szCs w:val="22"/>
          <w:lang w:val="lt-LT"/>
        </w:rPr>
        <w:t>Sitagliptin</w:t>
      </w:r>
      <w:r w:rsidR="00991885" w:rsidRPr="00671697">
        <w:rPr>
          <w:i/>
          <w:iCs/>
          <w:snapToGrid/>
          <w:szCs w:val="22"/>
          <w:lang w:val="lt-LT"/>
        </w:rPr>
        <w:t>as</w:t>
      </w:r>
    </w:p>
    <w:p w14:paraId="1DF892E1" w14:textId="77777777" w:rsidR="004E2254" w:rsidRPr="00671697" w:rsidRDefault="00991885" w:rsidP="006270EF">
      <w:pPr>
        <w:spacing w:line="240" w:lineRule="auto"/>
        <w:rPr>
          <w:snapToGrid/>
          <w:szCs w:val="22"/>
          <w:lang w:val="lt-LT"/>
        </w:rPr>
      </w:pPr>
      <w:r w:rsidRPr="00671697">
        <w:rPr>
          <w:snapToGrid/>
          <w:szCs w:val="22"/>
          <w:lang w:val="lt-LT"/>
        </w:rPr>
        <w:t xml:space="preserve">Nutukusiems pacientams kartu skiriant </w:t>
      </w:r>
      <w:proofErr w:type="spellStart"/>
      <w:r w:rsidRPr="00671697">
        <w:rPr>
          <w:snapToGrid/>
          <w:szCs w:val="22"/>
          <w:lang w:val="lt-LT"/>
        </w:rPr>
        <w:t>Qsiva</w:t>
      </w:r>
      <w:proofErr w:type="spellEnd"/>
      <w:r w:rsidRPr="00671697">
        <w:rPr>
          <w:snapToGrid/>
          <w:szCs w:val="22"/>
          <w:lang w:val="lt-LT"/>
        </w:rPr>
        <w:t xml:space="preserve"> (15</w:t>
      </w:r>
      <w:r w:rsidR="000516E6" w:rsidRPr="00671697">
        <w:rPr>
          <w:snapToGrid/>
          <w:szCs w:val="22"/>
          <w:lang w:val="lt-LT"/>
        </w:rPr>
        <w:t> mg</w:t>
      </w:r>
      <w:r w:rsidRPr="00671697">
        <w:rPr>
          <w:snapToGrid/>
          <w:szCs w:val="22"/>
          <w:lang w:val="lt-LT"/>
        </w:rPr>
        <w:t>/92</w:t>
      </w:r>
      <w:r w:rsidR="000516E6" w:rsidRPr="00671697">
        <w:rPr>
          <w:snapToGrid/>
          <w:szCs w:val="22"/>
          <w:lang w:val="lt-LT"/>
        </w:rPr>
        <w:t> mg</w:t>
      </w:r>
      <w:r w:rsidRPr="00671697">
        <w:rPr>
          <w:snapToGrid/>
          <w:szCs w:val="22"/>
          <w:lang w:val="lt-LT"/>
        </w:rPr>
        <w:t xml:space="preserve">) </w:t>
      </w:r>
      <w:r w:rsidR="003C082C" w:rsidRPr="00671697">
        <w:rPr>
          <w:snapToGrid/>
          <w:szCs w:val="22"/>
          <w:lang w:val="lt-LT"/>
        </w:rPr>
        <w:t>ir</w:t>
      </w:r>
      <w:r w:rsidRPr="00671697">
        <w:rPr>
          <w:snapToGrid/>
          <w:szCs w:val="22"/>
          <w:lang w:val="lt-LT"/>
        </w:rPr>
        <w:t xml:space="preserve"> </w:t>
      </w:r>
      <w:proofErr w:type="spellStart"/>
      <w:r w:rsidRPr="00671697">
        <w:rPr>
          <w:snapToGrid/>
          <w:szCs w:val="22"/>
          <w:lang w:val="lt-LT"/>
        </w:rPr>
        <w:t>sitagliptin</w:t>
      </w:r>
      <w:r w:rsidR="003C082C" w:rsidRPr="00671697">
        <w:rPr>
          <w:snapToGrid/>
          <w:szCs w:val="22"/>
          <w:lang w:val="lt-LT"/>
        </w:rPr>
        <w:t>ą</w:t>
      </w:r>
      <w:proofErr w:type="spellEnd"/>
      <w:r w:rsidRPr="00671697">
        <w:rPr>
          <w:snapToGrid/>
          <w:szCs w:val="22"/>
          <w:lang w:val="lt-LT"/>
        </w:rPr>
        <w:t xml:space="preserve"> (100</w:t>
      </w:r>
      <w:r w:rsidR="000516E6" w:rsidRPr="00671697">
        <w:rPr>
          <w:snapToGrid/>
          <w:szCs w:val="22"/>
          <w:lang w:val="lt-LT"/>
        </w:rPr>
        <w:t> mg</w:t>
      </w:r>
      <w:r w:rsidRPr="00671697">
        <w:rPr>
          <w:snapToGrid/>
          <w:szCs w:val="22"/>
          <w:lang w:val="lt-LT"/>
        </w:rPr>
        <w:t>)</w:t>
      </w:r>
      <w:r w:rsidR="003C082C" w:rsidRPr="00671697">
        <w:rPr>
          <w:snapToGrid/>
          <w:szCs w:val="22"/>
          <w:lang w:val="lt-LT"/>
        </w:rPr>
        <w:t xml:space="preserve">, </w:t>
      </w:r>
      <w:proofErr w:type="spellStart"/>
      <w:r w:rsidR="004E2254" w:rsidRPr="00671697">
        <w:rPr>
          <w:snapToGrid/>
          <w:szCs w:val="22"/>
          <w:lang w:val="lt-LT"/>
        </w:rPr>
        <w:t>sitagliptin</w:t>
      </w:r>
      <w:r w:rsidR="003C082C" w:rsidRPr="00671697">
        <w:rPr>
          <w:snapToGrid/>
          <w:szCs w:val="22"/>
          <w:lang w:val="lt-LT"/>
        </w:rPr>
        <w:t>o</w:t>
      </w:r>
      <w:proofErr w:type="spellEnd"/>
      <w:r w:rsidR="004E2254" w:rsidRPr="00671697">
        <w:rPr>
          <w:snapToGrid/>
          <w:szCs w:val="22"/>
          <w:lang w:val="lt-LT"/>
        </w:rPr>
        <w:t xml:space="preserve"> </w:t>
      </w:r>
      <w:r w:rsidR="003C082C" w:rsidRPr="00671697">
        <w:rPr>
          <w:snapToGrid/>
          <w:szCs w:val="22"/>
          <w:lang w:val="lt-LT"/>
        </w:rPr>
        <w:t>farmakokinetika nepakito</w:t>
      </w:r>
      <w:r w:rsidR="004E2254" w:rsidRPr="00671697">
        <w:rPr>
          <w:snapToGrid/>
          <w:szCs w:val="22"/>
          <w:lang w:val="lt-LT"/>
        </w:rPr>
        <w:t>.</w:t>
      </w:r>
    </w:p>
    <w:p w14:paraId="642789F8" w14:textId="77777777" w:rsidR="004E2254" w:rsidRPr="00671697" w:rsidRDefault="004E2254" w:rsidP="006270EF">
      <w:pPr>
        <w:spacing w:line="240" w:lineRule="auto"/>
        <w:rPr>
          <w:rFonts w:eastAsia="Calibri"/>
          <w:snapToGrid/>
          <w:lang w:val="lt-LT"/>
        </w:rPr>
      </w:pPr>
    </w:p>
    <w:p w14:paraId="5BE4CCD4" w14:textId="77777777" w:rsidR="004E2254" w:rsidRPr="00671697" w:rsidRDefault="004E2254" w:rsidP="006270EF">
      <w:pPr>
        <w:keepNext/>
        <w:spacing w:line="240" w:lineRule="auto"/>
        <w:rPr>
          <w:i/>
          <w:iCs/>
          <w:snapToGrid/>
          <w:szCs w:val="22"/>
          <w:lang w:val="lt-LT"/>
        </w:rPr>
      </w:pPr>
      <w:proofErr w:type="spellStart"/>
      <w:r w:rsidRPr="00671697">
        <w:rPr>
          <w:i/>
          <w:iCs/>
          <w:snapToGrid/>
          <w:szCs w:val="22"/>
          <w:lang w:val="lt-LT"/>
        </w:rPr>
        <w:t>Gliben</w:t>
      </w:r>
      <w:r w:rsidR="00932CCE" w:rsidRPr="00671697">
        <w:rPr>
          <w:i/>
          <w:iCs/>
          <w:snapToGrid/>
          <w:szCs w:val="22"/>
          <w:lang w:val="lt-LT"/>
        </w:rPr>
        <w:t>k</w:t>
      </w:r>
      <w:r w:rsidRPr="00671697">
        <w:rPr>
          <w:i/>
          <w:iCs/>
          <w:snapToGrid/>
          <w:szCs w:val="22"/>
          <w:lang w:val="lt-LT"/>
        </w:rPr>
        <w:t>lamid</w:t>
      </w:r>
      <w:r w:rsidR="00932CCE" w:rsidRPr="00671697">
        <w:rPr>
          <w:i/>
          <w:iCs/>
          <w:snapToGrid/>
          <w:szCs w:val="22"/>
          <w:lang w:val="lt-LT"/>
        </w:rPr>
        <w:t>as</w:t>
      </w:r>
      <w:proofErr w:type="spellEnd"/>
    </w:p>
    <w:p w14:paraId="7392C3C5" w14:textId="77777777" w:rsidR="004E2254" w:rsidRPr="00671697" w:rsidRDefault="004B7D5A" w:rsidP="006270EF">
      <w:pPr>
        <w:spacing w:line="240" w:lineRule="auto"/>
        <w:rPr>
          <w:snapToGrid/>
          <w:lang w:val="lt-LT"/>
        </w:rPr>
      </w:pPr>
      <w:bookmarkStart w:id="8" w:name="_Hlk46415152"/>
      <w:r w:rsidRPr="00671697">
        <w:rPr>
          <w:snapToGrid/>
          <w:szCs w:val="22"/>
          <w:lang w:val="lt-LT" w:eastAsia="de-AT"/>
        </w:rPr>
        <w:t xml:space="preserve">Vaistinių preparatų sąveikos tyrime, kuriame dalyvavo 2 tipo cukriniu diabetu sergantys pacientai, buvo vertinama </w:t>
      </w:r>
      <w:proofErr w:type="spellStart"/>
      <w:r w:rsidRPr="00671697">
        <w:rPr>
          <w:snapToGrid/>
          <w:szCs w:val="22"/>
          <w:lang w:val="lt-LT" w:eastAsia="de-AT"/>
        </w:rPr>
        <w:t>glibenklamido</w:t>
      </w:r>
      <w:proofErr w:type="spellEnd"/>
      <w:r w:rsidRPr="00671697">
        <w:rPr>
          <w:snapToGrid/>
          <w:szCs w:val="22"/>
          <w:lang w:val="lt-LT" w:eastAsia="de-AT"/>
        </w:rPr>
        <w:t xml:space="preserve"> </w:t>
      </w:r>
      <w:r w:rsidRPr="00671697">
        <w:rPr>
          <w:lang w:val="lt-LT"/>
        </w:rPr>
        <w:t xml:space="preserve">pusiausvyros apykaitos farmakokinetika </w:t>
      </w:r>
      <w:r w:rsidRPr="00671697">
        <w:rPr>
          <w:snapToGrid/>
          <w:szCs w:val="22"/>
          <w:lang w:val="lt-LT" w:eastAsia="de-AT"/>
        </w:rPr>
        <w:t>vartojant vien</w:t>
      </w:r>
      <w:r w:rsidR="004E2254" w:rsidRPr="00671697">
        <w:rPr>
          <w:snapToGrid/>
          <w:szCs w:val="22"/>
          <w:lang w:val="lt-LT" w:eastAsia="de-AT"/>
        </w:rPr>
        <w:t xml:space="preserve"> </w:t>
      </w:r>
      <w:proofErr w:type="spellStart"/>
      <w:r w:rsidR="004E2254" w:rsidRPr="00671697">
        <w:rPr>
          <w:snapToGrid/>
          <w:szCs w:val="22"/>
          <w:lang w:val="lt-LT" w:eastAsia="de-AT"/>
        </w:rPr>
        <w:t>gliben</w:t>
      </w:r>
      <w:r w:rsidRPr="00671697">
        <w:rPr>
          <w:snapToGrid/>
          <w:szCs w:val="22"/>
          <w:lang w:val="lt-LT" w:eastAsia="de-AT"/>
        </w:rPr>
        <w:t>k</w:t>
      </w:r>
      <w:r w:rsidR="004E2254" w:rsidRPr="00671697">
        <w:rPr>
          <w:snapToGrid/>
          <w:szCs w:val="22"/>
          <w:lang w:val="lt-LT" w:eastAsia="de-AT"/>
        </w:rPr>
        <w:t>lamid</w:t>
      </w:r>
      <w:r w:rsidRPr="00671697">
        <w:rPr>
          <w:snapToGrid/>
          <w:szCs w:val="22"/>
          <w:lang w:val="lt-LT" w:eastAsia="de-AT"/>
        </w:rPr>
        <w:t>ą</w:t>
      </w:r>
      <w:proofErr w:type="spellEnd"/>
      <w:r w:rsidR="004E2254" w:rsidRPr="00671697">
        <w:rPr>
          <w:snapToGrid/>
          <w:szCs w:val="22"/>
          <w:lang w:val="lt-LT" w:eastAsia="de-AT"/>
        </w:rPr>
        <w:t xml:space="preserve"> (5</w:t>
      </w:r>
      <w:r w:rsidR="000516E6" w:rsidRPr="00671697">
        <w:rPr>
          <w:snapToGrid/>
          <w:szCs w:val="22"/>
          <w:lang w:val="lt-LT" w:eastAsia="de-AT"/>
        </w:rPr>
        <w:t> mg</w:t>
      </w:r>
      <w:r w:rsidRPr="00671697">
        <w:rPr>
          <w:snapToGrid/>
          <w:szCs w:val="22"/>
          <w:lang w:val="lt-LT" w:eastAsia="de-AT"/>
        </w:rPr>
        <w:t xml:space="preserve"> per parą</w:t>
      </w:r>
      <w:r w:rsidR="004E2254" w:rsidRPr="00671697">
        <w:rPr>
          <w:snapToGrid/>
          <w:szCs w:val="22"/>
          <w:lang w:val="lt-LT" w:eastAsia="de-AT"/>
        </w:rPr>
        <w:t xml:space="preserve">) </w:t>
      </w:r>
      <w:r w:rsidRPr="00671697">
        <w:rPr>
          <w:snapToGrid/>
          <w:szCs w:val="22"/>
          <w:lang w:val="lt-LT" w:eastAsia="de-AT"/>
        </w:rPr>
        <w:t>ir kartu skiriant</w:t>
      </w:r>
      <w:r w:rsidR="004E2254" w:rsidRPr="00671697">
        <w:rPr>
          <w:snapToGrid/>
          <w:szCs w:val="22"/>
          <w:lang w:val="lt-LT" w:eastAsia="de-AT"/>
        </w:rPr>
        <w:t xml:space="preserve"> </w:t>
      </w:r>
      <w:proofErr w:type="spellStart"/>
      <w:r w:rsidR="004E2254" w:rsidRPr="00671697">
        <w:rPr>
          <w:snapToGrid/>
          <w:szCs w:val="22"/>
          <w:lang w:val="lt-LT" w:eastAsia="de-AT"/>
        </w:rPr>
        <w:t>topiramat</w:t>
      </w:r>
      <w:r w:rsidRPr="00671697">
        <w:rPr>
          <w:snapToGrid/>
          <w:szCs w:val="22"/>
          <w:lang w:val="lt-LT" w:eastAsia="de-AT"/>
        </w:rPr>
        <w:t>o</w:t>
      </w:r>
      <w:proofErr w:type="spellEnd"/>
      <w:r w:rsidR="004E2254" w:rsidRPr="00671697">
        <w:rPr>
          <w:snapToGrid/>
          <w:szCs w:val="22"/>
          <w:lang w:val="lt-LT" w:eastAsia="de-AT"/>
        </w:rPr>
        <w:t xml:space="preserve"> (150</w:t>
      </w:r>
      <w:r w:rsidR="000516E6" w:rsidRPr="00671697">
        <w:rPr>
          <w:snapToGrid/>
          <w:szCs w:val="22"/>
          <w:lang w:val="lt-LT" w:eastAsia="de-AT"/>
        </w:rPr>
        <w:t> mg</w:t>
      </w:r>
      <w:r w:rsidRPr="00671697">
        <w:rPr>
          <w:snapToGrid/>
          <w:szCs w:val="22"/>
          <w:lang w:val="lt-LT" w:eastAsia="de-AT"/>
        </w:rPr>
        <w:t xml:space="preserve"> per parą</w:t>
      </w:r>
      <w:r w:rsidR="004E2254" w:rsidRPr="00671697">
        <w:rPr>
          <w:snapToGrid/>
          <w:szCs w:val="22"/>
          <w:lang w:val="lt-LT" w:eastAsia="de-AT"/>
        </w:rPr>
        <w:t>).</w:t>
      </w:r>
      <w:r w:rsidR="004E2254" w:rsidRPr="00671697">
        <w:rPr>
          <w:snapToGrid/>
          <w:szCs w:val="22"/>
          <w:lang w:val="lt-LT"/>
        </w:rPr>
        <w:t xml:space="preserve"> </w:t>
      </w:r>
      <w:r w:rsidRPr="00671697">
        <w:rPr>
          <w:snapToGrid/>
          <w:szCs w:val="22"/>
          <w:lang w:val="lt-LT" w:eastAsia="de-AT"/>
        </w:rPr>
        <w:t xml:space="preserve">Kartu vartojant </w:t>
      </w:r>
      <w:proofErr w:type="spellStart"/>
      <w:r w:rsidRPr="00671697">
        <w:rPr>
          <w:snapToGrid/>
          <w:szCs w:val="22"/>
          <w:lang w:val="lt-LT" w:eastAsia="de-AT"/>
        </w:rPr>
        <w:t>topiramato</w:t>
      </w:r>
      <w:proofErr w:type="spellEnd"/>
      <w:r w:rsidRPr="00671697">
        <w:rPr>
          <w:snapToGrid/>
          <w:szCs w:val="22"/>
          <w:lang w:val="lt-LT" w:eastAsia="de-AT"/>
        </w:rPr>
        <w:t xml:space="preserve">, </w:t>
      </w:r>
      <w:proofErr w:type="spellStart"/>
      <w:r w:rsidRPr="00671697">
        <w:rPr>
          <w:snapToGrid/>
          <w:szCs w:val="22"/>
          <w:lang w:val="lt-LT" w:eastAsia="de-AT"/>
        </w:rPr>
        <w:t>glibenclamido</w:t>
      </w:r>
      <w:proofErr w:type="spellEnd"/>
      <w:r w:rsidRPr="00671697">
        <w:rPr>
          <w:snapToGrid/>
          <w:szCs w:val="22"/>
          <w:lang w:val="lt-LT" w:eastAsia="de-AT"/>
        </w:rPr>
        <w:t xml:space="preserve"> AUC</w:t>
      </w:r>
      <w:r w:rsidRPr="00671697">
        <w:rPr>
          <w:snapToGrid/>
          <w:szCs w:val="22"/>
          <w:vertAlign w:val="subscript"/>
          <w:lang w:val="lt-LT" w:eastAsia="de-AT"/>
        </w:rPr>
        <w:t>24</w:t>
      </w:r>
      <w:r w:rsidRPr="00671697">
        <w:rPr>
          <w:snapToGrid/>
          <w:szCs w:val="22"/>
          <w:lang w:val="lt-LT" w:eastAsia="de-AT"/>
        </w:rPr>
        <w:t xml:space="preserve"> sumažėjo</w:t>
      </w:r>
      <w:r w:rsidR="004E2254" w:rsidRPr="00671697">
        <w:rPr>
          <w:snapToGrid/>
          <w:szCs w:val="22"/>
          <w:lang w:val="lt-LT" w:eastAsia="de-AT"/>
        </w:rPr>
        <w:t xml:space="preserve"> 25</w:t>
      </w:r>
      <w:r w:rsidR="005F21D4" w:rsidRPr="00671697">
        <w:rPr>
          <w:snapToGrid/>
          <w:szCs w:val="22"/>
          <w:lang w:val="lt-LT" w:eastAsia="de-AT"/>
        </w:rPr>
        <w:t> %</w:t>
      </w:r>
      <w:r w:rsidR="004E2254" w:rsidRPr="00671697">
        <w:rPr>
          <w:snapToGrid/>
          <w:szCs w:val="22"/>
          <w:lang w:val="lt-LT" w:eastAsia="de-AT"/>
        </w:rPr>
        <w:t xml:space="preserve">. </w:t>
      </w:r>
      <w:r w:rsidR="008F4615" w:rsidRPr="00671697">
        <w:rPr>
          <w:snapToGrid/>
          <w:lang w:val="lt-LT"/>
        </w:rPr>
        <w:t>Aktyvių metabolitų 4-trans-hidroksigliburido (M1) ir 3-cis-hidroksigliburido (M2) sisteminė ekspozicija taip pat sumažėjo atitinkamai 13</w:t>
      </w:r>
      <w:r w:rsidR="005F21D4" w:rsidRPr="00671697">
        <w:rPr>
          <w:snapToGrid/>
          <w:lang w:val="lt-LT"/>
        </w:rPr>
        <w:t> %</w:t>
      </w:r>
      <w:r w:rsidR="008F4615" w:rsidRPr="00671697">
        <w:rPr>
          <w:snapToGrid/>
          <w:lang w:val="lt-LT"/>
        </w:rPr>
        <w:t xml:space="preserve"> ir 15</w:t>
      </w:r>
      <w:r w:rsidR="005F21D4" w:rsidRPr="00671697">
        <w:rPr>
          <w:snapToGrid/>
          <w:lang w:val="lt-LT"/>
        </w:rPr>
        <w:t> %</w:t>
      </w:r>
      <w:r w:rsidR="008F4615" w:rsidRPr="00671697">
        <w:rPr>
          <w:snapToGrid/>
          <w:lang w:val="lt-LT"/>
        </w:rPr>
        <w:t xml:space="preserve">. Kartu vartojamas </w:t>
      </w:r>
      <w:proofErr w:type="spellStart"/>
      <w:r w:rsidR="008F4615" w:rsidRPr="00671697">
        <w:rPr>
          <w:snapToGrid/>
          <w:lang w:val="lt-LT"/>
        </w:rPr>
        <w:t>glibenklamidas</w:t>
      </w:r>
      <w:proofErr w:type="spellEnd"/>
      <w:r w:rsidR="008F4615" w:rsidRPr="00671697">
        <w:rPr>
          <w:snapToGrid/>
          <w:lang w:val="lt-LT"/>
        </w:rPr>
        <w:t xml:space="preserve"> įtakos </w:t>
      </w:r>
      <w:proofErr w:type="spellStart"/>
      <w:r w:rsidR="008F4615" w:rsidRPr="00671697">
        <w:rPr>
          <w:snapToGrid/>
          <w:lang w:val="lt-LT"/>
        </w:rPr>
        <w:t>topiramato</w:t>
      </w:r>
      <w:proofErr w:type="spellEnd"/>
      <w:r w:rsidR="008F4615" w:rsidRPr="00671697">
        <w:rPr>
          <w:snapToGrid/>
          <w:lang w:val="lt-LT"/>
        </w:rPr>
        <w:t xml:space="preserve"> pusiausvyros apykaitos farmakokinetikai nedarė. </w:t>
      </w:r>
      <w:proofErr w:type="spellStart"/>
      <w:r w:rsidR="002721F4" w:rsidRPr="00671697">
        <w:rPr>
          <w:snapToGrid/>
          <w:szCs w:val="22"/>
          <w:lang w:val="lt-LT"/>
        </w:rPr>
        <w:t>Qsiva</w:t>
      </w:r>
      <w:proofErr w:type="spellEnd"/>
      <w:r w:rsidR="002721F4" w:rsidRPr="00671697">
        <w:rPr>
          <w:snapToGrid/>
          <w:szCs w:val="22"/>
          <w:lang w:val="lt-LT"/>
        </w:rPr>
        <w:t xml:space="preserve"> papildant gydymą </w:t>
      </w:r>
      <w:proofErr w:type="spellStart"/>
      <w:r w:rsidR="002721F4" w:rsidRPr="00671697">
        <w:rPr>
          <w:snapToGrid/>
          <w:lang w:val="lt-LT"/>
        </w:rPr>
        <w:t>glibenklamidu</w:t>
      </w:r>
      <w:proofErr w:type="spellEnd"/>
      <w:r w:rsidR="002721F4" w:rsidRPr="00671697">
        <w:rPr>
          <w:snapToGrid/>
          <w:lang w:val="lt-LT"/>
        </w:rPr>
        <w:t xml:space="preserve"> </w:t>
      </w:r>
      <w:r w:rsidR="002721F4" w:rsidRPr="00671697">
        <w:rPr>
          <w:snapToGrid/>
          <w:szCs w:val="22"/>
          <w:lang w:val="lt-LT"/>
        </w:rPr>
        <w:t xml:space="preserve">arba </w:t>
      </w:r>
      <w:proofErr w:type="spellStart"/>
      <w:r w:rsidR="002721F4" w:rsidRPr="00671697">
        <w:rPr>
          <w:snapToGrid/>
          <w:lang w:val="lt-LT"/>
        </w:rPr>
        <w:t>glibenklamidu</w:t>
      </w:r>
      <w:proofErr w:type="spellEnd"/>
      <w:r w:rsidR="002721F4" w:rsidRPr="00671697">
        <w:rPr>
          <w:snapToGrid/>
          <w:lang w:val="lt-LT"/>
        </w:rPr>
        <w:t xml:space="preserve"> </w:t>
      </w:r>
      <w:r w:rsidR="002721F4" w:rsidRPr="00671697">
        <w:rPr>
          <w:snapToGrid/>
          <w:szCs w:val="22"/>
          <w:lang w:val="lt-LT"/>
        </w:rPr>
        <w:t xml:space="preserve">papildant gydymą </w:t>
      </w:r>
      <w:proofErr w:type="spellStart"/>
      <w:r w:rsidR="002721F4" w:rsidRPr="00671697">
        <w:rPr>
          <w:snapToGrid/>
          <w:szCs w:val="22"/>
          <w:lang w:val="lt-LT"/>
        </w:rPr>
        <w:t>Qsiva</w:t>
      </w:r>
      <w:proofErr w:type="spellEnd"/>
      <w:r w:rsidR="004E2254" w:rsidRPr="00671697">
        <w:rPr>
          <w:snapToGrid/>
          <w:lang w:val="lt-LT"/>
        </w:rPr>
        <w:t xml:space="preserve">, </w:t>
      </w:r>
      <w:bookmarkEnd w:id="8"/>
      <w:r w:rsidR="0076557C" w:rsidRPr="00671697">
        <w:rPr>
          <w:snapToGrid/>
          <w:szCs w:val="22"/>
          <w:lang w:val="lt-LT"/>
        </w:rPr>
        <w:t>reikia skirti daug dėmesio įprastinei pacientų stebėsenai, kad būtų užtikrinta tinkama jų cukrinio diabeto būklės kontrolė</w:t>
      </w:r>
      <w:r w:rsidR="004E2254" w:rsidRPr="00671697">
        <w:rPr>
          <w:snapToGrid/>
          <w:lang w:val="lt-LT"/>
        </w:rPr>
        <w:t>.</w:t>
      </w:r>
    </w:p>
    <w:p w14:paraId="606D45D7" w14:textId="77777777" w:rsidR="004E2254" w:rsidRPr="00671697" w:rsidRDefault="004E2254" w:rsidP="006270EF">
      <w:pPr>
        <w:spacing w:line="240" w:lineRule="auto"/>
        <w:rPr>
          <w:rFonts w:eastAsia="Calibri"/>
          <w:snapToGrid/>
          <w:lang w:val="lt-LT"/>
        </w:rPr>
      </w:pPr>
    </w:p>
    <w:p w14:paraId="5B1D2AE3" w14:textId="77777777" w:rsidR="004E2254" w:rsidRPr="00671697" w:rsidRDefault="004E2254" w:rsidP="006270EF">
      <w:pPr>
        <w:keepNext/>
        <w:spacing w:line="240" w:lineRule="auto"/>
        <w:outlineLvl w:val="2"/>
        <w:rPr>
          <w:i/>
          <w:iCs/>
          <w:snapToGrid/>
          <w:szCs w:val="22"/>
          <w:lang w:val="lt-LT"/>
        </w:rPr>
      </w:pPr>
      <w:proofErr w:type="spellStart"/>
      <w:r w:rsidRPr="00671697">
        <w:rPr>
          <w:i/>
          <w:iCs/>
          <w:snapToGrid/>
          <w:szCs w:val="22"/>
          <w:lang w:val="lt-LT"/>
        </w:rPr>
        <w:lastRenderedPageBreak/>
        <w:t>Digo</w:t>
      </w:r>
      <w:r w:rsidR="0076557C" w:rsidRPr="00671697">
        <w:rPr>
          <w:i/>
          <w:iCs/>
          <w:snapToGrid/>
          <w:szCs w:val="22"/>
          <w:lang w:val="lt-LT"/>
        </w:rPr>
        <w:t>ks</w:t>
      </w:r>
      <w:r w:rsidRPr="00671697">
        <w:rPr>
          <w:i/>
          <w:iCs/>
          <w:snapToGrid/>
          <w:szCs w:val="22"/>
          <w:lang w:val="lt-LT"/>
        </w:rPr>
        <w:t>in</w:t>
      </w:r>
      <w:r w:rsidR="0076557C" w:rsidRPr="00671697">
        <w:rPr>
          <w:i/>
          <w:iCs/>
          <w:snapToGrid/>
          <w:szCs w:val="22"/>
          <w:lang w:val="lt-LT"/>
        </w:rPr>
        <w:t>as</w:t>
      </w:r>
      <w:proofErr w:type="spellEnd"/>
    </w:p>
    <w:p w14:paraId="090321E2" w14:textId="77777777" w:rsidR="006270EF" w:rsidRPr="00671697" w:rsidRDefault="006270EF" w:rsidP="006270EF">
      <w:pPr>
        <w:spacing w:line="240" w:lineRule="auto"/>
        <w:rPr>
          <w:snapToGrid/>
          <w:lang w:val="lt-LT"/>
        </w:rPr>
      </w:pPr>
      <w:r w:rsidRPr="00671697">
        <w:rPr>
          <w:lang w:val="lt-LT"/>
        </w:rPr>
        <w:t xml:space="preserve">Vienkartinės dozės tyrimo metu kartu su </w:t>
      </w:r>
      <w:proofErr w:type="spellStart"/>
      <w:r w:rsidRPr="00671697">
        <w:rPr>
          <w:lang w:val="lt-LT"/>
        </w:rPr>
        <w:t>topiramatu</w:t>
      </w:r>
      <w:proofErr w:type="spellEnd"/>
      <w:r w:rsidRPr="00671697">
        <w:rPr>
          <w:lang w:val="lt-LT"/>
        </w:rPr>
        <w:t xml:space="preserve"> vartojamo </w:t>
      </w:r>
      <w:proofErr w:type="spellStart"/>
      <w:r w:rsidRPr="00671697">
        <w:rPr>
          <w:lang w:val="lt-LT"/>
        </w:rPr>
        <w:t>digoksino</w:t>
      </w:r>
      <w:proofErr w:type="spellEnd"/>
      <w:r w:rsidRPr="00671697">
        <w:rPr>
          <w:lang w:val="lt-LT"/>
        </w:rPr>
        <w:t xml:space="preserve"> plotas po koncentracijos kraujo plazmoje kreive laiko atžvilgiu (AUC)</w:t>
      </w:r>
      <w:r w:rsidRPr="00671697">
        <w:rPr>
          <w:i/>
          <w:iCs/>
          <w:lang w:val="lt-LT"/>
        </w:rPr>
        <w:t xml:space="preserve"> </w:t>
      </w:r>
      <w:r w:rsidRPr="00671697">
        <w:rPr>
          <w:lang w:val="lt-LT"/>
        </w:rPr>
        <w:t>sumažėjo 12</w:t>
      </w:r>
      <w:r w:rsidR="005F21D4" w:rsidRPr="00671697">
        <w:rPr>
          <w:lang w:val="lt-LT"/>
        </w:rPr>
        <w:t> %</w:t>
      </w:r>
      <w:r w:rsidRPr="00671697">
        <w:rPr>
          <w:lang w:val="lt-LT"/>
        </w:rPr>
        <w:t xml:space="preserve">. Klinikinė tokio poveikio reikšmė nenustatyta. Jei </w:t>
      </w:r>
      <w:proofErr w:type="spellStart"/>
      <w:r w:rsidRPr="00671697">
        <w:rPr>
          <w:lang w:val="lt-LT"/>
        </w:rPr>
        <w:t>digoksinu</w:t>
      </w:r>
      <w:proofErr w:type="spellEnd"/>
      <w:r w:rsidRPr="00671697">
        <w:rPr>
          <w:lang w:val="lt-LT"/>
        </w:rPr>
        <w:t xml:space="preserve"> gydomas pacientas pradeda arba baigia vartoti </w:t>
      </w:r>
      <w:proofErr w:type="spellStart"/>
      <w:r w:rsidRPr="00671697">
        <w:rPr>
          <w:lang w:val="lt-LT"/>
        </w:rPr>
        <w:t>Qsiva</w:t>
      </w:r>
      <w:proofErr w:type="spellEnd"/>
      <w:r w:rsidRPr="00671697">
        <w:rPr>
          <w:lang w:val="lt-LT"/>
        </w:rPr>
        <w:t xml:space="preserve">, </w:t>
      </w:r>
      <w:r w:rsidRPr="00671697">
        <w:rPr>
          <w:snapToGrid/>
          <w:szCs w:val="22"/>
          <w:lang w:val="lt-LT"/>
        </w:rPr>
        <w:t xml:space="preserve">reikia skirti daug dėmesio įprastinei </w:t>
      </w:r>
      <w:proofErr w:type="spellStart"/>
      <w:r w:rsidRPr="00671697">
        <w:rPr>
          <w:snapToGrid/>
          <w:szCs w:val="22"/>
          <w:lang w:val="lt-LT"/>
        </w:rPr>
        <w:t>digoksino</w:t>
      </w:r>
      <w:proofErr w:type="spellEnd"/>
      <w:r w:rsidRPr="00671697">
        <w:rPr>
          <w:snapToGrid/>
          <w:szCs w:val="22"/>
          <w:lang w:val="lt-LT"/>
        </w:rPr>
        <w:t xml:space="preserve"> koncentracijos kraujo serume stebėsenai</w:t>
      </w:r>
      <w:r w:rsidRPr="00671697">
        <w:rPr>
          <w:lang w:val="lt-LT"/>
        </w:rPr>
        <w:t>.</w:t>
      </w:r>
    </w:p>
    <w:p w14:paraId="58377F4A" w14:textId="77777777" w:rsidR="004E2254" w:rsidRPr="00671697" w:rsidRDefault="004E2254" w:rsidP="006270EF">
      <w:pPr>
        <w:spacing w:line="240" w:lineRule="auto"/>
        <w:rPr>
          <w:rFonts w:eastAsia="Calibri"/>
          <w:snapToGrid/>
          <w:lang w:val="lt-LT"/>
        </w:rPr>
      </w:pPr>
    </w:p>
    <w:p w14:paraId="641B2FD1" w14:textId="77777777" w:rsidR="004E2254" w:rsidRPr="00671697" w:rsidRDefault="004E2254" w:rsidP="006270EF">
      <w:pPr>
        <w:keepNext/>
        <w:spacing w:line="240" w:lineRule="auto"/>
        <w:outlineLvl w:val="2"/>
        <w:rPr>
          <w:i/>
          <w:iCs/>
          <w:snapToGrid/>
          <w:szCs w:val="22"/>
          <w:lang w:val="lt-LT"/>
        </w:rPr>
      </w:pPr>
      <w:r w:rsidRPr="00671697">
        <w:rPr>
          <w:i/>
          <w:iCs/>
          <w:snapToGrid/>
          <w:szCs w:val="22"/>
          <w:lang w:val="lt-LT"/>
        </w:rPr>
        <w:t>Lit</w:t>
      </w:r>
      <w:r w:rsidR="0080541E" w:rsidRPr="00671697">
        <w:rPr>
          <w:i/>
          <w:iCs/>
          <w:snapToGrid/>
          <w:szCs w:val="22"/>
          <w:lang w:val="lt-LT"/>
        </w:rPr>
        <w:t>is</w:t>
      </w:r>
    </w:p>
    <w:p w14:paraId="02066163" w14:textId="77777777" w:rsidR="004E2254" w:rsidRPr="00671697" w:rsidRDefault="006270EF" w:rsidP="006270EF">
      <w:pPr>
        <w:spacing w:line="240" w:lineRule="auto"/>
        <w:rPr>
          <w:rFonts w:eastAsia="Calibri"/>
          <w:snapToGrid/>
          <w:lang w:val="lt-LT"/>
        </w:rPr>
      </w:pPr>
      <w:r w:rsidRPr="00671697">
        <w:rPr>
          <w:rFonts w:eastAsia="Calibri"/>
          <w:snapToGrid/>
          <w:lang w:val="lt-LT"/>
        </w:rPr>
        <w:t>Tyrimo su sveikais savanoriais metu kartu su 200</w:t>
      </w:r>
      <w:r w:rsidR="000516E6" w:rsidRPr="00671697">
        <w:rPr>
          <w:rFonts w:eastAsia="Calibri"/>
          <w:snapToGrid/>
          <w:lang w:val="lt-LT"/>
        </w:rPr>
        <w:t> mg</w:t>
      </w:r>
      <w:r w:rsidRPr="00671697">
        <w:rPr>
          <w:rFonts w:eastAsia="Calibri"/>
          <w:snapToGrid/>
          <w:lang w:val="lt-LT"/>
        </w:rPr>
        <w:t xml:space="preserve"> </w:t>
      </w:r>
      <w:proofErr w:type="spellStart"/>
      <w:r w:rsidRPr="00671697">
        <w:rPr>
          <w:rFonts w:eastAsia="Calibri"/>
          <w:snapToGrid/>
          <w:lang w:val="lt-LT"/>
        </w:rPr>
        <w:t>topiramato</w:t>
      </w:r>
      <w:proofErr w:type="spellEnd"/>
      <w:r w:rsidRPr="00671697">
        <w:rPr>
          <w:rFonts w:eastAsia="Calibri"/>
          <w:snapToGrid/>
          <w:lang w:val="lt-LT"/>
        </w:rPr>
        <w:t xml:space="preserve"> paros doze vartojamo ličio sisteminė ekspozicija sumažėjo (AUC sumažėjo 18</w:t>
      </w:r>
      <w:r w:rsidR="005F21D4" w:rsidRPr="00671697">
        <w:rPr>
          <w:rFonts w:eastAsia="Calibri"/>
          <w:snapToGrid/>
          <w:lang w:val="lt-LT"/>
        </w:rPr>
        <w:t> %</w:t>
      </w:r>
      <w:r w:rsidRPr="00671697">
        <w:rPr>
          <w:rFonts w:eastAsia="Calibri"/>
          <w:snapToGrid/>
          <w:lang w:val="lt-LT"/>
        </w:rPr>
        <w:t xml:space="preserve">). Reikia stebėti kartu su </w:t>
      </w:r>
      <w:proofErr w:type="spellStart"/>
      <w:r w:rsidRPr="00671697">
        <w:rPr>
          <w:rFonts w:eastAsia="Calibri"/>
          <w:snapToGrid/>
          <w:lang w:val="lt-LT"/>
        </w:rPr>
        <w:t>topiramatu</w:t>
      </w:r>
      <w:proofErr w:type="spellEnd"/>
      <w:r w:rsidRPr="00671697">
        <w:rPr>
          <w:rFonts w:eastAsia="Calibri"/>
          <w:snapToGrid/>
          <w:lang w:val="lt-LT"/>
        </w:rPr>
        <w:t xml:space="preserve"> vartojamo ličio koncentraciją.</w:t>
      </w:r>
    </w:p>
    <w:p w14:paraId="49D2BB20" w14:textId="77777777" w:rsidR="004E2254" w:rsidRPr="00671697" w:rsidRDefault="004E2254" w:rsidP="006270EF">
      <w:pPr>
        <w:spacing w:line="240" w:lineRule="auto"/>
        <w:rPr>
          <w:rFonts w:eastAsia="Calibri"/>
          <w:snapToGrid/>
          <w:lang w:val="lt-LT"/>
        </w:rPr>
      </w:pPr>
    </w:p>
    <w:p w14:paraId="3461A241" w14:textId="77777777" w:rsidR="004E2254" w:rsidRPr="00671697" w:rsidRDefault="004E2254" w:rsidP="006270EF">
      <w:pPr>
        <w:keepNext/>
        <w:spacing w:line="240" w:lineRule="auto"/>
        <w:outlineLvl w:val="2"/>
        <w:rPr>
          <w:i/>
          <w:iCs/>
          <w:snapToGrid/>
          <w:szCs w:val="22"/>
          <w:lang w:val="lt-LT"/>
        </w:rPr>
      </w:pPr>
      <w:proofErr w:type="spellStart"/>
      <w:r w:rsidRPr="00671697">
        <w:rPr>
          <w:i/>
          <w:iCs/>
          <w:snapToGrid/>
          <w:szCs w:val="22"/>
          <w:lang w:val="lt-LT"/>
        </w:rPr>
        <w:t>Risperidon</w:t>
      </w:r>
      <w:r w:rsidR="0080541E" w:rsidRPr="00671697">
        <w:rPr>
          <w:i/>
          <w:iCs/>
          <w:snapToGrid/>
          <w:szCs w:val="22"/>
          <w:lang w:val="lt-LT"/>
        </w:rPr>
        <w:t>as</w:t>
      </w:r>
      <w:proofErr w:type="spellEnd"/>
    </w:p>
    <w:p w14:paraId="209A6A1D" w14:textId="77777777" w:rsidR="004E2254" w:rsidRPr="00671697" w:rsidRDefault="006270EF" w:rsidP="006270EF">
      <w:pPr>
        <w:spacing w:line="240" w:lineRule="auto"/>
        <w:rPr>
          <w:rFonts w:eastAsia="Calibri"/>
          <w:snapToGrid/>
          <w:lang w:val="lt-LT"/>
        </w:rPr>
      </w:pPr>
      <w:bookmarkStart w:id="9" w:name="_Hlk46418109"/>
      <w:r w:rsidRPr="00671697">
        <w:rPr>
          <w:rFonts w:eastAsia="Calibri"/>
          <w:snapToGrid/>
          <w:lang w:val="lt-LT"/>
        </w:rPr>
        <w:t xml:space="preserve">Vaistinių preparatų sąveikos tyrimų metu sveikiems savanoriams vartojant vienkartines, o </w:t>
      </w:r>
      <w:proofErr w:type="spellStart"/>
      <w:r w:rsidRPr="00671697">
        <w:rPr>
          <w:rFonts w:eastAsia="Calibri"/>
          <w:snapToGrid/>
          <w:lang w:val="lt-LT"/>
        </w:rPr>
        <w:t>psichozini</w:t>
      </w:r>
      <w:r w:rsidR="00A55264">
        <w:rPr>
          <w:rFonts w:eastAsia="Calibri"/>
          <w:snapToGrid/>
          <w:lang w:val="lt-LT"/>
        </w:rPr>
        <w:t>ais</w:t>
      </w:r>
      <w:proofErr w:type="spellEnd"/>
      <w:r w:rsidRPr="00671697">
        <w:rPr>
          <w:rFonts w:eastAsia="Calibri"/>
          <w:snapToGrid/>
          <w:lang w:val="lt-LT"/>
        </w:rPr>
        <w:t xml:space="preserve"> sutrikim</w:t>
      </w:r>
      <w:r w:rsidR="00A55264">
        <w:rPr>
          <w:rFonts w:eastAsia="Calibri"/>
          <w:snapToGrid/>
          <w:lang w:val="lt-LT"/>
        </w:rPr>
        <w:t>ais</w:t>
      </w:r>
      <w:r w:rsidRPr="00671697">
        <w:rPr>
          <w:rFonts w:eastAsia="Calibri"/>
          <w:snapToGrid/>
          <w:lang w:val="lt-LT"/>
        </w:rPr>
        <w:t xml:space="preserve"> sergantiems pacientams – kartotines vaistinio preparato dozes, buvo gauti panašūs rezultatai. </w:t>
      </w:r>
      <w:bookmarkEnd w:id="9"/>
      <w:r w:rsidRPr="00671697">
        <w:rPr>
          <w:rFonts w:eastAsia="Calibri"/>
          <w:snapToGrid/>
          <w:lang w:val="lt-LT"/>
        </w:rPr>
        <w:t xml:space="preserve">Kartu su didinamomis </w:t>
      </w:r>
      <w:proofErr w:type="spellStart"/>
      <w:r w:rsidRPr="00671697">
        <w:rPr>
          <w:rFonts w:eastAsia="Calibri"/>
          <w:snapToGrid/>
          <w:lang w:val="lt-LT"/>
        </w:rPr>
        <w:t>topiramato</w:t>
      </w:r>
      <w:proofErr w:type="spellEnd"/>
      <w:r w:rsidRPr="00671697">
        <w:rPr>
          <w:rFonts w:eastAsia="Calibri"/>
          <w:snapToGrid/>
          <w:lang w:val="lt-LT"/>
        </w:rPr>
        <w:t xml:space="preserve"> dozėmis (100 ir 200</w:t>
      </w:r>
      <w:r w:rsidR="000516E6" w:rsidRPr="00671697">
        <w:rPr>
          <w:rFonts w:eastAsia="Calibri"/>
          <w:snapToGrid/>
          <w:lang w:val="lt-LT"/>
        </w:rPr>
        <w:t> mg</w:t>
      </w:r>
      <w:r w:rsidRPr="00671697">
        <w:rPr>
          <w:rFonts w:eastAsia="Calibri"/>
          <w:snapToGrid/>
          <w:lang w:val="lt-LT"/>
        </w:rPr>
        <w:t xml:space="preserve"> per parą) vartojamo </w:t>
      </w:r>
      <w:proofErr w:type="spellStart"/>
      <w:r w:rsidRPr="00671697">
        <w:rPr>
          <w:rFonts w:eastAsia="Calibri"/>
          <w:snapToGrid/>
          <w:lang w:val="lt-LT"/>
        </w:rPr>
        <w:t>risperidono</w:t>
      </w:r>
      <w:proofErr w:type="spellEnd"/>
      <w:r w:rsidRPr="00671697">
        <w:rPr>
          <w:rFonts w:eastAsia="Calibri"/>
          <w:snapToGrid/>
          <w:lang w:val="lt-LT"/>
        </w:rPr>
        <w:t xml:space="preserve"> (nuo 1 iki 6</w:t>
      </w:r>
      <w:r w:rsidR="000516E6" w:rsidRPr="00671697">
        <w:rPr>
          <w:rFonts w:eastAsia="Calibri"/>
          <w:snapToGrid/>
          <w:lang w:val="lt-LT"/>
        </w:rPr>
        <w:t> mg</w:t>
      </w:r>
      <w:r w:rsidRPr="00671697">
        <w:rPr>
          <w:rFonts w:eastAsia="Calibri"/>
          <w:snapToGrid/>
          <w:lang w:val="lt-LT"/>
        </w:rPr>
        <w:t xml:space="preserve"> paros dozės) ekspozicija reikšmingai nepakito, lyginant rodmenį vartojant vien </w:t>
      </w:r>
      <w:proofErr w:type="spellStart"/>
      <w:r w:rsidRPr="00671697">
        <w:rPr>
          <w:rFonts w:eastAsia="Calibri"/>
          <w:snapToGrid/>
          <w:lang w:val="lt-LT"/>
        </w:rPr>
        <w:t>risperidono</w:t>
      </w:r>
      <w:proofErr w:type="spellEnd"/>
      <w:r w:rsidRPr="00671697">
        <w:rPr>
          <w:rFonts w:eastAsia="Calibri"/>
          <w:snapToGrid/>
          <w:lang w:val="lt-LT"/>
        </w:rPr>
        <w:t xml:space="preserve"> ir rodmenį kartu vartojant </w:t>
      </w:r>
      <w:proofErr w:type="spellStart"/>
      <w:r w:rsidRPr="00671697">
        <w:rPr>
          <w:rFonts w:eastAsia="Calibri"/>
          <w:snapToGrid/>
          <w:lang w:val="lt-LT"/>
        </w:rPr>
        <w:t>topiramato</w:t>
      </w:r>
      <w:proofErr w:type="spellEnd"/>
      <w:r w:rsidRPr="00671697">
        <w:rPr>
          <w:rFonts w:eastAsia="Calibri"/>
          <w:snapToGrid/>
          <w:lang w:val="lt-LT"/>
        </w:rPr>
        <w:t>.</w:t>
      </w:r>
    </w:p>
    <w:p w14:paraId="5EE58D7C" w14:textId="77777777" w:rsidR="006270EF" w:rsidRPr="00671697" w:rsidRDefault="006270EF" w:rsidP="006270EF">
      <w:pPr>
        <w:spacing w:line="240" w:lineRule="auto"/>
        <w:rPr>
          <w:rFonts w:eastAsia="Calibri"/>
          <w:snapToGrid/>
          <w:lang w:val="lt-LT"/>
        </w:rPr>
      </w:pPr>
    </w:p>
    <w:p w14:paraId="2771BBAB" w14:textId="77777777" w:rsidR="004E2254" w:rsidRPr="00671697" w:rsidRDefault="002407D2" w:rsidP="006270EF">
      <w:pPr>
        <w:tabs>
          <w:tab w:val="clear" w:pos="567"/>
        </w:tabs>
        <w:spacing w:line="240" w:lineRule="auto"/>
        <w:rPr>
          <w:iCs/>
          <w:snapToGrid/>
          <w:u w:val="single"/>
          <w:lang w:val="lt-LT"/>
        </w:rPr>
      </w:pPr>
      <w:r w:rsidRPr="00671697">
        <w:rPr>
          <w:iCs/>
          <w:snapToGrid/>
          <w:u w:val="single"/>
          <w:lang w:val="lt-LT"/>
        </w:rPr>
        <w:t>Kitokios sąveikos formos</w:t>
      </w:r>
    </w:p>
    <w:p w14:paraId="51395EFE" w14:textId="77777777" w:rsidR="004E2254" w:rsidRPr="00671697" w:rsidRDefault="004E2254" w:rsidP="006270EF">
      <w:pPr>
        <w:keepNext/>
        <w:spacing w:line="240" w:lineRule="auto"/>
        <w:outlineLvl w:val="2"/>
        <w:rPr>
          <w:i/>
          <w:iCs/>
          <w:snapToGrid/>
          <w:szCs w:val="22"/>
          <w:lang w:val="lt-LT"/>
        </w:rPr>
      </w:pPr>
      <w:proofErr w:type="spellStart"/>
      <w:r w:rsidRPr="00671697">
        <w:rPr>
          <w:i/>
          <w:iCs/>
          <w:snapToGrid/>
          <w:szCs w:val="22"/>
          <w:lang w:val="lt-LT"/>
        </w:rPr>
        <w:t>Monoamin</w:t>
      </w:r>
      <w:r w:rsidR="002407D2" w:rsidRPr="00671697">
        <w:rPr>
          <w:i/>
          <w:iCs/>
          <w:snapToGrid/>
          <w:szCs w:val="22"/>
          <w:lang w:val="lt-LT"/>
        </w:rPr>
        <w:t>ooksidazės</w:t>
      </w:r>
      <w:proofErr w:type="spellEnd"/>
      <w:r w:rsidRPr="00671697">
        <w:rPr>
          <w:i/>
          <w:iCs/>
          <w:snapToGrid/>
          <w:szCs w:val="22"/>
          <w:lang w:val="lt-LT"/>
        </w:rPr>
        <w:t xml:space="preserve"> inhibitor</w:t>
      </w:r>
      <w:r w:rsidR="002407D2" w:rsidRPr="00671697">
        <w:rPr>
          <w:i/>
          <w:iCs/>
          <w:snapToGrid/>
          <w:szCs w:val="22"/>
          <w:lang w:val="lt-LT"/>
        </w:rPr>
        <w:t>iai</w:t>
      </w:r>
      <w:r w:rsidRPr="00671697">
        <w:rPr>
          <w:i/>
          <w:iCs/>
          <w:snapToGrid/>
          <w:szCs w:val="22"/>
          <w:lang w:val="lt-LT"/>
        </w:rPr>
        <w:t xml:space="preserve"> (MAO</w:t>
      </w:r>
      <w:r w:rsidR="005D6449">
        <w:rPr>
          <w:i/>
          <w:iCs/>
          <w:snapToGrid/>
          <w:szCs w:val="22"/>
          <w:lang w:val="lt-LT"/>
        </w:rPr>
        <w:t>I</w:t>
      </w:r>
      <w:r w:rsidRPr="00671697">
        <w:rPr>
          <w:i/>
          <w:iCs/>
          <w:snapToGrid/>
          <w:szCs w:val="22"/>
          <w:lang w:val="lt-LT"/>
        </w:rPr>
        <w:t>)</w:t>
      </w:r>
    </w:p>
    <w:p w14:paraId="20FE283E" w14:textId="77777777" w:rsidR="004E2254" w:rsidRPr="00671697" w:rsidRDefault="00FA573A" w:rsidP="006270EF">
      <w:pPr>
        <w:spacing w:line="240" w:lineRule="auto"/>
        <w:rPr>
          <w:rFonts w:eastAsia="Calibri"/>
          <w:snapToGrid/>
          <w:lang w:val="lt-LT"/>
        </w:rPr>
      </w:pPr>
      <w:proofErr w:type="spellStart"/>
      <w:r w:rsidRPr="00671697">
        <w:rPr>
          <w:rFonts w:eastAsia="Calibri"/>
          <w:snapToGrid/>
          <w:lang w:val="lt-LT"/>
        </w:rPr>
        <w:t>Qsiva</w:t>
      </w:r>
      <w:proofErr w:type="spellEnd"/>
      <w:r w:rsidRPr="00671697">
        <w:rPr>
          <w:rFonts w:eastAsia="Calibri"/>
          <w:snapToGrid/>
          <w:lang w:val="lt-LT"/>
        </w:rPr>
        <w:t xml:space="preserve"> draudžiama vartoti pacientams, gydomiems </w:t>
      </w:r>
      <w:proofErr w:type="spellStart"/>
      <w:r w:rsidRPr="00671697">
        <w:rPr>
          <w:rFonts w:eastAsia="Calibri"/>
          <w:snapToGrid/>
          <w:lang w:val="lt-LT"/>
        </w:rPr>
        <w:t>monoaminooksidazės</w:t>
      </w:r>
      <w:proofErr w:type="spellEnd"/>
      <w:r w:rsidRPr="00671697">
        <w:rPr>
          <w:rFonts w:eastAsia="Calibri"/>
          <w:snapToGrid/>
          <w:lang w:val="lt-LT"/>
        </w:rPr>
        <w:t xml:space="preserve"> inhibitoriais (MAOI), bei 14</w:t>
      </w:r>
      <w:r w:rsidR="00ED4047" w:rsidRPr="00671697">
        <w:rPr>
          <w:rFonts w:eastAsia="Calibri"/>
          <w:snapToGrid/>
          <w:lang w:val="lt-LT"/>
        </w:rPr>
        <w:t> </w:t>
      </w:r>
      <w:r w:rsidRPr="00671697">
        <w:rPr>
          <w:rFonts w:eastAsia="Calibri"/>
          <w:snapToGrid/>
          <w:lang w:val="lt-LT"/>
        </w:rPr>
        <w:t>dienų po gydymo MAOI nutraukimo (žr. 4.3 skyrių).</w:t>
      </w:r>
    </w:p>
    <w:p w14:paraId="515A9090" w14:textId="77777777" w:rsidR="00FA573A" w:rsidRPr="00671697" w:rsidRDefault="00FA573A" w:rsidP="006270EF">
      <w:pPr>
        <w:spacing w:line="240" w:lineRule="auto"/>
        <w:rPr>
          <w:rFonts w:eastAsia="Calibri"/>
          <w:snapToGrid/>
          <w:lang w:val="lt-LT"/>
        </w:rPr>
      </w:pPr>
    </w:p>
    <w:p w14:paraId="1A68CD71" w14:textId="77777777" w:rsidR="004E2254" w:rsidRPr="00671697" w:rsidRDefault="00FA573A" w:rsidP="006270EF">
      <w:pPr>
        <w:keepNext/>
        <w:spacing w:line="240" w:lineRule="auto"/>
        <w:outlineLvl w:val="2"/>
        <w:rPr>
          <w:i/>
          <w:iCs/>
          <w:snapToGrid/>
          <w:szCs w:val="22"/>
          <w:lang w:val="lt-LT"/>
        </w:rPr>
      </w:pPr>
      <w:r w:rsidRPr="00671697">
        <w:rPr>
          <w:i/>
          <w:iCs/>
          <w:snapToGrid/>
          <w:szCs w:val="22"/>
          <w:lang w:val="lt-LT"/>
        </w:rPr>
        <w:t>Centrinę nervų sistemą slopinantys vaistiniai preparatai</w:t>
      </w:r>
    </w:p>
    <w:p w14:paraId="419E1575" w14:textId="77777777" w:rsidR="004E2254" w:rsidRPr="00671697" w:rsidRDefault="00FA573A" w:rsidP="006270EF">
      <w:pPr>
        <w:spacing w:line="240" w:lineRule="auto"/>
        <w:rPr>
          <w:snapToGrid/>
          <w:lang w:val="lt-LT"/>
        </w:rPr>
      </w:pPr>
      <w:proofErr w:type="spellStart"/>
      <w:r w:rsidRPr="00671697">
        <w:rPr>
          <w:snapToGrid/>
          <w:lang w:val="lt-LT"/>
        </w:rPr>
        <w:t>Qsiva</w:t>
      </w:r>
      <w:proofErr w:type="spellEnd"/>
      <w:r w:rsidRPr="00671697">
        <w:rPr>
          <w:snapToGrid/>
          <w:lang w:val="lt-LT"/>
        </w:rPr>
        <w:t xml:space="preserve"> vartojimas kartu su alkoholiu ar kitais centrinę nervų sistemą (CNS) slopinančiais vaistiniais preparatais klinikinių tyrimų metu nebuvo įvertintas. Rekomenduojama </w:t>
      </w:r>
      <w:proofErr w:type="spellStart"/>
      <w:r w:rsidRPr="00671697">
        <w:rPr>
          <w:snapToGrid/>
          <w:lang w:val="lt-LT"/>
        </w:rPr>
        <w:t>Qsiva</w:t>
      </w:r>
      <w:proofErr w:type="spellEnd"/>
      <w:r w:rsidRPr="00671697">
        <w:rPr>
          <w:snapToGrid/>
          <w:lang w:val="lt-LT"/>
        </w:rPr>
        <w:t xml:space="preserve"> nevartoti kartu su alkoholiu ar kitais CNS slopinančiais vaistiniais preparatais.</w:t>
      </w:r>
    </w:p>
    <w:p w14:paraId="68AA0630" w14:textId="77777777" w:rsidR="00FA573A" w:rsidRPr="00671697" w:rsidRDefault="00FA573A" w:rsidP="006270EF">
      <w:pPr>
        <w:spacing w:line="240" w:lineRule="auto"/>
        <w:rPr>
          <w:rFonts w:eastAsia="Calibri"/>
          <w:snapToGrid/>
          <w:lang w:val="lt-LT"/>
        </w:rPr>
      </w:pPr>
    </w:p>
    <w:p w14:paraId="5DBC53BA" w14:textId="77777777" w:rsidR="004E2254" w:rsidRPr="00671697" w:rsidRDefault="00FA573A" w:rsidP="006270EF">
      <w:pPr>
        <w:keepNext/>
        <w:spacing w:line="240" w:lineRule="auto"/>
        <w:outlineLvl w:val="2"/>
        <w:rPr>
          <w:i/>
          <w:iCs/>
          <w:snapToGrid/>
          <w:szCs w:val="22"/>
          <w:lang w:val="lt-LT"/>
        </w:rPr>
      </w:pPr>
      <w:proofErr w:type="spellStart"/>
      <w:r w:rsidRPr="00671697">
        <w:rPr>
          <w:i/>
          <w:iCs/>
          <w:snapToGrid/>
          <w:szCs w:val="22"/>
          <w:lang w:val="lt-LT"/>
        </w:rPr>
        <w:t>K</w:t>
      </w:r>
      <w:r w:rsidR="004E2254" w:rsidRPr="00671697">
        <w:rPr>
          <w:i/>
          <w:iCs/>
          <w:snapToGrid/>
          <w:szCs w:val="22"/>
          <w:lang w:val="lt-LT"/>
        </w:rPr>
        <w:t>arbo</w:t>
      </w:r>
      <w:r w:rsidRPr="00671697">
        <w:rPr>
          <w:i/>
          <w:iCs/>
          <w:snapToGrid/>
          <w:szCs w:val="22"/>
          <w:lang w:val="lt-LT"/>
        </w:rPr>
        <w:t>anhidrazės</w:t>
      </w:r>
      <w:proofErr w:type="spellEnd"/>
      <w:r w:rsidRPr="00671697">
        <w:rPr>
          <w:i/>
          <w:iCs/>
          <w:snapToGrid/>
          <w:szCs w:val="22"/>
          <w:lang w:val="lt-LT"/>
        </w:rPr>
        <w:t xml:space="preserve"> </w:t>
      </w:r>
      <w:r w:rsidR="004E2254" w:rsidRPr="00671697">
        <w:rPr>
          <w:i/>
          <w:iCs/>
          <w:snapToGrid/>
          <w:szCs w:val="22"/>
          <w:lang w:val="lt-LT"/>
        </w:rPr>
        <w:t>inhibitor</w:t>
      </w:r>
      <w:r w:rsidRPr="00671697">
        <w:rPr>
          <w:i/>
          <w:iCs/>
          <w:snapToGrid/>
          <w:szCs w:val="22"/>
          <w:lang w:val="lt-LT"/>
        </w:rPr>
        <w:t>iai</w:t>
      </w:r>
    </w:p>
    <w:p w14:paraId="1CE4DCD1" w14:textId="77777777" w:rsidR="004E2254" w:rsidRPr="00671697" w:rsidRDefault="00FA573A" w:rsidP="006270EF">
      <w:pPr>
        <w:keepLines/>
        <w:spacing w:line="240" w:lineRule="auto"/>
        <w:rPr>
          <w:snapToGrid/>
          <w:szCs w:val="22"/>
          <w:lang w:val="lt-LT" w:eastAsia="de-AT"/>
        </w:rPr>
      </w:pPr>
      <w:bookmarkStart w:id="10" w:name="_Hlk46418636"/>
      <w:r w:rsidRPr="00671697">
        <w:rPr>
          <w:snapToGrid/>
          <w:szCs w:val="22"/>
          <w:lang w:val="lt-LT" w:eastAsia="de-AT"/>
        </w:rPr>
        <w:t>S</w:t>
      </w:r>
      <w:r w:rsidR="00F12502" w:rsidRPr="00671697">
        <w:rPr>
          <w:snapToGrid/>
          <w:szCs w:val="22"/>
          <w:lang w:val="lt-LT" w:eastAsia="de-AT"/>
        </w:rPr>
        <w:t>udedamo</w:t>
      </w:r>
      <w:r w:rsidRPr="00671697">
        <w:rPr>
          <w:snapToGrid/>
          <w:szCs w:val="22"/>
          <w:lang w:val="lt-LT" w:eastAsia="de-AT"/>
        </w:rPr>
        <w:t>sios</w:t>
      </w:r>
      <w:r w:rsidR="00F12502" w:rsidRPr="00671697">
        <w:rPr>
          <w:snapToGrid/>
          <w:szCs w:val="22"/>
          <w:lang w:val="lt-LT" w:eastAsia="de-AT"/>
        </w:rPr>
        <w:t xml:space="preserve"> </w:t>
      </w:r>
      <w:proofErr w:type="spellStart"/>
      <w:r w:rsidR="00F12502" w:rsidRPr="00671697">
        <w:rPr>
          <w:snapToGrid/>
          <w:szCs w:val="22"/>
          <w:lang w:val="lt-LT" w:eastAsia="de-AT"/>
        </w:rPr>
        <w:t>Qsiva</w:t>
      </w:r>
      <w:proofErr w:type="spellEnd"/>
      <w:r w:rsidR="00F12502" w:rsidRPr="00671697">
        <w:rPr>
          <w:snapToGrid/>
          <w:szCs w:val="22"/>
          <w:lang w:val="lt-LT" w:eastAsia="de-AT"/>
        </w:rPr>
        <w:t xml:space="preserve"> medžiag</w:t>
      </w:r>
      <w:r w:rsidRPr="00671697">
        <w:rPr>
          <w:snapToGrid/>
          <w:szCs w:val="22"/>
          <w:lang w:val="lt-LT" w:eastAsia="de-AT"/>
        </w:rPr>
        <w:t xml:space="preserve">os </w:t>
      </w:r>
      <w:proofErr w:type="spellStart"/>
      <w:r w:rsidRPr="00671697">
        <w:rPr>
          <w:snapToGrid/>
          <w:szCs w:val="22"/>
          <w:lang w:val="lt-LT" w:eastAsia="de-AT"/>
        </w:rPr>
        <w:t>topiramato</w:t>
      </w:r>
      <w:proofErr w:type="spellEnd"/>
      <w:r w:rsidRPr="00671697">
        <w:rPr>
          <w:snapToGrid/>
          <w:szCs w:val="22"/>
          <w:lang w:val="lt-LT" w:eastAsia="de-AT"/>
        </w:rPr>
        <w:t xml:space="preserve"> vartojant kartu su bet kokiu kitu </w:t>
      </w:r>
      <w:proofErr w:type="spellStart"/>
      <w:r w:rsidRPr="00671697">
        <w:rPr>
          <w:snapToGrid/>
          <w:szCs w:val="22"/>
          <w:lang w:val="lt-LT" w:eastAsia="de-AT"/>
        </w:rPr>
        <w:t>karboanhidrazės</w:t>
      </w:r>
      <w:proofErr w:type="spellEnd"/>
      <w:r w:rsidR="004E2254" w:rsidRPr="00671697">
        <w:rPr>
          <w:snapToGrid/>
          <w:szCs w:val="22"/>
          <w:lang w:val="lt-LT" w:eastAsia="de-AT"/>
        </w:rPr>
        <w:t xml:space="preserve"> inhibitor</w:t>
      </w:r>
      <w:r w:rsidRPr="00671697">
        <w:rPr>
          <w:snapToGrid/>
          <w:szCs w:val="22"/>
          <w:lang w:val="lt-LT" w:eastAsia="de-AT"/>
        </w:rPr>
        <w:t>iumi</w:t>
      </w:r>
      <w:r w:rsidR="004E2254" w:rsidRPr="00671697">
        <w:rPr>
          <w:snapToGrid/>
          <w:szCs w:val="22"/>
          <w:lang w:val="lt-LT" w:eastAsia="de-AT"/>
        </w:rPr>
        <w:t xml:space="preserve"> (</w:t>
      </w:r>
      <w:r w:rsidRPr="00671697">
        <w:rPr>
          <w:snapToGrid/>
          <w:szCs w:val="22"/>
          <w:lang w:val="lt-LT" w:eastAsia="de-AT"/>
        </w:rPr>
        <w:t>pvz.,</w:t>
      </w:r>
      <w:r w:rsidR="004E2254" w:rsidRPr="00671697">
        <w:rPr>
          <w:snapToGrid/>
          <w:szCs w:val="22"/>
          <w:lang w:val="lt-LT" w:eastAsia="de-AT"/>
        </w:rPr>
        <w:t xml:space="preserve"> </w:t>
      </w:r>
      <w:proofErr w:type="spellStart"/>
      <w:r w:rsidR="004E2254" w:rsidRPr="00671697">
        <w:rPr>
          <w:snapToGrid/>
          <w:szCs w:val="22"/>
          <w:lang w:val="lt-LT" w:eastAsia="de-AT"/>
        </w:rPr>
        <w:t>zonisamid</w:t>
      </w:r>
      <w:r w:rsidRPr="00671697">
        <w:rPr>
          <w:snapToGrid/>
          <w:szCs w:val="22"/>
          <w:lang w:val="lt-LT" w:eastAsia="de-AT"/>
        </w:rPr>
        <w:t>u</w:t>
      </w:r>
      <w:proofErr w:type="spellEnd"/>
      <w:r w:rsidR="004E2254" w:rsidRPr="00671697">
        <w:rPr>
          <w:snapToGrid/>
          <w:szCs w:val="22"/>
          <w:lang w:val="lt-LT" w:eastAsia="de-AT"/>
        </w:rPr>
        <w:t xml:space="preserve">, </w:t>
      </w:r>
      <w:proofErr w:type="spellStart"/>
      <w:r w:rsidR="004E2254" w:rsidRPr="00671697">
        <w:rPr>
          <w:snapToGrid/>
          <w:szCs w:val="22"/>
          <w:lang w:val="lt-LT" w:eastAsia="de-AT"/>
        </w:rPr>
        <w:t>acetazolamid</w:t>
      </w:r>
      <w:r w:rsidRPr="00671697">
        <w:rPr>
          <w:snapToGrid/>
          <w:szCs w:val="22"/>
          <w:lang w:val="lt-LT" w:eastAsia="de-AT"/>
        </w:rPr>
        <w:t>u</w:t>
      </w:r>
      <w:proofErr w:type="spellEnd"/>
      <w:r w:rsidRPr="00671697">
        <w:rPr>
          <w:snapToGrid/>
          <w:szCs w:val="22"/>
          <w:lang w:val="lt-LT" w:eastAsia="de-AT"/>
        </w:rPr>
        <w:t xml:space="preserve"> ar</w:t>
      </w:r>
      <w:r w:rsidR="004E2254" w:rsidRPr="00671697">
        <w:rPr>
          <w:snapToGrid/>
          <w:szCs w:val="22"/>
          <w:lang w:val="lt-LT" w:eastAsia="de-AT"/>
        </w:rPr>
        <w:t xml:space="preserve"> </w:t>
      </w:r>
      <w:proofErr w:type="spellStart"/>
      <w:r w:rsidR="004E2254" w:rsidRPr="00671697">
        <w:rPr>
          <w:snapToGrid/>
          <w:szCs w:val="22"/>
          <w:lang w:val="lt-LT" w:eastAsia="de-AT"/>
        </w:rPr>
        <w:t>dichlor</w:t>
      </w:r>
      <w:r w:rsidRPr="00671697">
        <w:rPr>
          <w:snapToGrid/>
          <w:szCs w:val="22"/>
          <w:lang w:val="lt-LT" w:eastAsia="de-AT"/>
        </w:rPr>
        <w:t>f</w:t>
      </w:r>
      <w:r w:rsidR="004E2254" w:rsidRPr="00671697">
        <w:rPr>
          <w:snapToGrid/>
          <w:szCs w:val="22"/>
          <w:lang w:val="lt-LT" w:eastAsia="de-AT"/>
        </w:rPr>
        <w:t>enamid</w:t>
      </w:r>
      <w:r w:rsidRPr="00671697">
        <w:rPr>
          <w:snapToGrid/>
          <w:szCs w:val="22"/>
          <w:lang w:val="lt-LT" w:eastAsia="de-AT"/>
        </w:rPr>
        <w:t>u</w:t>
      </w:r>
      <w:proofErr w:type="spellEnd"/>
      <w:r w:rsidR="004E2254" w:rsidRPr="00671697">
        <w:rPr>
          <w:snapToGrid/>
          <w:szCs w:val="22"/>
          <w:lang w:val="lt-LT" w:eastAsia="de-AT"/>
        </w:rPr>
        <w:t>)</w:t>
      </w:r>
      <w:r w:rsidRPr="00671697">
        <w:rPr>
          <w:snapToGrid/>
          <w:szCs w:val="22"/>
          <w:lang w:val="lt-LT" w:eastAsia="de-AT"/>
        </w:rPr>
        <w:t>,</w:t>
      </w:r>
      <w:r w:rsidR="004E2254" w:rsidRPr="00671697">
        <w:rPr>
          <w:snapToGrid/>
          <w:szCs w:val="22"/>
          <w:lang w:val="lt-LT" w:eastAsia="de-AT"/>
        </w:rPr>
        <w:t xml:space="preserve"> </w:t>
      </w:r>
      <w:bookmarkEnd w:id="10"/>
      <w:r w:rsidRPr="00671697">
        <w:rPr>
          <w:snapToGrid/>
          <w:szCs w:val="22"/>
          <w:lang w:val="lt-LT" w:eastAsia="de-AT"/>
        </w:rPr>
        <w:t xml:space="preserve">gali padidėti </w:t>
      </w:r>
      <w:proofErr w:type="spellStart"/>
      <w:r w:rsidRPr="00671697">
        <w:rPr>
          <w:snapToGrid/>
          <w:szCs w:val="22"/>
          <w:lang w:val="lt-LT" w:eastAsia="de-AT"/>
        </w:rPr>
        <w:t>metabolinės</w:t>
      </w:r>
      <w:proofErr w:type="spellEnd"/>
      <w:r w:rsidRPr="00671697">
        <w:rPr>
          <w:snapToGrid/>
          <w:szCs w:val="22"/>
          <w:lang w:val="lt-LT" w:eastAsia="de-AT"/>
        </w:rPr>
        <w:t xml:space="preserve"> </w:t>
      </w:r>
      <w:proofErr w:type="spellStart"/>
      <w:r w:rsidRPr="00671697">
        <w:rPr>
          <w:snapToGrid/>
          <w:szCs w:val="22"/>
          <w:lang w:val="lt-LT" w:eastAsia="de-AT"/>
        </w:rPr>
        <w:t>acidozės</w:t>
      </w:r>
      <w:proofErr w:type="spellEnd"/>
      <w:r w:rsidRPr="00671697">
        <w:rPr>
          <w:snapToGrid/>
          <w:szCs w:val="22"/>
          <w:lang w:val="lt-LT" w:eastAsia="de-AT"/>
        </w:rPr>
        <w:t xml:space="preserve"> sunkumas ir padidėti inkstų akmenų susidarymo rizika (žr. 4.4 skyrių)</w:t>
      </w:r>
      <w:r w:rsidR="004E2254" w:rsidRPr="00671697">
        <w:rPr>
          <w:snapToGrid/>
          <w:szCs w:val="22"/>
          <w:lang w:val="lt-LT" w:eastAsia="de-AT"/>
        </w:rPr>
        <w:t>.</w:t>
      </w:r>
    </w:p>
    <w:p w14:paraId="12F7F407" w14:textId="77777777" w:rsidR="004E2254" w:rsidRPr="00671697" w:rsidRDefault="004E2254" w:rsidP="006270EF">
      <w:pPr>
        <w:spacing w:line="240" w:lineRule="auto"/>
        <w:rPr>
          <w:rFonts w:eastAsia="Calibri"/>
          <w:snapToGrid/>
          <w:lang w:val="lt-LT"/>
        </w:rPr>
      </w:pPr>
    </w:p>
    <w:p w14:paraId="4D596990" w14:textId="77777777" w:rsidR="004E2254" w:rsidRPr="00671697" w:rsidRDefault="00F71959" w:rsidP="006270EF">
      <w:pPr>
        <w:tabs>
          <w:tab w:val="clear" w:pos="567"/>
        </w:tabs>
        <w:spacing w:line="240" w:lineRule="auto"/>
        <w:rPr>
          <w:iCs/>
          <w:snapToGrid/>
          <w:lang w:val="lt-LT"/>
        </w:rPr>
      </w:pPr>
      <w:r w:rsidRPr="00671697">
        <w:rPr>
          <w:i/>
          <w:iCs/>
          <w:snapToGrid/>
          <w:lang w:val="lt-LT"/>
        </w:rPr>
        <w:t>Kalio organizme nesulaikantys diuretikai</w:t>
      </w:r>
    </w:p>
    <w:p w14:paraId="7A339BEA" w14:textId="77777777" w:rsidR="004E2254" w:rsidRPr="00671697" w:rsidRDefault="00F71959" w:rsidP="006270EF">
      <w:pPr>
        <w:spacing w:line="240" w:lineRule="auto"/>
        <w:rPr>
          <w:snapToGrid/>
          <w:lang w:val="lt-LT"/>
        </w:rPr>
      </w:pPr>
      <w:proofErr w:type="spellStart"/>
      <w:r w:rsidRPr="00671697">
        <w:rPr>
          <w:snapToGrid/>
          <w:szCs w:val="22"/>
          <w:lang w:val="lt-LT"/>
        </w:rPr>
        <w:t>Qsiva</w:t>
      </w:r>
      <w:proofErr w:type="spellEnd"/>
      <w:r w:rsidRPr="00671697">
        <w:rPr>
          <w:snapToGrid/>
          <w:szCs w:val="22"/>
          <w:lang w:val="lt-LT"/>
        </w:rPr>
        <w:t xml:space="preserve"> vartojant kartu su kalio organizme nesulaikančiais diuretikais, gali sustiprėti šių diuretikų kalio išsiskyrimą sukeliantis poveikis. Skiriant </w:t>
      </w:r>
      <w:proofErr w:type="spellStart"/>
      <w:r w:rsidRPr="00671697">
        <w:rPr>
          <w:snapToGrid/>
          <w:szCs w:val="22"/>
          <w:lang w:val="lt-LT"/>
        </w:rPr>
        <w:t>Qsiva</w:t>
      </w:r>
      <w:proofErr w:type="spellEnd"/>
      <w:r w:rsidRPr="00671697">
        <w:rPr>
          <w:snapToGrid/>
          <w:szCs w:val="22"/>
          <w:lang w:val="lt-LT"/>
        </w:rPr>
        <w:t xml:space="preserve"> kartu su kalio organizme nesulaikančiais vaistiniais preparatais, pacientai turi būti stebimi dėl </w:t>
      </w:r>
      <w:proofErr w:type="spellStart"/>
      <w:r w:rsidRPr="00671697">
        <w:rPr>
          <w:snapToGrid/>
          <w:szCs w:val="22"/>
          <w:lang w:val="lt-LT"/>
        </w:rPr>
        <w:t>hipokalemijos</w:t>
      </w:r>
      <w:proofErr w:type="spellEnd"/>
      <w:r w:rsidR="004E2254" w:rsidRPr="00671697">
        <w:rPr>
          <w:snapToGrid/>
          <w:lang w:val="lt-LT"/>
        </w:rPr>
        <w:t xml:space="preserve"> (</w:t>
      </w:r>
      <w:r w:rsidRPr="00671697">
        <w:rPr>
          <w:snapToGrid/>
          <w:lang w:val="lt-LT"/>
        </w:rPr>
        <w:t>žr. 4.4 skyrių</w:t>
      </w:r>
      <w:r w:rsidR="004E2254" w:rsidRPr="00671697">
        <w:rPr>
          <w:snapToGrid/>
          <w:lang w:val="lt-LT"/>
        </w:rPr>
        <w:t>).</w:t>
      </w:r>
    </w:p>
    <w:p w14:paraId="28F161B6" w14:textId="77777777" w:rsidR="004E2254" w:rsidRPr="00671697" w:rsidRDefault="004E2254" w:rsidP="006270EF">
      <w:pPr>
        <w:spacing w:line="240" w:lineRule="auto"/>
        <w:rPr>
          <w:rFonts w:eastAsia="Calibri"/>
          <w:snapToGrid/>
          <w:lang w:val="lt-LT"/>
        </w:rPr>
      </w:pPr>
    </w:p>
    <w:p w14:paraId="4F3E46C7" w14:textId="77777777" w:rsidR="004E2254" w:rsidRPr="00671697" w:rsidRDefault="004E2254" w:rsidP="006270EF">
      <w:pPr>
        <w:tabs>
          <w:tab w:val="clear" w:pos="567"/>
        </w:tabs>
        <w:spacing w:line="240" w:lineRule="auto"/>
        <w:rPr>
          <w:iCs/>
          <w:snapToGrid/>
          <w:lang w:val="lt-LT"/>
        </w:rPr>
      </w:pPr>
      <w:proofErr w:type="spellStart"/>
      <w:r w:rsidRPr="00671697">
        <w:rPr>
          <w:i/>
          <w:iCs/>
          <w:snapToGrid/>
          <w:lang w:val="lt-LT"/>
        </w:rPr>
        <w:t>Valpro</w:t>
      </w:r>
      <w:proofErr w:type="spellEnd"/>
      <w:r w:rsidR="00F12502" w:rsidRPr="00671697">
        <w:rPr>
          <w:i/>
          <w:iCs/>
          <w:snapToGrid/>
          <w:lang w:val="lt-LT"/>
        </w:rPr>
        <w:t xml:space="preserve"> rūgštis</w:t>
      </w:r>
    </w:p>
    <w:p w14:paraId="232E1AF5" w14:textId="77777777" w:rsidR="00A7030D" w:rsidRPr="00671697" w:rsidRDefault="00A7030D" w:rsidP="00A7030D">
      <w:pPr>
        <w:keepLines/>
        <w:spacing w:line="240" w:lineRule="auto"/>
        <w:rPr>
          <w:snapToGrid/>
          <w:lang w:val="lt-LT"/>
        </w:rPr>
      </w:pPr>
      <w:r w:rsidRPr="00671697">
        <w:rPr>
          <w:snapToGrid/>
          <w:szCs w:val="22"/>
          <w:lang w:val="lt-LT" w:eastAsia="de-AT"/>
        </w:rPr>
        <w:t xml:space="preserve">Sudedamosios </w:t>
      </w:r>
      <w:proofErr w:type="spellStart"/>
      <w:r w:rsidRPr="00671697">
        <w:rPr>
          <w:snapToGrid/>
          <w:szCs w:val="22"/>
          <w:lang w:val="lt-LT" w:eastAsia="de-AT"/>
        </w:rPr>
        <w:t>Qsiva</w:t>
      </w:r>
      <w:proofErr w:type="spellEnd"/>
      <w:r w:rsidRPr="00671697">
        <w:rPr>
          <w:snapToGrid/>
          <w:szCs w:val="22"/>
          <w:lang w:val="lt-LT" w:eastAsia="de-AT"/>
        </w:rPr>
        <w:t xml:space="preserve"> medžiagos </w:t>
      </w:r>
      <w:proofErr w:type="spellStart"/>
      <w:r w:rsidRPr="00671697">
        <w:rPr>
          <w:snapToGrid/>
          <w:szCs w:val="22"/>
          <w:lang w:val="lt-LT" w:eastAsia="de-AT"/>
        </w:rPr>
        <w:t>topiramato</w:t>
      </w:r>
      <w:proofErr w:type="spellEnd"/>
      <w:r w:rsidRPr="00671697">
        <w:rPr>
          <w:snapToGrid/>
          <w:szCs w:val="22"/>
          <w:lang w:val="lt-LT" w:eastAsia="de-AT"/>
        </w:rPr>
        <w:t xml:space="preserve"> vartojimas</w:t>
      </w:r>
      <w:r w:rsidRPr="00671697">
        <w:rPr>
          <w:snapToGrid/>
          <w:lang w:val="lt-LT"/>
        </w:rPr>
        <w:t xml:space="preserve"> kartu su </w:t>
      </w:r>
      <w:proofErr w:type="spellStart"/>
      <w:r w:rsidRPr="00671697">
        <w:rPr>
          <w:snapToGrid/>
          <w:lang w:val="lt-LT"/>
        </w:rPr>
        <w:t>valpro</w:t>
      </w:r>
      <w:proofErr w:type="spellEnd"/>
      <w:r w:rsidRPr="00671697">
        <w:rPr>
          <w:snapToGrid/>
          <w:lang w:val="lt-LT"/>
        </w:rPr>
        <w:t xml:space="preserve"> rūgštimi pacientams, kurie gerai toleravo atskirus vaistinius preparatus, buvo susijęs su </w:t>
      </w:r>
      <w:proofErr w:type="spellStart"/>
      <w:r w:rsidRPr="00671697">
        <w:rPr>
          <w:snapToGrid/>
          <w:lang w:val="lt-LT"/>
        </w:rPr>
        <w:t>hiperamonemijos</w:t>
      </w:r>
      <w:proofErr w:type="spellEnd"/>
      <w:r w:rsidRPr="00671697">
        <w:rPr>
          <w:snapToGrid/>
          <w:lang w:val="lt-LT"/>
        </w:rPr>
        <w:t xml:space="preserve"> pasireiškimu </w:t>
      </w:r>
      <w:r w:rsidR="00ED4047" w:rsidRPr="00671697">
        <w:rPr>
          <w:snapToGrid/>
          <w:lang w:val="lt-LT"/>
        </w:rPr>
        <w:t xml:space="preserve">kartu </w:t>
      </w:r>
      <w:r w:rsidRPr="00671697">
        <w:rPr>
          <w:snapToGrid/>
          <w:lang w:val="lt-LT"/>
        </w:rPr>
        <w:t xml:space="preserve">su </w:t>
      </w:r>
      <w:proofErr w:type="spellStart"/>
      <w:r w:rsidRPr="00671697">
        <w:rPr>
          <w:snapToGrid/>
          <w:lang w:val="lt-LT"/>
        </w:rPr>
        <w:t>encefalopatija</w:t>
      </w:r>
      <w:proofErr w:type="spellEnd"/>
      <w:r w:rsidRPr="00671697">
        <w:rPr>
          <w:snapToGrid/>
          <w:lang w:val="lt-LT"/>
        </w:rPr>
        <w:t xml:space="preserve"> arba be jos. </w:t>
      </w:r>
      <w:r w:rsidR="005B7500" w:rsidRPr="00671697">
        <w:rPr>
          <w:snapToGrid/>
          <w:lang w:val="lt-LT"/>
        </w:rPr>
        <w:t xml:space="preserve">Daugeliu atvejų simptomai ir požymiai išnykdavo nutraukus bet kurio iš vaistinių preparatų vartojimą. Ši nepageidaujama reakcija nėra susijusi su </w:t>
      </w:r>
      <w:proofErr w:type="spellStart"/>
      <w:r w:rsidR="005B7500" w:rsidRPr="00671697">
        <w:rPr>
          <w:snapToGrid/>
          <w:lang w:val="lt-LT"/>
        </w:rPr>
        <w:t>farmakokinetine</w:t>
      </w:r>
      <w:proofErr w:type="spellEnd"/>
      <w:r w:rsidR="005B7500" w:rsidRPr="00671697">
        <w:rPr>
          <w:snapToGrid/>
          <w:lang w:val="lt-LT"/>
        </w:rPr>
        <w:t xml:space="preserve"> sąveika</w:t>
      </w:r>
      <w:r w:rsidRPr="00671697">
        <w:rPr>
          <w:snapToGrid/>
          <w:lang w:val="lt-LT"/>
        </w:rPr>
        <w:t>.</w:t>
      </w:r>
    </w:p>
    <w:p w14:paraId="3ACCFA9A" w14:textId="77777777" w:rsidR="00A7030D" w:rsidRPr="00671697" w:rsidRDefault="00A7030D" w:rsidP="00A7030D">
      <w:pPr>
        <w:keepLines/>
        <w:spacing w:line="240" w:lineRule="auto"/>
        <w:rPr>
          <w:snapToGrid/>
          <w:lang w:val="lt-LT"/>
        </w:rPr>
      </w:pPr>
    </w:p>
    <w:p w14:paraId="64B6B85D" w14:textId="19E2674B" w:rsidR="00A7030D" w:rsidRPr="00671697" w:rsidRDefault="00A7030D" w:rsidP="00A7030D">
      <w:pPr>
        <w:keepLines/>
        <w:spacing w:line="240" w:lineRule="auto"/>
        <w:rPr>
          <w:snapToGrid/>
          <w:lang w:val="lt-LT"/>
        </w:rPr>
      </w:pPr>
      <w:r w:rsidRPr="00671697">
        <w:rPr>
          <w:snapToGrid/>
          <w:lang w:val="lt-LT"/>
        </w:rPr>
        <w:t xml:space="preserve">Buvo pranešta apie hipotermiją, apibrėžiamą kaip netyčinis kūno </w:t>
      </w:r>
      <w:r w:rsidR="005B7500" w:rsidRPr="00671697">
        <w:rPr>
          <w:snapToGrid/>
          <w:lang w:val="lt-LT"/>
        </w:rPr>
        <w:t>šerdinės</w:t>
      </w:r>
      <w:r w:rsidRPr="00671697">
        <w:rPr>
          <w:snapToGrid/>
          <w:lang w:val="lt-LT"/>
        </w:rPr>
        <w:t xml:space="preserve"> temperatūros sumažėjimas iki &lt;</w:t>
      </w:r>
      <w:r w:rsidR="00ED4047" w:rsidRPr="00671697">
        <w:rPr>
          <w:snapToGrid/>
          <w:lang w:val="lt-LT"/>
        </w:rPr>
        <w:t> </w:t>
      </w:r>
      <w:r w:rsidRPr="00671697">
        <w:rPr>
          <w:snapToGrid/>
          <w:lang w:val="lt-LT"/>
        </w:rPr>
        <w:t>35</w:t>
      </w:r>
      <w:r w:rsidR="000F3DA8">
        <w:rPr>
          <w:snapToGrid/>
          <w:lang w:val="lt-LT"/>
        </w:rPr>
        <w:t> </w:t>
      </w:r>
      <w:r w:rsidRPr="00671697">
        <w:rPr>
          <w:snapToGrid/>
          <w:lang w:val="lt-LT"/>
        </w:rPr>
        <w:t xml:space="preserve">°C, susijusią su </w:t>
      </w:r>
      <w:proofErr w:type="spellStart"/>
      <w:r w:rsidRPr="00671697">
        <w:rPr>
          <w:snapToGrid/>
          <w:lang w:val="lt-LT"/>
        </w:rPr>
        <w:t>topiramato</w:t>
      </w:r>
      <w:proofErr w:type="spellEnd"/>
      <w:r w:rsidRPr="00671697">
        <w:rPr>
          <w:snapToGrid/>
          <w:lang w:val="lt-LT"/>
        </w:rPr>
        <w:t xml:space="preserve"> ir </w:t>
      </w:r>
      <w:proofErr w:type="spellStart"/>
      <w:r w:rsidRPr="00671697">
        <w:rPr>
          <w:snapToGrid/>
          <w:lang w:val="lt-LT"/>
        </w:rPr>
        <w:t>valpro</w:t>
      </w:r>
      <w:proofErr w:type="spellEnd"/>
      <w:r w:rsidRPr="00671697">
        <w:rPr>
          <w:snapToGrid/>
          <w:lang w:val="lt-LT"/>
        </w:rPr>
        <w:t xml:space="preserve"> rūgšties (VPR) vartojimu</w:t>
      </w:r>
      <w:r w:rsidR="005B7500" w:rsidRPr="00671697">
        <w:rPr>
          <w:snapToGrid/>
          <w:lang w:val="lt-LT"/>
        </w:rPr>
        <w:t xml:space="preserve"> </w:t>
      </w:r>
      <w:r w:rsidR="005D6449">
        <w:rPr>
          <w:snapToGrid/>
          <w:lang w:val="lt-LT"/>
        </w:rPr>
        <w:t>tuo pačiu</w:t>
      </w:r>
      <w:r w:rsidR="005D6449" w:rsidRPr="00671697">
        <w:rPr>
          <w:snapToGrid/>
          <w:lang w:val="lt-LT"/>
        </w:rPr>
        <w:t xml:space="preserve"> </w:t>
      </w:r>
      <w:r w:rsidR="005B7500" w:rsidRPr="00671697">
        <w:rPr>
          <w:snapToGrid/>
          <w:lang w:val="lt-LT"/>
        </w:rPr>
        <w:t>metu,</w:t>
      </w:r>
      <w:r w:rsidRPr="00671697">
        <w:rPr>
          <w:snapToGrid/>
          <w:lang w:val="lt-LT"/>
        </w:rPr>
        <w:t xml:space="preserve"> kartu </w:t>
      </w:r>
      <w:r w:rsidR="005B7500" w:rsidRPr="00671697">
        <w:rPr>
          <w:snapToGrid/>
          <w:lang w:val="lt-LT"/>
        </w:rPr>
        <w:t>tiek</w:t>
      </w:r>
      <w:r w:rsidRPr="00671697">
        <w:rPr>
          <w:snapToGrid/>
          <w:lang w:val="lt-LT"/>
        </w:rPr>
        <w:t xml:space="preserve"> </w:t>
      </w:r>
      <w:proofErr w:type="spellStart"/>
      <w:r w:rsidRPr="00671697">
        <w:rPr>
          <w:snapToGrid/>
          <w:lang w:val="lt-LT"/>
        </w:rPr>
        <w:t>hiperamonemija</w:t>
      </w:r>
      <w:r w:rsidR="005B7500" w:rsidRPr="00671697">
        <w:rPr>
          <w:snapToGrid/>
          <w:lang w:val="lt-LT"/>
        </w:rPr>
        <w:t>i</w:t>
      </w:r>
      <w:proofErr w:type="spellEnd"/>
      <w:r w:rsidR="005B7500" w:rsidRPr="00671697">
        <w:rPr>
          <w:snapToGrid/>
          <w:lang w:val="lt-LT"/>
        </w:rPr>
        <w:t xml:space="preserve"> pasireiškiant, tiek nepasireiškiant</w:t>
      </w:r>
      <w:r w:rsidRPr="00671697">
        <w:rPr>
          <w:snapToGrid/>
          <w:lang w:val="lt-LT"/>
        </w:rPr>
        <w:t xml:space="preserve">. </w:t>
      </w:r>
      <w:r w:rsidR="00A935DF" w:rsidRPr="00671697">
        <w:rPr>
          <w:snapToGrid/>
          <w:lang w:val="lt-LT"/>
        </w:rPr>
        <w:t xml:space="preserve">Šis nepageidaujamas reiškinys pacientams, kartu vartojantiems </w:t>
      </w:r>
      <w:proofErr w:type="spellStart"/>
      <w:r w:rsidR="00A935DF" w:rsidRPr="00671697">
        <w:rPr>
          <w:snapToGrid/>
          <w:lang w:val="lt-LT"/>
        </w:rPr>
        <w:t>topiramato</w:t>
      </w:r>
      <w:proofErr w:type="spellEnd"/>
      <w:r w:rsidR="00A935DF" w:rsidRPr="00671697">
        <w:rPr>
          <w:snapToGrid/>
          <w:lang w:val="lt-LT"/>
        </w:rPr>
        <w:t xml:space="preserve"> ir </w:t>
      </w:r>
      <w:proofErr w:type="spellStart"/>
      <w:r w:rsidR="00A935DF" w:rsidRPr="00671697">
        <w:rPr>
          <w:snapToGrid/>
          <w:lang w:val="lt-LT"/>
        </w:rPr>
        <w:t>valproato</w:t>
      </w:r>
      <w:proofErr w:type="spellEnd"/>
      <w:r w:rsidR="00A935DF" w:rsidRPr="00671697">
        <w:rPr>
          <w:snapToGrid/>
          <w:lang w:val="lt-LT"/>
        </w:rPr>
        <w:t xml:space="preserve">, gali pasireikšti pradėjus gydymą </w:t>
      </w:r>
      <w:proofErr w:type="spellStart"/>
      <w:r w:rsidR="00A935DF" w:rsidRPr="00671697">
        <w:rPr>
          <w:snapToGrid/>
          <w:lang w:val="lt-LT"/>
        </w:rPr>
        <w:t>topiramatu</w:t>
      </w:r>
      <w:proofErr w:type="spellEnd"/>
      <w:r w:rsidR="00A935DF" w:rsidRPr="00671697">
        <w:rPr>
          <w:snapToGrid/>
          <w:lang w:val="lt-LT"/>
        </w:rPr>
        <w:t xml:space="preserve"> arba padidinus </w:t>
      </w:r>
      <w:proofErr w:type="spellStart"/>
      <w:r w:rsidR="00A935DF" w:rsidRPr="00671697">
        <w:rPr>
          <w:snapToGrid/>
          <w:lang w:val="lt-LT"/>
        </w:rPr>
        <w:t>topiramato</w:t>
      </w:r>
      <w:proofErr w:type="spellEnd"/>
      <w:r w:rsidR="00A935DF" w:rsidRPr="00671697">
        <w:rPr>
          <w:snapToGrid/>
          <w:lang w:val="lt-LT"/>
        </w:rPr>
        <w:t xml:space="preserve"> paros dozę.</w:t>
      </w:r>
    </w:p>
    <w:p w14:paraId="50CBC07E" w14:textId="77777777" w:rsidR="0055368B" w:rsidRPr="00671697" w:rsidRDefault="0055368B" w:rsidP="006270EF">
      <w:pPr>
        <w:widowControl w:val="0"/>
        <w:spacing w:line="240" w:lineRule="auto"/>
        <w:rPr>
          <w:szCs w:val="22"/>
          <w:lang w:val="lt-LT"/>
        </w:rPr>
      </w:pPr>
    </w:p>
    <w:p w14:paraId="33A49384" w14:textId="77777777" w:rsidR="0055368B" w:rsidRPr="00671697" w:rsidRDefault="0055368B" w:rsidP="006270EF">
      <w:pPr>
        <w:widowControl w:val="0"/>
        <w:spacing w:line="240" w:lineRule="auto"/>
        <w:jc w:val="both"/>
        <w:outlineLvl w:val="3"/>
        <w:rPr>
          <w:b/>
          <w:bCs/>
          <w:szCs w:val="22"/>
          <w:lang w:val="lt-LT" w:eastAsia="x-none"/>
        </w:rPr>
      </w:pPr>
      <w:r w:rsidRPr="00671697">
        <w:rPr>
          <w:b/>
          <w:bCs/>
          <w:szCs w:val="22"/>
          <w:lang w:val="lt-LT" w:eastAsia="x-none"/>
        </w:rPr>
        <w:t>4.6</w:t>
      </w:r>
      <w:r w:rsidRPr="00671697">
        <w:rPr>
          <w:b/>
          <w:bCs/>
          <w:szCs w:val="22"/>
          <w:lang w:val="lt-LT" w:eastAsia="x-none"/>
        </w:rPr>
        <w:tab/>
        <w:t>Vaisingumas, nėštumo ir žindymo laikotarpis</w:t>
      </w:r>
    </w:p>
    <w:p w14:paraId="4BBBFE74" w14:textId="77777777" w:rsidR="0055368B" w:rsidRDefault="0055368B" w:rsidP="006270EF">
      <w:pPr>
        <w:widowControl w:val="0"/>
        <w:spacing w:line="240" w:lineRule="auto"/>
        <w:rPr>
          <w:szCs w:val="22"/>
          <w:lang w:val="lt-LT"/>
        </w:rPr>
      </w:pPr>
    </w:p>
    <w:p w14:paraId="061D7745" w14:textId="77777777" w:rsidR="005D6449" w:rsidRPr="007A70C9" w:rsidRDefault="005D6449" w:rsidP="006270EF">
      <w:pPr>
        <w:widowControl w:val="0"/>
        <w:spacing w:line="240" w:lineRule="auto"/>
        <w:rPr>
          <w:szCs w:val="22"/>
          <w:u w:val="single"/>
          <w:lang w:val="lt-LT"/>
        </w:rPr>
      </w:pPr>
      <w:r w:rsidRPr="007A70C9">
        <w:rPr>
          <w:szCs w:val="22"/>
          <w:u w:val="single"/>
          <w:lang w:val="lt-LT"/>
        </w:rPr>
        <w:t>Nėštumas</w:t>
      </w:r>
    </w:p>
    <w:p w14:paraId="33753E5A" w14:textId="77777777" w:rsidR="00BA2503" w:rsidRPr="00671697" w:rsidRDefault="00BA2503" w:rsidP="00BA2503">
      <w:pPr>
        <w:keepNext/>
        <w:keepLines/>
        <w:spacing w:line="240" w:lineRule="auto"/>
        <w:rPr>
          <w:snapToGrid/>
          <w:szCs w:val="22"/>
          <w:lang w:val="lt-LT"/>
        </w:rPr>
      </w:pPr>
      <w:proofErr w:type="spellStart"/>
      <w:r w:rsidRPr="00671697">
        <w:rPr>
          <w:snapToGrid/>
          <w:szCs w:val="22"/>
          <w:lang w:val="lt-LT"/>
        </w:rPr>
        <w:lastRenderedPageBreak/>
        <w:t>Qsiva</w:t>
      </w:r>
      <w:proofErr w:type="spellEnd"/>
      <w:r w:rsidRPr="00671697">
        <w:rPr>
          <w:snapToGrid/>
          <w:szCs w:val="22"/>
          <w:lang w:val="lt-LT"/>
        </w:rPr>
        <w:t xml:space="preserve"> </w:t>
      </w:r>
      <w:r w:rsidR="001532E7" w:rsidRPr="00671697">
        <w:rPr>
          <w:snapToGrid/>
          <w:szCs w:val="22"/>
          <w:lang w:val="lt-LT"/>
        </w:rPr>
        <w:t>nėštumo laikotarpiu vartoti draudžiama</w:t>
      </w:r>
      <w:r w:rsidRPr="00671697">
        <w:rPr>
          <w:snapToGrid/>
          <w:szCs w:val="22"/>
          <w:lang w:val="lt-LT"/>
        </w:rPr>
        <w:t xml:space="preserve"> </w:t>
      </w:r>
      <w:r w:rsidR="001532E7" w:rsidRPr="00671697">
        <w:rPr>
          <w:snapToGrid/>
          <w:szCs w:val="22"/>
          <w:lang w:val="lt-LT"/>
        </w:rPr>
        <w:t>žr.</w:t>
      </w:r>
      <w:r w:rsidRPr="00671697">
        <w:rPr>
          <w:snapToGrid/>
          <w:szCs w:val="22"/>
          <w:lang w:val="lt-LT"/>
        </w:rPr>
        <w:t xml:space="preserve"> 4.3 </w:t>
      </w:r>
      <w:r w:rsidR="001532E7" w:rsidRPr="00671697">
        <w:rPr>
          <w:snapToGrid/>
          <w:szCs w:val="22"/>
          <w:lang w:val="lt-LT"/>
        </w:rPr>
        <w:t>ir</w:t>
      </w:r>
      <w:r w:rsidRPr="00671697">
        <w:rPr>
          <w:snapToGrid/>
          <w:szCs w:val="22"/>
          <w:lang w:val="lt-LT"/>
        </w:rPr>
        <w:t xml:space="preserve"> 4.4</w:t>
      </w:r>
      <w:r w:rsidR="001532E7" w:rsidRPr="00671697">
        <w:rPr>
          <w:snapToGrid/>
          <w:szCs w:val="22"/>
          <w:lang w:val="lt-LT"/>
        </w:rPr>
        <w:t> skyrių</w:t>
      </w:r>
      <w:r w:rsidRPr="00671697">
        <w:rPr>
          <w:snapToGrid/>
          <w:szCs w:val="22"/>
          <w:lang w:val="lt-LT"/>
        </w:rPr>
        <w:t>).</w:t>
      </w:r>
      <w:r w:rsidR="002428FD" w:rsidRPr="00671697">
        <w:rPr>
          <w:snapToGrid/>
          <w:szCs w:val="22"/>
          <w:lang w:val="lt-LT"/>
        </w:rPr>
        <w:t xml:space="preserve">Yra žinoma, kad </w:t>
      </w:r>
      <w:proofErr w:type="spellStart"/>
      <w:r w:rsidR="002428FD" w:rsidRPr="00671697">
        <w:rPr>
          <w:snapToGrid/>
          <w:szCs w:val="22"/>
          <w:lang w:val="lt-LT"/>
        </w:rPr>
        <w:t>topiramatas</w:t>
      </w:r>
      <w:proofErr w:type="spellEnd"/>
      <w:r w:rsidR="002428FD" w:rsidRPr="00671697">
        <w:rPr>
          <w:snapToGrid/>
          <w:szCs w:val="22"/>
          <w:lang w:val="lt-LT"/>
        </w:rPr>
        <w:t xml:space="preserve"> sukelia </w:t>
      </w:r>
      <w:proofErr w:type="spellStart"/>
      <w:r w:rsidR="002428FD" w:rsidRPr="00671697">
        <w:rPr>
          <w:snapToGrid/>
          <w:szCs w:val="22"/>
          <w:lang w:val="lt-LT"/>
        </w:rPr>
        <w:t>teratogeninį</w:t>
      </w:r>
      <w:proofErr w:type="spellEnd"/>
      <w:r w:rsidR="002428FD" w:rsidRPr="00671697">
        <w:rPr>
          <w:snapToGrid/>
          <w:szCs w:val="22"/>
          <w:lang w:val="lt-LT"/>
        </w:rPr>
        <w:t xml:space="preserve"> poveikį gyvūnams (žr. 5.3</w:t>
      </w:r>
      <w:r w:rsidR="00ED4047" w:rsidRPr="00671697">
        <w:rPr>
          <w:snapToGrid/>
          <w:szCs w:val="22"/>
          <w:lang w:val="lt-LT"/>
        </w:rPr>
        <w:t> </w:t>
      </w:r>
      <w:r w:rsidR="002428FD" w:rsidRPr="00671697">
        <w:rPr>
          <w:snapToGrid/>
          <w:szCs w:val="22"/>
          <w:lang w:val="lt-LT"/>
        </w:rPr>
        <w:t xml:space="preserve">skyrių) ir žmonėms. Žmonėms </w:t>
      </w:r>
      <w:proofErr w:type="spellStart"/>
      <w:r w:rsidR="002428FD" w:rsidRPr="00671697">
        <w:rPr>
          <w:snapToGrid/>
          <w:szCs w:val="22"/>
          <w:lang w:val="lt-LT"/>
        </w:rPr>
        <w:t>topiramatas</w:t>
      </w:r>
      <w:proofErr w:type="spellEnd"/>
      <w:r w:rsidR="002428FD" w:rsidRPr="00671697">
        <w:rPr>
          <w:snapToGrid/>
          <w:szCs w:val="22"/>
          <w:lang w:val="lt-LT"/>
        </w:rPr>
        <w:t xml:space="preserve"> prasiskverbia per placentą, bambagyslėje ir motinos kraujyje nustatyta panaši koncentracija.</w:t>
      </w:r>
    </w:p>
    <w:p w14:paraId="33E5C396" w14:textId="77777777" w:rsidR="002428FD" w:rsidRPr="00671697" w:rsidRDefault="002428FD" w:rsidP="00BA2503">
      <w:pPr>
        <w:keepNext/>
        <w:keepLines/>
        <w:spacing w:line="240" w:lineRule="auto"/>
        <w:rPr>
          <w:snapToGrid/>
          <w:szCs w:val="22"/>
          <w:lang w:val="lt-LT"/>
        </w:rPr>
      </w:pPr>
    </w:p>
    <w:p w14:paraId="108D1083" w14:textId="77777777" w:rsidR="00BA2503" w:rsidRPr="00671697" w:rsidRDefault="00F60090" w:rsidP="00BA2503">
      <w:pPr>
        <w:rPr>
          <w:snapToGrid/>
          <w:szCs w:val="22"/>
          <w:lang w:val="lt-LT"/>
        </w:rPr>
      </w:pPr>
      <w:r w:rsidRPr="00671697">
        <w:rPr>
          <w:snapToGrid/>
          <w:szCs w:val="22"/>
          <w:lang w:val="lt-LT"/>
        </w:rPr>
        <w:t>Nėštumo registrų klinikiniai duomenys rodo, kad kūdikiams, kurių motino</w:t>
      </w:r>
      <w:r w:rsidR="00AB4E32" w:rsidRPr="00671697">
        <w:rPr>
          <w:snapToGrid/>
          <w:szCs w:val="22"/>
          <w:lang w:val="lt-LT"/>
        </w:rPr>
        <w:t>m</w:t>
      </w:r>
      <w:r w:rsidRPr="00671697">
        <w:rPr>
          <w:snapToGrid/>
          <w:szCs w:val="22"/>
          <w:lang w:val="lt-LT"/>
        </w:rPr>
        <w:t xml:space="preserve">s nėštumo laikotarpiu buvo taikoma </w:t>
      </w:r>
      <w:proofErr w:type="spellStart"/>
      <w:r w:rsidRPr="00671697">
        <w:rPr>
          <w:snapToGrid/>
          <w:szCs w:val="22"/>
          <w:lang w:val="lt-LT"/>
        </w:rPr>
        <w:t>monoterapija</w:t>
      </w:r>
      <w:proofErr w:type="spellEnd"/>
      <w:r w:rsidRPr="00671697">
        <w:rPr>
          <w:snapToGrid/>
          <w:szCs w:val="22"/>
          <w:lang w:val="lt-LT"/>
        </w:rPr>
        <w:t xml:space="preserve"> </w:t>
      </w:r>
      <w:proofErr w:type="spellStart"/>
      <w:r w:rsidRPr="00671697">
        <w:rPr>
          <w:snapToGrid/>
          <w:szCs w:val="22"/>
          <w:lang w:val="lt-LT"/>
        </w:rPr>
        <w:t>topiramatu</w:t>
      </w:r>
      <w:proofErr w:type="spellEnd"/>
      <w:r w:rsidRPr="00671697">
        <w:rPr>
          <w:snapToGrid/>
          <w:szCs w:val="22"/>
          <w:lang w:val="lt-LT"/>
        </w:rPr>
        <w:t>, pasireiškia toliau išvardytas poveikis.</w:t>
      </w:r>
    </w:p>
    <w:p w14:paraId="0EBF1BDA" w14:textId="77777777" w:rsidR="00F60090" w:rsidRPr="00671697" w:rsidRDefault="00F60090" w:rsidP="00BA2503">
      <w:pPr>
        <w:rPr>
          <w:snapToGrid/>
          <w:szCs w:val="22"/>
          <w:lang w:val="lt-LT"/>
        </w:rPr>
      </w:pPr>
    </w:p>
    <w:p w14:paraId="549C3EC1" w14:textId="77777777" w:rsidR="00BA2503" w:rsidRPr="00671697" w:rsidRDefault="00053C01" w:rsidP="00BA2503">
      <w:pPr>
        <w:spacing w:line="240" w:lineRule="auto"/>
        <w:rPr>
          <w:snapToGrid/>
          <w:szCs w:val="22"/>
          <w:lang w:val="lt-LT"/>
        </w:rPr>
      </w:pPr>
      <w:r w:rsidRPr="00671697">
        <w:rPr>
          <w:snapToGrid/>
          <w:szCs w:val="22"/>
          <w:lang w:val="lt-LT"/>
        </w:rPr>
        <w:t>Didieji apsigimimai ir</w:t>
      </w:r>
      <w:r w:rsidRPr="00671697">
        <w:rPr>
          <w:lang w:val="lt-LT"/>
        </w:rPr>
        <w:t xml:space="preserve"> vaisiaus augimo sulėtėjimas</w:t>
      </w:r>
    </w:p>
    <w:p w14:paraId="092053AC" w14:textId="77777777" w:rsidR="00BA2503" w:rsidRPr="00671697" w:rsidRDefault="00BA2503" w:rsidP="00BA2503">
      <w:pPr>
        <w:rPr>
          <w:snapToGrid/>
          <w:szCs w:val="22"/>
          <w:lang w:val="lt-LT"/>
        </w:rPr>
      </w:pPr>
    </w:p>
    <w:p w14:paraId="3836B3FE" w14:textId="75B80AE8" w:rsidR="00BA2503" w:rsidRPr="00671697" w:rsidRDefault="009F1758" w:rsidP="00A56CD1">
      <w:pPr>
        <w:numPr>
          <w:ilvl w:val="0"/>
          <w:numId w:val="28"/>
        </w:numPr>
        <w:tabs>
          <w:tab w:val="clear" w:pos="567"/>
        </w:tabs>
        <w:spacing w:line="240" w:lineRule="auto"/>
        <w:ind w:left="567" w:hanging="567"/>
        <w:rPr>
          <w:snapToGrid/>
          <w:szCs w:val="22"/>
          <w:lang w:val="lt-LT"/>
        </w:rPr>
      </w:pPr>
      <w:r w:rsidRPr="00671697">
        <w:rPr>
          <w:snapToGrid/>
          <w:szCs w:val="22"/>
          <w:lang w:val="lt-LT"/>
        </w:rPr>
        <w:t xml:space="preserve">Padidėjusi </w:t>
      </w:r>
      <w:r w:rsidR="00B10FF3">
        <w:rPr>
          <w:snapToGrid/>
          <w:szCs w:val="22"/>
          <w:lang w:val="lt-LT"/>
        </w:rPr>
        <w:t xml:space="preserve">įgimtų </w:t>
      </w:r>
      <w:r w:rsidRPr="00671697">
        <w:rPr>
          <w:snapToGrid/>
          <w:szCs w:val="22"/>
          <w:lang w:val="lt-LT"/>
        </w:rPr>
        <w:t>apsigimimų (ypač kiškio lūpos</w:t>
      </w:r>
      <w:r w:rsidR="00F44F0D">
        <w:rPr>
          <w:snapToGrid/>
          <w:szCs w:val="22"/>
          <w:lang w:val="lt-LT"/>
        </w:rPr>
        <w:t xml:space="preserve"> </w:t>
      </w:r>
      <w:r w:rsidRPr="00671697">
        <w:rPr>
          <w:snapToGrid/>
          <w:szCs w:val="22"/>
          <w:lang w:val="lt-LT"/>
        </w:rPr>
        <w:t xml:space="preserve">/ vilko gomurio, </w:t>
      </w:r>
      <w:proofErr w:type="spellStart"/>
      <w:r w:rsidRPr="00671697">
        <w:rPr>
          <w:snapToGrid/>
          <w:szCs w:val="22"/>
          <w:lang w:val="lt-LT"/>
        </w:rPr>
        <w:t>hipospadijos</w:t>
      </w:r>
      <w:proofErr w:type="spellEnd"/>
      <w:r w:rsidRPr="00671697">
        <w:rPr>
          <w:snapToGrid/>
          <w:szCs w:val="22"/>
          <w:lang w:val="lt-LT"/>
        </w:rPr>
        <w:t xml:space="preserve"> ir įvairių organizmo sistemų anomalijų) rizika, kai vaistinis preparatas buvo vartojamas pirmojo trimestro laikotarpiu</w:t>
      </w:r>
      <w:r w:rsidR="00BA2503" w:rsidRPr="00671697">
        <w:rPr>
          <w:snapToGrid/>
          <w:szCs w:val="22"/>
          <w:lang w:val="lt-LT"/>
        </w:rPr>
        <w:t xml:space="preserve">. </w:t>
      </w:r>
      <w:r w:rsidRPr="00671697">
        <w:rPr>
          <w:lang w:val="lt-LT"/>
        </w:rPr>
        <w:t>Šiaurės Amerikos vaistinių preparatų nuo epilepsijos vartojimo nėštumo laikotarpiu registro duomenys parodė, kad</w:t>
      </w:r>
      <w:r w:rsidR="00AB4E32" w:rsidRPr="00671697">
        <w:rPr>
          <w:lang w:val="lt-LT"/>
        </w:rPr>
        <w:t>,</w:t>
      </w:r>
      <w:r w:rsidRPr="00671697">
        <w:rPr>
          <w:lang w:val="lt-LT"/>
        </w:rPr>
        <w:t xml:space="preserve"> taikant </w:t>
      </w:r>
      <w:proofErr w:type="spellStart"/>
      <w:r w:rsidRPr="00671697">
        <w:rPr>
          <w:lang w:val="lt-LT"/>
        </w:rPr>
        <w:t>topiramato</w:t>
      </w:r>
      <w:proofErr w:type="spellEnd"/>
      <w:r w:rsidRPr="00671697">
        <w:rPr>
          <w:lang w:val="lt-LT"/>
        </w:rPr>
        <w:t xml:space="preserve"> </w:t>
      </w:r>
      <w:proofErr w:type="spellStart"/>
      <w:r w:rsidRPr="00671697">
        <w:rPr>
          <w:lang w:val="lt-LT"/>
        </w:rPr>
        <w:t>monoterapiją</w:t>
      </w:r>
      <w:proofErr w:type="spellEnd"/>
      <w:r w:rsidR="00AB4E32" w:rsidRPr="00671697">
        <w:rPr>
          <w:lang w:val="lt-LT"/>
        </w:rPr>
        <w:t>,</w:t>
      </w:r>
      <w:r w:rsidRPr="00671697">
        <w:rPr>
          <w:lang w:val="lt-LT"/>
        </w:rPr>
        <w:t xml:space="preserve"> sunkių apsigimimų dažnis (4,3</w:t>
      </w:r>
      <w:r w:rsidR="005F21D4" w:rsidRPr="00671697">
        <w:rPr>
          <w:lang w:val="lt-LT"/>
        </w:rPr>
        <w:t> %</w:t>
      </w:r>
      <w:r w:rsidRPr="00671697">
        <w:rPr>
          <w:lang w:val="lt-LT"/>
        </w:rPr>
        <w:t>)</w:t>
      </w:r>
      <w:r w:rsidR="00A56CD1" w:rsidRPr="00671697">
        <w:rPr>
          <w:lang w:val="lt-LT"/>
        </w:rPr>
        <w:t xml:space="preserve"> </w:t>
      </w:r>
      <w:r w:rsidRPr="00671697">
        <w:rPr>
          <w:lang w:val="lt-LT"/>
        </w:rPr>
        <w:t>buvo maždaug 3 </w:t>
      </w:r>
      <w:r w:rsidR="00B10FF3">
        <w:rPr>
          <w:lang w:val="lt-LT"/>
        </w:rPr>
        <w:t xml:space="preserve">kartus </w:t>
      </w:r>
      <w:r w:rsidRPr="00671697">
        <w:rPr>
          <w:lang w:val="lt-LT"/>
        </w:rPr>
        <w:t>didesnis, palyginti su dažniu (1,4</w:t>
      </w:r>
      <w:r w:rsidR="005F21D4" w:rsidRPr="00671697">
        <w:rPr>
          <w:lang w:val="lt-LT"/>
        </w:rPr>
        <w:t> %</w:t>
      </w:r>
      <w:r w:rsidRPr="00671697">
        <w:rPr>
          <w:lang w:val="lt-LT"/>
        </w:rPr>
        <w:t>) kontrolinėje grupėje, kurios pacient</w:t>
      </w:r>
      <w:r w:rsidR="00FC2062" w:rsidRPr="00671697">
        <w:rPr>
          <w:lang w:val="lt-LT"/>
        </w:rPr>
        <w:t xml:space="preserve">ės </w:t>
      </w:r>
      <w:r w:rsidRPr="00671697">
        <w:rPr>
          <w:lang w:val="lt-LT"/>
        </w:rPr>
        <w:t>nevartojo vaistinių preparatų nuo epilepsijos</w:t>
      </w:r>
      <w:r w:rsidR="00BA2503" w:rsidRPr="00671697">
        <w:rPr>
          <w:snapToGrid/>
          <w:szCs w:val="22"/>
          <w:lang w:val="lt-LT"/>
        </w:rPr>
        <w:t xml:space="preserve">. </w:t>
      </w:r>
      <w:r w:rsidR="00A56CD1" w:rsidRPr="00671697">
        <w:rPr>
          <w:lang w:val="lt-LT"/>
        </w:rPr>
        <w:t>Šiaurės šalių populiacija paremto stebėjimo registro tyrimo duomenys parodė 2</w:t>
      </w:r>
      <w:r w:rsidR="00405067" w:rsidRPr="00671697">
        <w:rPr>
          <w:rStyle w:val="normaltextrun"/>
          <w:szCs w:val="22"/>
          <w:lang w:val="lt-LT"/>
        </w:rPr>
        <w:t>–</w:t>
      </w:r>
      <w:r w:rsidR="00A56CD1" w:rsidRPr="00671697">
        <w:rPr>
          <w:lang w:val="lt-LT"/>
        </w:rPr>
        <w:t>3 kartus didesnį sunkių apsigimimų paplitimą (iki 9,5</w:t>
      </w:r>
      <w:r w:rsidR="005F21D4" w:rsidRPr="00671697">
        <w:rPr>
          <w:lang w:val="lt-LT"/>
        </w:rPr>
        <w:t> %</w:t>
      </w:r>
      <w:r w:rsidR="00A56CD1" w:rsidRPr="00671697">
        <w:rPr>
          <w:lang w:val="lt-LT"/>
        </w:rPr>
        <w:t>), palyginti su paplitimu (3,0</w:t>
      </w:r>
      <w:r w:rsidR="005F21D4" w:rsidRPr="00671697">
        <w:rPr>
          <w:lang w:val="lt-LT"/>
        </w:rPr>
        <w:t> %</w:t>
      </w:r>
      <w:r w:rsidR="00A56CD1" w:rsidRPr="00671697">
        <w:rPr>
          <w:lang w:val="lt-LT"/>
        </w:rPr>
        <w:t>) kontrolinėje grupėje, kurios pacient</w:t>
      </w:r>
      <w:r w:rsidR="00FC2062" w:rsidRPr="00671697">
        <w:rPr>
          <w:lang w:val="lt-LT"/>
        </w:rPr>
        <w:t>ės</w:t>
      </w:r>
      <w:r w:rsidR="00A56CD1" w:rsidRPr="00671697">
        <w:rPr>
          <w:lang w:val="lt-LT"/>
        </w:rPr>
        <w:t xml:space="preserve"> nevartojo vaistinių preparatų nuo epilepsijos</w:t>
      </w:r>
      <w:r w:rsidR="00BA2503" w:rsidRPr="00671697">
        <w:rPr>
          <w:snapToGrid/>
          <w:szCs w:val="22"/>
          <w:lang w:val="lt-LT"/>
        </w:rPr>
        <w:t xml:space="preserve">. </w:t>
      </w:r>
      <w:r w:rsidR="00A56CD1" w:rsidRPr="00671697">
        <w:rPr>
          <w:lang w:val="lt-LT"/>
        </w:rPr>
        <w:t xml:space="preserve">Nustatyta, kad </w:t>
      </w:r>
      <w:proofErr w:type="spellStart"/>
      <w:r w:rsidR="00A56CD1" w:rsidRPr="00671697">
        <w:rPr>
          <w:lang w:val="lt-LT"/>
        </w:rPr>
        <w:t>topiramatu</w:t>
      </w:r>
      <w:proofErr w:type="spellEnd"/>
      <w:r w:rsidR="00A56CD1" w:rsidRPr="00671697">
        <w:rPr>
          <w:lang w:val="lt-LT"/>
        </w:rPr>
        <w:t xml:space="preserve"> gydytoms moterims, pagimdžiusioms apsigimimų turintį kūdikį, vėlesnių nėštumų metu vartojant </w:t>
      </w:r>
      <w:proofErr w:type="spellStart"/>
      <w:r w:rsidR="00A56CD1" w:rsidRPr="00671697">
        <w:rPr>
          <w:lang w:val="lt-LT"/>
        </w:rPr>
        <w:t>topiramat</w:t>
      </w:r>
      <w:r w:rsidR="00C67C9B" w:rsidRPr="00671697">
        <w:rPr>
          <w:lang w:val="lt-LT"/>
        </w:rPr>
        <w:t>o</w:t>
      </w:r>
      <w:proofErr w:type="spellEnd"/>
      <w:r w:rsidR="00A56CD1" w:rsidRPr="00671697">
        <w:rPr>
          <w:lang w:val="lt-LT"/>
        </w:rPr>
        <w:t xml:space="preserve"> apsigimimų rizika padidėja</w:t>
      </w:r>
      <w:r w:rsidR="00BA2503" w:rsidRPr="00671697">
        <w:rPr>
          <w:snapToGrid/>
          <w:szCs w:val="22"/>
          <w:lang w:val="lt-LT"/>
        </w:rPr>
        <w:t>.</w:t>
      </w:r>
    </w:p>
    <w:p w14:paraId="25A3EE31" w14:textId="77777777" w:rsidR="00BA2503" w:rsidRPr="00671697" w:rsidRDefault="001B0B07" w:rsidP="00A56CD1">
      <w:pPr>
        <w:numPr>
          <w:ilvl w:val="0"/>
          <w:numId w:val="28"/>
        </w:numPr>
        <w:spacing w:line="240" w:lineRule="auto"/>
        <w:ind w:left="567" w:hanging="567"/>
        <w:rPr>
          <w:snapToGrid/>
          <w:szCs w:val="22"/>
          <w:lang w:val="lt-LT"/>
        </w:rPr>
      </w:pPr>
      <w:r w:rsidRPr="00671697">
        <w:rPr>
          <w:snapToGrid/>
          <w:szCs w:val="22"/>
          <w:lang w:val="lt-LT"/>
        </w:rPr>
        <w:t>Nustatytas didesnis mažo kūno svorio</w:t>
      </w:r>
      <w:r w:rsidR="00FC2062" w:rsidRPr="00671697">
        <w:rPr>
          <w:snapToGrid/>
          <w:szCs w:val="22"/>
          <w:lang w:val="lt-LT"/>
        </w:rPr>
        <w:t xml:space="preserve"> gimimo metu</w:t>
      </w:r>
      <w:r w:rsidRPr="00671697">
        <w:rPr>
          <w:snapToGrid/>
          <w:szCs w:val="22"/>
          <w:lang w:val="lt-LT"/>
        </w:rPr>
        <w:t xml:space="preserve"> (&lt; 2500 gramų) atvejų skaičius, palyginti su kontroline grupe.</w:t>
      </w:r>
    </w:p>
    <w:p w14:paraId="1CF59C41" w14:textId="77777777" w:rsidR="001B0B07" w:rsidRPr="00671697" w:rsidRDefault="001B0B07" w:rsidP="00A56CD1">
      <w:pPr>
        <w:numPr>
          <w:ilvl w:val="0"/>
          <w:numId w:val="28"/>
        </w:numPr>
        <w:tabs>
          <w:tab w:val="clear" w:pos="567"/>
        </w:tabs>
        <w:spacing w:line="240" w:lineRule="auto"/>
        <w:ind w:left="567" w:hanging="567"/>
        <w:rPr>
          <w:snapToGrid/>
          <w:szCs w:val="22"/>
          <w:lang w:val="lt-LT"/>
        </w:rPr>
      </w:pPr>
      <w:r w:rsidRPr="00671697">
        <w:rPr>
          <w:lang w:val="lt-LT"/>
        </w:rPr>
        <w:t xml:space="preserve">Naujagimiai dažniau būna mažesni nei turėtų būti pagal nėštumo trukmę (MPNT; apibūdinama kaip kūno svoris, mažesnis už 10-ąją </w:t>
      </w:r>
      <w:proofErr w:type="spellStart"/>
      <w:r w:rsidRPr="00671697">
        <w:rPr>
          <w:lang w:val="lt-LT"/>
        </w:rPr>
        <w:t>procentilę</w:t>
      </w:r>
      <w:proofErr w:type="spellEnd"/>
      <w:r w:rsidRPr="00671697">
        <w:rPr>
          <w:lang w:val="lt-LT"/>
        </w:rPr>
        <w:t xml:space="preserve">, koregavus pagal nėštumo trukmę ir </w:t>
      </w:r>
      <w:r w:rsidR="00B10FF3">
        <w:rPr>
          <w:lang w:val="lt-LT"/>
        </w:rPr>
        <w:t>suskirsčius</w:t>
      </w:r>
      <w:r w:rsidR="00B10FF3" w:rsidRPr="00671697">
        <w:rPr>
          <w:lang w:val="lt-LT"/>
        </w:rPr>
        <w:t xml:space="preserve"> </w:t>
      </w:r>
      <w:r w:rsidRPr="00671697">
        <w:rPr>
          <w:lang w:val="lt-LT"/>
        </w:rPr>
        <w:t xml:space="preserve">pagal lytį). Šiaurės Amerikos vaistinių preparatų nuo epilepsijos vartojimo nėštumo laikotarpiu registro duomenys parodė, kad </w:t>
      </w:r>
      <w:proofErr w:type="spellStart"/>
      <w:r w:rsidRPr="00671697">
        <w:rPr>
          <w:lang w:val="lt-LT"/>
        </w:rPr>
        <w:t>topiramat</w:t>
      </w:r>
      <w:r w:rsidR="00C67C9B" w:rsidRPr="00671697">
        <w:rPr>
          <w:lang w:val="lt-LT"/>
        </w:rPr>
        <w:t>o</w:t>
      </w:r>
      <w:proofErr w:type="spellEnd"/>
      <w:r w:rsidRPr="00671697">
        <w:rPr>
          <w:lang w:val="lt-LT"/>
        </w:rPr>
        <w:t xml:space="preserve"> vartojančių moterų vaikams MPNT dažnis buvo 18</w:t>
      </w:r>
      <w:r w:rsidR="005F21D4" w:rsidRPr="00671697">
        <w:rPr>
          <w:lang w:val="lt-LT"/>
        </w:rPr>
        <w:t> %</w:t>
      </w:r>
      <w:r w:rsidRPr="00671697">
        <w:rPr>
          <w:lang w:val="lt-LT"/>
        </w:rPr>
        <w:t>, palyginti su 5</w:t>
      </w:r>
      <w:r w:rsidR="005F21D4" w:rsidRPr="00671697">
        <w:rPr>
          <w:lang w:val="lt-LT"/>
        </w:rPr>
        <w:t> %</w:t>
      </w:r>
      <w:r w:rsidRPr="00671697">
        <w:rPr>
          <w:lang w:val="lt-LT"/>
        </w:rPr>
        <w:t xml:space="preserve"> moterų, kurios nesirgo epilepsija ir nevartojo vaistinių preparatų nuo epilepsijos, vaikams. Ilgalaikių su MPNT susijusių pasekmių nebuvo galima nustatyti.</w:t>
      </w:r>
    </w:p>
    <w:p w14:paraId="157823E9" w14:textId="77777777" w:rsidR="00BA2503" w:rsidRPr="00671697" w:rsidRDefault="00BA2503" w:rsidP="00BA2503">
      <w:pPr>
        <w:spacing w:line="240" w:lineRule="auto"/>
        <w:rPr>
          <w:snapToGrid/>
          <w:szCs w:val="22"/>
          <w:lang w:val="lt-LT"/>
        </w:rPr>
      </w:pPr>
    </w:p>
    <w:p w14:paraId="3D066142" w14:textId="77777777" w:rsidR="00BA2503" w:rsidRPr="00671697" w:rsidRDefault="00247DD9" w:rsidP="00BA2503">
      <w:pPr>
        <w:spacing w:line="240" w:lineRule="auto"/>
        <w:rPr>
          <w:snapToGrid/>
          <w:szCs w:val="22"/>
          <w:lang w:val="lt-LT"/>
        </w:rPr>
      </w:pPr>
      <w:r w:rsidRPr="00671697">
        <w:rPr>
          <w:snapToGrid/>
          <w:szCs w:val="22"/>
          <w:lang w:val="lt-LT"/>
        </w:rPr>
        <w:t>Nervų sistemos raidos sutrikimai</w:t>
      </w:r>
    </w:p>
    <w:p w14:paraId="38CE02FC" w14:textId="77777777" w:rsidR="00280370" w:rsidRPr="00671697" w:rsidRDefault="00280370" w:rsidP="00CD29C3">
      <w:pPr>
        <w:pStyle w:val="Sraopastraipa"/>
        <w:numPr>
          <w:ilvl w:val="0"/>
          <w:numId w:val="29"/>
        </w:numPr>
        <w:spacing w:line="240" w:lineRule="auto"/>
        <w:ind w:left="567" w:hanging="567"/>
        <w:rPr>
          <w:lang w:val="lt-LT"/>
        </w:rPr>
      </w:pPr>
      <w:r w:rsidRPr="00671697">
        <w:rPr>
          <w:lang w:val="lt-LT"/>
        </w:rPr>
        <w:t xml:space="preserve">Dviejų stebėjimo populiacija paremtų registro tyrimų, atliktų naudojant didžiąją dalimi tuos pačius Šiaurės šalių duomenų rinkinius, </w:t>
      </w:r>
      <w:r w:rsidR="00FC2062" w:rsidRPr="00671697">
        <w:rPr>
          <w:lang w:val="lt-LT"/>
        </w:rPr>
        <w:t xml:space="preserve">duomenys </w:t>
      </w:r>
      <w:r w:rsidRPr="00671697">
        <w:rPr>
          <w:lang w:val="lt-LT"/>
        </w:rPr>
        <w:t xml:space="preserve">rodo </w:t>
      </w:r>
      <w:r w:rsidR="0008462D" w:rsidRPr="00671697">
        <w:rPr>
          <w:lang w:val="lt-LT"/>
        </w:rPr>
        <w:t>beveik 300 vaikų, kurių epilepsija</w:t>
      </w:r>
      <w:r w:rsidR="006C5C13" w:rsidRPr="00671697">
        <w:rPr>
          <w:lang w:val="lt-LT"/>
        </w:rPr>
        <w:t xml:space="preserve"> sergančios</w:t>
      </w:r>
      <w:r w:rsidR="0008462D" w:rsidRPr="00671697">
        <w:rPr>
          <w:lang w:val="lt-LT"/>
        </w:rPr>
        <w:t xml:space="preserve"> motinos </w:t>
      </w:r>
      <w:r w:rsidR="006C5C13" w:rsidRPr="00671697">
        <w:rPr>
          <w:lang w:val="lt-LT"/>
        </w:rPr>
        <w:t xml:space="preserve">nėštumo laikotarpiu </w:t>
      </w:r>
      <w:r w:rsidR="0008462D" w:rsidRPr="00671697">
        <w:rPr>
          <w:lang w:val="lt-LT"/>
        </w:rPr>
        <w:t xml:space="preserve">vartojo </w:t>
      </w:r>
      <w:proofErr w:type="spellStart"/>
      <w:r w:rsidR="0008462D" w:rsidRPr="00671697">
        <w:rPr>
          <w:lang w:val="lt-LT"/>
        </w:rPr>
        <w:t>topiramat</w:t>
      </w:r>
      <w:r w:rsidR="00C67C9B" w:rsidRPr="00671697">
        <w:rPr>
          <w:lang w:val="lt-LT"/>
        </w:rPr>
        <w:t>o</w:t>
      </w:r>
      <w:proofErr w:type="spellEnd"/>
      <w:r w:rsidR="006C5C13" w:rsidRPr="00671697">
        <w:rPr>
          <w:lang w:val="lt-LT"/>
        </w:rPr>
        <w:t>, gali 2</w:t>
      </w:r>
      <w:r w:rsidR="00405067" w:rsidRPr="00671697">
        <w:rPr>
          <w:rStyle w:val="normaltextrun"/>
          <w:lang w:val="lt-LT"/>
        </w:rPr>
        <w:t>–</w:t>
      </w:r>
      <w:r w:rsidR="006C5C13" w:rsidRPr="00671697">
        <w:rPr>
          <w:lang w:val="lt-LT"/>
        </w:rPr>
        <w:t>3 kartus dažniau</w:t>
      </w:r>
      <w:r w:rsidR="0008462D" w:rsidRPr="00671697">
        <w:rPr>
          <w:lang w:val="lt-LT"/>
        </w:rPr>
        <w:t xml:space="preserve"> </w:t>
      </w:r>
      <w:r w:rsidR="006C5C13" w:rsidRPr="00671697">
        <w:rPr>
          <w:lang w:val="lt-LT"/>
        </w:rPr>
        <w:t xml:space="preserve">pasireikšti </w:t>
      </w:r>
      <w:r w:rsidR="0008462D" w:rsidRPr="00671697">
        <w:rPr>
          <w:lang w:val="lt-LT"/>
        </w:rPr>
        <w:t>autizmo spektro sutrikimai, intelekto sutrikimai arba aktyvumo ir dėmesio sutrikimas (ADS)</w:t>
      </w:r>
      <w:r w:rsidRPr="00671697">
        <w:rPr>
          <w:lang w:val="lt-LT"/>
        </w:rPr>
        <w:t xml:space="preserve">, palyginti su vaikais, kurių </w:t>
      </w:r>
      <w:r w:rsidR="006C5C13" w:rsidRPr="00671697">
        <w:rPr>
          <w:lang w:val="lt-LT"/>
        </w:rPr>
        <w:t xml:space="preserve">epilepsija sergančios motinos nėštumo laikotarpiu </w:t>
      </w:r>
      <w:proofErr w:type="spellStart"/>
      <w:r w:rsidR="006C5C13" w:rsidRPr="00671697">
        <w:rPr>
          <w:lang w:val="lt-LT"/>
        </w:rPr>
        <w:t>topiramato</w:t>
      </w:r>
      <w:proofErr w:type="spellEnd"/>
      <w:r w:rsidR="006C5C13" w:rsidRPr="00671697">
        <w:rPr>
          <w:lang w:val="lt-LT"/>
        </w:rPr>
        <w:t xml:space="preserve"> nevartojo</w:t>
      </w:r>
      <w:r w:rsidRPr="00671697">
        <w:rPr>
          <w:lang w:val="lt-LT"/>
        </w:rPr>
        <w:t xml:space="preserve">. Trečiasis JAV atliktas </w:t>
      </w:r>
      <w:r w:rsidR="006C5C13" w:rsidRPr="00671697">
        <w:rPr>
          <w:lang w:val="lt-LT"/>
        </w:rPr>
        <w:t xml:space="preserve">kohortos </w:t>
      </w:r>
      <w:r w:rsidRPr="00671697">
        <w:rPr>
          <w:lang w:val="lt-LT"/>
        </w:rPr>
        <w:t>steb</w:t>
      </w:r>
      <w:r w:rsidR="006C5C13" w:rsidRPr="00671697">
        <w:rPr>
          <w:lang w:val="lt-LT"/>
        </w:rPr>
        <w:t>ėjimo</w:t>
      </w:r>
      <w:r w:rsidRPr="00671697">
        <w:rPr>
          <w:lang w:val="lt-LT"/>
        </w:rPr>
        <w:t xml:space="preserve"> tyrimas neparodė padidėjusio šių baigčių kumuliacinio dažnio iki 8 metų vaikams, </w:t>
      </w:r>
      <w:r w:rsidR="006C5C13" w:rsidRPr="00671697">
        <w:rPr>
          <w:lang w:val="lt-LT"/>
        </w:rPr>
        <w:t xml:space="preserve">remiantis duomenimis, gautais </w:t>
      </w:r>
      <w:r w:rsidR="00CD29C3" w:rsidRPr="00671697">
        <w:rPr>
          <w:lang w:val="lt-LT"/>
        </w:rPr>
        <w:t>įvertinus</w:t>
      </w:r>
      <w:r w:rsidRPr="00671697">
        <w:rPr>
          <w:lang w:val="lt-LT"/>
        </w:rPr>
        <w:t xml:space="preserve"> maždaug 1000</w:t>
      </w:r>
      <w:r w:rsidR="00CD29C3" w:rsidRPr="00671697">
        <w:rPr>
          <w:lang w:val="lt-LT"/>
        </w:rPr>
        <w:t xml:space="preserve"> vaikų, kurių epilepsija sergančios motinos nėštumo laikotarpiu vartojo </w:t>
      </w:r>
      <w:proofErr w:type="spellStart"/>
      <w:r w:rsidR="00CD29C3" w:rsidRPr="00671697">
        <w:rPr>
          <w:lang w:val="lt-LT"/>
        </w:rPr>
        <w:t>topiramat</w:t>
      </w:r>
      <w:r w:rsidR="00C67C9B" w:rsidRPr="00671697">
        <w:rPr>
          <w:lang w:val="lt-LT"/>
        </w:rPr>
        <w:t>o</w:t>
      </w:r>
      <w:proofErr w:type="spellEnd"/>
      <w:r w:rsidR="00CD29C3" w:rsidRPr="00671697">
        <w:rPr>
          <w:lang w:val="lt-LT"/>
        </w:rPr>
        <w:t>,</w:t>
      </w:r>
      <w:r w:rsidRPr="00671697">
        <w:rPr>
          <w:lang w:val="lt-LT"/>
        </w:rPr>
        <w:t xml:space="preserve"> </w:t>
      </w:r>
      <w:r w:rsidR="00CD29C3" w:rsidRPr="00671697">
        <w:rPr>
          <w:lang w:val="lt-LT"/>
        </w:rPr>
        <w:t xml:space="preserve">palyginti su vaikais, kurių epilepsija sergančios motinos nėštumo laikotarpiu </w:t>
      </w:r>
      <w:proofErr w:type="spellStart"/>
      <w:r w:rsidR="00CD29C3" w:rsidRPr="00671697">
        <w:rPr>
          <w:lang w:val="lt-LT"/>
        </w:rPr>
        <w:t>topiramato</w:t>
      </w:r>
      <w:proofErr w:type="spellEnd"/>
      <w:r w:rsidR="00CD29C3" w:rsidRPr="00671697">
        <w:rPr>
          <w:lang w:val="lt-LT"/>
        </w:rPr>
        <w:t xml:space="preserve"> nevartojo</w:t>
      </w:r>
      <w:r w:rsidRPr="00671697">
        <w:rPr>
          <w:lang w:val="lt-LT"/>
        </w:rPr>
        <w:t>.</w:t>
      </w:r>
    </w:p>
    <w:p w14:paraId="52554780" w14:textId="77777777" w:rsidR="00BA2503" w:rsidRPr="00671697" w:rsidRDefault="00BA2503" w:rsidP="00BA2503">
      <w:pPr>
        <w:spacing w:line="240" w:lineRule="auto"/>
        <w:rPr>
          <w:snapToGrid/>
          <w:szCs w:val="22"/>
          <w:lang w:val="lt-LT"/>
        </w:rPr>
      </w:pPr>
    </w:p>
    <w:p w14:paraId="2CA4DE0E" w14:textId="77777777" w:rsidR="00BA2503" w:rsidRPr="00671697" w:rsidRDefault="00247DD9" w:rsidP="00BA2503">
      <w:pPr>
        <w:spacing w:line="240" w:lineRule="auto"/>
        <w:rPr>
          <w:snapToGrid/>
          <w:szCs w:val="22"/>
          <w:u w:val="single"/>
          <w:lang w:val="lt-LT"/>
        </w:rPr>
      </w:pPr>
      <w:r w:rsidRPr="00671697">
        <w:rPr>
          <w:snapToGrid/>
          <w:szCs w:val="22"/>
          <w:u w:val="single"/>
          <w:lang w:val="lt-LT"/>
        </w:rPr>
        <w:t>Vaisingos moterys</w:t>
      </w:r>
    </w:p>
    <w:p w14:paraId="4BE78FC9" w14:textId="20C583A2" w:rsidR="00BA2503" w:rsidRPr="00671697" w:rsidRDefault="00117660" w:rsidP="00BA2503">
      <w:pPr>
        <w:spacing w:line="240" w:lineRule="auto"/>
        <w:rPr>
          <w:snapToGrid/>
          <w:szCs w:val="22"/>
          <w:lang w:val="lt-LT"/>
        </w:rPr>
      </w:pPr>
      <w:proofErr w:type="spellStart"/>
      <w:r w:rsidRPr="00671697">
        <w:rPr>
          <w:snapToGrid/>
          <w:szCs w:val="22"/>
          <w:lang w:val="lt-LT"/>
        </w:rPr>
        <w:t>Qsiva</w:t>
      </w:r>
      <w:proofErr w:type="spellEnd"/>
      <w:r w:rsidRPr="00671697">
        <w:rPr>
          <w:snapToGrid/>
          <w:szCs w:val="22"/>
          <w:lang w:val="lt-LT"/>
        </w:rPr>
        <w:t xml:space="preserve"> draudžiama vartoti vaisingo amžiaus moterims, nenaudojančioms labai veiksming</w:t>
      </w:r>
      <w:r w:rsidR="00E624A1" w:rsidRPr="00671697">
        <w:rPr>
          <w:snapToGrid/>
          <w:szCs w:val="22"/>
          <w:lang w:val="lt-LT"/>
        </w:rPr>
        <w:t>o</w:t>
      </w:r>
      <w:r w:rsidRPr="00671697">
        <w:rPr>
          <w:snapToGrid/>
          <w:szCs w:val="22"/>
          <w:lang w:val="lt-LT"/>
        </w:rPr>
        <w:t xml:space="preserve"> kontracepcijos </w:t>
      </w:r>
      <w:r w:rsidR="00E624A1" w:rsidRPr="00671697">
        <w:rPr>
          <w:snapToGrid/>
          <w:szCs w:val="22"/>
          <w:lang w:val="lt-LT"/>
        </w:rPr>
        <w:t>metodo</w:t>
      </w:r>
      <w:r w:rsidRPr="00671697">
        <w:rPr>
          <w:snapToGrid/>
          <w:szCs w:val="22"/>
          <w:lang w:val="lt-LT"/>
        </w:rPr>
        <w:t>. Gydymo metu ir mažiausiai 4</w:t>
      </w:r>
      <w:r w:rsidR="00E624A1" w:rsidRPr="00671697">
        <w:rPr>
          <w:snapToGrid/>
          <w:szCs w:val="22"/>
          <w:lang w:val="lt-LT"/>
        </w:rPr>
        <w:t> </w:t>
      </w:r>
      <w:r w:rsidRPr="00671697">
        <w:rPr>
          <w:snapToGrid/>
          <w:szCs w:val="22"/>
          <w:lang w:val="lt-LT"/>
        </w:rPr>
        <w:t xml:space="preserve">savaites po gydymo </w:t>
      </w:r>
      <w:proofErr w:type="spellStart"/>
      <w:r w:rsidRPr="00671697">
        <w:rPr>
          <w:snapToGrid/>
          <w:szCs w:val="22"/>
          <w:lang w:val="lt-LT"/>
        </w:rPr>
        <w:t>Qsiva</w:t>
      </w:r>
      <w:proofErr w:type="spellEnd"/>
      <w:r w:rsidRPr="00671697">
        <w:rPr>
          <w:snapToGrid/>
          <w:szCs w:val="22"/>
          <w:lang w:val="lt-LT"/>
        </w:rPr>
        <w:t xml:space="preserve"> nutraukimo reikia naudoti bent vieną labai veiksmingą kontracepcijos metodą (pvz., </w:t>
      </w:r>
      <w:r w:rsidR="00614912" w:rsidRPr="00671697">
        <w:rPr>
          <w:snapToGrid/>
          <w:szCs w:val="22"/>
          <w:lang w:val="lt-LT"/>
        </w:rPr>
        <w:t>vartoj</w:t>
      </w:r>
      <w:r w:rsidR="00614912">
        <w:rPr>
          <w:snapToGrid/>
          <w:szCs w:val="22"/>
          <w:lang w:val="lt-LT"/>
        </w:rPr>
        <w:t>imo</w:t>
      </w:r>
      <w:r w:rsidR="00614912" w:rsidRPr="00671697">
        <w:rPr>
          <w:snapToGrid/>
          <w:szCs w:val="22"/>
          <w:lang w:val="lt-LT"/>
        </w:rPr>
        <w:t xml:space="preserve"> </w:t>
      </w:r>
      <w:r w:rsidRPr="00671697">
        <w:rPr>
          <w:snapToGrid/>
          <w:szCs w:val="22"/>
          <w:lang w:val="lt-LT"/>
        </w:rPr>
        <w:t>į gimd</w:t>
      </w:r>
      <w:r w:rsidR="00614912">
        <w:rPr>
          <w:snapToGrid/>
          <w:szCs w:val="22"/>
          <w:lang w:val="lt-LT"/>
        </w:rPr>
        <w:t>os ertmę sistema</w:t>
      </w:r>
      <w:r w:rsidRPr="00671697">
        <w:rPr>
          <w:snapToGrid/>
          <w:szCs w:val="22"/>
          <w:lang w:val="lt-LT"/>
        </w:rPr>
        <w:t>) arba dvi vien</w:t>
      </w:r>
      <w:r w:rsidR="00E624A1" w:rsidRPr="00671697">
        <w:rPr>
          <w:snapToGrid/>
          <w:szCs w:val="22"/>
          <w:lang w:val="lt-LT"/>
        </w:rPr>
        <w:t>a</w:t>
      </w:r>
      <w:r w:rsidRPr="00671697">
        <w:rPr>
          <w:snapToGrid/>
          <w:szCs w:val="22"/>
          <w:lang w:val="lt-LT"/>
        </w:rPr>
        <w:t xml:space="preserve"> kitą papildančias kontracepcijos formas, įskaitant barjerinį metodą (žr. 4.3, 4.4 ir 4.5 skyrius).</w:t>
      </w:r>
    </w:p>
    <w:p w14:paraId="0D83DD8D" w14:textId="77777777" w:rsidR="00117660" w:rsidRPr="00671697" w:rsidRDefault="00117660" w:rsidP="00BA2503">
      <w:pPr>
        <w:spacing w:line="240" w:lineRule="auto"/>
        <w:rPr>
          <w:snapToGrid/>
          <w:szCs w:val="22"/>
          <w:lang w:val="lt-LT"/>
        </w:rPr>
      </w:pPr>
    </w:p>
    <w:p w14:paraId="16D7214C" w14:textId="77777777" w:rsidR="00207B81" w:rsidRPr="00671697" w:rsidRDefault="00207B81" w:rsidP="00207B81">
      <w:pPr>
        <w:spacing w:line="240" w:lineRule="auto"/>
        <w:rPr>
          <w:snapToGrid/>
          <w:szCs w:val="22"/>
          <w:lang w:val="lt-LT"/>
        </w:rPr>
      </w:pPr>
      <w:r w:rsidRPr="00671697">
        <w:rPr>
          <w:snapToGrid/>
          <w:szCs w:val="22"/>
          <w:lang w:val="lt-LT"/>
        </w:rPr>
        <w:t>Vaisingoms moterims reikia apsvarstyti alternatyvias gydymo galimybes.</w:t>
      </w:r>
    </w:p>
    <w:p w14:paraId="5625277E" w14:textId="77777777" w:rsidR="00BA2503" w:rsidRPr="00671697" w:rsidRDefault="00207B81" w:rsidP="00207B81">
      <w:pPr>
        <w:spacing w:line="240" w:lineRule="auto"/>
        <w:rPr>
          <w:snapToGrid/>
          <w:szCs w:val="22"/>
          <w:lang w:val="lt-LT"/>
        </w:rPr>
      </w:pPr>
      <w:r w:rsidRPr="00671697">
        <w:rPr>
          <w:snapToGrid/>
          <w:szCs w:val="22"/>
          <w:lang w:val="lt-LT"/>
        </w:rPr>
        <w:t xml:space="preserve">Prieš pradedant vaisingų moterų gydymą </w:t>
      </w:r>
      <w:proofErr w:type="spellStart"/>
      <w:r w:rsidRPr="00671697">
        <w:rPr>
          <w:snapToGrid/>
          <w:szCs w:val="22"/>
          <w:lang w:val="lt-LT"/>
        </w:rPr>
        <w:t>topiramatu</w:t>
      </w:r>
      <w:proofErr w:type="spellEnd"/>
      <w:r w:rsidRPr="00671697">
        <w:rPr>
          <w:snapToGrid/>
          <w:szCs w:val="22"/>
          <w:lang w:val="lt-LT"/>
        </w:rPr>
        <w:t>/</w:t>
      </w:r>
      <w:proofErr w:type="spellStart"/>
      <w:r w:rsidRPr="00671697">
        <w:rPr>
          <w:snapToGrid/>
          <w:szCs w:val="22"/>
          <w:lang w:val="lt-LT"/>
        </w:rPr>
        <w:t>fenterminu</w:t>
      </w:r>
      <w:proofErr w:type="spellEnd"/>
      <w:r w:rsidRPr="00671697">
        <w:rPr>
          <w:snapToGrid/>
          <w:szCs w:val="22"/>
          <w:lang w:val="lt-LT"/>
        </w:rPr>
        <w:t>, reikia atlikti tyrimą nėštumui nustatyti.</w:t>
      </w:r>
    </w:p>
    <w:p w14:paraId="6A68E02B" w14:textId="77777777" w:rsidR="00BA2503" w:rsidRPr="00671697" w:rsidRDefault="00BA2503" w:rsidP="00BA2503">
      <w:pPr>
        <w:spacing w:line="240" w:lineRule="auto"/>
        <w:rPr>
          <w:snapToGrid/>
          <w:szCs w:val="22"/>
          <w:lang w:val="lt-LT"/>
        </w:rPr>
      </w:pPr>
    </w:p>
    <w:p w14:paraId="546CB1D4" w14:textId="77777777" w:rsidR="00BA2503" w:rsidRPr="00671697" w:rsidRDefault="00207B81" w:rsidP="00BA2503">
      <w:pPr>
        <w:spacing w:line="240" w:lineRule="auto"/>
        <w:rPr>
          <w:snapToGrid/>
          <w:szCs w:val="22"/>
          <w:lang w:val="lt-LT"/>
        </w:rPr>
      </w:pPr>
      <w:r w:rsidRPr="00671697">
        <w:rPr>
          <w:snapToGrid/>
          <w:szCs w:val="22"/>
          <w:lang w:val="lt-LT"/>
        </w:rPr>
        <w:t xml:space="preserve">Pacientė turi būti išsamiai informuota ir suprasti riziką, susijusią su </w:t>
      </w:r>
      <w:proofErr w:type="spellStart"/>
      <w:r w:rsidRPr="00671697">
        <w:rPr>
          <w:snapToGrid/>
          <w:szCs w:val="22"/>
          <w:lang w:val="lt-LT"/>
        </w:rPr>
        <w:t>Qsiva</w:t>
      </w:r>
      <w:proofErr w:type="spellEnd"/>
      <w:r w:rsidRPr="00671697">
        <w:rPr>
          <w:snapToGrid/>
          <w:szCs w:val="22"/>
          <w:lang w:val="lt-LT"/>
        </w:rPr>
        <w:t xml:space="preserve"> vartojimu nėštumo metu</w:t>
      </w:r>
      <w:r w:rsidR="00BA2503" w:rsidRPr="00671697">
        <w:rPr>
          <w:snapToGrid/>
          <w:szCs w:val="22"/>
          <w:lang w:val="lt-LT"/>
        </w:rPr>
        <w:t xml:space="preserve">. </w:t>
      </w:r>
      <w:r w:rsidRPr="00671697">
        <w:rPr>
          <w:snapToGrid/>
          <w:lang w:val="lt-LT"/>
        </w:rPr>
        <w:t xml:space="preserve">Tai apima poreikį pasitarti su specialistu, jeigu moteris planuoja pastoti bei poreikį nedelsiant kreiptis į specialistą, jei </w:t>
      </w:r>
      <w:proofErr w:type="spellStart"/>
      <w:r w:rsidR="00E624A1" w:rsidRPr="00671697">
        <w:rPr>
          <w:snapToGrid/>
          <w:lang w:val="lt-LT"/>
        </w:rPr>
        <w:t>Qsiva</w:t>
      </w:r>
      <w:proofErr w:type="spellEnd"/>
      <w:r w:rsidR="00E624A1" w:rsidRPr="00671697">
        <w:rPr>
          <w:snapToGrid/>
          <w:lang w:val="lt-LT"/>
        </w:rPr>
        <w:t xml:space="preserve"> vartojanti </w:t>
      </w:r>
      <w:r w:rsidRPr="00671697">
        <w:rPr>
          <w:snapToGrid/>
          <w:lang w:val="lt-LT"/>
        </w:rPr>
        <w:t>moteris pastoja arba mano, kad gali būti nėščia</w:t>
      </w:r>
      <w:r w:rsidR="00DC6DB9" w:rsidRPr="00671697">
        <w:rPr>
          <w:snapToGrid/>
          <w:lang w:val="lt-LT"/>
        </w:rPr>
        <w:t>.</w:t>
      </w:r>
    </w:p>
    <w:p w14:paraId="68EEF48B" w14:textId="77777777" w:rsidR="00BA2503" w:rsidRPr="00671697" w:rsidRDefault="00BA2503" w:rsidP="00BA2503">
      <w:pPr>
        <w:spacing w:line="240" w:lineRule="auto"/>
        <w:rPr>
          <w:snapToGrid/>
          <w:szCs w:val="22"/>
          <w:lang w:val="lt-LT"/>
        </w:rPr>
      </w:pPr>
    </w:p>
    <w:p w14:paraId="3228733B" w14:textId="77777777" w:rsidR="00BA2503" w:rsidRPr="00671697" w:rsidRDefault="003C56E1" w:rsidP="00C67C9B">
      <w:pPr>
        <w:keepNext/>
        <w:keepLines/>
        <w:spacing w:line="240" w:lineRule="auto"/>
        <w:rPr>
          <w:snapToGrid/>
          <w:szCs w:val="22"/>
          <w:lang w:val="lt-LT"/>
        </w:rPr>
      </w:pPr>
      <w:r w:rsidRPr="00671697">
        <w:rPr>
          <w:snapToGrid/>
          <w:szCs w:val="22"/>
          <w:u w:val="single"/>
          <w:lang w:val="lt-LT"/>
        </w:rPr>
        <w:lastRenderedPageBreak/>
        <w:t>Žindymas</w:t>
      </w:r>
    </w:p>
    <w:p w14:paraId="54D96624" w14:textId="77777777" w:rsidR="00BA2503" w:rsidRPr="00671697" w:rsidRDefault="002573A4" w:rsidP="00C67C9B">
      <w:pPr>
        <w:keepNext/>
        <w:keepLines/>
        <w:spacing w:line="240" w:lineRule="auto"/>
        <w:rPr>
          <w:snapToGrid/>
          <w:szCs w:val="22"/>
          <w:lang w:val="lt-LT"/>
        </w:rPr>
      </w:pPr>
      <w:r w:rsidRPr="00671697">
        <w:rPr>
          <w:snapToGrid/>
          <w:szCs w:val="22"/>
          <w:lang w:val="lt-LT"/>
        </w:rPr>
        <w:t xml:space="preserve">Su gyvūnais atlikti tyrimai parodė, kad </w:t>
      </w:r>
      <w:proofErr w:type="spellStart"/>
      <w:r w:rsidRPr="00671697">
        <w:rPr>
          <w:snapToGrid/>
          <w:szCs w:val="22"/>
          <w:lang w:val="lt-LT"/>
        </w:rPr>
        <w:t>topiramato</w:t>
      </w:r>
      <w:proofErr w:type="spellEnd"/>
      <w:r w:rsidRPr="00671697">
        <w:rPr>
          <w:snapToGrid/>
          <w:szCs w:val="22"/>
          <w:lang w:val="lt-LT"/>
        </w:rPr>
        <w:t xml:space="preserve"> išsiskiria </w:t>
      </w:r>
      <w:r w:rsidR="009932F0">
        <w:rPr>
          <w:snapToGrid/>
          <w:szCs w:val="22"/>
          <w:lang w:val="lt-LT"/>
        </w:rPr>
        <w:t>į gyvūnų</w:t>
      </w:r>
      <w:r w:rsidR="009932F0" w:rsidRPr="00671697">
        <w:rPr>
          <w:snapToGrid/>
          <w:szCs w:val="22"/>
          <w:lang w:val="lt-LT"/>
        </w:rPr>
        <w:t xml:space="preserve"> </w:t>
      </w:r>
      <w:r w:rsidRPr="00671697">
        <w:rPr>
          <w:snapToGrid/>
          <w:szCs w:val="22"/>
          <w:lang w:val="lt-LT"/>
        </w:rPr>
        <w:t>pien</w:t>
      </w:r>
      <w:r w:rsidR="009932F0">
        <w:rPr>
          <w:snapToGrid/>
          <w:szCs w:val="22"/>
          <w:lang w:val="lt-LT"/>
        </w:rPr>
        <w:t>ą</w:t>
      </w:r>
      <w:r w:rsidRPr="00671697">
        <w:rPr>
          <w:snapToGrid/>
          <w:szCs w:val="22"/>
          <w:lang w:val="lt-LT"/>
        </w:rPr>
        <w:t xml:space="preserve">. Kontroliuotų </w:t>
      </w:r>
      <w:proofErr w:type="spellStart"/>
      <w:r w:rsidRPr="00671697">
        <w:rPr>
          <w:snapToGrid/>
          <w:szCs w:val="22"/>
          <w:lang w:val="lt-LT"/>
        </w:rPr>
        <w:t>topiramato</w:t>
      </w:r>
      <w:proofErr w:type="spellEnd"/>
      <w:r w:rsidRPr="00671697">
        <w:rPr>
          <w:snapToGrid/>
          <w:szCs w:val="22"/>
          <w:lang w:val="lt-LT"/>
        </w:rPr>
        <w:t xml:space="preserve"> išsiskyrimo su motinos pienu tyrimų neatlikta. Riboti pacienčių stebėjimo duomenys rodo, kad į </w:t>
      </w:r>
      <w:r w:rsidR="009932F0">
        <w:rPr>
          <w:snapToGrid/>
          <w:szCs w:val="22"/>
          <w:lang w:val="lt-LT"/>
        </w:rPr>
        <w:t>gydytų moterų</w:t>
      </w:r>
      <w:r w:rsidR="009932F0" w:rsidRPr="00671697">
        <w:rPr>
          <w:snapToGrid/>
          <w:szCs w:val="22"/>
          <w:lang w:val="lt-LT"/>
        </w:rPr>
        <w:t xml:space="preserve"> </w:t>
      </w:r>
      <w:r w:rsidRPr="00671697">
        <w:rPr>
          <w:snapToGrid/>
          <w:szCs w:val="22"/>
          <w:lang w:val="lt-LT"/>
        </w:rPr>
        <w:t xml:space="preserve">pieną patenka didelis </w:t>
      </w:r>
      <w:proofErr w:type="spellStart"/>
      <w:r w:rsidRPr="00671697">
        <w:rPr>
          <w:snapToGrid/>
          <w:szCs w:val="22"/>
          <w:lang w:val="lt-LT"/>
        </w:rPr>
        <w:t>topiramato</w:t>
      </w:r>
      <w:proofErr w:type="spellEnd"/>
      <w:r w:rsidRPr="00671697">
        <w:rPr>
          <w:snapToGrid/>
          <w:szCs w:val="22"/>
          <w:lang w:val="lt-LT"/>
        </w:rPr>
        <w:t xml:space="preserve"> kiekis. Poveikis, kuri</w:t>
      </w:r>
      <w:r w:rsidR="00CC09F1" w:rsidRPr="00671697">
        <w:rPr>
          <w:snapToGrid/>
          <w:szCs w:val="22"/>
          <w:lang w:val="lt-LT"/>
        </w:rPr>
        <w:t>s</w:t>
      </w:r>
      <w:r w:rsidRPr="00671697">
        <w:rPr>
          <w:snapToGrid/>
          <w:szCs w:val="22"/>
          <w:lang w:val="lt-LT"/>
        </w:rPr>
        <w:t xml:space="preserve"> buvo pastebėtas gydytų motinų </w:t>
      </w:r>
      <w:r w:rsidR="00984C19">
        <w:rPr>
          <w:snapToGrid/>
          <w:szCs w:val="22"/>
          <w:lang w:val="lt-LT"/>
        </w:rPr>
        <w:t>žindomiems</w:t>
      </w:r>
      <w:r w:rsidR="00984C19" w:rsidRPr="00671697">
        <w:rPr>
          <w:snapToGrid/>
          <w:szCs w:val="22"/>
          <w:lang w:val="lt-LT"/>
        </w:rPr>
        <w:t xml:space="preserve"> </w:t>
      </w:r>
      <w:r w:rsidRPr="00671697">
        <w:rPr>
          <w:snapToGrid/>
          <w:szCs w:val="22"/>
          <w:lang w:val="lt-LT"/>
        </w:rPr>
        <w:t xml:space="preserve">naujagimiams </w:t>
      </w:r>
      <w:r w:rsidR="0015167A" w:rsidRPr="00671697">
        <w:rPr>
          <w:snapToGrid/>
          <w:szCs w:val="22"/>
          <w:lang w:val="lt-LT"/>
        </w:rPr>
        <w:t>/</w:t>
      </w:r>
      <w:r w:rsidRPr="00671697">
        <w:rPr>
          <w:snapToGrid/>
          <w:szCs w:val="22"/>
          <w:lang w:val="lt-LT"/>
        </w:rPr>
        <w:t xml:space="preserve"> kūdikiams, buvo viduriavimas, </w:t>
      </w:r>
      <w:r w:rsidR="003A78FC">
        <w:rPr>
          <w:snapToGrid/>
          <w:szCs w:val="22"/>
          <w:lang w:val="lt-LT"/>
        </w:rPr>
        <w:t>mieguistumas (</w:t>
      </w:r>
      <w:proofErr w:type="spellStart"/>
      <w:r w:rsidR="003A78FC">
        <w:rPr>
          <w:snapToGrid/>
          <w:szCs w:val="22"/>
          <w:lang w:val="lt-LT"/>
        </w:rPr>
        <w:t>somnolencija</w:t>
      </w:r>
      <w:proofErr w:type="spellEnd"/>
      <w:r w:rsidR="003A78FC">
        <w:rPr>
          <w:snapToGrid/>
          <w:szCs w:val="22"/>
          <w:lang w:val="lt-LT"/>
        </w:rPr>
        <w:t>)</w:t>
      </w:r>
      <w:r w:rsidRPr="00671697">
        <w:rPr>
          <w:snapToGrid/>
          <w:szCs w:val="22"/>
          <w:lang w:val="lt-LT"/>
        </w:rPr>
        <w:t>, dirglumas ir nepakankamas kūno svorio didėjimas.</w:t>
      </w:r>
    </w:p>
    <w:p w14:paraId="33304666" w14:textId="77777777" w:rsidR="002573A4" w:rsidRPr="00671697" w:rsidRDefault="002573A4" w:rsidP="00BA2503">
      <w:pPr>
        <w:spacing w:line="240" w:lineRule="auto"/>
        <w:rPr>
          <w:snapToGrid/>
          <w:szCs w:val="22"/>
          <w:lang w:val="lt-LT"/>
        </w:rPr>
      </w:pPr>
    </w:p>
    <w:p w14:paraId="5E09904B" w14:textId="77777777" w:rsidR="004A31A7" w:rsidRPr="00671697" w:rsidRDefault="004A31A7" w:rsidP="00BA2503">
      <w:pPr>
        <w:spacing w:line="240" w:lineRule="auto"/>
        <w:rPr>
          <w:snapToGrid/>
          <w:szCs w:val="22"/>
          <w:lang w:val="lt-LT"/>
        </w:rPr>
      </w:pPr>
      <w:r w:rsidRPr="00671697">
        <w:rPr>
          <w:snapToGrid/>
          <w:szCs w:val="22"/>
          <w:lang w:val="lt-LT"/>
        </w:rPr>
        <w:t xml:space="preserve">Nežinoma, ar </w:t>
      </w:r>
      <w:proofErr w:type="spellStart"/>
      <w:r w:rsidRPr="00671697">
        <w:rPr>
          <w:snapToGrid/>
          <w:szCs w:val="22"/>
          <w:lang w:val="lt-LT"/>
        </w:rPr>
        <w:t>f</w:t>
      </w:r>
      <w:r w:rsidR="00BA2503" w:rsidRPr="00671697">
        <w:rPr>
          <w:snapToGrid/>
          <w:szCs w:val="22"/>
          <w:lang w:val="lt-LT"/>
        </w:rPr>
        <w:t>entermin</w:t>
      </w:r>
      <w:r w:rsidRPr="00671697">
        <w:rPr>
          <w:snapToGrid/>
          <w:szCs w:val="22"/>
          <w:lang w:val="lt-LT"/>
        </w:rPr>
        <w:t>o</w:t>
      </w:r>
      <w:proofErr w:type="spellEnd"/>
      <w:r w:rsidRPr="00671697">
        <w:rPr>
          <w:snapToGrid/>
          <w:szCs w:val="22"/>
          <w:lang w:val="lt-LT"/>
        </w:rPr>
        <w:t xml:space="preserve"> išsiskiria į </w:t>
      </w:r>
      <w:r w:rsidR="00984C19">
        <w:rPr>
          <w:snapToGrid/>
          <w:szCs w:val="22"/>
          <w:lang w:val="lt-LT"/>
        </w:rPr>
        <w:t>gydytų moterų</w:t>
      </w:r>
      <w:r w:rsidR="00984C19" w:rsidRPr="00671697">
        <w:rPr>
          <w:snapToGrid/>
          <w:szCs w:val="22"/>
          <w:lang w:val="lt-LT"/>
        </w:rPr>
        <w:t xml:space="preserve"> </w:t>
      </w:r>
      <w:r w:rsidRPr="00671697">
        <w:rPr>
          <w:snapToGrid/>
          <w:szCs w:val="22"/>
          <w:lang w:val="lt-LT"/>
        </w:rPr>
        <w:t>pieną.</w:t>
      </w:r>
    </w:p>
    <w:p w14:paraId="2FF173E6" w14:textId="77777777" w:rsidR="00BA2503" w:rsidRPr="00671697" w:rsidRDefault="00BA2503" w:rsidP="00BA2503">
      <w:pPr>
        <w:spacing w:line="240" w:lineRule="auto"/>
        <w:rPr>
          <w:snapToGrid/>
          <w:szCs w:val="22"/>
          <w:lang w:val="lt-LT"/>
        </w:rPr>
      </w:pPr>
    </w:p>
    <w:p w14:paraId="5CF8128C" w14:textId="77777777" w:rsidR="00BA2503" w:rsidRPr="00671697" w:rsidRDefault="00BA2503" w:rsidP="00BA2503">
      <w:pPr>
        <w:spacing w:line="240" w:lineRule="auto"/>
        <w:rPr>
          <w:snapToGrid/>
          <w:szCs w:val="22"/>
          <w:lang w:val="lt-LT"/>
        </w:rPr>
      </w:pPr>
      <w:proofErr w:type="spellStart"/>
      <w:r w:rsidRPr="00671697">
        <w:rPr>
          <w:snapToGrid/>
          <w:szCs w:val="22"/>
          <w:lang w:val="lt-LT"/>
        </w:rPr>
        <w:t>Qsiva</w:t>
      </w:r>
      <w:proofErr w:type="spellEnd"/>
      <w:r w:rsidRPr="00671697">
        <w:rPr>
          <w:snapToGrid/>
          <w:szCs w:val="22"/>
          <w:lang w:val="lt-LT"/>
        </w:rPr>
        <w:t xml:space="preserve"> </w:t>
      </w:r>
      <w:r w:rsidR="00D00916" w:rsidRPr="00671697">
        <w:rPr>
          <w:snapToGrid/>
          <w:szCs w:val="22"/>
          <w:lang w:val="lt-LT"/>
        </w:rPr>
        <w:t>žindymo laikotarpiu vartoti draudžiama</w:t>
      </w:r>
      <w:r w:rsidRPr="00671697">
        <w:rPr>
          <w:snapToGrid/>
          <w:szCs w:val="22"/>
          <w:lang w:val="lt-LT"/>
        </w:rPr>
        <w:t>.</w:t>
      </w:r>
    </w:p>
    <w:p w14:paraId="33EC7674" w14:textId="77777777" w:rsidR="00BA2503" w:rsidRPr="00671697" w:rsidRDefault="00BA2503" w:rsidP="00BA2503">
      <w:pPr>
        <w:spacing w:line="240" w:lineRule="auto"/>
        <w:rPr>
          <w:snapToGrid/>
          <w:szCs w:val="22"/>
          <w:lang w:val="lt-LT"/>
        </w:rPr>
      </w:pPr>
    </w:p>
    <w:p w14:paraId="118901B5" w14:textId="77777777" w:rsidR="00BA2503" w:rsidRPr="00671697" w:rsidRDefault="003C56E1" w:rsidP="00BA2503">
      <w:pPr>
        <w:keepNext/>
        <w:spacing w:line="240" w:lineRule="auto"/>
        <w:outlineLvl w:val="2"/>
        <w:rPr>
          <w:snapToGrid/>
          <w:szCs w:val="22"/>
          <w:u w:val="single"/>
          <w:lang w:val="lt-LT"/>
        </w:rPr>
      </w:pPr>
      <w:r w:rsidRPr="00671697">
        <w:rPr>
          <w:snapToGrid/>
          <w:szCs w:val="22"/>
          <w:u w:val="single"/>
          <w:lang w:val="lt-LT"/>
        </w:rPr>
        <w:t>Vaisingumas</w:t>
      </w:r>
    </w:p>
    <w:p w14:paraId="50132DC2" w14:textId="77777777" w:rsidR="00BA2503" w:rsidRPr="00671697" w:rsidRDefault="00474FDD" w:rsidP="00BA2503">
      <w:pPr>
        <w:keepNext/>
        <w:keepLines/>
        <w:spacing w:line="240" w:lineRule="auto"/>
        <w:rPr>
          <w:snapToGrid/>
          <w:szCs w:val="22"/>
          <w:lang w:val="lt-LT"/>
        </w:rPr>
      </w:pPr>
      <w:proofErr w:type="spellStart"/>
      <w:r w:rsidRPr="00671697">
        <w:rPr>
          <w:snapToGrid/>
          <w:szCs w:val="22"/>
          <w:lang w:val="lt-LT"/>
        </w:rPr>
        <w:t>Topiramato</w:t>
      </w:r>
      <w:proofErr w:type="spellEnd"/>
      <w:r w:rsidRPr="00671697">
        <w:rPr>
          <w:snapToGrid/>
          <w:szCs w:val="22"/>
          <w:lang w:val="lt-LT"/>
        </w:rPr>
        <w:t xml:space="preserve"> poveikis žmogaus vaisingumui nenustatytas</w:t>
      </w:r>
      <w:r w:rsidR="00BA2503" w:rsidRPr="00671697">
        <w:rPr>
          <w:snapToGrid/>
          <w:szCs w:val="22"/>
          <w:lang w:val="lt-LT"/>
        </w:rPr>
        <w:t>.</w:t>
      </w:r>
    </w:p>
    <w:p w14:paraId="0ACF3D60" w14:textId="77777777" w:rsidR="00BA2503" w:rsidRPr="00671697" w:rsidRDefault="00BA2503" w:rsidP="00BA2503">
      <w:pPr>
        <w:keepNext/>
        <w:keepLines/>
        <w:spacing w:line="240" w:lineRule="auto"/>
        <w:rPr>
          <w:snapToGrid/>
          <w:szCs w:val="22"/>
          <w:lang w:val="lt-LT"/>
        </w:rPr>
      </w:pPr>
    </w:p>
    <w:p w14:paraId="4B7253CE" w14:textId="77777777" w:rsidR="008F3009" w:rsidRPr="00671697" w:rsidRDefault="00474FDD" w:rsidP="006270EF">
      <w:pPr>
        <w:widowControl w:val="0"/>
        <w:tabs>
          <w:tab w:val="clear" w:pos="567"/>
        </w:tabs>
        <w:autoSpaceDE w:val="0"/>
        <w:autoSpaceDN w:val="0"/>
        <w:adjustRightInd w:val="0"/>
        <w:spacing w:line="240" w:lineRule="auto"/>
        <w:rPr>
          <w:snapToGrid/>
          <w:szCs w:val="22"/>
          <w:lang w:val="lt-LT"/>
        </w:rPr>
      </w:pPr>
      <w:r w:rsidRPr="00671697">
        <w:rPr>
          <w:snapToGrid/>
          <w:szCs w:val="22"/>
          <w:lang w:val="lt-LT"/>
        </w:rPr>
        <w:t xml:space="preserve">Informacijos apie galimą neigiamą </w:t>
      </w:r>
      <w:proofErr w:type="spellStart"/>
      <w:r w:rsidRPr="00671697">
        <w:rPr>
          <w:snapToGrid/>
          <w:szCs w:val="22"/>
          <w:lang w:val="lt-LT"/>
        </w:rPr>
        <w:t>fentermino</w:t>
      </w:r>
      <w:proofErr w:type="spellEnd"/>
      <w:r w:rsidRPr="00671697">
        <w:rPr>
          <w:snapToGrid/>
          <w:szCs w:val="22"/>
          <w:lang w:val="lt-LT"/>
        </w:rPr>
        <w:t xml:space="preserve"> poveikį vaisingumui nėra paskelbta.</w:t>
      </w:r>
    </w:p>
    <w:p w14:paraId="7C05EE0F" w14:textId="77777777" w:rsidR="00474FDD" w:rsidRPr="00671697" w:rsidRDefault="00474FDD" w:rsidP="006270EF">
      <w:pPr>
        <w:widowControl w:val="0"/>
        <w:tabs>
          <w:tab w:val="clear" w:pos="567"/>
        </w:tabs>
        <w:autoSpaceDE w:val="0"/>
        <w:autoSpaceDN w:val="0"/>
        <w:adjustRightInd w:val="0"/>
        <w:spacing w:line="240" w:lineRule="auto"/>
        <w:rPr>
          <w:rFonts w:eastAsia="Calibri"/>
          <w:snapToGrid/>
          <w:szCs w:val="22"/>
          <w:lang w:val="lt-LT"/>
        </w:rPr>
      </w:pPr>
    </w:p>
    <w:p w14:paraId="0A8AA8B1" w14:textId="77777777" w:rsidR="0055368B" w:rsidRPr="00671697" w:rsidRDefault="0055368B" w:rsidP="006270EF">
      <w:pPr>
        <w:widowControl w:val="0"/>
        <w:spacing w:line="240" w:lineRule="auto"/>
        <w:jc w:val="both"/>
        <w:outlineLvl w:val="3"/>
        <w:rPr>
          <w:b/>
          <w:bCs/>
          <w:szCs w:val="22"/>
          <w:lang w:val="lt-LT" w:eastAsia="x-none"/>
        </w:rPr>
      </w:pPr>
      <w:r w:rsidRPr="00671697">
        <w:rPr>
          <w:b/>
          <w:bCs/>
          <w:szCs w:val="22"/>
          <w:lang w:val="lt-LT" w:eastAsia="x-none"/>
        </w:rPr>
        <w:t>4.7</w:t>
      </w:r>
      <w:r w:rsidRPr="00671697">
        <w:rPr>
          <w:b/>
          <w:bCs/>
          <w:szCs w:val="22"/>
          <w:lang w:val="lt-LT" w:eastAsia="x-none"/>
        </w:rPr>
        <w:tab/>
        <w:t>Poveikis gebėjimui vairuoti ir valdyti mechanizmus</w:t>
      </w:r>
    </w:p>
    <w:p w14:paraId="04764FDE" w14:textId="77777777" w:rsidR="0055368B" w:rsidRPr="00671697" w:rsidRDefault="0055368B" w:rsidP="006270EF">
      <w:pPr>
        <w:widowControl w:val="0"/>
        <w:spacing w:line="240" w:lineRule="auto"/>
        <w:rPr>
          <w:szCs w:val="22"/>
          <w:lang w:val="lt-LT"/>
        </w:rPr>
      </w:pPr>
    </w:p>
    <w:p w14:paraId="49E2A8A7" w14:textId="77777777" w:rsidR="00C31E96" w:rsidRPr="00671697" w:rsidRDefault="00D328D1" w:rsidP="00C31E96">
      <w:pPr>
        <w:widowControl w:val="0"/>
        <w:spacing w:line="240" w:lineRule="auto"/>
        <w:rPr>
          <w:szCs w:val="22"/>
          <w:lang w:val="lt-LT"/>
        </w:rPr>
      </w:pPr>
      <w:proofErr w:type="spellStart"/>
      <w:r w:rsidRPr="00671697">
        <w:rPr>
          <w:szCs w:val="22"/>
          <w:lang w:val="lt-LT"/>
        </w:rPr>
        <w:t>Qsiva</w:t>
      </w:r>
      <w:proofErr w:type="spellEnd"/>
      <w:r w:rsidR="00AF2191" w:rsidRPr="00671697">
        <w:rPr>
          <w:szCs w:val="22"/>
          <w:lang w:val="lt-LT"/>
        </w:rPr>
        <w:t xml:space="preserve"> </w:t>
      </w:r>
      <w:r w:rsidR="00963A34" w:rsidRPr="00671697">
        <w:rPr>
          <w:szCs w:val="22"/>
          <w:lang w:val="lt-LT"/>
        </w:rPr>
        <w:t>gebėjimą vairuoti ir valdyti mechanizmus veikia vidutiniškai</w:t>
      </w:r>
      <w:r w:rsidR="00AF2191" w:rsidRPr="00671697">
        <w:rPr>
          <w:szCs w:val="22"/>
          <w:lang w:val="lt-LT"/>
        </w:rPr>
        <w:t>.</w:t>
      </w:r>
      <w:r w:rsidR="00C31E96" w:rsidRPr="00671697">
        <w:rPr>
          <w:lang w:val="lt-LT"/>
        </w:rPr>
        <w:t xml:space="preserve"> </w:t>
      </w:r>
      <w:r w:rsidR="00C31E96" w:rsidRPr="00671697">
        <w:rPr>
          <w:szCs w:val="22"/>
          <w:lang w:val="lt-LT"/>
        </w:rPr>
        <w:t xml:space="preserve">Gali pasireikšti poveikis kognityvinėms </w:t>
      </w:r>
      <w:r w:rsidR="005021BE" w:rsidRPr="00671697">
        <w:rPr>
          <w:szCs w:val="22"/>
          <w:lang w:val="lt-LT"/>
        </w:rPr>
        <w:t>funkcijoms</w:t>
      </w:r>
      <w:r w:rsidR="00C31E96" w:rsidRPr="00671697">
        <w:rPr>
          <w:szCs w:val="22"/>
          <w:lang w:val="lt-LT"/>
        </w:rPr>
        <w:t xml:space="preserve">, visų pirma dėmesio sutrikimai. Gauta pranešimų apie </w:t>
      </w:r>
      <w:r w:rsidR="00EA539A">
        <w:rPr>
          <w:szCs w:val="22"/>
          <w:lang w:val="lt-LT"/>
        </w:rPr>
        <w:t>mieguistumą (</w:t>
      </w:r>
      <w:proofErr w:type="spellStart"/>
      <w:r w:rsidR="00EA539A">
        <w:rPr>
          <w:szCs w:val="22"/>
          <w:lang w:val="lt-LT"/>
        </w:rPr>
        <w:t>somnolenciją</w:t>
      </w:r>
      <w:proofErr w:type="spellEnd"/>
      <w:r w:rsidR="00EA539A">
        <w:rPr>
          <w:szCs w:val="22"/>
          <w:lang w:val="lt-LT"/>
        </w:rPr>
        <w:t>)</w:t>
      </w:r>
      <w:r w:rsidR="00C31E96" w:rsidRPr="00671697">
        <w:rPr>
          <w:szCs w:val="22"/>
          <w:lang w:val="lt-LT"/>
        </w:rPr>
        <w:t xml:space="preserve">, svaigulį, regėjimo sutrikimus ir (arba) </w:t>
      </w:r>
      <w:r w:rsidR="00EA539A">
        <w:rPr>
          <w:szCs w:val="22"/>
          <w:lang w:val="lt-LT"/>
        </w:rPr>
        <w:t xml:space="preserve">neryškiai </w:t>
      </w:r>
      <w:r w:rsidR="00C31E96" w:rsidRPr="00671697">
        <w:rPr>
          <w:szCs w:val="22"/>
          <w:lang w:val="lt-LT"/>
        </w:rPr>
        <w:t>matom</w:t>
      </w:r>
      <w:r w:rsidR="00EA539A">
        <w:rPr>
          <w:szCs w:val="22"/>
          <w:lang w:val="lt-LT"/>
        </w:rPr>
        <w:t>ą</w:t>
      </w:r>
      <w:r w:rsidR="00C31E96" w:rsidRPr="00671697">
        <w:rPr>
          <w:szCs w:val="22"/>
          <w:lang w:val="lt-LT"/>
        </w:rPr>
        <w:t xml:space="preserve"> </w:t>
      </w:r>
      <w:proofErr w:type="spellStart"/>
      <w:r w:rsidR="00C31E96" w:rsidRPr="00671697">
        <w:rPr>
          <w:szCs w:val="22"/>
          <w:lang w:val="lt-LT"/>
        </w:rPr>
        <w:t>vaizdovartojant</w:t>
      </w:r>
      <w:proofErr w:type="spellEnd"/>
      <w:r w:rsidR="00C31E96" w:rsidRPr="00671697">
        <w:rPr>
          <w:szCs w:val="22"/>
          <w:lang w:val="lt-LT"/>
        </w:rPr>
        <w:t xml:space="preserve"> </w:t>
      </w:r>
      <w:proofErr w:type="spellStart"/>
      <w:r w:rsidR="00C31E96" w:rsidRPr="00671697">
        <w:rPr>
          <w:szCs w:val="22"/>
          <w:lang w:val="lt-LT"/>
        </w:rPr>
        <w:t>topiramat</w:t>
      </w:r>
      <w:r w:rsidR="00C67C9B" w:rsidRPr="00671697">
        <w:rPr>
          <w:szCs w:val="22"/>
          <w:lang w:val="lt-LT"/>
        </w:rPr>
        <w:t>o</w:t>
      </w:r>
      <w:proofErr w:type="spellEnd"/>
      <w:r w:rsidR="00C31E96" w:rsidRPr="00671697">
        <w:rPr>
          <w:szCs w:val="22"/>
          <w:lang w:val="lt-LT"/>
        </w:rPr>
        <w:t>.</w:t>
      </w:r>
    </w:p>
    <w:p w14:paraId="176CE091" w14:textId="77777777" w:rsidR="00C31E96" w:rsidRPr="00671697" w:rsidRDefault="00C31E96" w:rsidP="00C31E96">
      <w:pPr>
        <w:widowControl w:val="0"/>
        <w:spacing w:line="240" w:lineRule="auto"/>
        <w:rPr>
          <w:szCs w:val="22"/>
          <w:lang w:val="lt-LT"/>
        </w:rPr>
      </w:pPr>
    </w:p>
    <w:p w14:paraId="46EFE29B" w14:textId="77777777" w:rsidR="0055368B" w:rsidRPr="00671697" w:rsidRDefault="00C31E96" w:rsidP="00C31E96">
      <w:pPr>
        <w:widowControl w:val="0"/>
        <w:spacing w:line="240" w:lineRule="auto"/>
        <w:rPr>
          <w:szCs w:val="22"/>
          <w:lang w:val="lt-LT"/>
        </w:rPr>
      </w:pPr>
      <w:r w:rsidRPr="00671697">
        <w:rPr>
          <w:szCs w:val="22"/>
          <w:lang w:val="lt-LT"/>
        </w:rPr>
        <w:t xml:space="preserve">Specifinių poveikio gebėjimui vairuoti ir valdyti mechanizmus tyrimų neatlikta. Vairuojant ar valdant sunkius mechanizmus būtina laikytis atsargumo priemonių, kol nepaaiškėja </w:t>
      </w:r>
      <w:proofErr w:type="spellStart"/>
      <w:r w:rsidRPr="00671697">
        <w:rPr>
          <w:szCs w:val="22"/>
          <w:lang w:val="lt-LT"/>
        </w:rPr>
        <w:t>Qsiva</w:t>
      </w:r>
      <w:proofErr w:type="spellEnd"/>
      <w:r w:rsidRPr="00671697">
        <w:rPr>
          <w:szCs w:val="22"/>
          <w:lang w:val="lt-LT"/>
        </w:rPr>
        <w:t xml:space="preserve"> poveikis konkrečiam asmeniui.</w:t>
      </w:r>
    </w:p>
    <w:p w14:paraId="7BD53C88" w14:textId="77777777" w:rsidR="0055368B" w:rsidRPr="00671697" w:rsidRDefault="0055368B" w:rsidP="006270EF">
      <w:pPr>
        <w:widowControl w:val="0"/>
        <w:spacing w:line="240" w:lineRule="auto"/>
        <w:rPr>
          <w:szCs w:val="22"/>
          <w:lang w:val="lt-LT"/>
        </w:rPr>
      </w:pPr>
    </w:p>
    <w:p w14:paraId="3E8020A5" w14:textId="77777777" w:rsidR="0055368B" w:rsidRPr="00671697" w:rsidRDefault="0055368B" w:rsidP="006270EF">
      <w:pPr>
        <w:widowControl w:val="0"/>
        <w:numPr>
          <w:ilvl w:val="1"/>
          <w:numId w:val="8"/>
        </w:numPr>
        <w:tabs>
          <w:tab w:val="clear" w:pos="567"/>
        </w:tabs>
        <w:spacing w:line="240" w:lineRule="auto"/>
        <w:ind w:left="567" w:hanging="567"/>
        <w:contextualSpacing/>
        <w:outlineLvl w:val="0"/>
        <w:rPr>
          <w:szCs w:val="22"/>
          <w:lang w:val="lt-LT"/>
        </w:rPr>
      </w:pPr>
      <w:r w:rsidRPr="00671697">
        <w:rPr>
          <w:b/>
          <w:szCs w:val="22"/>
          <w:lang w:val="lt-LT"/>
        </w:rPr>
        <w:t>Nepageidaujamas poveikis</w:t>
      </w:r>
    </w:p>
    <w:p w14:paraId="547141DE" w14:textId="77777777" w:rsidR="0055368B" w:rsidRPr="00671697" w:rsidRDefault="0055368B" w:rsidP="006270EF">
      <w:pPr>
        <w:widowControl w:val="0"/>
        <w:spacing w:line="240" w:lineRule="auto"/>
        <w:rPr>
          <w:szCs w:val="22"/>
          <w:u w:val="single"/>
          <w:lang w:val="lt-LT"/>
        </w:rPr>
      </w:pPr>
    </w:p>
    <w:p w14:paraId="17F8B905" w14:textId="77777777" w:rsidR="002C73D5" w:rsidRPr="00671697" w:rsidRDefault="00AA6D3D" w:rsidP="002C73D5">
      <w:pPr>
        <w:spacing w:line="240" w:lineRule="auto"/>
        <w:rPr>
          <w:snapToGrid/>
          <w:szCs w:val="22"/>
          <w:lang w:val="lt-LT" w:eastAsia="en-GB"/>
        </w:rPr>
      </w:pPr>
      <w:r w:rsidRPr="00671697">
        <w:rPr>
          <w:snapToGrid/>
          <w:szCs w:val="22"/>
          <w:lang w:val="lt-LT" w:eastAsia="en-GB"/>
        </w:rPr>
        <w:t xml:space="preserve">Svarbiausioje 1 metų kohortoje </w:t>
      </w:r>
      <w:proofErr w:type="spellStart"/>
      <w:r w:rsidRPr="00671697">
        <w:rPr>
          <w:snapToGrid/>
          <w:szCs w:val="22"/>
          <w:lang w:val="lt-LT" w:eastAsia="en-GB"/>
        </w:rPr>
        <w:t>Qsiva</w:t>
      </w:r>
      <w:proofErr w:type="spellEnd"/>
      <w:r w:rsidRPr="00671697">
        <w:rPr>
          <w:snapToGrid/>
          <w:szCs w:val="22"/>
          <w:lang w:val="lt-LT" w:eastAsia="en-GB"/>
        </w:rPr>
        <w:t xml:space="preserve"> saugumas buvo įvertintas remiantis klinikinių tyrimų duomenų baze, kuri apėmė 3879 pacientus (2318 gydytų </w:t>
      </w:r>
      <w:proofErr w:type="spellStart"/>
      <w:r w:rsidRPr="00671697">
        <w:rPr>
          <w:snapToGrid/>
          <w:szCs w:val="22"/>
          <w:lang w:val="lt-LT" w:eastAsia="en-GB"/>
        </w:rPr>
        <w:t>Qsiva</w:t>
      </w:r>
      <w:proofErr w:type="spellEnd"/>
      <w:r w:rsidRPr="00671697">
        <w:rPr>
          <w:snapToGrid/>
          <w:szCs w:val="22"/>
          <w:lang w:val="lt-LT" w:eastAsia="en-GB"/>
        </w:rPr>
        <w:t xml:space="preserve"> ir 1561 vartojusį placebo), dalyvavusius </w:t>
      </w:r>
      <w:proofErr w:type="spellStart"/>
      <w:r w:rsidRPr="00671697">
        <w:rPr>
          <w:snapToGrid/>
          <w:szCs w:val="22"/>
          <w:lang w:val="lt-LT" w:eastAsia="en-GB"/>
        </w:rPr>
        <w:t>Qsiva</w:t>
      </w:r>
      <w:proofErr w:type="spellEnd"/>
      <w:r w:rsidRPr="00671697">
        <w:rPr>
          <w:snapToGrid/>
          <w:szCs w:val="22"/>
          <w:lang w:val="lt-LT" w:eastAsia="en-GB"/>
        </w:rPr>
        <w:t xml:space="preserve"> kaip kūno svorį mažinančio vaistinio preparato antsvorį turintiems ir nutukusiems suaugusiems pacientams klinikinių tyrimų programoje bei gydyt</w:t>
      </w:r>
      <w:r w:rsidR="005021BE" w:rsidRPr="00671697">
        <w:rPr>
          <w:snapToGrid/>
          <w:szCs w:val="22"/>
          <w:lang w:val="lt-LT" w:eastAsia="en-GB"/>
        </w:rPr>
        <w:t>us</w:t>
      </w:r>
      <w:r w:rsidRPr="00671697">
        <w:rPr>
          <w:snapToGrid/>
          <w:szCs w:val="22"/>
          <w:lang w:val="lt-LT" w:eastAsia="en-GB"/>
        </w:rPr>
        <w:t xml:space="preserve"> 1 metus. 2 metų kohortą sudarė vienas tyrimas, kuriame dalyvavo 675 tiriamieji, iš jų 448 buvo gydomi </w:t>
      </w:r>
      <w:proofErr w:type="spellStart"/>
      <w:r w:rsidRPr="00671697">
        <w:rPr>
          <w:snapToGrid/>
          <w:szCs w:val="22"/>
          <w:lang w:val="lt-LT" w:eastAsia="en-GB"/>
        </w:rPr>
        <w:t>Qsiva</w:t>
      </w:r>
      <w:proofErr w:type="spellEnd"/>
      <w:r w:rsidRPr="00671697">
        <w:rPr>
          <w:snapToGrid/>
          <w:szCs w:val="22"/>
          <w:lang w:val="lt-LT" w:eastAsia="en-GB"/>
        </w:rPr>
        <w:t>.</w:t>
      </w:r>
    </w:p>
    <w:p w14:paraId="3BDEA05A" w14:textId="77777777" w:rsidR="00AA6D3D" w:rsidRPr="00671697" w:rsidRDefault="00AA6D3D" w:rsidP="002C73D5">
      <w:pPr>
        <w:spacing w:line="240" w:lineRule="auto"/>
        <w:rPr>
          <w:snapToGrid/>
          <w:szCs w:val="22"/>
          <w:lang w:val="lt-LT" w:eastAsia="en-GB"/>
        </w:rPr>
      </w:pPr>
    </w:p>
    <w:p w14:paraId="66BA64A0" w14:textId="77777777" w:rsidR="002C73D5" w:rsidRPr="00671697" w:rsidRDefault="00552B74" w:rsidP="002C73D5">
      <w:pPr>
        <w:spacing w:line="240" w:lineRule="auto"/>
        <w:rPr>
          <w:snapToGrid/>
          <w:szCs w:val="22"/>
          <w:lang w:val="lt-LT"/>
        </w:rPr>
      </w:pPr>
      <w:r w:rsidRPr="00671697">
        <w:rPr>
          <w:snapToGrid/>
          <w:szCs w:val="22"/>
          <w:lang w:val="lt-LT"/>
        </w:rPr>
        <w:t xml:space="preserve">Dažniausiai praneštos nepageidaujamos reakcijos, pasireiškusios gydant </w:t>
      </w:r>
      <w:proofErr w:type="spellStart"/>
      <w:r w:rsidRPr="00671697">
        <w:rPr>
          <w:snapToGrid/>
          <w:szCs w:val="22"/>
          <w:lang w:val="lt-LT"/>
        </w:rPr>
        <w:t>Qsiva</w:t>
      </w:r>
      <w:proofErr w:type="spellEnd"/>
      <w:r w:rsidRPr="00671697">
        <w:rPr>
          <w:snapToGrid/>
          <w:szCs w:val="22"/>
          <w:lang w:val="lt-LT"/>
        </w:rPr>
        <w:t xml:space="preserve"> 1</w:t>
      </w:r>
      <w:r w:rsidR="005021BE" w:rsidRPr="00671697">
        <w:rPr>
          <w:snapToGrid/>
          <w:szCs w:val="22"/>
          <w:lang w:val="lt-LT"/>
        </w:rPr>
        <w:t> </w:t>
      </w:r>
      <w:r w:rsidRPr="00671697">
        <w:rPr>
          <w:snapToGrid/>
          <w:szCs w:val="22"/>
          <w:lang w:val="lt-LT"/>
        </w:rPr>
        <w:t xml:space="preserve">metų kohortoje, buvo </w:t>
      </w:r>
      <w:r w:rsidR="00476444">
        <w:rPr>
          <w:snapToGrid/>
          <w:szCs w:val="22"/>
          <w:lang w:val="lt-LT"/>
        </w:rPr>
        <w:t xml:space="preserve">sausa </w:t>
      </w:r>
      <w:r w:rsidRPr="00671697">
        <w:rPr>
          <w:snapToGrid/>
          <w:szCs w:val="22"/>
          <w:lang w:val="lt-LT"/>
        </w:rPr>
        <w:t>burn</w:t>
      </w:r>
      <w:r w:rsidR="00754502">
        <w:rPr>
          <w:snapToGrid/>
          <w:szCs w:val="22"/>
          <w:lang w:val="lt-LT"/>
        </w:rPr>
        <w:t>a</w:t>
      </w:r>
      <w:r w:rsidRPr="00671697">
        <w:rPr>
          <w:snapToGrid/>
          <w:szCs w:val="22"/>
          <w:lang w:val="lt-LT"/>
        </w:rPr>
        <w:t xml:space="preserve"> (15</w:t>
      </w:r>
      <w:r w:rsidR="005F21D4" w:rsidRPr="00671697">
        <w:rPr>
          <w:snapToGrid/>
          <w:szCs w:val="22"/>
          <w:lang w:val="lt-LT"/>
        </w:rPr>
        <w:t> %</w:t>
      </w:r>
      <w:r w:rsidRPr="00671697">
        <w:rPr>
          <w:snapToGrid/>
          <w:szCs w:val="22"/>
          <w:lang w:val="lt-LT"/>
        </w:rPr>
        <w:t xml:space="preserve">), </w:t>
      </w:r>
      <w:proofErr w:type="spellStart"/>
      <w:r w:rsidRPr="00671697">
        <w:rPr>
          <w:snapToGrid/>
          <w:szCs w:val="22"/>
          <w:lang w:val="lt-LT"/>
        </w:rPr>
        <w:t>parestezija</w:t>
      </w:r>
      <w:proofErr w:type="spellEnd"/>
      <w:r w:rsidRPr="00671697">
        <w:rPr>
          <w:snapToGrid/>
          <w:szCs w:val="22"/>
          <w:lang w:val="lt-LT"/>
        </w:rPr>
        <w:t xml:space="preserve"> (15</w:t>
      </w:r>
      <w:r w:rsidR="005F21D4" w:rsidRPr="00671697">
        <w:rPr>
          <w:snapToGrid/>
          <w:szCs w:val="22"/>
          <w:lang w:val="lt-LT"/>
        </w:rPr>
        <w:t> %</w:t>
      </w:r>
      <w:r w:rsidRPr="00671697">
        <w:rPr>
          <w:snapToGrid/>
          <w:szCs w:val="22"/>
          <w:lang w:val="lt-LT"/>
        </w:rPr>
        <w:t>) ir vidurių užkietėjimas (10</w:t>
      </w:r>
      <w:r w:rsidR="005F21D4" w:rsidRPr="00671697">
        <w:rPr>
          <w:snapToGrid/>
          <w:szCs w:val="22"/>
          <w:lang w:val="lt-LT"/>
        </w:rPr>
        <w:t> %</w:t>
      </w:r>
      <w:r w:rsidRPr="00671697">
        <w:rPr>
          <w:snapToGrid/>
          <w:szCs w:val="22"/>
          <w:lang w:val="lt-LT"/>
        </w:rPr>
        <w:t xml:space="preserve"> pacientų).</w:t>
      </w:r>
    </w:p>
    <w:p w14:paraId="17B3365A" w14:textId="77777777" w:rsidR="00552B74" w:rsidRPr="00671697" w:rsidRDefault="00552B74" w:rsidP="002C73D5">
      <w:pPr>
        <w:spacing w:line="240" w:lineRule="auto"/>
        <w:rPr>
          <w:snapToGrid/>
          <w:szCs w:val="22"/>
          <w:lang w:val="lt-LT"/>
        </w:rPr>
      </w:pPr>
    </w:p>
    <w:p w14:paraId="5138E792" w14:textId="53E7B534" w:rsidR="000D248C" w:rsidRPr="00671697" w:rsidRDefault="00AF4CD4" w:rsidP="002C73D5">
      <w:pPr>
        <w:spacing w:line="240" w:lineRule="auto"/>
        <w:rPr>
          <w:lang w:val="lt-LT"/>
        </w:rPr>
      </w:pPr>
      <w:r w:rsidRPr="00671697">
        <w:rPr>
          <w:snapToGrid/>
          <w:szCs w:val="22"/>
          <w:lang w:val="lt-LT" w:eastAsia="en-GB"/>
        </w:rPr>
        <w:t xml:space="preserve">Toliau pateiktoje lentelėje išvardytos klinikinių tyrimų metu pastebėtos </w:t>
      </w:r>
      <w:proofErr w:type="spellStart"/>
      <w:r w:rsidRPr="00671697">
        <w:rPr>
          <w:snapToGrid/>
          <w:szCs w:val="22"/>
          <w:lang w:val="lt-LT" w:eastAsia="en-GB"/>
        </w:rPr>
        <w:t>Qsiva</w:t>
      </w:r>
      <w:proofErr w:type="spellEnd"/>
      <w:r w:rsidRPr="00671697">
        <w:rPr>
          <w:snapToGrid/>
          <w:szCs w:val="22"/>
          <w:lang w:val="lt-LT" w:eastAsia="en-GB"/>
        </w:rPr>
        <w:t xml:space="preserve"> nepageidaujamos reakcijos, kurios dažniau pasireiškė </w:t>
      </w:r>
      <w:proofErr w:type="spellStart"/>
      <w:r w:rsidRPr="00671697">
        <w:rPr>
          <w:snapToGrid/>
          <w:szCs w:val="22"/>
          <w:lang w:val="lt-LT" w:eastAsia="en-GB"/>
        </w:rPr>
        <w:t>Qsiva</w:t>
      </w:r>
      <w:proofErr w:type="spellEnd"/>
      <w:r w:rsidRPr="00671697">
        <w:rPr>
          <w:snapToGrid/>
          <w:szCs w:val="22"/>
          <w:lang w:val="lt-LT" w:eastAsia="en-GB"/>
        </w:rPr>
        <w:t xml:space="preserve"> gydomiems pacientams nei placebo vartojusiems pacientams 1</w:t>
      </w:r>
      <w:r w:rsidR="005021BE" w:rsidRPr="00671697">
        <w:rPr>
          <w:snapToGrid/>
          <w:szCs w:val="22"/>
          <w:lang w:val="lt-LT" w:eastAsia="en-GB"/>
        </w:rPr>
        <w:t> </w:t>
      </w:r>
      <w:r w:rsidRPr="00671697">
        <w:rPr>
          <w:snapToGrid/>
          <w:szCs w:val="22"/>
          <w:lang w:val="lt-LT" w:eastAsia="en-GB"/>
        </w:rPr>
        <w:t xml:space="preserve">metų trukmės klinikiniuose tyrimuose. Kiekvienoje dažnio grupėje nepageidaujamos reakcijos pateikiamos mažėjančio pranešimų dažnio tvarka. </w:t>
      </w:r>
      <w:r w:rsidR="006933A0" w:rsidRPr="00671697">
        <w:rPr>
          <w:szCs w:val="22"/>
          <w:lang w:val="lt-LT"/>
        </w:rPr>
        <w:t xml:space="preserve">Nepageidaujamo poveikio </w:t>
      </w:r>
      <w:r w:rsidR="006933A0" w:rsidRPr="00671697">
        <w:rPr>
          <w:lang w:val="lt-LT"/>
        </w:rPr>
        <w:t>dažnis apibūdinamas taip: labai dažnas (≥ 1/10), dažnas (nuo ≥ 1/100 iki &lt; 1/10), nedažnas (nuo ≥ 1/1 000 iki &lt; 1/100), retas (nuo ≥ 1/10 000 iki &lt; 1/1 000) ir labai retas (&lt; 1/10 000). Nepageidaujamos reakcijos,</w:t>
      </w:r>
      <w:r w:rsidR="000D248C" w:rsidRPr="00671697">
        <w:rPr>
          <w:lang w:val="lt-LT"/>
        </w:rPr>
        <w:t xml:space="preserve"> praneštos stebėjimo po vaistinio pati</w:t>
      </w:r>
      <w:r w:rsidR="00D96647">
        <w:rPr>
          <w:lang w:val="lt-LT"/>
        </w:rPr>
        <w:t>e</w:t>
      </w:r>
      <w:r w:rsidR="000D248C" w:rsidRPr="00671697">
        <w:rPr>
          <w:lang w:val="lt-LT"/>
        </w:rPr>
        <w:t>kimo į rinką metu, yra įtrauktos kaip nežinomo dažnio.</w:t>
      </w:r>
    </w:p>
    <w:p w14:paraId="0F18B3D1" w14:textId="77777777" w:rsidR="002C73D5" w:rsidRPr="00671697" w:rsidRDefault="002C73D5" w:rsidP="002C73D5">
      <w:pPr>
        <w:spacing w:line="240" w:lineRule="auto"/>
        <w:rPr>
          <w:snapToGrid/>
          <w:szCs w:val="22"/>
          <w:lang w:val="lt-LT" w:eastAsia="en-GB"/>
        </w:rPr>
      </w:pPr>
    </w:p>
    <w:p w14:paraId="41B7225B" w14:textId="77777777" w:rsidR="002C73D5" w:rsidRPr="00671697" w:rsidRDefault="002C73D5" w:rsidP="002C73D5">
      <w:pPr>
        <w:keepNext/>
        <w:tabs>
          <w:tab w:val="clear" w:pos="567"/>
          <w:tab w:val="left" w:pos="851"/>
        </w:tabs>
        <w:spacing w:line="240" w:lineRule="auto"/>
        <w:ind w:left="851" w:hanging="851"/>
        <w:outlineLvl w:val="3"/>
        <w:rPr>
          <w:b/>
          <w:snapToGrid/>
          <w:lang w:val="lt-LT"/>
        </w:rPr>
      </w:pPr>
      <w:r w:rsidRPr="00671697">
        <w:rPr>
          <w:b/>
          <w:snapToGrid/>
          <w:lang w:val="lt-LT"/>
        </w:rPr>
        <w:lastRenderedPageBreak/>
        <w:t>2</w:t>
      </w:r>
      <w:r w:rsidR="00AA6D3D" w:rsidRPr="00671697">
        <w:rPr>
          <w:b/>
          <w:snapToGrid/>
          <w:lang w:val="lt-LT"/>
        </w:rPr>
        <w:t xml:space="preserve"> lentelė. </w:t>
      </w:r>
      <w:proofErr w:type="spellStart"/>
      <w:r w:rsidRPr="00671697">
        <w:rPr>
          <w:b/>
          <w:snapToGrid/>
          <w:lang w:val="lt-LT"/>
        </w:rPr>
        <w:t>Qsiva</w:t>
      </w:r>
      <w:proofErr w:type="spellEnd"/>
      <w:r w:rsidRPr="00671697">
        <w:rPr>
          <w:b/>
          <w:snapToGrid/>
          <w:lang w:val="lt-LT"/>
        </w:rPr>
        <w:t xml:space="preserve"> </w:t>
      </w:r>
      <w:r w:rsidR="00AA6D3D" w:rsidRPr="00671697">
        <w:rPr>
          <w:b/>
          <w:snapToGrid/>
          <w:lang w:val="lt-LT"/>
        </w:rPr>
        <w:t xml:space="preserve">nepageidaujamos reakcijos, klinikinių tyrimų metu pasireiškusios dažniau nei vartojant </w:t>
      </w:r>
      <w:r w:rsidR="00A11723" w:rsidRPr="00671697">
        <w:rPr>
          <w:b/>
          <w:snapToGrid/>
          <w:lang w:val="lt-LT"/>
        </w:rPr>
        <w:t>placebo</w:t>
      </w:r>
      <w:r w:rsidRPr="00671697">
        <w:rPr>
          <w:b/>
          <w:snapToGrid/>
          <w:lang w:val="lt-LT"/>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2"/>
        <w:gridCol w:w="7128"/>
      </w:tblGrid>
      <w:tr w:rsidR="002C73D5" w:rsidRPr="00D96647" w14:paraId="73ADBD05" w14:textId="77777777" w:rsidTr="000F7AE9">
        <w:trPr>
          <w:cantSplit/>
          <w:tblHeader/>
        </w:trPr>
        <w:tc>
          <w:tcPr>
            <w:tcW w:w="1932" w:type="dxa"/>
          </w:tcPr>
          <w:p w14:paraId="29ADD733" w14:textId="77777777" w:rsidR="002C73D5" w:rsidRPr="00D96647" w:rsidRDefault="00AA6D3D" w:rsidP="002C73D5">
            <w:pPr>
              <w:keepNext/>
              <w:rPr>
                <w:b/>
                <w:bCs/>
                <w:snapToGrid/>
                <w:szCs w:val="22"/>
                <w:lang w:val="lt-LT"/>
              </w:rPr>
            </w:pPr>
            <w:r w:rsidRPr="00D96647">
              <w:rPr>
                <w:b/>
                <w:bCs/>
                <w:snapToGrid/>
                <w:szCs w:val="22"/>
                <w:lang w:val="lt-LT"/>
              </w:rPr>
              <w:t>Organų sistemų klasė</w:t>
            </w:r>
          </w:p>
        </w:tc>
        <w:tc>
          <w:tcPr>
            <w:tcW w:w="7129" w:type="dxa"/>
          </w:tcPr>
          <w:p w14:paraId="0D2586B6" w14:textId="77777777" w:rsidR="002C73D5" w:rsidRPr="00D96647" w:rsidRDefault="00AA6D3D" w:rsidP="002C73D5">
            <w:pPr>
              <w:keepNext/>
              <w:spacing w:line="240" w:lineRule="exact"/>
              <w:rPr>
                <w:b/>
                <w:bCs/>
                <w:snapToGrid/>
                <w:szCs w:val="22"/>
                <w:lang w:val="lt-LT"/>
              </w:rPr>
            </w:pPr>
            <w:r w:rsidRPr="00D96647">
              <w:rPr>
                <w:b/>
                <w:bCs/>
                <w:snapToGrid/>
                <w:szCs w:val="22"/>
                <w:lang w:val="lt-LT"/>
              </w:rPr>
              <w:t>Dažnis</w:t>
            </w:r>
            <w:r w:rsidR="002C73D5" w:rsidRPr="00D96647">
              <w:rPr>
                <w:b/>
                <w:bCs/>
                <w:snapToGrid/>
                <w:szCs w:val="22"/>
                <w:lang w:val="lt-LT"/>
              </w:rPr>
              <w:t xml:space="preserve">: </w:t>
            </w:r>
            <w:r w:rsidRPr="00D96647">
              <w:rPr>
                <w:b/>
                <w:bCs/>
                <w:snapToGrid/>
                <w:szCs w:val="22"/>
                <w:lang w:val="lt-LT"/>
              </w:rPr>
              <w:t>nepageidaujama reakcija</w:t>
            </w:r>
          </w:p>
        </w:tc>
      </w:tr>
      <w:tr w:rsidR="002C73D5" w:rsidRPr="00D96647" w14:paraId="4E08E5DB" w14:textId="77777777" w:rsidTr="000F7AE9">
        <w:trPr>
          <w:cantSplit/>
          <w:trHeight w:val="829"/>
        </w:trPr>
        <w:tc>
          <w:tcPr>
            <w:tcW w:w="1932" w:type="dxa"/>
          </w:tcPr>
          <w:p w14:paraId="6B395EE7" w14:textId="77777777" w:rsidR="002C73D5" w:rsidRPr="00D96647" w:rsidRDefault="00E049D2" w:rsidP="002C73D5">
            <w:pPr>
              <w:keepNext/>
              <w:spacing w:line="220" w:lineRule="exact"/>
              <w:rPr>
                <w:snapToGrid/>
                <w:szCs w:val="22"/>
                <w:lang w:val="lt-LT"/>
              </w:rPr>
            </w:pPr>
            <w:r w:rsidRPr="00D96647">
              <w:rPr>
                <w:snapToGrid/>
                <w:szCs w:val="22"/>
                <w:lang w:val="lt-LT"/>
              </w:rPr>
              <w:t xml:space="preserve">Infekcijos ir </w:t>
            </w:r>
            <w:proofErr w:type="spellStart"/>
            <w:r w:rsidRPr="00D96647">
              <w:rPr>
                <w:snapToGrid/>
                <w:szCs w:val="22"/>
                <w:lang w:val="lt-LT"/>
              </w:rPr>
              <w:t>infestacijos</w:t>
            </w:r>
            <w:proofErr w:type="spellEnd"/>
          </w:p>
        </w:tc>
        <w:tc>
          <w:tcPr>
            <w:tcW w:w="7129" w:type="dxa"/>
          </w:tcPr>
          <w:p w14:paraId="12FAA7F3" w14:textId="77777777" w:rsidR="002C73D5" w:rsidRPr="00D96647" w:rsidRDefault="00BF25EB" w:rsidP="002C73D5">
            <w:pPr>
              <w:keepNext/>
              <w:keepLines/>
              <w:tabs>
                <w:tab w:val="clear" w:pos="567"/>
              </w:tabs>
              <w:autoSpaceDE w:val="0"/>
              <w:autoSpaceDN w:val="0"/>
              <w:adjustRightInd w:val="0"/>
              <w:spacing w:line="240" w:lineRule="exact"/>
              <w:rPr>
                <w:snapToGrid/>
                <w:szCs w:val="22"/>
                <w:lang w:val="lt-LT"/>
              </w:rPr>
            </w:pPr>
            <w:r w:rsidRPr="00D96647">
              <w:rPr>
                <w:b/>
                <w:bCs/>
                <w:snapToGrid/>
                <w:szCs w:val="22"/>
                <w:lang w:val="lt-LT"/>
              </w:rPr>
              <w:t>Nedažni</w:t>
            </w:r>
            <w:r w:rsidR="002C73D5" w:rsidRPr="00D96647">
              <w:rPr>
                <w:b/>
                <w:bCs/>
                <w:snapToGrid/>
                <w:szCs w:val="22"/>
                <w:lang w:val="lt-LT"/>
              </w:rPr>
              <w:t xml:space="preserve">: </w:t>
            </w:r>
            <w:r w:rsidR="005021BE" w:rsidRPr="00D96647">
              <w:rPr>
                <w:snapToGrid/>
                <w:szCs w:val="22"/>
                <w:lang w:val="lt-LT"/>
              </w:rPr>
              <w:t>š</w:t>
            </w:r>
            <w:r w:rsidR="00A11723" w:rsidRPr="00D96647">
              <w:rPr>
                <w:snapToGrid/>
                <w:szCs w:val="22"/>
                <w:lang w:val="lt-LT"/>
              </w:rPr>
              <w:t>lapimo takų infekcija</w:t>
            </w:r>
          </w:p>
          <w:p w14:paraId="3509DBA3" w14:textId="77777777" w:rsidR="002C73D5" w:rsidRPr="00D96647" w:rsidRDefault="00BF25EB" w:rsidP="002C73D5">
            <w:pPr>
              <w:keepNext/>
              <w:keepLines/>
              <w:tabs>
                <w:tab w:val="clear" w:pos="567"/>
              </w:tabs>
              <w:autoSpaceDE w:val="0"/>
              <w:autoSpaceDN w:val="0"/>
              <w:adjustRightInd w:val="0"/>
              <w:spacing w:line="240" w:lineRule="exact"/>
              <w:rPr>
                <w:snapToGrid/>
                <w:szCs w:val="22"/>
                <w:lang w:val="lt-LT"/>
              </w:rPr>
            </w:pPr>
            <w:r w:rsidRPr="00D96647">
              <w:rPr>
                <w:b/>
                <w:bCs/>
                <w:snapToGrid/>
                <w:szCs w:val="22"/>
                <w:lang w:val="lt-LT"/>
              </w:rPr>
              <w:t>Reti</w:t>
            </w:r>
            <w:r w:rsidR="002C73D5" w:rsidRPr="00D96647">
              <w:rPr>
                <w:b/>
                <w:bCs/>
                <w:snapToGrid/>
                <w:szCs w:val="22"/>
                <w:lang w:val="lt-LT"/>
              </w:rPr>
              <w:t xml:space="preserve">: </w:t>
            </w:r>
            <w:r w:rsidR="00A11723" w:rsidRPr="00D96647">
              <w:rPr>
                <w:snapToGrid/>
                <w:szCs w:val="22"/>
                <w:lang w:val="lt-LT"/>
              </w:rPr>
              <w:t>kvėpavimo takų infekcija, sinusitas, gripas, bronchitas, kandidamikozė, ausų infekcija</w:t>
            </w:r>
          </w:p>
          <w:p w14:paraId="563BC532" w14:textId="77777777" w:rsidR="002C73D5" w:rsidRPr="00D96647" w:rsidRDefault="00BF25EB" w:rsidP="002C73D5">
            <w:pPr>
              <w:keepNext/>
              <w:keepLines/>
              <w:tabs>
                <w:tab w:val="clear" w:pos="567"/>
              </w:tabs>
              <w:autoSpaceDE w:val="0"/>
              <w:autoSpaceDN w:val="0"/>
              <w:adjustRightInd w:val="0"/>
              <w:spacing w:line="240" w:lineRule="exact"/>
              <w:rPr>
                <w:b/>
                <w:bCs/>
                <w:snapToGrid/>
                <w:szCs w:val="22"/>
                <w:lang w:val="lt-LT"/>
              </w:rPr>
            </w:pPr>
            <w:r w:rsidRPr="00D96647">
              <w:rPr>
                <w:b/>
                <w:bCs/>
                <w:snapToGrid/>
                <w:szCs w:val="22"/>
                <w:lang w:val="lt-LT"/>
              </w:rPr>
              <w:t>Nežinomas</w:t>
            </w:r>
            <w:r w:rsidR="002C73D5" w:rsidRPr="00D96647">
              <w:rPr>
                <w:b/>
                <w:bCs/>
                <w:snapToGrid/>
                <w:szCs w:val="22"/>
                <w:lang w:val="lt-LT"/>
              </w:rPr>
              <w:t xml:space="preserve">: </w:t>
            </w:r>
            <w:r w:rsidR="00A11723" w:rsidRPr="00D96647">
              <w:rPr>
                <w:snapToGrid/>
                <w:szCs w:val="22"/>
                <w:lang w:val="lt-LT"/>
              </w:rPr>
              <w:t>virusinis</w:t>
            </w:r>
            <w:r w:rsidR="002C73D5" w:rsidRPr="00D96647">
              <w:rPr>
                <w:snapToGrid/>
                <w:szCs w:val="22"/>
                <w:lang w:val="lt-LT"/>
              </w:rPr>
              <w:t xml:space="preserve"> </w:t>
            </w:r>
            <w:proofErr w:type="spellStart"/>
            <w:r w:rsidR="002C73D5" w:rsidRPr="00D96647">
              <w:rPr>
                <w:snapToGrid/>
                <w:szCs w:val="22"/>
                <w:lang w:val="lt-LT"/>
              </w:rPr>
              <w:t>gastroenterit</w:t>
            </w:r>
            <w:r w:rsidR="00A11723" w:rsidRPr="00D96647">
              <w:rPr>
                <w:snapToGrid/>
                <w:szCs w:val="22"/>
                <w:lang w:val="lt-LT"/>
              </w:rPr>
              <w:t>a</w:t>
            </w:r>
            <w:r w:rsidR="002C73D5" w:rsidRPr="00D96647">
              <w:rPr>
                <w:snapToGrid/>
                <w:szCs w:val="22"/>
                <w:lang w:val="lt-LT"/>
              </w:rPr>
              <w:t>s</w:t>
            </w:r>
            <w:proofErr w:type="spellEnd"/>
          </w:p>
        </w:tc>
      </w:tr>
      <w:tr w:rsidR="002C73D5" w:rsidRPr="00D96647" w14:paraId="0D969A2B" w14:textId="77777777" w:rsidTr="000F7AE9">
        <w:trPr>
          <w:cantSplit/>
        </w:trPr>
        <w:tc>
          <w:tcPr>
            <w:tcW w:w="1932" w:type="dxa"/>
          </w:tcPr>
          <w:p w14:paraId="4666E277" w14:textId="77777777" w:rsidR="002C73D5" w:rsidRPr="00D96647" w:rsidRDefault="00E049D2" w:rsidP="002C73D5">
            <w:pPr>
              <w:keepNext/>
              <w:spacing w:line="220" w:lineRule="exact"/>
              <w:rPr>
                <w:snapToGrid/>
                <w:szCs w:val="22"/>
                <w:lang w:val="lt-LT"/>
              </w:rPr>
            </w:pPr>
            <w:r w:rsidRPr="00D96647">
              <w:rPr>
                <w:snapToGrid/>
                <w:szCs w:val="22"/>
                <w:lang w:val="lt-LT"/>
              </w:rPr>
              <w:t>Kraujo ir limfinės sistemos sutrikimai</w:t>
            </w:r>
          </w:p>
        </w:tc>
        <w:tc>
          <w:tcPr>
            <w:tcW w:w="7129" w:type="dxa"/>
          </w:tcPr>
          <w:p w14:paraId="740ADC40" w14:textId="77777777" w:rsidR="002C73D5" w:rsidRPr="00D96647" w:rsidRDefault="00BF25EB" w:rsidP="002C73D5">
            <w:pPr>
              <w:keepNext/>
              <w:spacing w:line="240" w:lineRule="exact"/>
              <w:ind w:left="183" w:hanging="183"/>
              <w:rPr>
                <w:b/>
                <w:snapToGrid/>
                <w:szCs w:val="22"/>
                <w:lang w:val="lt-LT"/>
              </w:rPr>
            </w:pPr>
            <w:r w:rsidRPr="00D96647">
              <w:rPr>
                <w:b/>
                <w:snapToGrid/>
                <w:szCs w:val="22"/>
                <w:lang w:val="lt-LT"/>
              </w:rPr>
              <w:t>Nedažni</w:t>
            </w:r>
            <w:r w:rsidR="002C73D5" w:rsidRPr="00D96647">
              <w:rPr>
                <w:snapToGrid/>
                <w:szCs w:val="22"/>
                <w:lang w:val="lt-LT"/>
              </w:rPr>
              <w:t xml:space="preserve">: </w:t>
            </w:r>
            <w:r w:rsidR="00A11723" w:rsidRPr="00D96647">
              <w:rPr>
                <w:snapToGrid/>
                <w:szCs w:val="22"/>
                <w:lang w:val="lt-LT"/>
              </w:rPr>
              <w:t>an</w:t>
            </w:r>
            <w:r w:rsidR="002C73D5" w:rsidRPr="00D96647">
              <w:rPr>
                <w:snapToGrid/>
                <w:szCs w:val="22"/>
                <w:lang w:val="lt-LT"/>
              </w:rPr>
              <w:t>emi</w:t>
            </w:r>
            <w:r w:rsidR="00A11723" w:rsidRPr="00D96647">
              <w:rPr>
                <w:snapToGrid/>
                <w:szCs w:val="22"/>
                <w:lang w:val="lt-LT"/>
              </w:rPr>
              <w:t>j</w:t>
            </w:r>
            <w:r w:rsidR="002C73D5" w:rsidRPr="00D96647">
              <w:rPr>
                <w:snapToGrid/>
                <w:szCs w:val="22"/>
                <w:lang w:val="lt-LT"/>
              </w:rPr>
              <w:t>a</w:t>
            </w:r>
          </w:p>
          <w:p w14:paraId="5FB0681A" w14:textId="77777777" w:rsidR="002C73D5" w:rsidRPr="00D96647" w:rsidRDefault="002C73D5" w:rsidP="002C73D5">
            <w:pPr>
              <w:keepNext/>
              <w:spacing w:line="240" w:lineRule="exact"/>
              <w:ind w:left="183" w:hanging="183"/>
              <w:rPr>
                <w:b/>
                <w:bCs/>
                <w:snapToGrid/>
                <w:szCs w:val="22"/>
                <w:lang w:val="lt-LT"/>
              </w:rPr>
            </w:pPr>
          </w:p>
        </w:tc>
      </w:tr>
      <w:tr w:rsidR="002C73D5" w:rsidRPr="00D96647" w14:paraId="3E58AC03" w14:textId="77777777" w:rsidTr="000F7AE9">
        <w:trPr>
          <w:cantSplit/>
        </w:trPr>
        <w:tc>
          <w:tcPr>
            <w:tcW w:w="1932" w:type="dxa"/>
          </w:tcPr>
          <w:p w14:paraId="65A52C99" w14:textId="77777777" w:rsidR="002C73D5" w:rsidRPr="00D96647" w:rsidRDefault="00E049D2" w:rsidP="002C73D5">
            <w:pPr>
              <w:spacing w:line="220" w:lineRule="exact"/>
              <w:rPr>
                <w:snapToGrid/>
                <w:szCs w:val="22"/>
                <w:lang w:val="lt-LT"/>
              </w:rPr>
            </w:pPr>
            <w:r w:rsidRPr="00D96647">
              <w:rPr>
                <w:snapToGrid/>
                <w:szCs w:val="22"/>
                <w:lang w:val="lt-LT"/>
              </w:rPr>
              <w:t>Metabolizmo ir mitybos sutrikimai</w:t>
            </w:r>
          </w:p>
        </w:tc>
        <w:tc>
          <w:tcPr>
            <w:tcW w:w="7129" w:type="dxa"/>
          </w:tcPr>
          <w:p w14:paraId="0CACE6A4" w14:textId="77777777" w:rsidR="002C73D5" w:rsidRPr="00D96647" w:rsidRDefault="00BF25EB" w:rsidP="002C73D5">
            <w:pPr>
              <w:spacing w:line="240" w:lineRule="exact"/>
              <w:rPr>
                <w:b/>
                <w:bCs/>
                <w:snapToGrid/>
                <w:szCs w:val="22"/>
                <w:lang w:val="lt-LT"/>
              </w:rPr>
            </w:pPr>
            <w:r w:rsidRPr="00D96647">
              <w:rPr>
                <w:b/>
                <w:bCs/>
                <w:snapToGrid/>
                <w:szCs w:val="22"/>
                <w:lang w:val="lt-LT"/>
              </w:rPr>
              <w:t>Dažni</w:t>
            </w:r>
            <w:r w:rsidR="002C73D5" w:rsidRPr="00D96647">
              <w:rPr>
                <w:b/>
                <w:bCs/>
                <w:snapToGrid/>
                <w:szCs w:val="22"/>
                <w:lang w:val="lt-LT"/>
              </w:rPr>
              <w:t xml:space="preserve">: </w:t>
            </w:r>
            <w:r w:rsidR="00A11723" w:rsidRPr="00D96647">
              <w:rPr>
                <w:snapToGrid/>
                <w:szCs w:val="22"/>
                <w:lang w:val="lt-LT"/>
              </w:rPr>
              <w:t>anoreksija</w:t>
            </w:r>
          </w:p>
          <w:p w14:paraId="6018DB1F" w14:textId="77777777" w:rsidR="002C73D5" w:rsidRPr="00D96647" w:rsidRDefault="00BF25EB" w:rsidP="002C73D5">
            <w:pPr>
              <w:spacing w:line="240" w:lineRule="exact"/>
              <w:rPr>
                <w:snapToGrid/>
                <w:szCs w:val="22"/>
                <w:lang w:val="lt-LT"/>
              </w:rPr>
            </w:pPr>
            <w:r w:rsidRPr="00D96647">
              <w:rPr>
                <w:b/>
                <w:bCs/>
                <w:snapToGrid/>
                <w:szCs w:val="22"/>
                <w:lang w:val="lt-LT"/>
              </w:rPr>
              <w:t>Nedažni</w:t>
            </w:r>
            <w:r w:rsidR="002C73D5" w:rsidRPr="00D96647">
              <w:rPr>
                <w:b/>
                <w:bCs/>
                <w:snapToGrid/>
                <w:szCs w:val="22"/>
                <w:lang w:val="lt-LT"/>
              </w:rPr>
              <w:t xml:space="preserve">: </w:t>
            </w:r>
            <w:proofErr w:type="spellStart"/>
            <w:r w:rsidR="00A11723" w:rsidRPr="00D96647">
              <w:rPr>
                <w:snapToGrid/>
                <w:szCs w:val="22"/>
                <w:lang w:val="lt-LT"/>
              </w:rPr>
              <w:t>hipokalemija</w:t>
            </w:r>
            <w:proofErr w:type="spellEnd"/>
            <w:r w:rsidR="00A11723" w:rsidRPr="00D96647">
              <w:rPr>
                <w:snapToGrid/>
                <w:szCs w:val="22"/>
                <w:lang w:val="lt-LT"/>
              </w:rPr>
              <w:t>, hipoglikemija, skysčių susilaikymas, dehidratacija, padidėjęs apetitas</w:t>
            </w:r>
          </w:p>
          <w:p w14:paraId="349B2149" w14:textId="77777777" w:rsidR="002C73D5" w:rsidRPr="00D96647" w:rsidRDefault="00BF25EB" w:rsidP="002C73D5">
            <w:pPr>
              <w:spacing w:line="240" w:lineRule="exact"/>
              <w:rPr>
                <w:b/>
                <w:bCs/>
                <w:snapToGrid/>
                <w:szCs w:val="22"/>
                <w:lang w:val="lt-LT"/>
              </w:rPr>
            </w:pPr>
            <w:r w:rsidRPr="00D96647">
              <w:rPr>
                <w:b/>
                <w:bCs/>
                <w:snapToGrid/>
                <w:szCs w:val="22"/>
                <w:lang w:val="lt-LT"/>
              </w:rPr>
              <w:t>Reti</w:t>
            </w:r>
            <w:r w:rsidR="002C73D5" w:rsidRPr="00D96647">
              <w:rPr>
                <w:b/>
                <w:bCs/>
                <w:snapToGrid/>
                <w:szCs w:val="22"/>
                <w:lang w:val="lt-LT"/>
              </w:rPr>
              <w:t xml:space="preserve">: </w:t>
            </w:r>
            <w:proofErr w:type="spellStart"/>
            <w:r w:rsidR="00A11723" w:rsidRPr="00D96647">
              <w:rPr>
                <w:snapToGrid/>
                <w:szCs w:val="22"/>
                <w:lang w:val="lt-LT"/>
              </w:rPr>
              <w:t>metabolinė</w:t>
            </w:r>
            <w:proofErr w:type="spellEnd"/>
            <w:r w:rsidR="00A11723" w:rsidRPr="00D96647">
              <w:rPr>
                <w:snapToGrid/>
                <w:szCs w:val="22"/>
                <w:lang w:val="lt-LT"/>
              </w:rPr>
              <w:t xml:space="preserve"> </w:t>
            </w:r>
            <w:proofErr w:type="spellStart"/>
            <w:r w:rsidR="00A11723" w:rsidRPr="00D96647">
              <w:rPr>
                <w:snapToGrid/>
                <w:szCs w:val="22"/>
                <w:lang w:val="lt-LT"/>
              </w:rPr>
              <w:t>acidozė</w:t>
            </w:r>
            <w:proofErr w:type="spellEnd"/>
            <w:r w:rsidR="00A11723" w:rsidRPr="00D96647">
              <w:rPr>
                <w:snapToGrid/>
                <w:szCs w:val="22"/>
                <w:lang w:val="lt-LT"/>
              </w:rPr>
              <w:t>, podagra</w:t>
            </w:r>
          </w:p>
        </w:tc>
      </w:tr>
      <w:tr w:rsidR="002C73D5" w:rsidRPr="00D96647" w14:paraId="4AAF47DA" w14:textId="77777777" w:rsidTr="000F7AE9">
        <w:trPr>
          <w:cantSplit/>
        </w:trPr>
        <w:tc>
          <w:tcPr>
            <w:tcW w:w="1932" w:type="dxa"/>
          </w:tcPr>
          <w:p w14:paraId="6ACBB54C" w14:textId="77777777" w:rsidR="002C73D5" w:rsidRPr="00D96647" w:rsidRDefault="00E049D2" w:rsidP="002C73D5">
            <w:pPr>
              <w:spacing w:line="220" w:lineRule="exact"/>
              <w:rPr>
                <w:snapToGrid/>
                <w:szCs w:val="22"/>
                <w:lang w:val="lt-LT"/>
              </w:rPr>
            </w:pPr>
            <w:r w:rsidRPr="00D96647">
              <w:rPr>
                <w:snapToGrid/>
                <w:szCs w:val="22"/>
                <w:lang w:val="lt-LT"/>
              </w:rPr>
              <w:t>Psichikos sutrikimai</w:t>
            </w:r>
          </w:p>
        </w:tc>
        <w:tc>
          <w:tcPr>
            <w:tcW w:w="7129" w:type="dxa"/>
          </w:tcPr>
          <w:p w14:paraId="23F70605" w14:textId="77777777" w:rsidR="002C73D5" w:rsidRPr="00D96647" w:rsidRDefault="00BF25EB" w:rsidP="002C73D5">
            <w:pPr>
              <w:spacing w:line="240" w:lineRule="exact"/>
              <w:ind w:left="183" w:hanging="183"/>
              <w:rPr>
                <w:snapToGrid/>
                <w:szCs w:val="22"/>
                <w:lang w:val="lt-LT"/>
              </w:rPr>
            </w:pPr>
            <w:r w:rsidRPr="00D96647">
              <w:rPr>
                <w:b/>
                <w:bCs/>
                <w:snapToGrid/>
                <w:szCs w:val="22"/>
                <w:lang w:val="lt-LT"/>
              </w:rPr>
              <w:t>Dažni</w:t>
            </w:r>
            <w:r w:rsidR="002C73D5" w:rsidRPr="00D96647">
              <w:rPr>
                <w:b/>
                <w:bCs/>
                <w:snapToGrid/>
                <w:szCs w:val="22"/>
                <w:lang w:val="lt-LT"/>
              </w:rPr>
              <w:t xml:space="preserve">: </w:t>
            </w:r>
            <w:r w:rsidR="00F1705E" w:rsidRPr="00D96647">
              <w:rPr>
                <w:snapToGrid/>
                <w:szCs w:val="22"/>
                <w:lang w:val="lt-LT"/>
              </w:rPr>
              <w:t>nemiga, depresija, nerimas</w:t>
            </w:r>
          </w:p>
          <w:p w14:paraId="56AEA663" w14:textId="77777777" w:rsidR="002C73D5" w:rsidRPr="00D96647" w:rsidRDefault="00BF25EB" w:rsidP="002C73D5">
            <w:pPr>
              <w:keepNext/>
              <w:keepLines/>
              <w:spacing w:line="240" w:lineRule="exact"/>
              <w:rPr>
                <w:b/>
                <w:bCs/>
                <w:snapToGrid/>
                <w:szCs w:val="22"/>
                <w:lang w:val="lt-LT"/>
              </w:rPr>
            </w:pPr>
            <w:r w:rsidRPr="00D96647">
              <w:rPr>
                <w:b/>
                <w:snapToGrid/>
                <w:szCs w:val="22"/>
                <w:lang w:val="lt-LT"/>
              </w:rPr>
              <w:t>Nedažni</w:t>
            </w:r>
            <w:r w:rsidR="002C73D5" w:rsidRPr="00D96647">
              <w:rPr>
                <w:b/>
                <w:snapToGrid/>
                <w:szCs w:val="22"/>
                <w:lang w:val="lt-LT"/>
              </w:rPr>
              <w:t xml:space="preserve">: </w:t>
            </w:r>
            <w:r w:rsidR="00A901EF" w:rsidRPr="00D96647">
              <w:rPr>
                <w:bCs/>
                <w:snapToGrid/>
                <w:szCs w:val="22"/>
                <w:lang w:val="lt-LT"/>
              </w:rPr>
              <w:t xml:space="preserve">nervingumas, pakitęs lytinis potraukis, pakitusi nuotaika, baimingas susijaudinimas, sumišimu pasireiškianti būsena, miego sutrikimas (įskaitant neįprastus sapnus ir košmariškus sapnus), neramumas, verkimas, stresas, afektų </w:t>
            </w:r>
            <w:proofErr w:type="spellStart"/>
            <w:r w:rsidR="00A901EF" w:rsidRPr="00D96647">
              <w:rPr>
                <w:bCs/>
                <w:snapToGrid/>
                <w:szCs w:val="22"/>
                <w:lang w:val="lt-LT"/>
              </w:rPr>
              <w:t>labilumas</w:t>
            </w:r>
            <w:proofErr w:type="spellEnd"/>
            <w:r w:rsidR="00A901EF" w:rsidRPr="00D96647">
              <w:rPr>
                <w:bCs/>
                <w:snapToGrid/>
                <w:szCs w:val="22"/>
                <w:lang w:val="lt-LT"/>
              </w:rPr>
              <w:t>, emocijų sutrikimas, apatija, pyktis, panikos priepuolis, paranoja</w:t>
            </w:r>
          </w:p>
          <w:p w14:paraId="05320321" w14:textId="77777777" w:rsidR="007C06BD" w:rsidRPr="00D96647" w:rsidRDefault="00B01364" w:rsidP="002C73D5">
            <w:pPr>
              <w:keepNext/>
              <w:keepLines/>
              <w:spacing w:line="240" w:lineRule="exact"/>
              <w:rPr>
                <w:snapToGrid/>
                <w:szCs w:val="22"/>
                <w:lang w:val="lt-LT"/>
              </w:rPr>
            </w:pPr>
            <w:r w:rsidRPr="00D96647">
              <w:rPr>
                <w:b/>
                <w:bCs/>
                <w:snapToGrid/>
                <w:szCs w:val="22"/>
                <w:lang w:val="lt-LT"/>
              </w:rPr>
              <w:t>Reti</w:t>
            </w:r>
            <w:r w:rsidRPr="00D96647">
              <w:rPr>
                <w:snapToGrid/>
                <w:szCs w:val="22"/>
                <w:lang w:val="lt-LT"/>
              </w:rPr>
              <w:t xml:space="preserve">: </w:t>
            </w:r>
            <w:r w:rsidR="007C06BD" w:rsidRPr="00D96647">
              <w:rPr>
                <w:snapToGrid/>
                <w:szCs w:val="22"/>
                <w:lang w:val="lt-LT"/>
              </w:rPr>
              <w:t xml:space="preserve">mintys apie savižudybę, agresija, </w:t>
            </w:r>
            <w:proofErr w:type="spellStart"/>
            <w:r w:rsidR="007C06BD" w:rsidRPr="00D96647">
              <w:rPr>
                <w:snapToGrid/>
                <w:szCs w:val="22"/>
                <w:lang w:val="lt-LT"/>
              </w:rPr>
              <w:t>anhedonija</w:t>
            </w:r>
            <w:proofErr w:type="spellEnd"/>
            <w:r w:rsidR="007C06BD" w:rsidRPr="00D96647">
              <w:rPr>
                <w:snapToGrid/>
                <w:szCs w:val="22"/>
                <w:lang w:val="lt-LT"/>
              </w:rPr>
              <w:t xml:space="preserve">, gedėjimo reakcija, griežimas dantimis, bjaurėjimasis maistu, haliucinacijos, dezorientacija, </w:t>
            </w:r>
            <w:proofErr w:type="spellStart"/>
            <w:r w:rsidR="007C06BD" w:rsidRPr="00D96647">
              <w:rPr>
                <w:snapToGrid/>
                <w:szCs w:val="22"/>
                <w:lang w:val="lt-LT"/>
              </w:rPr>
              <w:t>disfemija</w:t>
            </w:r>
            <w:proofErr w:type="spellEnd"/>
          </w:p>
          <w:p w14:paraId="6AAEB053" w14:textId="77777777" w:rsidR="002C73D5" w:rsidRPr="00D96647" w:rsidRDefault="00BF25EB" w:rsidP="002C73D5">
            <w:pPr>
              <w:keepNext/>
              <w:keepLines/>
              <w:spacing w:line="240" w:lineRule="exact"/>
              <w:rPr>
                <w:b/>
                <w:bCs/>
                <w:snapToGrid/>
                <w:szCs w:val="22"/>
                <w:lang w:val="lt-LT"/>
              </w:rPr>
            </w:pPr>
            <w:r w:rsidRPr="00D96647">
              <w:rPr>
                <w:b/>
                <w:bCs/>
                <w:snapToGrid/>
                <w:szCs w:val="22"/>
                <w:lang w:val="lt-LT"/>
              </w:rPr>
              <w:t>Nežinomas</w:t>
            </w:r>
            <w:r w:rsidR="002C73D5" w:rsidRPr="00D96647">
              <w:rPr>
                <w:b/>
                <w:bCs/>
                <w:snapToGrid/>
                <w:szCs w:val="22"/>
                <w:lang w:val="lt-LT"/>
              </w:rPr>
              <w:t xml:space="preserve">: </w:t>
            </w:r>
            <w:r w:rsidR="00F1705E" w:rsidRPr="00D96647">
              <w:rPr>
                <w:snapToGrid/>
                <w:szCs w:val="22"/>
                <w:lang w:val="lt-LT"/>
              </w:rPr>
              <w:t>bandymas nusižudyti</w:t>
            </w:r>
            <w:r w:rsidR="002C73D5" w:rsidRPr="00D96647">
              <w:rPr>
                <w:snapToGrid/>
                <w:szCs w:val="22"/>
                <w:lang w:val="lt-LT"/>
              </w:rPr>
              <w:t xml:space="preserve">, </w:t>
            </w:r>
            <w:proofErr w:type="spellStart"/>
            <w:r w:rsidR="00F1705E" w:rsidRPr="00D96647">
              <w:rPr>
                <w:snapToGrid/>
                <w:szCs w:val="22"/>
                <w:lang w:val="lt-LT"/>
              </w:rPr>
              <w:t>logorėja</w:t>
            </w:r>
            <w:proofErr w:type="spellEnd"/>
          </w:p>
        </w:tc>
      </w:tr>
      <w:tr w:rsidR="002C73D5" w:rsidRPr="0017095D" w14:paraId="788C27E2" w14:textId="77777777" w:rsidTr="000F7AE9">
        <w:trPr>
          <w:cantSplit/>
        </w:trPr>
        <w:tc>
          <w:tcPr>
            <w:tcW w:w="1932" w:type="dxa"/>
          </w:tcPr>
          <w:p w14:paraId="41645F05" w14:textId="77777777" w:rsidR="002C73D5" w:rsidRPr="00D96647" w:rsidRDefault="00E049D2" w:rsidP="002C73D5">
            <w:pPr>
              <w:spacing w:line="220" w:lineRule="exact"/>
              <w:rPr>
                <w:snapToGrid/>
                <w:szCs w:val="22"/>
                <w:lang w:val="lt-LT"/>
              </w:rPr>
            </w:pPr>
            <w:r w:rsidRPr="00D96647">
              <w:rPr>
                <w:snapToGrid/>
                <w:szCs w:val="22"/>
                <w:lang w:val="lt-LT"/>
              </w:rPr>
              <w:t>Nervų sistemos sutrikimai</w:t>
            </w:r>
          </w:p>
        </w:tc>
        <w:tc>
          <w:tcPr>
            <w:tcW w:w="7129" w:type="dxa"/>
          </w:tcPr>
          <w:p w14:paraId="429E2114" w14:textId="77777777" w:rsidR="002C73D5" w:rsidRPr="00D96647" w:rsidRDefault="00BF25EB" w:rsidP="002C73D5">
            <w:pPr>
              <w:spacing w:line="240" w:lineRule="exact"/>
              <w:ind w:left="181" w:hanging="181"/>
              <w:rPr>
                <w:b/>
                <w:bCs/>
                <w:snapToGrid/>
                <w:szCs w:val="22"/>
                <w:lang w:val="lt-LT"/>
              </w:rPr>
            </w:pPr>
            <w:r w:rsidRPr="00D96647">
              <w:rPr>
                <w:b/>
                <w:bCs/>
                <w:snapToGrid/>
                <w:szCs w:val="22"/>
                <w:lang w:val="lt-LT"/>
              </w:rPr>
              <w:t>Labai dažni</w:t>
            </w:r>
            <w:r w:rsidR="002C73D5" w:rsidRPr="00D96647">
              <w:rPr>
                <w:b/>
                <w:bCs/>
                <w:snapToGrid/>
                <w:szCs w:val="22"/>
                <w:lang w:val="lt-LT"/>
              </w:rPr>
              <w:t xml:space="preserve">: </w:t>
            </w:r>
            <w:proofErr w:type="spellStart"/>
            <w:r w:rsidR="00A901EF" w:rsidRPr="00D96647">
              <w:rPr>
                <w:snapToGrid/>
                <w:szCs w:val="22"/>
                <w:lang w:val="lt-LT"/>
              </w:rPr>
              <w:t>parestezija</w:t>
            </w:r>
            <w:proofErr w:type="spellEnd"/>
          </w:p>
          <w:p w14:paraId="4767C313" w14:textId="77777777" w:rsidR="002C73D5" w:rsidRPr="00D96647" w:rsidRDefault="00BF25EB" w:rsidP="002C73D5">
            <w:pPr>
              <w:keepNext/>
              <w:keepLines/>
              <w:spacing w:line="240" w:lineRule="exact"/>
              <w:rPr>
                <w:snapToGrid/>
                <w:szCs w:val="22"/>
                <w:lang w:val="lt-LT"/>
              </w:rPr>
            </w:pPr>
            <w:r w:rsidRPr="00D96647">
              <w:rPr>
                <w:b/>
                <w:bCs/>
                <w:snapToGrid/>
                <w:szCs w:val="22"/>
                <w:lang w:val="lt-LT"/>
              </w:rPr>
              <w:t>Dažni</w:t>
            </w:r>
            <w:r w:rsidR="002C73D5" w:rsidRPr="00D96647">
              <w:rPr>
                <w:b/>
                <w:bCs/>
                <w:snapToGrid/>
                <w:szCs w:val="22"/>
                <w:lang w:val="lt-LT"/>
              </w:rPr>
              <w:t xml:space="preserve">: </w:t>
            </w:r>
            <w:r w:rsidR="00A901EF" w:rsidRPr="00D96647">
              <w:rPr>
                <w:snapToGrid/>
                <w:szCs w:val="22"/>
                <w:lang w:val="lt-LT"/>
              </w:rPr>
              <w:t xml:space="preserve">galvos skausmas, </w:t>
            </w:r>
            <w:proofErr w:type="spellStart"/>
            <w:r w:rsidR="00A901EF" w:rsidRPr="00D96647">
              <w:rPr>
                <w:snapToGrid/>
                <w:szCs w:val="22"/>
                <w:lang w:val="lt-LT"/>
              </w:rPr>
              <w:t>disgeuzija</w:t>
            </w:r>
            <w:proofErr w:type="spellEnd"/>
            <w:r w:rsidR="00A901EF" w:rsidRPr="00D96647">
              <w:rPr>
                <w:snapToGrid/>
                <w:szCs w:val="22"/>
                <w:lang w:val="lt-LT"/>
              </w:rPr>
              <w:t xml:space="preserve">, svaigulys, dėmesio </w:t>
            </w:r>
            <w:r w:rsidR="005021BE" w:rsidRPr="00D96647">
              <w:rPr>
                <w:snapToGrid/>
                <w:szCs w:val="22"/>
                <w:lang w:val="lt-LT"/>
              </w:rPr>
              <w:t xml:space="preserve">sukaupimo </w:t>
            </w:r>
            <w:r w:rsidR="00A901EF" w:rsidRPr="00D96647">
              <w:rPr>
                <w:snapToGrid/>
                <w:szCs w:val="22"/>
                <w:lang w:val="lt-LT"/>
              </w:rPr>
              <w:t xml:space="preserve">sutrikimas, </w:t>
            </w:r>
            <w:proofErr w:type="spellStart"/>
            <w:r w:rsidR="00A901EF" w:rsidRPr="00D96647">
              <w:rPr>
                <w:snapToGrid/>
                <w:szCs w:val="22"/>
                <w:lang w:val="lt-LT"/>
              </w:rPr>
              <w:t>hipoestezija</w:t>
            </w:r>
            <w:proofErr w:type="spellEnd"/>
            <w:r w:rsidR="00A901EF" w:rsidRPr="00D96647">
              <w:rPr>
                <w:snapToGrid/>
                <w:szCs w:val="22"/>
                <w:lang w:val="lt-LT"/>
              </w:rPr>
              <w:t>, atminties sutrikimas</w:t>
            </w:r>
          </w:p>
          <w:p w14:paraId="72B37C54" w14:textId="77777777" w:rsidR="002C73D5" w:rsidRPr="00D96647" w:rsidRDefault="00BF25EB" w:rsidP="002C73D5">
            <w:pPr>
              <w:keepNext/>
              <w:keepLines/>
              <w:spacing w:line="240" w:lineRule="exact"/>
              <w:rPr>
                <w:snapToGrid/>
                <w:szCs w:val="22"/>
                <w:lang w:val="lt-LT"/>
              </w:rPr>
            </w:pPr>
            <w:r w:rsidRPr="00D96647">
              <w:rPr>
                <w:b/>
                <w:snapToGrid/>
                <w:szCs w:val="22"/>
                <w:lang w:val="lt-LT"/>
              </w:rPr>
              <w:t>Nedažni</w:t>
            </w:r>
            <w:r w:rsidR="002C73D5" w:rsidRPr="00D96647">
              <w:rPr>
                <w:b/>
                <w:snapToGrid/>
                <w:szCs w:val="22"/>
                <w:lang w:val="lt-LT"/>
              </w:rPr>
              <w:t xml:space="preserve">: </w:t>
            </w:r>
            <w:r w:rsidR="00A901EF" w:rsidRPr="00D96647">
              <w:rPr>
                <w:snapToGrid/>
                <w:szCs w:val="22"/>
                <w:lang w:val="lt-LT"/>
              </w:rPr>
              <w:t xml:space="preserve">amnezija, letargija, </w:t>
            </w:r>
            <w:proofErr w:type="spellStart"/>
            <w:r w:rsidR="00A901EF" w:rsidRPr="00D96647">
              <w:rPr>
                <w:snapToGrid/>
                <w:szCs w:val="22"/>
                <w:lang w:val="lt-LT"/>
              </w:rPr>
              <w:t>somnolencija</w:t>
            </w:r>
            <w:proofErr w:type="spellEnd"/>
            <w:r w:rsidR="00A901EF" w:rsidRPr="00D96647">
              <w:rPr>
                <w:snapToGrid/>
                <w:szCs w:val="22"/>
                <w:lang w:val="lt-LT"/>
              </w:rPr>
              <w:t xml:space="preserve">, afazija, tremoras, kognityvinis sutrikimas, </w:t>
            </w:r>
            <w:proofErr w:type="spellStart"/>
            <w:r w:rsidR="00A901EF" w:rsidRPr="00D96647">
              <w:rPr>
                <w:snapToGrid/>
                <w:szCs w:val="22"/>
                <w:lang w:val="lt-LT"/>
              </w:rPr>
              <w:t>hipogeuzija</w:t>
            </w:r>
            <w:proofErr w:type="spellEnd"/>
            <w:r w:rsidR="00A901EF" w:rsidRPr="00D96647">
              <w:rPr>
                <w:snapToGrid/>
                <w:szCs w:val="22"/>
                <w:lang w:val="lt-LT"/>
              </w:rPr>
              <w:t xml:space="preserve">, migrena, </w:t>
            </w:r>
            <w:r w:rsidR="005021BE" w:rsidRPr="00D96647">
              <w:rPr>
                <w:snapToGrid/>
                <w:szCs w:val="22"/>
                <w:lang w:val="lt-LT"/>
              </w:rPr>
              <w:t>bloga</w:t>
            </w:r>
            <w:r w:rsidR="00A901EF" w:rsidRPr="00D96647">
              <w:rPr>
                <w:snapToGrid/>
                <w:szCs w:val="22"/>
                <w:lang w:val="lt-LT"/>
              </w:rPr>
              <w:t xml:space="preserve"> miego kokybė, sinkopė, neuropatija, </w:t>
            </w:r>
            <w:proofErr w:type="spellStart"/>
            <w:r w:rsidR="00A901EF" w:rsidRPr="00D96647">
              <w:rPr>
                <w:snapToGrid/>
                <w:szCs w:val="22"/>
                <w:lang w:val="lt-LT"/>
              </w:rPr>
              <w:t>psichomotorinis</w:t>
            </w:r>
            <w:proofErr w:type="spellEnd"/>
            <w:r w:rsidR="00A901EF" w:rsidRPr="00D96647">
              <w:rPr>
                <w:snapToGrid/>
                <w:szCs w:val="22"/>
                <w:lang w:val="lt-LT"/>
              </w:rPr>
              <w:t xml:space="preserve"> hiperaktyvumas, </w:t>
            </w:r>
            <w:proofErr w:type="spellStart"/>
            <w:r w:rsidR="00A901EF" w:rsidRPr="00D96647">
              <w:rPr>
                <w:snapToGrid/>
                <w:szCs w:val="22"/>
                <w:lang w:val="lt-LT"/>
              </w:rPr>
              <w:t>parosmija</w:t>
            </w:r>
            <w:proofErr w:type="spellEnd"/>
            <w:r w:rsidR="00A901EF" w:rsidRPr="00D96647">
              <w:rPr>
                <w:snapToGrid/>
                <w:szCs w:val="22"/>
                <w:lang w:val="lt-LT"/>
              </w:rPr>
              <w:t xml:space="preserve">, neramių kojų sindromas, deginimo pojūtis, </w:t>
            </w:r>
            <w:proofErr w:type="spellStart"/>
            <w:r w:rsidR="00A901EF" w:rsidRPr="00D96647">
              <w:rPr>
                <w:snapToGrid/>
                <w:szCs w:val="22"/>
                <w:lang w:val="lt-LT"/>
              </w:rPr>
              <w:t>dizartrija</w:t>
            </w:r>
            <w:proofErr w:type="spellEnd"/>
            <w:r w:rsidR="00A901EF" w:rsidRPr="00D96647">
              <w:rPr>
                <w:snapToGrid/>
                <w:szCs w:val="22"/>
                <w:lang w:val="lt-LT"/>
              </w:rPr>
              <w:t>, sutrikusi koordinacija</w:t>
            </w:r>
          </w:p>
          <w:p w14:paraId="6AB586D8" w14:textId="77777777" w:rsidR="002C73D5" w:rsidRPr="00D96647" w:rsidRDefault="00BF25EB" w:rsidP="002C73D5">
            <w:pPr>
              <w:keepNext/>
              <w:keepLines/>
              <w:spacing w:line="240" w:lineRule="exact"/>
              <w:rPr>
                <w:snapToGrid/>
                <w:szCs w:val="22"/>
                <w:lang w:val="lt-LT"/>
              </w:rPr>
            </w:pPr>
            <w:r w:rsidRPr="00D96647">
              <w:rPr>
                <w:b/>
                <w:snapToGrid/>
                <w:szCs w:val="22"/>
                <w:lang w:val="lt-LT"/>
              </w:rPr>
              <w:t>Reti</w:t>
            </w:r>
            <w:r w:rsidR="002C73D5" w:rsidRPr="00D96647">
              <w:rPr>
                <w:b/>
                <w:snapToGrid/>
                <w:szCs w:val="22"/>
                <w:lang w:val="lt-LT"/>
              </w:rPr>
              <w:t xml:space="preserve">: </w:t>
            </w:r>
            <w:r w:rsidR="00A901EF" w:rsidRPr="00D96647">
              <w:rPr>
                <w:snapToGrid/>
                <w:szCs w:val="22"/>
                <w:lang w:val="lt-LT"/>
              </w:rPr>
              <w:t>skruzd</w:t>
            </w:r>
            <w:r w:rsidR="000511C8" w:rsidRPr="00D96647">
              <w:rPr>
                <w:snapToGrid/>
                <w:szCs w:val="22"/>
                <w:lang w:val="lt-LT"/>
              </w:rPr>
              <w:t>ėlių</w:t>
            </w:r>
            <w:r w:rsidR="00A901EF" w:rsidRPr="00D96647">
              <w:rPr>
                <w:snapToGrid/>
                <w:szCs w:val="22"/>
                <w:lang w:val="lt-LT"/>
              </w:rPr>
              <w:t xml:space="preserve"> </w:t>
            </w:r>
            <w:r w:rsidR="000511C8" w:rsidRPr="00D96647">
              <w:rPr>
                <w:snapToGrid/>
                <w:szCs w:val="22"/>
                <w:lang w:val="lt-LT"/>
              </w:rPr>
              <w:t>bėgiojimo jutimas</w:t>
            </w:r>
          </w:p>
          <w:p w14:paraId="5102EEB3" w14:textId="77777777" w:rsidR="002C73D5" w:rsidRPr="00D96647" w:rsidRDefault="00BF25EB" w:rsidP="002C73D5">
            <w:pPr>
              <w:keepNext/>
              <w:keepLines/>
              <w:spacing w:line="240" w:lineRule="exact"/>
              <w:rPr>
                <w:b/>
                <w:bCs/>
                <w:snapToGrid/>
                <w:szCs w:val="22"/>
                <w:lang w:val="lt-LT"/>
              </w:rPr>
            </w:pPr>
            <w:r w:rsidRPr="00D96647">
              <w:rPr>
                <w:b/>
                <w:bCs/>
                <w:snapToGrid/>
                <w:szCs w:val="22"/>
                <w:lang w:val="lt-LT"/>
              </w:rPr>
              <w:t>Nežinomas</w:t>
            </w:r>
            <w:r w:rsidR="002C73D5" w:rsidRPr="00D96647">
              <w:rPr>
                <w:b/>
                <w:bCs/>
                <w:snapToGrid/>
                <w:szCs w:val="22"/>
                <w:lang w:val="lt-LT"/>
              </w:rPr>
              <w:t xml:space="preserve">: </w:t>
            </w:r>
            <w:r w:rsidR="00A901EF" w:rsidRPr="00D96647">
              <w:rPr>
                <w:snapToGrid/>
                <w:szCs w:val="22"/>
                <w:lang w:val="lt-LT"/>
              </w:rPr>
              <w:t>traukuliai</w:t>
            </w:r>
            <w:r w:rsidR="002C73D5" w:rsidRPr="00D96647">
              <w:rPr>
                <w:snapToGrid/>
                <w:szCs w:val="22"/>
                <w:lang w:val="lt-LT"/>
              </w:rPr>
              <w:t xml:space="preserve">, </w:t>
            </w:r>
            <w:r w:rsidR="00A901EF" w:rsidRPr="00D96647">
              <w:rPr>
                <w:snapToGrid/>
                <w:szCs w:val="22"/>
                <w:lang w:val="lt-LT"/>
              </w:rPr>
              <w:t>n</w:t>
            </w:r>
            <w:r w:rsidR="002C73D5" w:rsidRPr="00D96647">
              <w:rPr>
                <w:snapToGrid/>
                <w:szCs w:val="22"/>
                <w:lang w:val="lt-LT"/>
              </w:rPr>
              <w:t>euralgi</w:t>
            </w:r>
            <w:r w:rsidR="00A901EF" w:rsidRPr="00D96647">
              <w:rPr>
                <w:snapToGrid/>
                <w:szCs w:val="22"/>
                <w:lang w:val="lt-LT"/>
              </w:rPr>
              <w:t>j</w:t>
            </w:r>
            <w:r w:rsidR="002C73D5" w:rsidRPr="00D96647">
              <w:rPr>
                <w:snapToGrid/>
                <w:szCs w:val="22"/>
                <w:lang w:val="lt-LT"/>
              </w:rPr>
              <w:t>a</w:t>
            </w:r>
          </w:p>
        </w:tc>
      </w:tr>
      <w:tr w:rsidR="002C73D5" w:rsidRPr="0017095D" w14:paraId="103BF1A5" w14:textId="77777777" w:rsidTr="000F7AE9">
        <w:trPr>
          <w:cantSplit/>
        </w:trPr>
        <w:tc>
          <w:tcPr>
            <w:tcW w:w="1932" w:type="dxa"/>
          </w:tcPr>
          <w:p w14:paraId="33E307A8" w14:textId="77777777" w:rsidR="002C73D5" w:rsidRPr="00D96647" w:rsidRDefault="00E049D2" w:rsidP="002C73D5">
            <w:pPr>
              <w:spacing w:line="220" w:lineRule="exact"/>
              <w:rPr>
                <w:snapToGrid/>
                <w:szCs w:val="22"/>
                <w:lang w:val="lt-LT"/>
              </w:rPr>
            </w:pPr>
            <w:r w:rsidRPr="00D96647">
              <w:rPr>
                <w:snapToGrid/>
                <w:szCs w:val="22"/>
                <w:lang w:val="lt-LT"/>
              </w:rPr>
              <w:t>Akių sutrikimai</w:t>
            </w:r>
          </w:p>
        </w:tc>
        <w:tc>
          <w:tcPr>
            <w:tcW w:w="7129" w:type="dxa"/>
          </w:tcPr>
          <w:p w14:paraId="27A989EE" w14:textId="77777777" w:rsidR="002C73D5" w:rsidRPr="00D96647" w:rsidRDefault="00BF25EB" w:rsidP="002C73D5">
            <w:pPr>
              <w:spacing w:line="240" w:lineRule="exact"/>
              <w:ind w:left="183" w:hanging="183"/>
              <w:rPr>
                <w:snapToGrid/>
                <w:szCs w:val="22"/>
                <w:lang w:val="lt-LT"/>
              </w:rPr>
            </w:pPr>
            <w:r w:rsidRPr="00D96647">
              <w:rPr>
                <w:b/>
                <w:bCs/>
                <w:snapToGrid/>
                <w:szCs w:val="22"/>
                <w:lang w:val="lt-LT"/>
              </w:rPr>
              <w:t>Dažni</w:t>
            </w:r>
            <w:r w:rsidR="002C73D5" w:rsidRPr="00D96647">
              <w:rPr>
                <w:b/>
                <w:bCs/>
                <w:snapToGrid/>
                <w:szCs w:val="22"/>
                <w:lang w:val="lt-LT"/>
              </w:rPr>
              <w:t xml:space="preserve">: </w:t>
            </w:r>
            <w:r w:rsidR="00A901EF" w:rsidRPr="00D96647">
              <w:rPr>
                <w:snapToGrid/>
                <w:szCs w:val="22"/>
                <w:lang w:val="lt-LT"/>
              </w:rPr>
              <w:t xml:space="preserve">matomo vaizdo </w:t>
            </w:r>
            <w:proofErr w:type="spellStart"/>
            <w:r w:rsidR="00A901EF" w:rsidRPr="00D96647">
              <w:rPr>
                <w:snapToGrid/>
                <w:szCs w:val="22"/>
                <w:lang w:val="lt-LT"/>
              </w:rPr>
              <w:t>neryškumas</w:t>
            </w:r>
            <w:proofErr w:type="spellEnd"/>
            <w:r w:rsidR="002C73D5" w:rsidRPr="00D96647">
              <w:rPr>
                <w:snapToGrid/>
                <w:szCs w:val="22"/>
                <w:lang w:val="lt-LT"/>
              </w:rPr>
              <w:t xml:space="preserve">, </w:t>
            </w:r>
            <w:r w:rsidR="00A901EF" w:rsidRPr="00D96647">
              <w:rPr>
                <w:snapToGrid/>
                <w:szCs w:val="22"/>
                <w:lang w:val="lt-LT"/>
              </w:rPr>
              <w:t>akies sausumas</w:t>
            </w:r>
          </w:p>
          <w:p w14:paraId="2E1D3765" w14:textId="77777777" w:rsidR="002C73D5" w:rsidRPr="00D96647" w:rsidRDefault="00BF25EB" w:rsidP="002C73D5">
            <w:pPr>
              <w:spacing w:line="240" w:lineRule="exact"/>
              <w:rPr>
                <w:bCs/>
                <w:snapToGrid/>
                <w:szCs w:val="22"/>
                <w:lang w:val="lt-LT"/>
              </w:rPr>
            </w:pPr>
            <w:r w:rsidRPr="00D96647">
              <w:rPr>
                <w:b/>
                <w:snapToGrid/>
                <w:szCs w:val="22"/>
                <w:lang w:val="lt-LT"/>
              </w:rPr>
              <w:t>Nedažni</w:t>
            </w:r>
            <w:r w:rsidR="002C73D5" w:rsidRPr="00D96647">
              <w:rPr>
                <w:b/>
                <w:snapToGrid/>
                <w:szCs w:val="22"/>
                <w:lang w:val="lt-LT"/>
              </w:rPr>
              <w:t xml:space="preserve">: </w:t>
            </w:r>
            <w:r w:rsidR="00A901EF" w:rsidRPr="00D96647">
              <w:rPr>
                <w:snapToGrid/>
                <w:szCs w:val="22"/>
                <w:lang w:val="lt-LT"/>
              </w:rPr>
              <w:t xml:space="preserve">akies skausmas, </w:t>
            </w:r>
            <w:proofErr w:type="spellStart"/>
            <w:r w:rsidR="00A901EF" w:rsidRPr="00D96647">
              <w:rPr>
                <w:snapToGrid/>
                <w:szCs w:val="22"/>
                <w:lang w:val="lt-LT"/>
              </w:rPr>
              <w:t>blefarospazmas</w:t>
            </w:r>
            <w:proofErr w:type="spellEnd"/>
            <w:r w:rsidR="00A901EF" w:rsidRPr="00D96647">
              <w:rPr>
                <w:snapToGrid/>
                <w:szCs w:val="22"/>
                <w:lang w:val="lt-LT"/>
              </w:rPr>
              <w:t xml:space="preserve">, </w:t>
            </w:r>
            <w:proofErr w:type="spellStart"/>
            <w:r w:rsidR="00A901EF" w:rsidRPr="00D96647">
              <w:rPr>
                <w:snapToGrid/>
                <w:szCs w:val="22"/>
                <w:lang w:val="lt-LT"/>
              </w:rPr>
              <w:t>fotofobija</w:t>
            </w:r>
            <w:proofErr w:type="spellEnd"/>
            <w:r w:rsidR="00A901EF" w:rsidRPr="00D96647">
              <w:rPr>
                <w:snapToGrid/>
                <w:szCs w:val="22"/>
                <w:lang w:val="lt-LT"/>
              </w:rPr>
              <w:t xml:space="preserve">, </w:t>
            </w:r>
            <w:proofErr w:type="spellStart"/>
            <w:r w:rsidR="00A901EF" w:rsidRPr="00D96647">
              <w:rPr>
                <w:snapToGrid/>
                <w:szCs w:val="22"/>
                <w:lang w:val="lt-LT"/>
              </w:rPr>
              <w:t>fotopsija</w:t>
            </w:r>
            <w:proofErr w:type="spellEnd"/>
            <w:r w:rsidR="00A901EF" w:rsidRPr="00D96647">
              <w:rPr>
                <w:snapToGrid/>
                <w:szCs w:val="22"/>
                <w:lang w:val="lt-LT"/>
              </w:rPr>
              <w:t xml:space="preserve">, </w:t>
            </w:r>
            <w:proofErr w:type="spellStart"/>
            <w:r w:rsidR="00A901EF" w:rsidRPr="00D96647">
              <w:rPr>
                <w:snapToGrid/>
                <w:szCs w:val="22"/>
                <w:lang w:val="lt-LT"/>
              </w:rPr>
              <w:t>diplopija</w:t>
            </w:r>
            <w:proofErr w:type="spellEnd"/>
            <w:r w:rsidR="00A901EF" w:rsidRPr="00D96647">
              <w:rPr>
                <w:snapToGrid/>
                <w:szCs w:val="22"/>
                <w:lang w:val="lt-LT"/>
              </w:rPr>
              <w:t>, akies niežėjimas</w:t>
            </w:r>
          </w:p>
          <w:p w14:paraId="31E2DF8E" w14:textId="77777777" w:rsidR="002C73D5" w:rsidRPr="00D96647" w:rsidRDefault="00BF25EB" w:rsidP="002C73D5">
            <w:pPr>
              <w:keepNext/>
              <w:keepLines/>
              <w:spacing w:line="240" w:lineRule="exact"/>
              <w:rPr>
                <w:b/>
                <w:bCs/>
                <w:snapToGrid/>
                <w:szCs w:val="22"/>
                <w:lang w:val="lt-LT"/>
              </w:rPr>
            </w:pPr>
            <w:r w:rsidRPr="00D96647">
              <w:rPr>
                <w:b/>
                <w:snapToGrid/>
                <w:szCs w:val="22"/>
                <w:lang w:val="lt-LT"/>
              </w:rPr>
              <w:t>Reti</w:t>
            </w:r>
            <w:r w:rsidR="002C73D5" w:rsidRPr="00D96647">
              <w:rPr>
                <w:b/>
                <w:snapToGrid/>
                <w:szCs w:val="22"/>
                <w:lang w:val="lt-LT"/>
              </w:rPr>
              <w:t xml:space="preserve">: </w:t>
            </w:r>
            <w:r w:rsidR="00A901EF" w:rsidRPr="00D96647">
              <w:rPr>
                <w:bCs/>
                <w:snapToGrid/>
                <w:szCs w:val="22"/>
                <w:lang w:val="lt-LT"/>
              </w:rPr>
              <w:t>padidėjęs ašarojimas, glaukoma, jungin</w:t>
            </w:r>
            <w:r w:rsidR="00E95BCF" w:rsidRPr="00D96647">
              <w:rPr>
                <w:bCs/>
                <w:snapToGrid/>
                <w:szCs w:val="22"/>
                <w:lang w:val="lt-LT"/>
              </w:rPr>
              <w:t>ės kraujosruvos</w:t>
            </w:r>
          </w:p>
          <w:p w14:paraId="67A71776" w14:textId="77777777" w:rsidR="002C73D5" w:rsidRPr="00D96647" w:rsidRDefault="00BF25EB" w:rsidP="002C73D5">
            <w:pPr>
              <w:keepNext/>
              <w:keepLines/>
              <w:spacing w:line="240" w:lineRule="exact"/>
              <w:rPr>
                <w:b/>
                <w:bCs/>
                <w:snapToGrid/>
                <w:szCs w:val="22"/>
                <w:lang w:val="lt-LT"/>
              </w:rPr>
            </w:pPr>
            <w:r w:rsidRPr="00D96647">
              <w:rPr>
                <w:b/>
                <w:bCs/>
                <w:snapToGrid/>
                <w:szCs w:val="22"/>
                <w:lang w:val="lt-LT"/>
              </w:rPr>
              <w:t>Nežinomas</w:t>
            </w:r>
            <w:r w:rsidR="002C73D5" w:rsidRPr="00D96647">
              <w:rPr>
                <w:b/>
                <w:bCs/>
                <w:snapToGrid/>
                <w:szCs w:val="22"/>
                <w:lang w:val="lt-LT"/>
              </w:rPr>
              <w:t xml:space="preserve">: </w:t>
            </w:r>
            <w:r w:rsidR="00A901EF" w:rsidRPr="00D96647">
              <w:rPr>
                <w:snapToGrid/>
                <w:szCs w:val="22"/>
                <w:lang w:val="lt-LT"/>
              </w:rPr>
              <w:t xml:space="preserve">uždaro kampo glaukoma, laikinas apakimas, katarakta, </w:t>
            </w:r>
            <w:proofErr w:type="spellStart"/>
            <w:r w:rsidR="00A901EF" w:rsidRPr="00D96647">
              <w:rPr>
                <w:snapToGrid/>
                <w:szCs w:val="22"/>
                <w:lang w:val="lt-LT"/>
              </w:rPr>
              <w:t>midriazė</w:t>
            </w:r>
            <w:proofErr w:type="spellEnd"/>
            <w:r w:rsidR="00A901EF" w:rsidRPr="00D96647">
              <w:rPr>
                <w:snapToGrid/>
                <w:szCs w:val="22"/>
                <w:lang w:val="lt-LT"/>
              </w:rPr>
              <w:t xml:space="preserve">, geltonosios dėmės degeneracija, </w:t>
            </w:r>
            <w:proofErr w:type="spellStart"/>
            <w:r w:rsidR="00A901EF" w:rsidRPr="00D96647">
              <w:rPr>
                <w:snapToGrid/>
                <w:szCs w:val="22"/>
                <w:lang w:val="lt-LT"/>
              </w:rPr>
              <w:t>uveitas</w:t>
            </w:r>
            <w:proofErr w:type="spellEnd"/>
          </w:p>
        </w:tc>
      </w:tr>
      <w:tr w:rsidR="002C73D5" w:rsidRPr="0017095D" w14:paraId="34594C2C" w14:textId="77777777" w:rsidTr="000F7AE9">
        <w:trPr>
          <w:cantSplit/>
        </w:trPr>
        <w:tc>
          <w:tcPr>
            <w:tcW w:w="1932" w:type="dxa"/>
          </w:tcPr>
          <w:p w14:paraId="66B2105E" w14:textId="77777777" w:rsidR="002C73D5" w:rsidRPr="00D96647" w:rsidRDefault="00E049D2" w:rsidP="002C73D5">
            <w:pPr>
              <w:spacing w:line="220" w:lineRule="exact"/>
              <w:rPr>
                <w:snapToGrid/>
                <w:szCs w:val="22"/>
                <w:lang w:val="lt-LT"/>
              </w:rPr>
            </w:pPr>
            <w:r w:rsidRPr="00D96647">
              <w:rPr>
                <w:snapToGrid/>
                <w:szCs w:val="22"/>
                <w:lang w:val="lt-LT"/>
              </w:rPr>
              <w:t>Ausų ir labirintų sutrikimai</w:t>
            </w:r>
          </w:p>
        </w:tc>
        <w:tc>
          <w:tcPr>
            <w:tcW w:w="7129" w:type="dxa"/>
          </w:tcPr>
          <w:p w14:paraId="582AE6A6" w14:textId="77777777" w:rsidR="002C73D5" w:rsidRPr="00D96647" w:rsidRDefault="00BF25EB" w:rsidP="002C73D5">
            <w:pPr>
              <w:spacing w:line="240" w:lineRule="exact"/>
              <w:ind w:left="183" w:hanging="183"/>
              <w:rPr>
                <w:snapToGrid/>
                <w:szCs w:val="22"/>
                <w:lang w:val="lt-LT"/>
              </w:rPr>
            </w:pPr>
            <w:r w:rsidRPr="00D96647">
              <w:rPr>
                <w:b/>
                <w:snapToGrid/>
                <w:szCs w:val="22"/>
                <w:lang w:val="lt-LT"/>
              </w:rPr>
              <w:t>Nedažni</w:t>
            </w:r>
            <w:r w:rsidR="002C73D5" w:rsidRPr="00D96647">
              <w:rPr>
                <w:b/>
                <w:snapToGrid/>
                <w:szCs w:val="22"/>
                <w:lang w:val="lt-LT"/>
              </w:rPr>
              <w:t>:</w:t>
            </w:r>
            <w:r w:rsidR="002C73D5" w:rsidRPr="00D96647">
              <w:rPr>
                <w:bCs/>
                <w:snapToGrid/>
                <w:szCs w:val="22"/>
                <w:lang w:val="lt-LT"/>
              </w:rPr>
              <w:t xml:space="preserve"> </w:t>
            </w:r>
            <w:r w:rsidR="00A901EF" w:rsidRPr="00D96647">
              <w:rPr>
                <w:bCs/>
                <w:snapToGrid/>
                <w:szCs w:val="22"/>
                <w:lang w:val="lt-LT"/>
              </w:rPr>
              <w:t>ūžesys (</w:t>
            </w:r>
            <w:proofErr w:type="spellStart"/>
            <w:r w:rsidR="00A901EF" w:rsidRPr="00D96647">
              <w:rPr>
                <w:bCs/>
                <w:i/>
                <w:iCs/>
                <w:snapToGrid/>
                <w:szCs w:val="22"/>
                <w:lang w:val="lt-LT"/>
              </w:rPr>
              <w:t>t</w:t>
            </w:r>
            <w:r w:rsidR="002C73D5" w:rsidRPr="00D96647">
              <w:rPr>
                <w:bCs/>
                <w:i/>
                <w:iCs/>
                <w:snapToGrid/>
                <w:szCs w:val="22"/>
                <w:lang w:val="lt-LT"/>
              </w:rPr>
              <w:t>in</w:t>
            </w:r>
            <w:r w:rsidR="002C73D5" w:rsidRPr="00D96647">
              <w:rPr>
                <w:i/>
                <w:iCs/>
                <w:snapToGrid/>
                <w:szCs w:val="22"/>
                <w:lang w:val="lt-LT"/>
              </w:rPr>
              <w:t>nitus</w:t>
            </w:r>
            <w:proofErr w:type="spellEnd"/>
            <w:r w:rsidR="00A901EF" w:rsidRPr="00D96647">
              <w:rPr>
                <w:snapToGrid/>
                <w:szCs w:val="22"/>
                <w:lang w:val="lt-LT"/>
              </w:rPr>
              <w:t>)</w:t>
            </w:r>
            <w:r w:rsidR="002C73D5" w:rsidRPr="00D96647">
              <w:rPr>
                <w:snapToGrid/>
                <w:szCs w:val="22"/>
                <w:lang w:val="lt-LT"/>
              </w:rPr>
              <w:t xml:space="preserve">, </w:t>
            </w:r>
            <w:r w:rsidR="00A901EF" w:rsidRPr="00D96647">
              <w:rPr>
                <w:snapToGrid/>
                <w:szCs w:val="22"/>
                <w:lang w:val="lt-LT"/>
              </w:rPr>
              <w:t xml:space="preserve">galvos </w:t>
            </w:r>
            <w:r w:rsidR="00E95BCF" w:rsidRPr="00D96647">
              <w:rPr>
                <w:snapToGrid/>
                <w:szCs w:val="22"/>
                <w:lang w:val="lt-LT"/>
              </w:rPr>
              <w:t xml:space="preserve">svaigimas </w:t>
            </w:r>
            <w:r w:rsidR="00A901EF" w:rsidRPr="00D96647">
              <w:rPr>
                <w:snapToGrid/>
                <w:szCs w:val="22"/>
                <w:lang w:val="lt-LT"/>
              </w:rPr>
              <w:t>(</w:t>
            </w:r>
            <w:proofErr w:type="spellStart"/>
            <w:r w:rsidR="00A901EF" w:rsidRPr="00D96647">
              <w:rPr>
                <w:i/>
                <w:iCs/>
                <w:snapToGrid/>
                <w:szCs w:val="22"/>
                <w:lang w:val="lt-LT"/>
              </w:rPr>
              <w:t>v</w:t>
            </w:r>
            <w:r w:rsidR="002C73D5" w:rsidRPr="00D96647">
              <w:rPr>
                <w:i/>
                <w:iCs/>
                <w:snapToGrid/>
                <w:szCs w:val="22"/>
                <w:lang w:val="lt-LT"/>
              </w:rPr>
              <w:t>ertigo</w:t>
            </w:r>
            <w:proofErr w:type="spellEnd"/>
            <w:r w:rsidR="00A901EF" w:rsidRPr="00D96647">
              <w:rPr>
                <w:snapToGrid/>
                <w:szCs w:val="22"/>
                <w:lang w:val="lt-LT"/>
              </w:rPr>
              <w:t>)</w:t>
            </w:r>
          </w:p>
          <w:p w14:paraId="00DF5BDB" w14:textId="77777777" w:rsidR="002C73D5" w:rsidRPr="00D96647" w:rsidRDefault="00BF25EB" w:rsidP="002C73D5">
            <w:pPr>
              <w:spacing w:line="240" w:lineRule="exact"/>
              <w:ind w:left="183" w:hanging="183"/>
              <w:rPr>
                <w:snapToGrid/>
                <w:szCs w:val="22"/>
                <w:lang w:val="lt-LT"/>
              </w:rPr>
            </w:pPr>
            <w:r w:rsidRPr="00D96647">
              <w:rPr>
                <w:b/>
                <w:snapToGrid/>
                <w:szCs w:val="22"/>
                <w:lang w:val="lt-LT"/>
              </w:rPr>
              <w:t>Reti</w:t>
            </w:r>
            <w:r w:rsidR="002C73D5" w:rsidRPr="00D96647">
              <w:rPr>
                <w:b/>
                <w:snapToGrid/>
                <w:szCs w:val="22"/>
                <w:lang w:val="lt-LT"/>
              </w:rPr>
              <w:t>:</w:t>
            </w:r>
            <w:r w:rsidR="002C73D5" w:rsidRPr="00D96647">
              <w:rPr>
                <w:b/>
                <w:bCs/>
                <w:snapToGrid/>
                <w:szCs w:val="22"/>
                <w:lang w:val="lt-LT"/>
              </w:rPr>
              <w:t xml:space="preserve"> </w:t>
            </w:r>
            <w:r w:rsidR="00A901EF" w:rsidRPr="00D96647">
              <w:rPr>
                <w:snapToGrid/>
                <w:szCs w:val="22"/>
                <w:lang w:val="lt-LT"/>
              </w:rPr>
              <w:t>apkurtimas</w:t>
            </w:r>
            <w:r w:rsidR="002C73D5" w:rsidRPr="00D96647">
              <w:rPr>
                <w:snapToGrid/>
                <w:szCs w:val="22"/>
                <w:lang w:val="lt-LT"/>
              </w:rPr>
              <w:t xml:space="preserve">, </w:t>
            </w:r>
            <w:r w:rsidR="00A901EF" w:rsidRPr="00D96647">
              <w:rPr>
                <w:snapToGrid/>
                <w:szCs w:val="22"/>
                <w:lang w:val="lt-LT"/>
              </w:rPr>
              <w:t>ausies skausmas</w:t>
            </w:r>
          </w:p>
          <w:p w14:paraId="13D3831B" w14:textId="77777777" w:rsidR="002C73D5" w:rsidRPr="00D96647" w:rsidRDefault="00BF25EB" w:rsidP="002C73D5">
            <w:pPr>
              <w:spacing w:line="240" w:lineRule="exact"/>
              <w:ind w:left="183" w:hanging="183"/>
              <w:rPr>
                <w:b/>
                <w:bCs/>
                <w:snapToGrid/>
                <w:szCs w:val="22"/>
                <w:lang w:val="lt-LT"/>
              </w:rPr>
            </w:pPr>
            <w:r w:rsidRPr="00D96647">
              <w:rPr>
                <w:b/>
                <w:snapToGrid/>
                <w:szCs w:val="22"/>
                <w:lang w:val="lt-LT"/>
              </w:rPr>
              <w:t>Nežinomas</w:t>
            </w:r>
            <w:r w:rsidR="002C73D5" w:rsidRPr="00D96647">
              <w:rPr>
                <w:b/>
                <w:snapToGrid/>
                <w:szCs w:val="22"/>
                <w:lang w:val="lt-LT"/>
              </w:rPr>
              <w:t>:</w:t>
            </w:r>
            <w:r w:rsidR="002C73D5" w:rsidRPr="00D96647">
              <w:rPr>
                <w:snapToGrid/>
                <w:szCs w:val="22"/>
                <w:lang w:val="lt-LT"/>
              </w:rPr>
              <w:t xml:space="preserve"> </w:t>
            </w:r>
            <w:proofErr w:type="spellStart"/>
            <w:r w:rsidR="00A901EF" w:rsidRPr="00D96647">
              <w:rPr>
                <w:snapToGrid/>
                <w:szCs w:val="22"/>
                <w:lang w:val="lt-LT"/>
              </w:rPr>
              <w:t>hipoakuzija</w:t>
            </w:r>
            <w:proofErr w:type="spellEnd"/>
            <w:r w:rsidR="00A901EF" w:rsidRPr="00D96647">
              <w:rPr>
                <w:snapToGrid/>
                <w:szCs w:val="22"/>
                <w:lang w:val="lt-LT"/>
              </w:rPr>
              <w:t>, vidurinės ausies sekrecija</w:t>
            </w:r>
          </w:p>
        </w:tc>
      </w:tr>
      <w:tr w:rsidR="002C73D5" w:rsidRPr="00D96647" w14:paraId="1E4E6690" w14:textId="77777777" w:rsidTr="000F7AE9">
        <w:trPr>
          <w:cantSplit/>
        </w:trPr>
        <w:tc>
          <w:tcPr>
            <w:tcW w:w="1932" w:type="dxa"/>
          </w:tcPr>
          <w:p w14:paraId="60CBFD26" w14:textId="77777777" w:rsidR="002C73D5" w:rsidRPr="00D96647" w:rsidRDefault="00E049D2" w:rsidP="002C73D5">
            <w:pPr>
              <w:spacing w:line="220" w:lineRule="exact"/>
              <w:rPr>
                <w:snapToGrid/>
                <w:szCs w:val="22"/>
                <w:lang w:val="lt-LT"/>
              </w:rPr>
            </w:pPr>
            <w:r w:rsidRPr="00D96647">
              <w:rPr>
                <w:snapToGrid/>
                <w:szCs w:val="22"/>
                <w:lang w:val="lt-LT"/>
              </w:rPr>
              <w:t>Širdies sutrikimai</w:t>
            </w:r>
          </w:p>
        </w:tc>
        <w:tc>
          <w:tcPr>
            <w:tcW w:w="7129" w:type="dxa"/>
          </w:tcPr>
          <w:p w14:paraId="0CBB961A" w14:textId="77777777" w:rsidR="002C73D5" w:rsidRPr="00D96647" w:rsidRDefault="00BF25EB" w:rsidP="002C73D5">
            <w:pPr>
              <w:spacing w:line="240" w:lineRule="exact"/>
              <w:ind w:left="183" w:hanging="183"/>
              <w:rPr>
                <w:snapToGrid/>
                <w:szCs w:val="22"/>
                <w:lang w:val="lt-LT"/>
              </w:rPr>
            </w:pPr>
            <w:r w:rsidRPr="00D96647">
              <w:rPr>
                <w:b/>
                <w:bCs/>
                <w:snapToGrid/>
                <w:szCs w:val="22"/>
                <w:lang w:val="lt-LT"/>
              </w:rPr>
              <w:t>Dažni</w:t>
            </w:r>
            <w:r w:rsidR="002C73D5" w:rsidRPr="00D96647">
              <w:rPr>
                <w:b/>
                <w:bCs/>
                <w:snapToGrid/>
                <w:szCs w:val="22"/>
                <w:lang w:val="lt-LT"/>
              </w:rPr>
              <w:t>:</w:t>
            </w:r>
            <w:r w:rsidR="002C73D5" w:rsidRPr="00D96647">
              <w:rPr>
                <w:snapToGrid/>
                <w:szCs w:val="22"/>
                <w:lang w:val="lt-LT"/>
              </w:rPr>
              <w:t xml:space="preserve"> </w:t>
            </w:r>
            <w:r w:rsidR="00E95BCF" w:rsidRPr="00D96647">
              <w:rPr>
                <w:snapToGrid/>
                <w:szCs w:val="22"/>
                <w:lang w:val="lt-LT"/>
              </w:rPr>
              <w:t>širdis plakimai, perplakimai (</w:t>
            </w:r>
            <w:proofErr w:type="spellStart"/>
            <w:r w:rsidR="00EF4267" w:rsidRPr="00D96647">
              <w:rPr>
                <w:snapToGrid/>
                <w:szCs w:val="22"/>
                <w:lang w:val="lt-LT"/>
              </w:rPr>
              <w:t>palpitacijos</w:t>
            </w:r>
            <w:proofErr w:type="spellEnd"/>
            <w:r w:rsidR="00E95BCF" w:rsidRPr="00D96647">
              <w:rPr>
                <w:snapToGrid/>
                <w:szCs w:val="22"/>
                <w:lang w:val="lt-LT"/>
              </w:rPr>
              <w:t>)</w:t>
            </w:r>
          </w:p>
          <w:p w14:paraId="137A25D6" w14:textId="77777777" w:rsidR="002C73D5" w:rsidRPr="00D96647" w:rsidRDefault="00BF25EB" w:rsidP="002C73D5">
            <w:pPr>
              <w:spacing w:line="240" w:lineRule="exact"/>
              <w:ind w:left="183" w:hanging="183"/>
              <w:rPr>
                <w:snapToGrid/>
                <w:szCs w:val="22"/>
                <w:lang w:val="lt-LT"/>
              </w:rPr>
            </w:pPr>
            <w:r w:rsidRPr="00D96647">
              <w:rPr>
                <w:b/>
                <w:snapToGrid/>
                <w:szCs w:val="22"/>
                <w:lang w:val="lt-LT"/>
              </w:rPr>
              <w:t>Nedažni</w:t>
            </w:r>
            <w:r w:rsidR="002C73D5" w:rsidRPr="00D96647">
              <w:rPr>
                <w:b/>
                <w:snapToGrid/>
                <w:szCs w:val="22"/>
                <w:lang w:val="lt-LT"/>
              </w:rPr>
              <w:t xml:space="preserve">: </w:t>
            </w:r>
            <w:r w:rsidR="00EF4267" w:rsidRPr="00D96647">
              <w:rPr>
                <w:snapToGrid/>
                <w:szCs w:val="22"/>
                <w:lang w:val="lt-LT"/>
              </w:rPr>
              <w:t>tachikardija</w:t>
            </w:r>
          </w:p>
          <w:p w14:paraId="500A33AB" w14:textId="77777777" w:rsidR="002C73D5" w:rsidRPr="00D96647" w:rsidRDefault="00BF25EB" w:rsidP="002C73D5">
            <w:pPr>
              <w:keepNext/>
              <w:keepLines/>
              <w:spacing w:line="240" w:lineRule="exact"/>
              <w:rPr>
                <w:snapToGrid/>
                <w:szCs w:val="22"/>
                <w:lang w:val="lt-LT"/>
              </w:rPr>
            </w:pPr>
            <w:r w:rsidRPr="00D96647">
              <w:rPr>
                <w:b/>
                <w:bCs/>
                <w:snapToGrid/>
                <w:szCs w:val="22"/>
                <w:lang w:val="lt-LT"/>
              </w:rPr>
              <w:t>Reti</w:t>
            </w:r>
            <w:r w:rsidR="002C73D5" w:rsidRPr="00D96647">
              <w:rPr>
                <w:b/>
                <w:bCs/>
                <w:snapToGrid/>
                <w:szCs w:val="22"/>
                <w:lang w:val="lt-LT"/>
              </w:rPr>
              <w:t xml:space="preserve">: </w:t>
            </w:r>
            <w:r w:rsidR="00EF4267" w:rsidRPr="00D96647">
              <w:rPr>
                <w:bCs/>
                <w:snapToGrid/>
                <w:szCs w:val="22"/>
                <w:lang w:val="lt-LT"/>
              </w:rPr>
              <w:t>prieširdžių virpėjimas, aritmija</w:t>
            </w:r>
          </w:p>
          <w:p w14:paraId="326D186A" w14:textId="77777777" w:rsidR="002C73D5" w:rsidRPr="00D96647" w:rsidRDefault="00BF25EB" w:rsidP="002C73D5">
            <w:pPr>
              <w:keepNext/>
              <w:keepLines/>
              <w:spacing w:line="240" w:lineRule="exact"/>
              <w:rPr>
                <w:b/>
                <w:bCs/>
                <w:snapToGrid/>
                <w:szCs w:val="22"/>
                <w:lang w:val="lt-LT"/>
              </w:rPr>
            </w:pPr>
            <w:r w:rsidRPr="00D96647">
              <w:rPr>
                <w:b/>
                <w:bCs/>
                <w:snapToGrid/>
                <w:szCs w:val="22"/>
                <w:lang w:val="lt-LT"/>
              </w:rPr>
              <w:t>Nežinomas</w:t>
            </w:r>
            <w:r w:rsidR="002C73D5" w:rsidRPr="00D96647">
              <w:rPr>
                <w:b/>
                <w:bCs/>
                <w:snapToGrid/>
                <w:szCs w:val="22"/>
                <w:lang w:val="lt-LT"/>
              </w:rPr>
              <w:t xml:space="preserve">: </w:t>
            </w:r>
            <w:r w:rsidR="00EF4267" w:rsidRPr="00D96647">
              <w:rPr>
                <w:snapToGrid/>
                <w:szCs w:val="22"/>
                <w:lang w:val="lt-LT"/>
              </w:rPr>
              <w:t>širdies nepakankamumas</w:t>
            </w:r>
          </w:p>
        </w:tc>
      </w:tr>
      <w:tr w:rsidR="002C73D5" w:rsidRPr="0017095D" w14:paraId="3B364E77" w14:textId="77777777" w:rsidTr="000F7AE9">
        <w:trPr>
          <w:cantSplit/>
        </w:trPr>
        <w:tc>
          <w:tcPr>
            <w:tcW w:w="1932" w:type="dxa"/>
          </w:tcPr>
          <w:p w14:paraId="40C163CD" w14:textId="77777777" w:rsidR="002C73D5" w:rsidRPr="00D96647" w:rsidRDefault="00E049D2" w:rsidP="002C73D5">
            <w:pPr>
              <w:spacing w:line="220" w:lineRule="exact"/>
              <w:rPr>
                <w:snapToGrid/>
                <w:szCs w:val="22"/>
                <w:lang w:val="lt-LT"/>
              </w:rPr>
            </w:pPr>
            <w:r w:rsidRPr="00D96647">
              <w:rPr>
                <w:snapToGrid/>
                <w:szCs w:val="22"/>
                <w:lang w:val="lt-LT"/>
              </w:rPr>
              <w:t>Kraujagyslių sutrikimai</w:t>
            </w:r>
          </w:p>
        </w:tc>
        <w:tc>
          <w:tcPr>
            <w:tcW w:w="7129" w:type="dxa"/>
          </w:tcPr>
          <w:p w14:paraId="561E7FDF" w14:textId="77777777" w:rsidR="002C73D5" w:rsidRPr="00D96647" w:rsidRDefault="00BF25EB" w:rsidP="002C73D5">
            <w:pPr>
              <w:keepNext/>
              <w:keepLines/>
              <w:spacing w:line="240" w:lineRule="exact"/>
              <w:rPr>
                <w:snapToGrid/>
                <w:szCs w:val="22"/>
                <w:lang w:val="lt-LT"/>
              </w:rPr>
            </w:pPr>
            <w:r w:rsidRPr="00D96647">
              <w:rPr>
                <w:b/>
                <w:bCs/>
                <w:snapToGrid/>
                <w:szCs w:val="22"/>
                <w:lang w:val="lt-LT"/>
              </w:rPr>
              <w:t>Nedažni</w:t>
            </w:r>
            <w:r w:rsidR="002C73D5" w:rsidRPr="00D96647">
              <w:rPr>
                <w:b/>
                <w:bCs/>
                <w:snapToGrid/>
                <w:szCs w:val="22"/>
                <w:lang w:val="lt-LT"/>
              </w:rPr>
              <w:t>:</w:t>
            </w:r>
            <w:r w:rsidR="002C73D5" w:rsidRPr="00D96647">
              <w:rPr>
                <w:snapToGrid/>
                <w:szCs w:val="22"/>
                <w:lang w:val="lt-LT"/>
              </w:rPr>
              <w:t xml:space="preserve"> </w:t>
            </w:r>
            <w:r w:rsidR="006B25AE" w:rsidRPr="00D96647">
              <w:rPr>
                <w:snapToGrid/>
                <w:szCs w:val="22"/>
                <w:lang w:val="lt-LT"/>
              </w:rPr>
              <w:t xml:space="preserve">paraudimas, </w:t>
            </w:r>
            <w:proofErr w:type="spellStart"/>
            <w:r w:rsidR="006B25AE" w:rsidRPr="00D96647">
              <w:rPr>
                <w:snapToGrid/>
                <w:szCs w:val="22"/>
                <w:lang w:val="lt-LT"/>
              </w:rPr>
              <w:t>hipotenzija</w:t>
            </w:r>
            <w:proofErr w:type="spellEnd"/>
            <w:r w:rsidR="006B25AE" w:rsidRPr="00D96647">
              <w:rPr>
                <w:snapToGrid/>
                <w:szCs w:val="22"/>
                <w:lang w:val="lt-LT"/>
              </w:rPr>
              <w:t>, hipertenzija</w:t>
            </w:r>
          </w:p>
          <w:p w14:paraId="6B1C6407" w14:textId="77777777" w:rsidR="002C73D5" w:rsidRPr="00D96647" w:rsidRDefault="00BF25EB" w:rsidP="002C73D5">
            <w:pPr>
              <w:spacing w:line="240" w:lineRule="exact"/>
              <w:ind w:left="183" w:hanging="183"/>
              <w:rPr>
                <w:b/>
                <w:bCs/>
                <w:strike/>
                <w:snapToGrid/>
                <w:szCs w:val="22"/>
                <w:lang w:val="lt-LT"/>
              </w:rPr>
            </w:pPr>
            <w:r w:rsidRPr="00D96647">
              <w:rPr>
                <w:b/>
                <w:bCs/>
                <w:snapToGrid/>
                <w:szCs w:val="22"/>
                <w:lang w:val="lt-LT"/>
              </w:rPr>
              <w:t>Reti</w:t>
            </w:r>
            <w:r w:rsidR="002C73D5" w:rsidRPr="00D96647">
              <w:rPr>
                <w:b/>
                <w:bCs/>
                <w:snapToGrid/>
                <w:szCs w:val="22"/>
                <w:lang w:val="lt-LT"/>
              </w:rPr>
              <w:t xml:space="preserve">: </w:t>
            </w:r>
            <w:r w:rsidR="006B25AE" w:rsidRPr="00D96647">
              <w:rPr>
                <w:snapToGrid/>
                <w:szCs w:val="22"/>
                <w:lang w:val="lt-LT"/>
              </w:rPr>
              <w:t>giliųjų venų trombozė</w:t>
            </w:r>
          </w:p>
        </w:tc>
      </w:tr>
      <w:tr w:rsidR="002C73D5" w:rsidRPr="0017095D" w14:paraId="63BADC06" w14:textId="77777777" w:rsidTr="000F7AE9">
        <w:trPr>
          <w:cantSplit/>
        </w:trPr>
        <w:tc>
          <w:tcPr>
            <w:tcW w:w="1932" w:type="dxa"/>
          </w:tcPr>
          <w:p w14:paraId="2D6CF0B1" w14:textId="77777777" w:rsidR="002C73D5" w:rsidRPr="00D96647" w:rsidRDefault="00E049D2" w:rsidP="002C73D5">
            <w:pPr>
              <w:spacing w:line="220" w:lineRule="exact"/>
              <w:rPr>
                <w:snapToGrid/>
                <w:szCs w:val="22"/>
                <w:lang w:val="lt-LT"/>
              </w:rPr>
            </w:pPr>
            <w:r w:rsidRPr="00D96647">
              <w:rPr>
                <w:snapToGrid/>
                <w:szCs w:val="22"/>
                <w:lang w:val="lt-LT"/>
              </w:rPr>
              <w:t>Kvėpavimo sistemos, krūtinės ląstos ir tarpuplaučio sutrikimai</w:t>
            </w:r>
          </w:p>
        </w:tc>
        <w:tc>
          <w:tcPr>
            <w:tcW w:w="7129" w:type="dxa"/>
          </w:tcPr>
          <w:p w14:paraId="475A7863" w14:textId="77777777" w:rsidR="002C73D5" w:rsidRPr="00D96647" w:rsidRDefault="00BF25EB" w:rsidP="002C73D5">
            <w:pPr>
              <w:keepNext/>
              <w:keepLines/>
              <w:spacing w:line="240" w:lineRule="exact"/>
              <w:rPr>
                <w:snapToGrid/>
                <w:szCs w:val="22"/>
                <w:lang w:val="lt-LT"/>
              </w:rPr>
            </w:pPr>
            <w:r w:rsidRPr="00D96647">
              <w:rPr>
                <w:b/>
                <w:bCs/>
                <w:snapToGrid/>
                <w:szCs w:val="22"/>
                <w:lang w:val="lt-LT"/>
              </w:rPr>
              <w:t>Nedažni</w:t>
            </w:r>
            <w:r w:rsidR="002C73D5" w:rsidRPr="00D96647">
              <w:rPr>
                <w:b/>
                <w:bCs/>
                <w:snapToGrid/>
                <w:szCs w:val="22"/>
                <w:lang w:val="lt-LT"/>
              </w:rPr>
              <w:t xml:space="preserve">: </w:t>
            </w:r>
            <w:r w:rsidR="00605099" w:rsidRPr="00D96647">
              <w:rPr>
                <w:bCs/>
                <w:snapToGrid/>
                <w:szCs w:val="22"/>
                <w:lang w:val="lt-LT"/>
              </w:rPr>
              <w:t xml:space="preserve">kosulys, kraujavimas iš nosies, dusulys, gerklės </w:t>
            </w:r>
            <w:r w:rsidR="00E95BCF" w:rsidRPr="00D96647">
              <w:rPr>
                <w:bCs/>
                <w:snapToGrid/>
                <w:szCs w:val="22"/>
                <w:lang w:val="lt-LT"/>
              </w:rPr>
              <w:t xml:space="preserve">(ryklės) </w:t>
            </w:r>
            <w:r w:rsidR="00605099" w:rsidRPr="00D96647">
              <w:rPr>
                <w:bCs/>
                <w:snapToGrid/>
                <w:szCs w:val="22"/>
                <w:lang w:val="lt-LT"/>
              </w:rPr>
              <w:t>ir gerklų skausmas, sinusų paburkimas, nosies gleivinės paburkimas</w:t>
            </w:r>
            <w:r w:rsidR="002C73D5" w:rsidRPr="00D96647">
              <w:rPr>
                <w:snapToGrid/>
                <w:szCs w:val="22"/>
                <w:lang w:val="lt-LT"/>
              </w:rPr>
              <w:t xml:space="preserve">, </w:t>
            </w:r>
            <w:r w:rsidR="00605099" w:rsidRPr="00D96647">
              <w:rPr>
                <w:snapToGrid/>
                <w:szCs w:val="22"/>
                <w:lang w:val="lt-LT"/>
              </w:rPr>
              <w:t xml:space="preserve">užpakalinė </w:t>
            </w:r>
            <w:proofErr w:type="spellStart"/>
            <w:r w:rsidR="00605099" w:rsidRPr="00D96647">
              <w:rPr>
                <w:snapToGrid/>
                <w:szCs w:val="22"/>
                <w:lang w:val="lt-LT"/>
              </w:rPr>
              <w:t>rinorėja</w:t>
            </w:r>
            <w:proofErr w:type="spellEnd"/>
          </w:p>
          <w:p w14:paraId="74C94FBE" w14:textId="77777777" w:rsidR="002C73D5" w:rsidRPr="00D96647" w:rsidRDefault="00BF25EB" w:rsidP="002C73D5">
            <w:pPr>
              <w:keepNext/>
              <w:keepLines/>
              <w:spacing w:line="240" w:lineRule="exact"/>
              <w:rPr>
                <w:snapToGrid/>
                <w:szCs w:val="22"/>
                <w:lang w:val="lt-LT"/>
              </w:rPr>
            </w:pPr>
            <w:r w:rsidRPr="00D96647">
              <w:rPr>
                <w:b/>
                <w:bCs/>
                <w:snapToGrid/>
                <w:szCs w:val="22"/>
                <w:lang w:val="lt-LT"/>
              </w:rPr>
              <w:t>Reti</w:t>
            </w:r>
            <w:r w:rsidR="002C73D5" w:rsidRPr="00D96647">
              <w:rPr>
                <w:b/>
                <w:bCs/>
                <w:snapToGrid/>
                <w:szCs w:val="22"/>
                <w:lang w:val="lt-LT"/>
              </w:rPr>
              <w:t xml:space="preserve">: </w:t>
            </w:r>
            <w:r w:rsidR="00605099" w:rsidRPr="00D96647">
              <w:rPr>
                <w:snapToGrid/>
                <w:szCs w:val="22"/>
                <w:lang w:val="lt-LT"/>
              </w:rPr>
              <w:t>gerklės</w:t>
            </w:r>
            <w:r w:rsidR="00E95BCF" w:rsidRPr="00D96647">
              <w:rPr>
                <w:snapToGrid/>
                <w:szCs w:val="22"/>
                <w:lang w:val="lt-LT"/>
              </w:rPr>
              <w:t xml:space="preserve"> (ryklės)</w:t>
            </w:r>
            <w:r w:rsidR="00605099" w:rsidRPr="00D96647">
              <w:rPr>
                <w:snapToGrid/>
                <w:szCs w:val="22"/>
                <w:lang w:val="lt-LT"/>
              </w:rPr>
              <w:t xml:space="preserve"> džiūvimas, </w:t>
            </w:r>
            <w:proofErr w:type="spellStart"/>
            <w:r w:rsidR="00605099" w:rsidRPr="00D96647">
              <w:rPr>
                <w:snapToGrid/>
                <w:szCs w:val="22"/>
                <w:lang w:val="lt-LT"/>
              </w:rPr>
              <w:t>rinorėja</w:t>
            </w:r>
            <w:proofErr w:type="spellEnd"/>
          </w:p>
          <w:p w14:paraId="6A052DCC" w14:textId="77777777" w:rsidR="002C73D5" w:rsidRPr="00D96647" w:rsidRDefault="00BF25EB" w:rsidP="002C73D5">
            <w:pPr>
              <w:keepNext/>
              <w:keepLines/>
              <w:spacing w:line="240" w:lineRule="exact"/>
              <w:rPr>
                <w:b/>
                <w:bCs/>
                <w:snapToGrid/>
                <w:szCs w:val="22"/>
                <w:lang w:val="lt-LT"/>
              </w:rPr>
            </w:pPr>
            <w:r w:rsidRPr="00D96647">
              <w:rPr>
                <w:b/>
                <w:bCs/>
                <w:snapToGrid/>
                <w:szCs w:val="22"/>
                <w:lang w:val="lt-LT"/>
              </w:rPr>
              <w:t>Nežinomas</w:t>
            </w:r>
            <w:r w:rsidR="002C73D5" w:rsidRPr="00D96647">
              <w:rPr>
                <w:b/>
                <w:bCs/>
                <w:snapToGrid/>
                <w:szCs w:val="22"/>
                <w:lang w:val="lt-LT"/>
              </w:rPr>
              <w:t>:</w:t>
            </w:r>
            <w:r w:rsidR="002C73D5" w:rsidRPr="00D96647">
              <w:rPr>
                <w:snapToGrid/>
                <w:szCs w:val="22"/>
                <w:lang w:val="lt-LT"/>
              </w:rPr>
              <w:t xml:space="preserve"> </w:t>
            </w:r>
            <w:r w:rsidR="00605099" w:rsidRPr="00D96647">
              <w:rPr>
                <w:snapToGrid/>
                <w:szCs w:val="22"/>
                <w:lang w:val="lt-LT"/>
              </w:rPr>
              <w:t>nosies polipai, ūminis kvėpavimo nepakankamumas</w:t>
            </w:r>
          </w:p>
        </w:tc>
      </w:tr>
      <w:tr w:rsidR="002C73D5" w:rsidRPr="0017095D" w14:paraId="5E655EA7" w14:textId="77777777" w:rsidTr="000F7AE9">
        <w:trPr>
          <w:cantSplit/>
        </w:trPr>
        <w:tc>
          <w:tcPr>
            <w:tcW w:w="1932" w:type="dxa"/>
          </w:tcPr>
          <w:p w14:paraId="1297C81F" w14:textId="77777777" w:rsidR="002C73D5" w:rsidRPr="00D96647" w:rsidRDefault="00E049D2" w:rsidP="002C73D5">
            <w:pPr>
              <w:spacing w:line="220" w:lineRule="exact"/>
              <w:rPr>
                <w:snapToGrid/>
                <w:szCs w:val="22"/>
                <w:lang w:val="lt-LT"/>
              </w:rPr>
            </w:pPr>
            <w:r w:rsidRPr="00D96647">
              <w:rPr>
                <w:snapToGrid/>
                <w:szCs w:val="22"/>
                <w:lang w:val="lt-LT"/>
              </w:rPr>
              <w:t>Virškinimo trakto sutrikimai</w:t>
            </w:r>
          </w:p>
        </w:tc>
        <w:tc>
          <w:tcPr>
            <w:tcW w:w="7129" w:type="dxa"/>
          </w:tcPr>
          <w:p w14:paraId="63E4FCFD" w14:textId="77777777" w:rsidR="002C73D5" w:rsidRPr="00D96647" w:rsidRDefault="00BF25EB" w:rsidP="002C73D5">
            <w:pPr>
              <w:spacing w:line="240" w:lineRule="exact"/>
              <w:ind w:left="183" w:hanging="183"/>
              <w:rPr>
                <w:b/>
                <w:bCs/>
                <w:snapToGrid/>
                <w:szCs w:val="22"/>
                <w:lang w:val="lt-LT"/>
              </w:rPr>
            </w:pPr>
            <w:r w:rsidRPr="00D96647">
              <w:rPr>
                <w:b/>
                <w:bCs/>
                <w:snapToGrid/>
                <w:szCs w:val="22"/>
                <w:lang w:val="lt-LT"/>
              </w:rPr>
              <w:t>Labai dažni</w:t>
            </w:r>
            <w:r w:rsidR="002C73D5" w:rsidRPr="00D96647">
              <w:rPr>
                <w:b/>
                <w:bCs/>
                <w:snapToGrid/>
                <w:szCs w:val="22"/>
                <w:lang w:val="lt-LT"/>
              </w:rPr>
              <w:t xml:space="preserve">: </w:t>
            </w:r>
            <w:r w:rsidR="00605099" w:rsidRPr="00D96647">
              <w:rPr>
                <w:snapToGrid/>
                <w:szCs w:val="22"/>
                <w:lang w:val="lt-LT"/>
              </w:rPr>
              <w:t>burnos džiūvimas, vidurių užkietėjimas</w:t>
            </w:r>
          </w:p>
          <w:p w14:paraId="62CA6ACC" w14:textId="77777777" w:rsidR="002C73D5" w:rsidRPr="00D96647" w:rsidRDefault="00BF25EB" w:rsidP="002C73D5">
            <w:pPr>
              <w:spacing w:line="240" w:lineRule="exact"/>
              <w:ind w:left="183" w:hanging="183"/>
              <w:rPr>
                <w:b/>
                <w:bCs/>
                <w:snapToGrid/>
                <w:szCs w:val="22"/>
                <w:lang w:val="lt-LT"/>
              </w:rPr>
            </w:pPr>
            <w:r w:rsidRPr="00D96647">
              <w:rPr>
                <w:b/>
                <w:bCs/>
                <w:snapToGrid/>
                <w:szCs w:val="22"/>
                <w:lang w:val="lt-LT"/>
              </w:rPr>
              <w:t>Dažni</w:t>
            </w:r>
            <w:r w:rsidR="002C73D5" w:rsidRPr="00D96647">
              <w:rPr>
                <w:b/>
                <w:bCs/>
                <w:snapToGrid/>
                <w:szCs w:val="22"/>
                <w:lang w:val="lt-LT"/>
              </w:rPr>
              <w:t>:</w:t>
            </w:r>
            <w:r w:rsidR="002C73D5" w:rsidRPr="00D96647">
              <w:rPr>
                <w:bCs/>
                <w:snapToGrid/>
                <w:szCs w:val="22"/>
                <w:lang w:val="lt-LT"/>
              </w:rPr>
              <w:t xml:space="preserve"> </w:t>
            </w:r>
            <w:r w:rsidR="00605099" w:rsidRPr="00D96647">
              <w:rPr>
                <w:bCs/>
                <w:snapToGrid/>
                <w:szCs w:val="22"/>
                <w:lang w:val="lt-LT"/>
              </w:rPr>
              <w:t>pykinimas, viduriavimas, pilvo skausmas, dispepsija</w:t>
            </w:r>
          </w:p>
          <w:p w14:paraId="0A6FFBBD" w14:textId="77777777" w:rsidR="002C73D5" w:rsidRPr="00D96647" w:rsidRDefault="00BF25EB" w:rsidP="002C73D5">
            <w:pPr>
              <w:keepNext/>
              <w:keepLines/>
              <w:spacing w:line="240" w:lineRule="exact"/>
              <w:rPr>
                <w:bCs/>
                <w:snapToGrid/>
                <w:szCs w:val="22"/>
                <w:lang w:val="lt-LT"/>
              </w:rPr>
            </w:pPr>
            <w:r w:rsidRPr="00D96647">
              <w:rPr>
                <w:b/>
                <w:bCs/>
                <w:snapToGrid/>
                <w:szCs w:val="22"/>
                <w:lang w:val="lt-LT"/>
              </w:rPr>
              <w:t>Nedažni</w:t>
            </w:r>
            <w:r w:rsidR="002C73D5" w:rsidRPr="00D96647">
              <w:rPr>
                <w:b/>
                <w:bCs/>
                <w:snapToGrid/>
                <w:szCs w:val="22"/>
                <w:lang w:val="lt-LT"/>
              </w:rPr>
              <w:t xml:space="preserve">: </w:t>
            </w:r>
            <w:r w:rsidR="00706F27" w:rsidRPr="00D96647">
              <w:rPr>
                <w:bCs/>
                <w:snapToGrid/>
                <w:szCs w:val="22"/>
                <w:lang w:val="lt-LT"/>
              </w:rPr>
              <w:t>pilvo pūtimas</w:t>
            </w:r>
            <w:r w:rsidR="00605099" w:rsidRPr="00D96647">
              <w:rPr>
                <w:bCs/>
                <w:snapToGrid/>
                <w:szCs w:val="22"/>
                <w:lang w:val="lt-LT"/>
              </w:rPr>
              <w:t xml:space="preserve">, </w:t>
            </w:r>
            <w:proofErr w:type="spellStart"/>
            <w:r w:rsidR="00605099" w:rsidRPr="00D96647">
              <w:rPr>
                <w:bCs/>
                <w:snapToGrid/>
                <w:szCs w:val="22"/>
                <w:lang w:val="lt-LT"/>
              </w:rPr>
              <w:t>gastroezofaginis</w:t>
            </w:r>
            <w:proofErr w:type="spellEnd"/>
            <w:r w:rsidR="00605099" w:rsidRPr="00D96647">
              <w:rPr>
                <w:bCs/>
                <w:snapToGrid/>
                <w:szCs w:val="22"/>
                <w:lang w:val="lt-LT"/>
              </w:rPr>
              <w:t xml:space="preserve"> </w:t>
            </w:r>
            <w:proofErr w:type="spellStart"/>
            <w:r w:rsidR="00605099" w:rsidRPr="00D96647">
              <w:rPr>
                <w:bCs/>
                <w:snapToGrid/>
                <w:szCs w:val="22"/>
                <w:lang w:val="lt-LT"/>
              </w:rPr>
              <w:t>refliuksas</w:t>
            </w:r>
            <w:proofErr w:type="spellEnd"/>
            <w:r w:rsidR="00605099" w:rsidRPr="00D96647">
              <w:rPr>
                <w:bCs/>
                <w:snapToGrid/>
                <w:szCs w:val="22"/>
                <w:lang w:val="lt-LT"/>
              </w:rPr>
              <w:t xml:space="preserve">, vėmimas, </w:t>
            </w:r>
            <w:r w:rsidR="00706F27" w:rsidRPr="00D96647">
              <w:rPr>
                <w:bCs/>
                <w:snapToGrid/>
                <w:szCs w:val="22"/>
                <w:lang w:val="lt-LT"/>
              </w:rPr>
              <w:t>atsirūgimas</w:t>
            </w:r>
          </w:p>
          <w:p w14:paraId="05193D28" w14:textId="77777777" w:rsidR="002C73D5" w:rsidRPr="00D96647" w:rsidRDefault="00BF25EB" w:rsidP="002C73D5">
            <w:pPr>
              <w:keepNext/>
              <w:keepLines/>
              <w:spacing w:line="240" w:lineRule="exact"/>
              <w:rPr>
                <w:rFonts w:eastAsia="SimSun"/>
                <w:snapToGrid/>
                <w:szCs w:val="22"/>
                <w:lang w:val="lt-LT" w:eastAsia="en-GB"/>
              </w:rPr>
            </w:pPr>
            <w:r w:rsidRPr="00D96647">
              <w:rPr>
                <w:b/>
                <w:bCs/>
                <w:snapToGrid/>
                <w:szCs w:val="22"/>
                <w:lang w:val="lt-LT"/>
              </w:rPr>
              <w:t>Reti</w:t>
            </w:r>
            <w:r w:rsidR="002C73D5" w:rsidRPr="00D96647">
              <w:rPr>
                <w:b/>
                <w:bCs/>
                <w:snapToGrid/>
                <w:szCs w:val="22"/>
                <w:lang w:val="lt-LT"/>
              </w:rPr>
              <w:t>:</w:t>
            </w:r>
            <w:r w:rsidR="002C73D5" w:rsidRPr="00D96647">
              <w:rPr>
                <w:bCs/>
                <w:snapToGrid/>
                <w:szCs w:val="22"/>
                <w:lang w:val="lt-LT"/>
              </w:rPr>
              <w:t xml:space="preserve"> </w:t>
            </w:r>
            <w:r w:rsidR="00605099" w:rsidRPr="00D96647">
              <w:rPr>
                <w:bCs/>
                <w:snapToGrid/>
                <w:szCs w:val="22"/>
                <w:lang w:val="lt-LT"/>
              </w:rPr>
              <w:t xml:space="preserve">blogas burnos kvapas, dantenų skausmas, glositas, </w:t>
            </w:r>
            <w:proofErr w:type="spellStart"/>
            <w:r w:rsidR="00605099" w:rsidRPr="00D96647">
              <w:rPr>
                <w:bCs/>
                <w:snapToGrid/>
                <w:szCs w:val="22"/>
                <w:lang w:val="lt-LT"/>
              </w:rPr>
              <w:t>glosodinija</w:t>
            </w:r>
            <w:proofErr w:type="spellEnd"/>
            <w:r w:rsidR="00605099" w:rsidRPr="00D96647">
              <w:rPr>
                <w:bCs/>
                <w:snapToGrid/>
                <w:szCs w:val="22"/>
                <w:lang w:val="lt-LT"/>
              </w:rPr>
              <w:t>, hemorojus, retas tuštinimasis</w:t>
            </w:r>
          </w:p>
          <w:p w14:paraId="344BE38D" w14:textId="77777777" w:rsidR="002C73D5" w:rsidRPr="00D96647" w:rsidRDefault="00BF25EB" w:rsidP="002C73D5">
            <w:pPr>
              <w:keepNext/>
              <w:keepLines/>
              <w:spacing w:line="240" w:lineRule="exact"/>
              <w:rPr>
                <w:b/>
                <w:bCs/>
                <w:snapToGrid/>
                <w:szCs w:val="22"/>
                <w:lang w:val="lt-LT"/>
              </w:rPr>
            </w:pPr>
            <w:r w:rsidRPr="00D96647">
              <w:rPr>
                <w:b/>
                <w:bCs/>
                <w:snapToGrid/>
                <w:szCs w:val="22"/>
                <w:lang w:val="lt-LT"/>
              </w:rPr>
              <w:t>Nežinomas</w:t>
            </w:r>
            <w:r w:rsidR="002C73D5" w:rsidRPr="00D96647">
              <w:rPr>
                <w:b/>
                <w:bCs/>
                <w:snapToGrid/>
                <w:szCs w:val="22"/>
                <w:lang w:val="lt-LT"/>
              </w:rPr>
              <w:t xml:space="preserve">: </w:t>
            </w:r>
            <w:proofErr w:type="spellStart"/>
            <w:r w:rsidR="00605099" w:rsidRPr="00D96647">
              <w:rPr>
                <w:snapToGrid/>
                <w:szCs w:val="22"/>
                <w:lang w:val="lt-LT"/>
              </w:rPr>
              <w:t>disfagija</w:t>
            </w:r>
            <w:proofErr w:type="spellEnd"/>
            <w:r w:rsidR="00605099" w:rsidRPr="00D96647">
              <w:rPr>
                <w:snapToGrid/>
                <w:szCs w:val="22"/>
                <w:lang w:val="lt-LT"/>
              </w:rPr>
              <w:t xml:space="preserve">, diskomfortas burnoje, </w:t>
            </w:r>
            <w:r w:rsidR="00207F5B" w:rsidRPr="00D96647">
              <w:rPr>
                <w:snapToGrid/>
                <w:szCs w:val="22"/>
                <w:lang w:val="lt-LT"/>
              </w:rPr>
              <w:t>žiaukčiojimas</w:t>
            </w:r>
          </w:p>
        </w:tc>
      </w:tr>
      <w:tr w:rsidR="002C73D5" w:rsidRPr="00C0454A" w14:paraId="5C3FD18B" w14:textId="77777777" w:rsidTr="000F7AE9">
        <w:trPr>
          <w:cantSplit/>
        </w:trPr>
        <w:tc>
          <w:tcPr>
            <w:tcW w:w="1932" w:type="dxa"/>
          </w:tcPr>
          <w:p w14:paraId="71ED22FA" w14:textId="77777777" w:rsidR="002C73D5" w:rsidRPr="00D96647" w:rsidRDefault="00E049D2" w:rsidP="002C73D5">
            <w:pPr>
              <w:spacing w:line="220" w:lineRule="exact"/>
              <w:rPr>
                <w:snapToGrid/>
                <w:szCs w:val="22"/>
                <w:lang w:val="lt-LT"/>
              </w:rPr>
            </w:pPr>
            <w:r w:rsidRPr="00D96647">
              <w:rPr>
                <w:snapToGrid/>
                <w:szCs w:val="22"/>
                <w:lang w:val="lt-LT"/>
              </w:rPr>
              <w:lastRenderedPageBreak/>
              <w:t>Kepenų, tulžies pūslės ir latakų sutrikimai</w:t>
            </w:r>
          </w:p>
        </w:tc>
        <w:tc>
          <w:tcPr>
            <w:tcW w:w="7129" w:type="dxa"/>
          </w:tcPr>
          <w:p w14:paraId="3163C9C1" w14:textId="77777777" w:rsidR="002C73D5" w:rsidRPr="00D96647" w:rsidRDefault="00BF25EB" w:rsidP="002C73D5">
            <w:pPr>
              <w:keepNext/>
              <w:keepLines/>
              <w:tabs>
                <w:tab w:val="clear" w:pos="567"/>
              </w:tabs>
              <w:autoSpaceDE w:val="0"/>
              <w:autoSpaceDN w:val="0"/>
              <w:adjustRightInd w:val="0"/>
              <w:spacing w:line="240" w:lineRule="exact"/>
              <w:rPr>
                <w:b/>
                <w:bCs/>
                <w:snapToGrid/>
                <w:szCs w:val="22"/>
                <w:lang w:val="lt-LT"/>
              </w:rPr>
            </w:pPr>
            <w:r w:rsidRPr="00D96647">
              <w:rPr>
                <w:b/>
                <w:bCs/>
                <w:snapToGrid/>
                <w:szCs w:val="22"/>
                <w:lang w:val="lt-LT"/>
              </w:rPr>
              <w:t>Reti</w:t>
            </w:r>
            <w:r w:rsidR="002C73D5" w:rsidRPr="00D96647">
              <w:rPr>
                <w:b/>
                <w:bCs/>
                <w:snapToGrid/>
                <w:szCs w:val="22"/>
                <w:lang w:val="lt-LT"/>
              </w:rPr>
              <w:t xml:space="preserve">: </w:t>
            </w:r>
            <w:r w:rsidR="00605099" w:rsidRPr="00D96647">
              <w:rPr>
                <w:snapToGrid/>
                <w:szCs w:val="22"/>
                <w:lang w:val="lt-LT"/>
              </w:rPr>
              <w:t>tulžies pūslės akmenligė, cholecistitas</w:t>
            </w:r>
          </w:p>
        </w:tc>
      </w:tr>
      <w:tr w:rsidR="002C73D5" w:rsidRPr="0017095D" w14:paraId="32DA27AB" w14:textId="77777777" w:rsidTr="000F7AE9">
        <w:trPr>
          <w:cantSplit/>
        </w:trPr>
        <w:tc>
          <w:tcPr>
            <w:tcW w:w="1932" w:type="dxa"/>
          </w:tcPr>
          <w:p w14:paraId="1756B8EF" w14:textId="77777777" w:rsidR="002C73D5" w:rsidRPr="00D96647" w:rsidRDefault="00E049D2" w:rsidP="002C73D5">
            <w:pPr>
              <w:spacing w:line="220" w:lineRule="exact"/>
              <w:rPr>
                <w:snapToGrid/>
                <w:szCs w:val="22"/>
                <w:lang w:val="lt-LT"/>
              </w:rPr>
            </w:pPr>
            <w:r w:rsidRPr="00D96647">
              <w:rPr>
                <w:snapToGrid/>
                <w:szCs w:val="22"/>
                <w:lang w:val="lt-LT"/>
              </w:rPr>
              <w:t>Odos ir poodinio audinio sutrikimai</w:t>
            </w:r>
          </w:p>
        </w:tc>
        <w:tc>
          <w:tcPr>
            <w:tcW w:w="7129" w:type="dxa"/>
          </w:tcPr>
          <w:p w14:paraId="750170D4" w14:textId="77777777" w:rsidR="002C73D5" w:rsidRPr="00D96647" w:rsidRDefault="00BF25EB" w:rsidP="002C73D5">
            <w:pPr>
              <w:spacing w:line="240" w:lineRule="exact"/>
              <w:rPr>
                <w:b/>
                <w:bCs/>
                <w:snapToGrid/>
                <w:szCs w:val="22"/>
                <w:lang w:val="lt-LT"/>
              </w:rPr>
            </w:pPr>
            <w:r w:rsidRPr="00D96647">
              <w:rPr>
                <w:b/>
                <w:bCs/>
                <w:snapToGrid/>
                <w:szCs w:val="22"/>
                <w:lang w:val="lt-LT"/>
              </w:rPr>
              <w:t>Dažni</w:t>
            </w:r>
            <w:r w:rsidR="002C73D5" w:rsidRPr="00D96647">
              <w:rPr>
                <w:b/>
                <w:bCs/>
                <w:snapToGrid/>
                <w:szCs w:val="22"/>
                <w:lang w:val="lt-LT"/>
              </w:rPr>
              <w:t xml:space="preserve">: </w:t>
            </w:r>
            <w:proofErr w:type="spellStart"/>
            <w:r w:rsidR="00605099" w:rsidRPr="00D96647">
              <w:rPr>
                <w:bCs/>
                <w:snapToGrid/>
                <w:szCs w:val="22"/>
                <w:lang w:val="lt-LT"/>
              </w:rPr>
              <w:t>alopecija</w:t>
            </w:r>
            <w:proofErr w:type="spellEnd"/>
          </w:p>
          <w:p w14:paraId="53526435" w14:textId="77777777" w:rsidR="002C73D5" w:rsidRPr="00D96647" w:rsidRDefault="00BF25EB" w:rsidP="002C73D5">
            <w:pPr>
              <w:keepNext/>
              <w:keepLines/>
              <w:spacing w:line="240" w:lineRule="exact"/>
              <w:rPr>
                <w:snapToGrid/>
                <w:szCs w:val="22"/>
                <w:lang w:val="lt-LT"/>
              </w:rPr>
            </w:pPr>
            <w:r w:rsidRPr="00D96647">
              <w:rPr>
                <w:b/>
                <w:snapToGrid/>
                <w:szCs w:val="22"/>
                <w:lang w:val="lt-LT"/>
              </w:rPr>
              <w:t>Nedažni</w:t>
            </w:r>
            <w:r w:rsidR="002C73D5" w:rsidRPr="00D96647">
              <w:rPr>
                <w:b/>
                <w:snapToGrid/>
                <w:szCs w:val="22"/>
                <w:lang w:val="lt-LT"/>
              </w:rPr>
              <w:t xml:space="preserve">: </w:t>
            </w:r>
            <w:r w:rsidR="00E33AFA" w:rsidRPr="00D96647">
              <w:rPr>
                <w:snapToGrid/>
                <w:szCs w:val="22"/>
                <w:lang w:val="lt-LT"/>
              </w:rPr>
              <w:t xml:space="preserve">niežėjimas, išbėrimas, sausa oda, </w:t>
            </w:r>
            <w:proofErr w:type="spellStart"/>
            <w:r w:rsidR="00E33AFA" w:rsidRPr="00D96647">
              <w:rPr>
                <w:snapToGrid/>
                <w:szCs w:val="22"/>
                <w:lang w:val="lt-LT"/>
              </w:rPr>
              <w:t>hiperhidrozė</w:t>
            </w:r>
            <w:proofErr w:type="spellEnd"/>
            <w:r w:rsidR="00E33AFA" w:rsidRPr="00D96647">
              <w:rPr>
                <w:snapToGrid/>
                <w:szCs w:val="22"/>
                <w:lang w:val="lt-LT"/>
              </w:rPr>
              <w:t xml:space="preserve">, spuogai, nenormalus odos kvapas, dilgėlinė, </w:t>
            </w:r>
            <w:proofErr w:type="spellStart"/>
            <w:r w:rsidR="00E33AFA" w:rsidRPr="00D96647">
              <w:rPr>
                <w:snapToGrid/>
                <w:szCs w:val="22"/>
                <w:lang w:val="lt-LT"/>
              </w:rPr>
              <w:t>eritema</w:t>
            </w:r>
            <w:proofErr w:type="spellEnd"/>
            <w:r w:rsidR="00E33AFA" w:rsidRPr="00D96647">
              <w:rPr>
                <w:snapToGrid/>
                <w:szCs w:val="22"/>
                <w:lang w:val="lt-LT"/>
              </w:rPr>
              <w:t>, nenormali plaukų struktūra</w:t>
            </w:r>
          </w:p>
          <w:p w14:paraId="1ADB3460" w14:textId="77777777" w:rsidR="002C73D5" w:rsidRPr="00D96647" w:rsidRDefault="00BF25EB" w:rsidP="002C73D5">
            <w:pPr>
              <w:keepNext/>
              <w:keepLines/>
              <w:spacing w:line="240" w:lineRule="exact"/>
              <w:rPr>
                <w:snapToGrid/>
                <w:szCs w:val="22"/>
                <w:lang w:val="lt-LT"/>
              </w:rPr>
            </w:pPr>
            <w:r w:rsidRPr="00D96647">
              <w:rPr>
                <w:b/>
                <w:snapToGrid/>
                <w:szCs w:val="22"/>
                <w:lang w:val="lt-LT"/>
              </w:rPr>
              <w:t>Reti</w:t>
            </w:r>
            <w:r w:rsidR="002C73D5" w:rsidRPr="00D96647">
              <w:rPr>
                <w:b/>
                <w:snapToGrid/>
                <w:szCs w:val="22"/>
                <w:lang w:val="lt-LT"/>
              </w:rPr>
              <w:t>:</w:t>
            </w:r>
            <w:r w:rsidR="002C73D5" w:rsidRPr="00D96647">
              <w:rPr>
                <w:strike/>
                <w:snapToGrid/>
                <w:szCs w:val="22"/>
                <w:lang w:val="lt-LT"/>
              </w:rPr>
              <w:t xml:space="preserve"> </w:t>
            </w:r>
            <w:r w:rsidR="00E33AFA" w:rsidRPr="00D96647">
              <w:rPr>
                <w:snapToGrid/>
                <w:szCs w:val="22"/>
                <w:lang w:val="lt-LT"/>
              </w:rPr>
              <w:t>nagų atsiskyrimas nuo guolio</w:t>
            </w:r>
          </w:p>
          <w:p w14:paraId="667508A9" w14:textId="77777777" w:rsidR="002C73D5" w:rsidRPr="00D96647" w:rsidRDefault="00BF25EB" w:rsidP="002C73D5">
            <w:pPr>
              <w:keepNext/>
              <w:keepLines/>
              <w:spacing w:line="240" w:lineRule="exact"/>
              <w:rPr>
                <w:bCs/>
                <w:snapToGrid/>
                <w:szCs w:val="22"/>
                <w:lang w:val="lt-LT"/>
              </w:rPr>
            </w:pPr>
            <w:r w:rsidRPr="00D96647">
              <w:rPr>
                <w:b/>
                <w:snapToGrid/>
                <w:szCs w:val="22"/>
                <w:lang w:val="lt-LT"/>
              </w:rPr>
              <w:t>Nežinomas</w:t>
            </w:r>
            <w:r w:rsidR="002C73D5" w:rsidRPr="00D96647">
              <w:rPr>
                <w:b/>
                <w:snapToGrid/>
                <w:szCs w:val="22"/>
                <w:lang w:val="lt-LT"/>
              </w:rPr>
              <w:t xml:space="preserve">: </w:t>
            </w:r>
            <w:proofErr w:type="spellStart"/>
            <w:r w:rsidR="00605099" w:rsidRPr="00D96647">
              <w:rPr>
                <w:bCs/>
                <w:snapToGrid/>
                <w:szCs w:val="22"/>
                <w:lang w:val="lt-LT"/>
              </w:rPr>
              <w:t>a</w:t>
            </w:r>
            <w:r w:rsidR="002C73D5" w:rsidRPr="00D96647">
              <w:rPr>
                <w:bCs/>
                <w:snapToGrid/>
                <w:szCs w:val="22"/>
                <w:lang w:val="lt-LT"/>
              </w:rPr>
              <w:t>ngio</w:t>
            </w:r>
            <w:r w:rsidR="00605099" w:rsidRPr="00D96647">
              <w:rPr>
                <w:bCs/>
                <w:snapToGrid/>
                <w:szCs w:val="22"/>
                <w:lang w:val="lt-LT"/>
              </w:rPr>
              <w:t>neurozinė</w:t>
            </w:r>
            <w:proofErr w:type="spellEnd"/>
            <w:r w:rsidR="00605099" w:rsidRPr="00D96647">
              <w:rPr>
                <w:bCs/>
                <w:snapToGrid/>
                <w:szCs w:val="22"/>
                <w:lang w:val="lt-LT"/>
              </w:rPr>
              <w:t xml:space="preserve"> </w:t>
            </w:r>
            <w:r w:rsidR="002C73D5" w:rsidRPr="00D96647">
              <w:rPr>
                <w:bCs/>
                <w:snapToGrid/>
                <w:szCs w:val="22"/>
                <w:lang w:val="lt-LT"/>
              </w:rPr>
              <w:t>edema</w:t>
            </w:r>
          </w:p>
        </w:tc>
      </w:tr>
      <w:tr w:rsidR="002C73D5" w:rsidRPr="00D96647" w14:paraId="26FC9D54" w14:textId="77777777" w:rsidTr="000F7AE9">
        <w:trPr>
          <w:cantSplit/>
        </w:trPr>
        <w:tc>
          <w:tcPr>
            <w:tcW w:w="1932" w:type="dxa"/>
          </w:tcPr>
          <w:p w14:paraId="763090A7" w14:textId="77777777" w:rsidR="002C73D5" w:rsidRPr="00D96647" w:rsidRDefault="00E049D2" w:rsidP="002C73D5">
            <w:pPr>
              <w:spacing w:line="220" w:lineRule="exact"/>
              <w:rPr>
                <w:snapToGrid/>
                <w:szCs w:val="22"/>
                <w:lang w:val="lt-LT"/>
              </w:rPr>
            </w:pPr>
            <w:r w:rsidRPr="00D96647">
              <w:rPr>
                <w:snapToGrid/>
                <w:szCs w:val="22"/>
                <w:lang w:val="lt-LT"/>
              </w:rPr>
              <w:t>Skeleto, raumenų ir jungiamojo audinio sutrikimai</w:t>
            </w:r>
          </w:p>
        </w:tc>
        <w:tc>
          <w:tcPr>
            <w:tcW w:w="7129" w:type="dxa"/>
          </w:tcPr>
          <w:p w14:paraId="402A4616" w14:textId="77777777" w:rsidR="002C73D5" w:rsidRPr="00D96647" w:rsidRDefault="00BF25EB" w:rsidP="002C73D5">
            <w:pPr>
              <w:keepNext/>
              <w:keepLines/>
              <w:spacing w:line="240" w:lineRule="exact"/>
              <w:rPr>
                <w:snapToGrid/>
                <w:szCs w:val="22"/>
                <w:lang w:val="lt-LT"/>
              </w:rPr>
            </w:pPr>
            <w:r w:rsidRPr="00D96647">
              <w:rPr>
                <w:b/>
                <w:bCs/>
                <w:snapToGrid/>
                <w:szCs w:val="22"/>
                <w:lang w:val="lt-LT"/>
              </w:rPr>
              <w:t>Nedažni</w:t>
            </w:r>
            <w:r w:rsidR="002C73D5" w:rsidRPr="00D96647">
              <w:rPr>
                <w:b/>
                <w:bCs/>
                <w:snapToGrid/>
                <w:szCs w:val="22"/>
                <w:lang w:val="lt-LT"/>
              </w:rPr>
              <w:t xml:space="preserve">: </w:t>
            </w:r>
            <w:r w:rsidR="00DA45A2" w:rsidRPr="00D96647">
              <w:rPr>
                <w:snapToGrid/>
                <w:szCs w:val="22"/>
                <w:lang w:val="lt-LT"/>
              </w:rPr>
              <w:t xml:space="preserve">raumenų spazmai, galūnių skausmas, </w:t>
            </w:r>
            <w:proofErr w:type="spellStart"/>
            <w:r w:rsidR="00DA45A2" w:rsidRPr="00D96647">
              <w:rPr>
                <w:snapToGrid/>
                <w:szCs w:val="22"/>
                <w:lang w:val="lt-LT"/>
              </w:rPr>
              <w:t>mialgija</w:t>
            </w:r>
            <w:proofErr w:type="spellEnd"/>
            <w:r w:rsidR="00DA45A2" w:rsidRPr="00D96647">
              <w:rPr>
                <w:snapToGrid/>
                <w:szCs w:val="22"/>
                <w:lang w:val="lt-LT"/>
              </w:rPr>
              <w:t xml:space="preserve">, </w:t>
            </w:r>
            <w:proofErr w:type="spellStart"/>
            <w:r w:rsidR="00DA45A2" w:rsidRPr="00D96647">
              <w:rPr>
                <w:snapToGrid/>
                <w:szCs w:val="22"/>
                <w:lang w:val="lt-LT"/>
              </w:rPr>
              <w:t>artralgija</w:t>
            </w:r>
            <w:proofErr w:type="spellEnd"/>
            <w:r w:rsidR="00DA45A2" w:rsidRPr="00D96647">
              <w:rPr>
                <w:snapToGrid/>
                <w:szCs w:val="22"/>
                <w:lang w:val="lt-LT"/>
              </w:rPr>
              <w:t>, nugaros skausmas, raumenų silpnumas, raumenų trūkčiojimas</w:t>
            </w:r>
          </w:p>
          <w:p w14:paraId="30CF97BB" w14:textId="77777777" w:rsidR="002C73D5" w:rsidRPr="00D96647" w:rsidRDefault="00BF25EB" w:rsidP="002C73D5">
            <w:pPr>
              <w:keepNext/>
              <w:keepLines/>
              <w:spacing w:line="240" w:lineRule="exact"/>
              <w:rPr>
                <w:b/>
                <w:bCs/>
                <w:strike/>
                <w:snapToGrid/>
                <w:szCs w:val="22"/>
                <w:lang w:val="lt-LT"/>
              </w:rPr>
            </w:pPr>
            <w:r w:rsidRPr="00D96647">
              <w:rPr>
                <w:b/>
                <w:bCs/>
                <w:snapToGrid/>
                <w:szCs w:val="22"/>
                <w:lang w:val="lt-LT"/>
              </w:rPr>
              <w:t>Reti</w:t>
            </w:r>
            <w:r w:rsidR="002C73D5" w:rsidRPr="00D96647">
              <w:rPr>
                <w:b/>
                <w:bCs/>
                <w:snapToGrid/>
                <w:szCs w:val="22"/>
                <w:lang w:val="lt-LT"/>
              </w:rPr>
              <w:t xml:space="preserve">: </w:t>
            </w:r>
            <w:r w:rsidR="00DA45A2" w:rsidRPr="00D96647">
              <w:rPr>
                <w:snapToGrid/>
                <w:szCs w:val="22"/>
                <w:lang w:val="lt-LT"/>
              </w:rPr>
              <w:t>raumenų į</w:t>
            </w:r>
            <w:r w:rsidR="00706F27" w:rsidRPr="00D96647">
              <w:rPr>
                <w:snapToGrid/>
                <w:szCs w:val="22"/>
                <w:lang w:val="lt-LT"/>
              </w:rPr>
              <w:t>si</w:t>
            </w:r>
            <w:r w:rsidR="00DA45A2" w:rsidRPr="00D96647">
              <w:rPr>
                <w:snapToGrid/>
                <w:szCs w:val="22"/>
                <w:lang w:val="lt-LT"/>
              </w:rPr>
              <w:t>tempimas</w:t>
            </w:r>
          </w:p>
        </w:tc>
      </w:tr>
      <w:tr w:rsidR="002C73D5" w:rsidRPr="0017095D" w14:paraId="22186FF3" w14:textId="77777777" w:rsidTr="000F7AE9">
        <w:trPr>
          <w:cantSplit/>
        </w:trPr>
        <w:tc>
          <w:tcPr>
            <w:tcW w:w="1932" w:type="dxa"/>
          </w:tcPr>
          <w:p w14:paraId="442C626D" w14:textId="77777777" w:rsidR="002C73D5" w:rsidRPr="00D96647" w:rsidRDefault="00E049D2" w:rsidP="002C73D5">
            <w:pPr>
              <w:spacing w:line="220" w:lineRule="exact"/>
              <w:rPr>
                <w:snapToGrid/>
                <w:szCs w:val="22"/>
                <w:lang w:val="lt-LT"/>
              </w:rPr>
            </w:pPr>
            <w:r w:rsidRPr="00D96647">
              <w:rPr>
                <w:snapToGrid/>
                <w:szCs w:val="22"/>
                <w:lang w:val="lt-LT"/>
              </w:rPr>
              <w:t>Inkstų ir šlapimo takų sutrikimai</w:t>
            </w:r>
          </w:p>
        </w:tc>
        <w:tc>
          <w:tcPr>
            <w:tcW w:w="7129" w:type="dxa"/>
          </w:tcPr>
          <w:p w14:paraId="75C8D14D" w14:textId="77777777" w:rsidR="00460451" w:rsidRPr="00D96647" w:rsidRDefault="00BF25EB" w:rsidP="002C73D5">
            <w:pPr>
              <w:keepNext/>
              <w:keepLines/>
              <w:spacing w:line="240" w:lineRule="exact"/>
              <w:rPr>
                <w:bCs/>
                <w:snapToGrid/>
                <w:szCs w:val="22"/>
                <w:lang w:val="lt-LT"/>
              </w:rPr>
            </w:pPr>
            <w:r w:rsidRPr="00D96647">
              <w:rPr>
                <w:b/>
                <w:bCs/>
                <w:snapToGrid/>
                <w:szCs w:val="22"/>
                <w:lang w:val="lt-LT"/>
              </w:rPr>
              <w:t>Nedažni</w:t>
            </w:r>
            <w:r w:rsidR="002C73D5" w:rsidRPr="00D96647">
              <w:rPr>
                <w:b/>
                <w:bCs/>
                <w:snapToGrid/>
                <w:szCs w:val="22"/>
                <w:lang w:val="lt-LT"/>
              </w:rPr>
              <w:t xml:space="preserve">: </w:t>
            </w:r>
            <w:r w:rsidR="00460451" w:rsidRPr="00D96647">
              <w:rPr>
                <w:bCs/>
                <w:snapToGrid/>
                <w:szCs w:val="22"/>
                <w:lang w:val="lt-LT"/>
              </w:rPr>
              <w:t xml:space="preserve">inkstų akmenligė, </w:t>
            </w:r>
            <w:proofErr w:type="spellStart"/>
            <w:r w:rsidR="00460451" w:rsidRPr="00D96647">
              <w:rPr>
                <w:bCs/>
                <w:snapToGrid/>
                <w:szCs w:val="22"/>
                <w:lang w:val="lt-LT"/>
              </w:rPr>
              <w:t>poliakiurija</w:t>
            </w:r>
            <w:proofErr w:type="spellEnd"/>
            <w:r w:rsidR="00460451" w:rsidRPr="00D96647">
              <w:rPr>
                <w:bCs/>
                <w:snapToGrid/>
                <w:szCs w:val="22"/>
                <w:lang w:val="lt-LT"/>
              </w:rPr>
              <w:t xml:space="preserve">, šlapinimosi pasunkėjimas, </w:t>
            </w:r>
            <w:proofErr w:type="spellStart"/>
            <w:r w:rsidR="00460451" w:rsidRPr="00D96647">
              <w:rPr>
                <w:bCs/>
                <w:snapToGrid/>
                <w:szCs w:val="22"/>
                <w:lang w:val="lt-LT"/>
              </w:rPr>
              <w:t>nikturija</w:t>
            </w:r>
            <w:proofErr w:type="spellEnd"/>
          </w:p>
          <w:p w14:paraId="341271C8" w14:textId="77777777" w:rsidR="002C73D5" w:rsidRPr="00D96647" w:rsidRDefault="00BF25EB" w:rsidP="002C73D5">
            <w:pPr>
              <w:keepNext/>
              <w:keepLines/>
              <w:spacing w:line="240" w:lineRule="exact"/>
              <w:rPr>
                <w:snapToGrid/>
                <w:szCs w:val="22"/>
                <w:lang w:val="lt-LT"/>
              </w:rPr>
            </w:pPr>
            <w:r w:rsidRPr="00D96647">
              <w:rPr>
                <w:b/>
                <w:bCs/>
                <w:snapToGrid/>
                <w:szCs w:val="22"/>
                <w:lang w:val="lt-LT"/>
              </w:rPr>
              <w:t>Reti</w:t>
            </w:r>
            <w:r w:rsidR="002C73D5" w:rsidRPr="00D96647">
              <w:rPr>
                <w:b/>
                <w:bCs/>
                <w:snapToGrid/>
                <w:szCs w:val="22"/>
                <w:lang w:val="lt-LT"/>
              </w:rPr>
              <w:t xml:space="preserve">: </w:t>
            </w:r>
            <w:r w:rsidR="00DA45A2" w:rsidRPr="00D96647">
              <w:rPr>
                <w:snapToGrid/>
                <w:szCs w:val="22"/>
                <w:lang w:val="lt-LT"/>
              </w:rPr>
              <w:t>nenormalus šlapimo kvapas</w:t>
            </w:r>
          </w:p>
          <w:p w14:paraId="42A3D468" w14:textId="77777777" w:rsidR="002C73D5" w:rsidRPr="00D96647" w:rsidRDefault="00BF25EB" w:rsidP="002C73D5">
            <w:pPr>
              <w:keepNext/>
              <w:keepLines/>
              <w:spacing w:line="240" w:lineRule="exact"/>
              <w:rPr>
                <w:b/>
                <w:bCs/>
                <w:snapToGrid/>
                <w:szCs w:val="22"/>
                <w:lang w:val="lt-LT"/>
              </w:rPr>
            </w:pPr>
            <w:r w:rsidRPr="00D96647">
              <w:rPr>
                <w:b/>
                <w:bCs/>
                <w:snapToGrid/>
                <w:szCs w:val="22"/>
                <w:lang w:val="lt-LT"/>
              </w:rPr>
              <w:t>Nežinomas</w:t>
            </w:r>
            <w:r w:rsidR="002C73D5" w:rsidRPr="00D96647">
              <w:rPr>
                <w:b/>
                <w:bCs/>
                <w:snapToGrid/>
                <w:szCs w:val="22"/>
                <w:lang w:val="lt-LT"/>
              </w:rPr>
              <w:t>:</w:t>
            </w:r>
            <w:r w:rsidR="002C73D5" w:rsidRPr="00D96647">
              <w:rPr>
                <w:snapToGrid/>
                <w:szCs w:val="22"/>
                <w:lang w:val="lt-LT"/>
              </w:rPr>
              <w:t xml:space="preserve"> </w:t>
            </w:r>
            <w:r w:rsidR="00DA45A2" w:rsidRPr="00D96647">
              <w:rPr>
                <w:snapToGrid/>
                <w:szCs w:val="22"/>
                <w:lang w:val="lt-LT"/>
              </w:rPr>
              <w:t>ūminis inkstų pažeidimas</w:t>
            </w:r>
          </w:p>
        </w:tc>
      </w:tr>
      <w:tr w:rsidR="002C73D5" w:rsidRPr="00D96647" w14:paraId="33667380" w14:textId="77777777" w:rsidTr="000F7AE9">
        <w:trPr>
          <w:cantSplit/>
        </w:trPr>
        <w:tc>
          <w:tcPr>
            <w:tcW w:w="1932" w:type="dxa"/>
          </w:tcPr>
          <w:p w14:paraId="1E8B92C6" w14:textId="77777777" w:rsidR="002C73D5" w:rsidRPr="00D96647" w:rsidRDefault="00E049D2" w:rsidP="002C73D5">
            <w:pPr>
              <w:spacing w:line="220" w:lineRule="exact"/>
              <w:rPr>
                <w:snapToGrid/>
                <w:szCs w:val="22"/>
                <w:lang w:val="lt-LT"/>
              </w:rPr>
            </w:pPr>
            <w:r w:rsidRPr="00D96647">
              <w:rPr>
                <w:snapToGrid/>
                <w:szCs w:val="22"/>
                <w:lang w:val="lt-LT"/>
              </w:rPr>
              <w:t>Lytinės sistemos ir krūties sutrikimai</w:t>
            </w:r>
          </w:p>
        </w:tc>
        <w:tc>
          <w:tcPr>
            <w:tcW w:w="7129" w:type="dxa"/>
          </w:tcPr>
          <w:p w14:paraId="6B8A7312" w14:textId="77777777" w:rsidR="002C73D5" w:rsidRPr="00D96647" w:rsidRDefault="00BF25EB" w:rsidP="002C73D5">
            <w:pPr>
              <w:keepNext/>
              <w:keepLines/>
              <w:spacing w:line="240" w:lineRule="exact"/>
              <w:rPr>
                <w:bCs/>
                <w:snapToGrid/>
                <w:szCs w:val="22"/>
                <w:lang w:val="lt-LT"/>
              </w:rPr>
            </w:pPr>
            <w:r w:rsidRPr="00D96647">
              <w:rPr>
                <w:b/>
                <w:bCs/>
                <w:snapToGrid/>
                <w:szCs w:val="22"/>
                <w:lang w:val="lt-LT"/>
              </w:rPr>
              <w:t>Nedažni</w:t>
            </w:r>
            <w:r w:rsidR="002C73D5" w:rsidRPr="00D96647">
              <w:rPr>
                <w:b/>
                <w:bCs/>
                <w:snapToGrid/>
                <w:szCs w:val="22"/>
                <w:lang w:val="lt-LT"/>
              </w:rPr>
              <w:t xml:space="preserve">: </w:t>
            </w:r>
            <w:r w:rsidR="00460451" w:rsidRPr="00D96647">
              <w:rPr>
                <w:bCs/>
                <w:snapToGrid/>
                <w:szCs w:val="22"/>
                <w:lang w:val="lt-LT"/>
              </w:rPr>
              <w:t>erekcijos sutrikimai, menstruacijų sutrikimai</w:t>
            </w:r>
          </w:p>
          <w:p w14:paraId="396D5BC5" w14:textId="77777777" w:rsidR="002C73D5" w:rsidRPr="00D96647" w:rsidRDefault="002C73D5" w:rsidP="002C73D5">
            <w:pPr>
              <w:keepNext/>
              <w:keepLines/>
              <w:spacing w:line="240" w:lineRule="exact"/>
              <w:rPr>
                <w:b/>
                <w:bCs/>
                <w:snapToGrid/>
                <w:szCs w:val="22"/>
                <w:lang w:val="lt-LT"/>
              </w:rPr>
            </w:pPr>
          </w:p>
        </w:tc>
      </w:tr>
      <w:tr w:rsidR="002C73D5" w:rsidRPr="0017095D" w14:paraId="5ED22367" w14:textId="77777777" w:rsidTr="000F7AE9">
        <w:trPr>
          <w:cantSplit/>
        </w:trPr>
        <w:tc>
          <w:tcPr>
            <w:tcW w:w="1932" w:type="dxa"/>
          </w:tcPr>
          <w:p w14:paraId="7C69D4A8" w14:textId="77777777" w:rsidR="002C73D5" w:rsidRPr="00D96647" w:rsidRDefault="00E049D2" w:rsidP="002C73D5">
            <w:pPr>
              <w:spacing w:line="220" w:lineRule="exact"/>
              <w:rPr>
                <w:snapToGrid/>
                <w:szCs w:val="22"/>
                <w:lang w:val="lt-LT"/>
              </w:rPr>
            </w:pPr>
            <w:r w:rsidRPr="00D96647">
              <w:rPr>
                <w:snapToGrid/>
                <w:szCs w:val="22"/>
                <w:lang w:val="lt-LT"/>
              </w:rPr>
              <w:t>Bendrieji sutrikimai ir vartojimo vietos pažeidimai</w:t>
            </w:r>
          </w:p>
        </w:tc>
        <w:tc>
          <w:tcPr>
            <w:tcW w:w="7129" w:type="dxa"/>
          </w:tcPr>
          <w:p w14:paraId="03102519" w14:textId="77777777" w:rsidR="002C73D5" w:rsidRPr="00D96647" w:rsidRDefault="00BF25EB" w:rsidP="002C73D5">
            <w:pPr>
              <w:pageBreakBefore/>
              <w:spacing w:line="240" w:lineRule="exact"/>
              <w:rPr>
                <w:b/>
                <w:bCs/>
                <w:snapToGrid/>
                <w:szCs w:val="22"/>
                <w:lang w:val="lt-LT"/>
              </w:rPr>
            </w:pPr>
            <w:r w:rsidRPr="00D96647">
              <w:rPr>
                <w:b/>
                <w:bCs/>
                <w:snapToGrid/>
                <w:szCs w:val="22"/>
                <w:lang w:val="lt-LT"/>
              </w:rPr>
              <w:t>Dažni</w:t>
            </w:r>
            <w:r w:rsidR="002C73D5" w:rsidRPr="00D96647">
              <w:rPr>
                <w:b/>
                <w:bCs/>
                <w:snapToGrid/>
                <w:szCs w:val="22"/>
                <w:lang w:val="lt-LT"/>
              </w:rPr>
              <w:t xml:space="preserve">: </w:t>
            </w:r>
            <w:r w:rsidR="00460451" w:rsidRPr="00D96647">
              <w:rPr>
                <w:snapToGrid/>
                <w:szCs w:val="22"/>
                <w:lang w:val="lt-LT"/>
              </w:rPr>
              <w:t>nuovargis, dirglumas, troškulys, įtampos pojūtis</w:t>
            </w:r>
          </w:p>
          <w:p w14:paraId="1D6BF17F" w14:textId="77777777" w:rsidR="002C73D5" w:rsidRPr="00D96647" w:rsidRDefault="00BF25EB" w:rsidP="002C73D5">
            <w:pPr>
              <w:keepNext/>
              <w:keepLines/>
              <w:spacing w:line="240" w:lineRule="exact"/>
              <w:rPr>
                <w:bCs/>
                <w:snapToGrid/>
                <w:szCs w:val="22"/>
                <w:lang w:val="lt-LT"/>
              </w:rPr>
            </w:pPr>
            <w:r w:rsidRPr="00D96647">
              <w:rPr>
                <w:b/>
                <w:bCs/>
                <w:snapToGrid/>
                <w:szCs w:val="22"/>
                <w:lang w:val="lt-LT"/>
              </w:rPr>
              <w:t>Nedažni</w:t>
            </w:r>
            <w:r w:rsidR="002C73D5" w:rsidRPr="00D96647">
              <w:rPr>
                <w:b/>
                <w:bCs/>
                <w:snapToGrid/>
                <w:szCs w:val="22"/>
                <w:lang w:val="lt-LT"/>
              </w:rPr>
              <w:t xml:space="preserve">: </w:t>
            </w:r>
            <w:proofErr w:type="spellStart"/>
            <w:r w:rsidR="00460451" w:rsidRPr="00D96647">
              <w:rPr>
                <w:bCs/>
                <w:snapToGrid/>
                <w:szCs w:val="22"/>
                <w:lang w:val="lt-LT"/>
              </w:rPr>
              <w:t>astenija</w:t>
            </w:r>
            <w:proofErr w:type="spellEnd"/>
            <w:r w:rsidR="00460451" w:rsidRPr="00D96647">
              <w:rPr>
                <w:bCs/>
                <w:snapToGrid/>
                <w:szCs w:val="22"/>
                <w:lang w:val="lt-LT"/>
              </w:rPr>
              <w:t>, nenormalus pojūtis, šalčio pojūtis, periferinė edema, krūtinės skausmas, energijos padidėjimas, karščio pojūtis</w:t>
            </w:r>
          </w:p>
          <w:p w14:paraId="511C5E91" w14:textId="77777777" w:rsidR="002C73D5" w:rsidRPr="00D96647" w:rsidRDefault="00BF25EB" w:rsidP="002C73D5">
            <w:pPr>
              <w:keepNext/>
              <w:keepLines/>
              <w:spacing w:line="240" w:lineRule="exact"/>
              <w:rPr>
                <w:bCs/>
                <w:snapToGrid/>
                <w:szCs w:val="22"/>
                <w:lang w:val="lt-LT"/>
              </w:rPr>
            </w:pPr>
            <w:r w:rsidRPr="00D96647">
              <w:rPr>
                <w:b/>
                <w:snapToGrid/>
                <w:szCs w:val="22"/>
                <w:lang w:val="lt-LT"/>
              </w:rPr>
              <w:t>Reti</w:t>
            </w:r>
            <w:r w:rsidR="002C73D5" w:rsidRPr="00D96647">
              <w:rPr>
                <w:b/>
                <w:snapToGrid/>
                <w:szCs w:val="22"/>
                <w:lang w:val="lt-LT"/>
              </w:rPr>
              <w:t>:</w:t>
            </w:r>
            <w:r w:rsidR="002C73D5" w:rsidRPr="00D96647">
              <w:rPr>
                <w:bCs/>
                <w:snapToGrid/>
                <w:szCs w:val="22"/>
                <w:lang w:val="lt-LT"/>
              </w:rPr>
              <w:t xml:space="preserve"> </w:t>
            </w:r>
            <w:r w:rsidR="00460451" w:rsidRPr="00D96647">
              <w:rPr>
                <w:bCs/>
                <w:snapToGrid/>
                <w:szCs w:val="22"/>
                <w:lang w:val="lt-LT"/>
              </w:rPr>
              <w:t>eisenos sutrikimas</w:t>
            </w:r>
          </w:p>
          <w:p w14:paraId="4864D1D1" w14:textId="77777777" w:rsidR="002C73D5" w:rsidRPr="00D96647" w:rsidRDefault="00BF25EB" w:rsidP="002C73D5">
            <w:pPr>
              <w:keepNext/>
              <w:keepLines/>
              <w:spacing w:line="240" w:lineRule="exact"/>
              <w:rPr>
                <w:bCs/>
                <w:strike/>
                <w:snapToGrid/>
                <w:szCs w:val="22"/>
                <w:lang w:val="lt-LT"/>
              </w:rPr>
            </w:pPr>
            <w:r w:rsidRPr="00D96647">
              <w:rPr>
                <w:b/>
                <w:snapToGrid/>
                <w:szCs w:val="22"/>
                <w:lang w:val="lt-LT"/>
              </w:rPr>
              <w:t>Nežinomas</w:t>
            </w:r>
            <w:r w:rsidR="002C73D5" w:rsidRPr="00D96647">
              <w:rPr>
                <w:b/>
                <w:snapToGrid/>
                <w:szCs w:val="22"/>
                <w:lang w:val="lt-LT"/>
              </w:rPr>
              <w:t xml:space="preserve">: </w:t>
            </w:r>
            <w:r w:rsidR="00460451" w:rsidRPr="00D96647">
              <w:rPr>
                <w:bCs/>
                <w:snapToGrid/>
                <w:szCs w:val="22"/>
                <w:lang w:val="lt-LT"/>
              </w:rPr>
              <w:t>svetimkūnio pojūtis</w:t>
            </w:r>
          </w:p>
        </w:tc>
      </w:tr>
      <w:tr w:rsidR="002C73D5" w:rsidRPr="0017095D" w14:paraId="31FDEF2C" w14:textId="77777777" w:rsidTr="000F7AE9">
        <w:trPr>
          <w:cantSplit/>
        </w:trPr>
        <w:tc>
          <w:tcPr>
            <w:tcW w:w="1932" w:type="dxa"/>
          </w:tcPr>
          <w:p w14:paraId="3EA51683" w14:textId="77777777" w:rsidR="002C73D5" w:rsidRPr="00D96647" w:rsidRDefault="00E049D2" w:rsidP="002C73D5">
            <w:pPr>
              <w:spacing w:line="220" w:lineRule="exact"/>
              <w:rPr>
                <w:snapToGrid/>
                <w:szCs w:val="22"/>
                <w:lang w:val="lt-LT"/>
              </w:rPr>
            </w:pPr>
            <w:r w:rsidRPr="00D96647">
              <w:rPr>
                <w:snapToGrid/>
                <w:szCs w:val="22"/>
                <w:lang w:val="lt-LT"/>
              </w:rPr>
              <w:t>Tyrimai</w:t>
            </w:r>
          </w:p>
        </w:tc>
        <w:tc>
          <w:tcPr>
            <w:tcW w:w="7129" w:type="dxa"/>
          </w:tcPr>
          <w:p w14:paraId="5E5D6F3D" w14:textId="77777777" w:rsidR="002C73D5" w:rsidRPr="00D96647" w:rsidRDefault="00BF25EB" w:rsidP="002C73D5">
            <w:pPr>
              <w:keepNext/>
              <w:keepLines/>
              <w:spacing w:line="240" w:lineRule="exact"/>
              <w:rPr>
                <w:snapToGrid/>
                <w:szCs w:val="22"/>
                <w:lang w:val="lt-LT"/>
              </w:rPr>
            </w:pPr>
            <w:r w:rsidRPr="00D96647">
              <w:rPr>
                <w:b/>
                <w:bCs/>
                <w:snapToGrid/>
                <w:szCs w:val="22"/>
                <w:lang w:val="lt-LT"/>
              </w:rPr>
              <w:t>Nedažni</w:t>
            </w:r>
            <w:r w:rsidR="002C73D5" w:rsidRPr="00D96647">
              <w:rPr>
                <w:b/>
                <w:bCs/>
                <w:snapToGrid/>
                <w:szCs w:val="22"/>
                <w:lang w:val="lt-LT"/>
              </w:rPr>
              <w:t>:</w:t>
            </w:r>
            <w:r w:rsidR="002C73D5" w:rsidRPr="00D96647">
              <w:rPr>
                <w:snapToGrid/>
                <w:szCs w:val="22"/>
                <w:lang w:val="lt-LT"/>
              </w:rPr>
              <w:t xml:space="preserve"> </w:t>
            </w:r>
            <w:r w:rsidR="00C22B08" w:rsidRPr="00D96647">
              <w:rPr>
                <w:snapToGrid/>
                <w:szCs w:val="22"/>
                <w:lang w:val="lt-LT"/>
              </w:rPr>
              <w:t xml:space="preserve">padidėjęs širdies susitraukimų dažnis, sumažėjusi </w:t>
            </w:r>
            <w:proofErr w:type="spellStart"/>
            <w:r w:rsidR="00C22B08" w:rsidRPr="00D96647">
              <w:rPr>
                <w:snapToGrid/>
                <w:szCs w:val="22"/>
                <w:lang w:val="lt-LT"/>
              </w:rPr>
              <w:t>bikarbonatų</w:t>
            </w:r>
            <w:proofErr w:type="spellEnd"/>
            <w:r w:rsidR="00C22B08" w:rsidRPr="00D96647">
              <w:rPr>
                <w:snapToGrid/>
                <w:szCs w:val="22"/>
                <w:lang w:val="lt-LT"/>
              </w:rPr>
              <w:t xml:space="preserve"> koncentracija kraujyje, sumažėjusi kalio koncentracija kraujyje, nenormalūs kepenų funkcijos tyrimų rodmenys, sumažėjęs inkstų kreatinino klirensas</w:t>
            </w:r>
          </w:p>
          <w:p w14:paraId="41815439" w14:textId="77777777" w:rsidR="002C73D5" w:rsidRPr="00D96647" w:rsidRDefault="00BF25EB" w:rsidP="00C22B08">
            <w:pPr>
              <w:keepNext/>
              <w:keepLines/>
              <w:spacing w:line="240" w:lineRule="exact"/>
              <w:rPr>
                <w:snapToGrid/>
                <w:szCs w:val="22"/>
                <w:lang w:val="lt-LT"/>
              </w:rPr>
            </w:pPr>
            <w:r w:rsidRPr="00D96647">
              <w:rPr>
                <w:b/>
                <w:snapToGrid/>
                <w:szCs w:val="22"/>
                <w:lang w:val="lt-LT"/>
              </w:rPr>
              <w:t>Reti</w:t>
            </w:r>
            <w:r w:rsidR="002C73D5" w:rsidRPr="00D96647">
              <w:rPr>
                <w:b/>
                <w:snapToGrid/>
                <w:szCs w:val="22"/>
                <w:lang w:val="lt-LT"/>
              </w:rPr>
              <w:t>:</w:t>
            </w:r>
            <w:r w:rsidR="002C73D5" w:rsidRPr="00D96647">
              <w:rPr>
                <w:bCs/>
                <w:snapToGrid/>
                <w:szCs w:val="22"/>
                <w:lang w:val="lt-LT"/>
              </w:rPr>
              <w:t xml:space="preserve"> </w:t>
            </w:r>
            <w:r w:rsidR="00C22B08" w:rsidRPr="00D96647">
              <w:rPr>
                <w:snapToGrid/>
                <w:szCs w:val="22"/>
                <w:lang w:val="lt-LT"/>
              </w:rPr>
              <w:t>padidėjusi kreatinino koncentracija kraujyje, padidėjusi gliukozės koncentracija kraujyje</w:t>
            </w:r>
          </w:p>
          <w:p w14:paraId="1988D91D" w14:textId="77777777" w:rsidR="002C73D5" w:rsidRPr="00D96647" w:rsidRDefault="00BF25EB" w:rsidP="002C73D5">
            <w:pPr>
              <w:keepNext/>
              <w:keepLines/>
              <w:spacing w:line="240" w:lineRule="exact"/>
              <w:rPr>
                <w:b/>
                <w:bCs/>
                <w:snapToGrid/>
                <w:szCs w:val="22"/>
                <w:lang w:val="lt-LT"/>
              </w:rPr>
            </w:pPr>
            <w:r w:rsidRPr="00D96647">
              <w:rPr>
                <w:b/>
                <w:bCs/>
                <w:snapToGrid/>
                <w:szCs w:val="22"/>
                <w:lang w:val="lt-LT"/>
              </w:rPr>
              <w:t>Nežinomas</w:t>
            </w:r>
            <w:r w:rsidR="002C73D5" w:rsidRPr="00D96647">
              <w:rPr>
                <w:b/>
                <w:bCs/>
                <w:snapToGrid/>
                <w:szCs w:val="22"/>
                <w:lang w:val="lt-LT"/>
              </w:rPr>
              <w:t>:</w:t>
            </w:r>
            <w:r w:rsidR="002C73D5" w:rsidRPr="00D96647">
              <w:rPr>
                <w:snapToGrid/>
                <w:szCs w:val="22"/>
                <w:lang w:val="lt-LT"/>
              </w:rPr>
              <w:t xml:space="preserve"> </w:t>
            </w:r>
            <w:r w:rsidR="00C22B08" w:rsidRPr="00D96647">
              <w:rPr>
                <w:snapToGrid/>
                <w:szCs w:val="22"/>
                <w:lang w:val="lt-LT"/>
              </w:rPr>
              <w:t>sumažėjusi gliukozės koncentracija kraujyje, padidėjusi skydliaukę stimuliuojančio hormono koncentracija kraujyje, padidėjusi trigliceridų koncentracija kraujyje, padidėj</w:t>
            </w:r>
            <w:r w:rsidR="00FB639E" w:rsidRPr="00D96647">
              <w:rPr>
                <w:snapToGrid/>
                <w:szCs w:val="22"/>
                <w:lang w:val="lt-LT"/>
              </w:rPr>
              <w:t>usi</w:t>
            </w:r>
            <w:r w:rsidR="00C22B08" w:rsidRPr="00D96647">
              <w:rPr>
                <w:snapToGrid/>
                <w:szCs w:val="22"/>
                <w:lang w:val="lt-LT"/>
              </w:rPr>
              <w:t xml:space="preserve"> </w:t>
            </w:r>
            <w:proofErr w:type="spellStart"/>
            <w:r w:rsidR="00C22B08" w:rsidRPr="00D96647">
              <w:rPr>
                <w:snapToGrid/>
                <w:szCs w:val="22"/>
                <w:lang w:val="lt-LT"/>
              </w:rPr>
              <w:t>glikozilinto</w:t>
            </w:r>
            <w:proofErr w:type="spellEnd"/>
            <w:r w:rsidR="00C22B08" w:rsidRPr="00D96647">
              <w:rPr>
                <w:snapToGrid/>
                <w:szCs w:val="22"/>
                <w:lang w:val="lt-LT"/>
              </w:rPr>
              <w:t xml:space="preserve"> hemoglobino </w:t>
            </w:r>
            <w:r w:rsidR="00FB639E" w:rsidRPr="00D96647">
              <w:rPr>
                <w:snapToGrid/>
                <w:szCs w:val="22"/>
                <w:lang w:val="lt-LT"/>
              </w:rPr>
              <w:t>koncentracija</w:t>
            </w:r>
          </w:p>
        </w:tc>
      </w:tr>
      <w:tr w:rsidR="002C73D5" w:rsidRPr="00D96647" w14:paraId="30BD2F22" w14:textId="77777777" w:rsidTr="000F7AE9">
        <w:trPr>
          <w:cantSplit/>
        </w:trPr>
        <w:tc>
          <w:tcPr>
            <w:tcW w:w="1932" w:type="dxa"/>
          </w:tcPr>
          <w:p w14:paraId="75CD4951" w14:textId="77777777" w:rsidR="002C73D5" w:rsidRPr="00D96647" w:rsidRDefault="00BC2F64" w:rsidP="002C73D5">
            <w:pPr>
              <w:spacing w:line="220" w:lineRule="exact"/>
              <w:rPr>
                <w:snapToGrid/>
                <w:szCs w:val="22"/>
                <w:lang w:val="lt-LT"/>
              </w:rPr>
            </w:pPr>
            <w:r w:rsidRPr="00D96647">
              <w:rPr>
                <w:snapToGrid/>
                <w:szCs w:val="22"/>
                <w:lang w:val="lt-LT"/>
              </w:rPr>
              <w:t>Sužalojimai, apsinuodijimai ir procedūrų komplikacijos</w:t>
            </w:r>
          </w:p>
        </w:tc>
        <w:tc>
          <w:tcPr>
            <w:tcW w:w="7129" w:type="dxa"/>
          </w:tcPr>
          <w:p w14:paraId="5F829C90" w14:textId="77777777" w:rsidR="002C73D5" w:rsidRPr="00D96647" w:rsidRDefault="00BF25EB" w:rsidP="002C73D5">
            <w:pPr>
              <w:keepNext/>
              <w:keepLines/>
              <w:spacing w:line="240" w:lineRule="exact"/>
              <w:rPr>
                <w:b/>
                <w:bCs/>
                <w:snapToGrid/>
                <w:szCs w:val="22"/>
                <w:lang w:val="lt-LT"/>
              </w:rPr>
            </w:pPr>
            <w:r w:rsidRPr="00D96647">
              <w:rPr>
                <w:b/>
                <w:bCs/>
                <w:snapToGrid/>
                <w:szCs w:val="22"/>
                <w:lang w:val="lt-LT"/>
              </w:rPr>
              <w:t>Reti</w:t>
            </w:r>
            <w:r w:rsidR="002C73D5" w:rsidRPr="00D96647">
              <w:rPr>
                <w:b/>
                <w:bCs/>
                <w:snapToGrid/>
                <w:szCs w:val="22"/>
                <w:lang w:val="lt-LT"/>
              </w:rPr>
              <w:t xml:space="preserve">: </w:t>
            </w:r>
            <w:r w:rsidRPr="00D96647">
              <w:rPr>
                <w:snapToGrid/>
                <w:szCs w:val="22"/>
                <w:lang w:val="lt-LT"/>
              </w:rPr>
              <w:t>griuvimas</w:t>
            </w:r>
          </w:p>
        </w:tc>
      </w:tr>
      <w:tr w:rsidR="002C73D5" w:rsidRPr="00D96647" w14:paraId="03E9EF24" w14:textId="77777777" w:rsidTr="000F7AE9">
        <w:trPr>
          <w:cantSplit/>
        </w:trPr>
        <w:tc>
          <w:tcPr>
            <w:tcW w:w="1932" w:type="dxa"/>
          </w:tcPr>
          <w:p w14:paraId="64C5F7A0" w14:textId="77777777" w:rsidR="002C73D5" w:rsidRPr="00D96647" w:rsidRDefault="002C73D5" w:rsidP="002C73D5">
            <w:pPr>
              <w:spacing w:line="220" w:lineRule="exact"/>
              <w:rPr>
                <w:snapToGrid/>
                <w:szCs w:val="22"/>
                <w:lang w:val="lt-LT"/>
              </w:rPr>
            </w:pPr>
            <w:r w:rsidRPr="00D96647">
              <w:rPr>
                <w:snapToGrid/>
                <w:szCs w:val="22"/>
                <w:lang w:val="lt-LT"/>
              </w:rPr>
              <w:t>Im</w:t>
            </w:r>
            <w:r w:rsidR="00E049D2" w:rsidRPr="00D96647">
              <w:rPr>
                <w:snapToGrid/>
                <w:szCs w:val="22"/>
                <w:lang w:val="lt-LT"/>
              </w:rPr>
              <w:t>uninės sistemos sutrikimai</w:t>
            </w:r>
          </w:p>
        </w:tc>
        <w:tc>
          <w:tcPr>
            <w:tcW w:w="7129" w:type="dxa"/>
          </w:tcPr>
          <w:p w14:paraId="19B9B1E2" w14:textId="77777777" w:rsidR="002C73D5" w:rsidRPr="00D96647" w:rsidRDefault="00BF25EB" w:rsidP="002C73D5">
            <w:pPr>
              <w:keepNext/>
              <w:keepLines/>
              <w:spacing w:line="240" w:lineRule="exact"/>
              <w:rPr>
                <w:b/>
                <w:bCs/>
                <w:snapToGrid/>
                <w:szCs w:val="22"/>
                <w:lang w:val="lt-LT"/>
              </w:rPr>
            </w:pPr>
            <w:r w:rsidRPr="00D96647">
              <w:rPr>
                <w:b/>
                <w:bCs/>
                <w:snapToGrid/>
                <w:szCs w:val="22"/>
                <w:lang w:val="lt-LT"/>
              </w:rPr>
              <w:t>Nežinomas</w:t>
            </w:r>
            <w:r w:rsidR="002C73D5" w:rsidRPr="00D96647">
              <w:rPr>
                <w:b/>
                <w:bCs/>
                <w:snapToGrid/>
                <w:szCs w:val="22"/>
                <w:lang w:val="lt-LT"/>
              </w:rPr>
              <w:t xml:space="preserve">: </w:t>
            </w:r>
            <w:r w:rsidRPr="00D96647">
              <w:rPr>
                <w:snapToGrid/>
                <w:szCs w:val="22"/>
                <w:lang w:val="lt-LT"/>
              </w:rPr>
              <w:t>padidėjęs jautrumas</w:t>
            </w:r>
          </w:p>
        </w:tc>
      </w:tr>
    </w:tbl>
    <w:p w14:paraId="4087E8DB" w14:textId="532FD827" w:rsidR="002C73D5" w:rsidRPr="00671697" w:rsidRDefault="002C73D5" w:rsidP="002C73D5">
      <w:pPr>
        <w:spacing w:line="240" w:lineRule="auto"/>
        <w:ind w:left="142" w:hanging="142"/>
        <w:rPr>
          <w:snapToGrid/>
          <w:sz w:val="18"/>
          <w:szCs w:val="18"/>
          <w:lang w:val="lt-LT"/>
        </w:rPr>
      </w:pPr>
      <w:r w:rsidRPr="00671697">
        <w:rPr>
          <w:snapToGrid/>
          <w:sz w:val="18"/>
          <w:szCs w:val="18"/>
          <w:lang w:val="lt-LT"/>
        </w:rPr>
        <w:t>*</w:t>
      </w:r>
      <w:r w:rsidR="00B25EE9">
        <w:rPr>
          <w:lang w:val="lt-LT"/>
        </w:rPr>
        <w:t xml:space="preserve"> </w:t>
      </w:r>
      <w:r w:rsidR="00C22B08" w:rsidRPr="00671697">
        <w:rPr>
          <w:snapToGrid/>
          <w:sz w:val="18"/>
          <w:szCs w:val="18"/>
          <w:lang w:val="lt-LT"/>
        </w:rPr>
        <w:t xml:space="preserve">Nepageidaujamos reakcijos nebuvo įtrauktos, jei buvo pranešta tik apie 1 reiškinį, susijusį su gydymu </w:t>
      </w:r>
      <w:proofErr w:type="spellStart"/>
      <w:r w:rsidR="00C22B08" w:rsidRPr="00671697">
        <w:rPr>
          <w:snapToGrid/>
          <w:sz w:val="18"/>
          <w:szCs w:val="18"/>
          <w:lang w:val="lt-LT"/>
        </w:rPr>
        <w:t>Qsiva</w:t>
      </w:r>
      <w:proofErr w:type="spellEnd"/>
      <w:r w:rsidR="00C22B08" w:rsidRPr="00671697">
        <w:rPr>
          <w:snapToGrid/>
          <w:sz w:val="18"/>
          <w:szCs w:val="18"/>
          <w:lang w:val="lt-LT"/>
        </w:rPr>
        <w:t xml:space="preserve">. Nepageidaujamos reakcijos taip pat buvo įtrauktos į lentelę, jei gydymo </w:t>
      </w:r>
      <w:proofErr w:type="spellStart"/>
      <w:r w:rsidR="00C22B08" w:rsidRPr="00671697">
        <w:rPr>
          <w:snapToGrid/>
          <w:sz w:val="18"/>
          <w:szCs w:val="18"/>
          <w:lang w:val="lt-LT"/>
        </w:rPr>
        <w:t>Qsiva</w:t>
      </w:r>
      <w:proofErr w:type="spellEnd"/>
      <w:r w:rsidR="00C22B08" w:rsidRPr="00671697">
        <w:rPr>
          <w:snapToGrid/>
          <w:sz w:val="18"/>
          <w:szCs w:val="18"/>
          <w:lang w:val="lt-LT"/>
        </w:rPr>
        <w:t xml:space="preserve"> metu dažnis nebuvo didesnis nei gydant placebu, tačiau buvo užregistruoti &gt; 3 pranešimai po pateikimo į rinką. Nepageidaujamos reakcijos, kurių dažnis nurodytas kaip </w:t>
      </w:r>
      <w:r w:rsidR="00207F5B" w:rsidRPr="00671697">
        <w:rPr>
          <w:snapToGrid/>
          <w:sz w:val="18"/>
          <w:szCs w:val="18"/>
          <w:lang w:val="lt-LT"/>
        </w:rPr>
        <w:t>„</w:t>
      </w:r>
      <w:r w:rsidR="00C22B08" w:rsidRPr="00671697">
        <w:rPr>
          <w:snapToGrid/>
          <w:sz w:val="18"/>
          <w:szCs w:val="18"/>
          <w:lang w:val="lt-LT"/>
        </w:rPr>
        <w:t>nežinomas</w:t>
      </w:r>
      <w:r w:rsidR="00207F5B" w:rsidRPr="00671697">
        <w:rPr>
          <w:snapToGrid/>
          <w:sz w:val="18"/>
          <w:szCs w:val="18"/>
          <w:lang w:val="lt-LT"/>
        </w:rPr>
        <w:t>“</w:t>
      </w:r>
      <w:r w:rsidR="00C22B08" w:rsidRPr="00671697">
        <w:rPr>
          <w:snapToGrid/>
          <w:sz w:val="18"/>
          <w:szCs w:val="18"/>
          <w:lang w:val="lt-LT"/>
        </w:rPr>
        <w:t>, buvo praneštos tik po pateikimo į rinką.</w:t>
      </w:r>
    </w:p>
    <w:p w14:paraId="38FCFCEA" w14:textId="77777777" w:rsidR="002C73D5" w:rsidRPr="00671697" w:rsidRDefault="002C73D5" w:rsidP="002C73D5">
      <w:pPr>
        <w:spacing w:line="240" w:lineRule="auto"/>
        <w:rPr>
          <w:snapToGrid/>
          <w:lang w:val="lt-LT"/>
        </w:rPr>
      </w:pPr>
    </w:p>
    <w:p w14:paraId="5C7F714D" w14:textId="77777777" w:rsidR="002C73D5" w:rsidRPr="00671697" w:rsidRDefault="00675543" w:rsidP="002C73D5">
      <w:pPr>
        <w:keepNext/>
        <w:autoSpaceDE w:val="0"/>
        <w:autoSpaceDN w:val="0"/>
        <w:adjustRightInd w:val="0"/>
        <w:spacing w:line="240" w:lineRule="auto"/>
        <w:rPr>
          <w:snapToGrid/>
          <w:szCs w:val="22"/>
          <w:u w:val="single"/>
          <w:lang w:val="lt-LT"/>
        </w:rPr>
      </w:pPr>
      <w:r w:rsidRPr="00671697">
        <w:rPr>
          <w:snapToGrid/>
          <w:szCs w:val="22"/>
          <w:u w:val="single"/>
          <w:lang w:val="lt-LT"/>
        </w:rPr>
        <w:t>Atskirų nepageidaujamų reakcijų/nepageidaujamų reiškinių aprašymas</w:t>
      </w:r>
    </w:p>
    <w:p w14:paraId="202A7E14" w14:textId="77777777" w:rsidR="002C73D5" w:rsidRPr="00671697" w:rsidRDefault="00CF3E12" w:rsidP="002C73D5">
      <w:pPr>
        <w:keepNext/>
        <w:autoSpaceDE w:val="0"/>
        <w:autoSpaceDN w:val="0"/>
        <w:adjustRightInd w:val="0"/>
        <w:spacing w:line="240" w:lineRule="auto"/>
        <w:rPr>
          <w:i/>
          <w:snapToGrid/>
          <w:szCs w:val="22"/>
          <w:lang w:val="lt-LT"/>
        </w:rPr>
      </w:pPr>
      <w:proofErr w:type="spellStart"/>
      <w:r w:rsidRPr="00671697">
        <w:rPr>
          <w:i/>
          <w:snapToGrid/>
          <w:szCs w:val="22"/>
          <w:lang w:val="lt-LT"/>
        </w:rPr>
        <w:t>Parestezija</w:t>
      </w:r>
      <w:proofErr w:type="spellEnd"/>
    </w:p>
    <w:p w14:paraId="19337659" w14:textId="77777777" w:rsidR="002C73D5" w:rsidRPr="00671697" w:rsidRDefault="00B60F7E" w:rsidP="002C73D5">
      <w:pPr>
        <w:spacing w:line="240" w:lineRule="auto"/>
        <w:rPr>
          <w:snapToGrid/>
          <w:szCs w:val="22"/>
          <w:lang w:val="lt-LT"/>
        </w:rPr>
      </w:pPr>
      <w:r w:rsidRPr="00671697">
        <w:rPr>
          <w:snapToGrid/>
          <w:szCs w:val="22"/>
          <w:lang w:val="lt-LT"/>
        </w:rPr>
        <w:t xml:space="preserve">Klinikinių tyrimų metu (1 metų kohortos) nepageidaujamos reakcijos </w:t>
      </w:r>
      <w:proofErr w:type="spellStart"/>
      <w:r w:rsidRPr="00671697">
        <w:rPr>
          <w:snapToGrid/>
          <w:szCs w:val="22"/>
          <w:lang w:val="lt-LT"/>
        </w:rPr>
        <w:t>parestezijos</w:t>
      </w:r>
      <w:proofErr w:type="spellEnd"/>
      <w:r w:rsidRPr="00671697">
        <w:rPr>
          <w:snapToGrid/>
          <w:szCs w:val="22"/>
          <w:lang w:val="lt-LT"/>
        </w:rPr>
        <w:t xml:space="preserve"> dažnis </w:t>
      </w:r>
      <w:r w:rsidR="00DB03A3" w:rsidRPr="00671697">
        <w:rPr>
          <w:snapToGrid/>
          <w:szCs w:val="22"/>
          <w:lang w:val="lt-LT"/>
        </w:rPr>
        <w:t>vartojant</w:t>
      </w:r>
      <w:r w:rsidRPr="00671697">
        <w:rPr>
          <w:snapToGrid/>
          <w:szCs w:val="22"/>
          <w:lang w:val="lt-LT"/>
        </w:rPr>
        <w:t xml:space="preserve"> </w:t>
      </w:r>
      <w:proofErr w:type="spellStart"/>
      <w:r w:rsidRPr="00671697">
        <w:rPr>
          <w:snapToGrid/>
          <w:szCs w:val="22"/>
          <w:lang w:val="lt-LT"/>
        </w:rPr>
        <w:t>Qsiva</w:t>
      </w:r>
      <w:proofErr w:type="spellEnd"/>
      <w:r w:rsidRPr="00671697">
        <w:rPr>
          <w:snapToGrid/>
          <w:szCs w:val="22"/>
          <w:lang w:val="lt-LT"/>
        </w:rPr>
        <w:t xml:space="preserve"> (palyginti su placebu) didėjo priklausomai nuo dozės: 3,3</w:t>
      </w:r>
      <w:r w:rsidR="005F21D4" w:rsidRPr="00671697">
        <w:rPr>
          <w:snapToGrid/>
          <w:szCs w:val="22"/>
          <w:lang w:val="lt-LT"/>
        </w:rPr>
        <w:t> %</w:t>
      </w:r>
      <w:r w:rsidRPr="00671697">
        <w:rPr>
          <w:snapToGrid/>
          <w:szCs w:val="22"/>
          <w:lang w:val="lt-LT"/>
        </w:rPr>
        <w:t>, 11,8</w:t>
      </w:r>
      <w:r w:rsidR="005F21D4" w:rsidRPr="00671697">
        <w:rPr>
          <w:snapToGrid/>
          <w:szCs w:val="22"/>
          <w:lang w:val="lt-LT"/>
        </w:rPr>
        <w:t> %</w:t>
      </w:r>
      <w:r w:rsidRPr="00671697">
        <w:rPr>
          <w:snapToGrid/>
          <w:szCs w:val="22"/>
          <w:lang w:val="lt-LT"/>
        </w:rPr>
        <w:t xml:space="preserve"> ir 17,3</w:t>
      </w:r>
      <w:r w:rsidR="005F21D4" w:rsidRPr="00671697">
        <w:rPr>
          <w:snapToGrid/>
          <w:szCs w:val="22"/>
          <w:lang w:val="lt-LT"/>
        </w:rPr>
        <w:t> %</w:t>
      </w:r>
      <w:r w:rsidRPr="00671697">
        <w:rPr>
          <w:snapToGrid/>
          <w:szCs w:val="22"/>
          <w:lang w:val="lt-LT"/>
        </w:rPr>
        <w:t>, palyginti su 1,2</w:t>
      </w:r>
      <w:r w:rsidR="005F21D4" w:rsidRPr="00671697">
        <w:rPr>
          <w:snapToGrid/>
          <w:szCs w:val="22"/>
          <w:lang w:val="lt-LT"/>
        </w:rPr>
        <w:t> %</w:t>
      </w:r>
      <w:r w:rsidRPr="00671697">
        <w:rPr>
          <w:snapToGrid/>
          <w:szCs w:val="22"/>
          <w:lang w:val="lt-LT"/>
        </w:rPr>
        <w:t>, vartojant atitinkamai 3,75/23</w:t>
      </w:r>
      <w:r w:rsidR="000516E6" w:rsidRPr="00671697">
        <w:rPr>
          <w:snapToGrid/>
          <w:szCs w:val="22"/>
          <w:lang w:val="lt-LT"/>
        </w:rPr>
        <w:t> mg</w:t>
      </w:r>
      <w:r w:rsidRPr="00671697">
        <w:rPr>
          <w:snapToGrid/>
          <w:szCs w:val="22"/>
          <w:lang w:val="lt-LT"/>
        </w:rPr>
        <w:t>, 7,5/46</w:t>
      </w:r>
      <w:r w:rsidR="000516E6" w:rsidRPr="00671697">
        <w:rPr>
          <w:snapToGrid/>
          <w:szCs w:val="22"/>
          <w:lang w:val="lt-LT"/>
        </w:rPr>
        <w:t> mg</w:t>
      </w:r>
      <w:r w:rsidRPr="00671697">
        <w:rPr>
          <w:snapToGrid/>
          <w:szCs w:val="22"/>
          <w:lang w:val="lt-LT"/>
        </w:rPr>
        <w:t xml:space="preserve"> ir 15/92</w:t>
      </w:r>
      <w:r w:rsidR="000516E6" w:rsidRPr="00671697">
        <w:rPr>
          <w:snapToGrid/>
          <w:szCs w:val="22"/>
          <w:lang w:val="lt-LT"/>
        </w:rPr>
        <w:t> mg</w:t>
      </w:r>
      <w:r w:rsidRPr="00671697">
        <w:rPr>
          <w:snapToGrid/>
          <w:szCs w:val="22"/>
          <w:lang w:val="lt-LT"/>
        </w:rPr>
        <w:t xml:space="preserve"> </w:t>
      </w:r>
      <w:proofErr w:type="spellStart"/>
      <w:r w:rsidRPr="00671697">
        <w:rPr>
          <w:snapToGrid/>
          <w:szCs w:val="22"/>
          <w:lang w:val="lt-LT"/>
        </w:rPr>
        <w:t>Qsiva</w:t>
      </w:r>
      <w:proofErr w:type="spellEnd"/>
      <w:r w:rsidRPr="00671697">
        <w:rPr>
          <w:snapToGrid/>
          <w:szCs w:val="22"/>
          <w:lang w:val="lt-LT"/>
        </w:rPr>
        <w:t xml:space="preserve"> bei placebą. Simptomai paprastai buvo apibūdinami kaip dilgčiojimas plaštakose ir pėdose. Rimtų nepageidaujamų </w:t>
      </w:r>
      <w:proofErr w:type="spellStart"/>
      <w:r w:rsidRPr="00671697">
        <w:rPr>
          <w:snapToGrid/>
          <w:szCs w:val="22"/>
          <w:lang w:val="lt-LT"/>
        </w:rPr>
        <w:t>parestezijos</w:t>
      </w:r>
      <w:proofErr w:type="spellEnd"/>
      <w:r w:rsidRPr="00671697">
        <w:rPr>
          <w:snapToGrid/>
          <w:szCs w:val="22"/>
          <w:lang w:val="lt-LT"/>
        </w:rPr>
        <w:t xml:space="preserve"> reakcijų nepastebėta, o simptomai daugumai pacientų (80</w:t>
      </w:r>
      <w:r w:rsidR="00405067" w:rsidRPr="00671697">
        <w:rPr>
          <w:rStyle w:val="normaltextrun"/>
          <w:szCs w:val="22"/>
          <w:lang w:val="lt-LT"/>
        </w:rPr>
        <w:t>–</w:t>
      </w:r>
      <w:r w:rsidRPr="00671697">
        <w:rPr>
          <w:snapToGrid/>
          <w:szCs w:val="22"/>
          <w:lang w:val="lt-LT"/>
        </w:rPr>
        <w:t>86</w:t>
      </w:r>
      <w:r w:rsidR="005F21D4" w:rsidRPr="00671697">
        <w:rPr>
          <w:snapToGrid/>
          <w:szCs w:val="22"/>
          <w:lang w:val="lt-LT"/>
        </w:rPr>
        <w:t> %</w:t>
      </w:r>
      <w:r w:rsidRPr="00671697">
        <w:rPr>
          <w:snapToGrid/>
          <w:szCs w:val="22"/>
          <w:lang w:val="lt-LT"/>
        </w:rPr>
        <w:t xml:space="preserve">) pagal sunkumą buvo lengvi. </w:t>
      </w:r>
      <w:proofErr w:type="spellStart"/>
      <w:r w:rsidRPr="00671697">
        <w:rPr>
          <w:snapToGrid/>
          <w:szCs w:val="22"/>
          <w:lang w:val="lt-LT"/>
        </w:rPr>
        <w:t>Parestezijai</w:t>
      </w:r>
      <w:proofErr w:type="spellEnd"/>
      <w:r w:rsidRPr="00671697">
        <w:rPr>
          <w:snapToGrid/>
          <w:szCs w:val="22"/>
          <w:lang w:val="lt-LT"/>
        </w:rPr>
        <w:t xml:space="preserve"> būdingi simptomai išliko maždaug 3</w:t>
      </w:r>
      <w:r w:rsidR="00D9232A" w:rsidRPr="00671697">
        <w:rPr>
          <w:snapToGrid/>
          <w:szCs w:val="22"/>
          <w:lang w:val="lt-LT"/>
        </w:rPr>
        <w:t> </w:t>
      </w:r>
      <w:r w:rsidRPr="00671697">
        <w:rPr>
          <w:snapToGrid/>
          <w:szCs w:val="22"/>
          <w:lang w:val="lt-LT"/>
        </w:rPr>
        <w:t>mėnesius ir tęsiant gydymą savaime išnyko maždaug 75</w:t>
      </w:r>
      <w:r w:rsidR="00405067" w:rsidRPr="00671697">
        <w:rPr>
          <w:rStyle w:val="normaltextrun"/>
          <w:szCs w:val="22"/>
          <w:lang w:val="lt-LT"/>
        </w:rPr>
        <w:t>–</w:t>
      </w:r>
      <w:r w:rsidRPr="00671697">
        <w:rPr>
          <w:snapToGrid/>
          <w:szCs w:val="22"/>
          <w:lang w:val="lt-LT"/>
        </w:rPr>
        <w:t>80</w:t>
      </w:r>
      <w:r w:rsidR="005F21D4" w:rsidRPr="00671697">
        <w:rPr>
          <w:snapToGrid/>
          <w:szCs w:val="22"/>
          <w:lang w:val="lt-LT"/>
        </w:rPr>
        <w:t> %</w:t>
      </w:r>
      <w:r w:rsidRPr="00671697">
        <w:rPr>
          <w:snapToGrid/>
          <w:szCs w:val="22"/>
          <w:lang w:val="lt-LT"/>
        </w:rPr>
        <w:t xml:space="preserve"> pacientų.</w:t>
      </w:r>
    </w:p>
    <w:p w14:paraId="664FE6D5" w14:textId="77777777" w:rsidR="00B60F7E" w:rsidRPr="00671697" w:rsidRDefault="00B60F7E" w:rsidP="002C73D5">
      <w:pPr>
        <w:spacing w:line="240" w:lineRule="auto"/>
        <w:rPr>
          <w:snapToGrid/>
          <w:lang w:val="lt-LT"/>
        </w:rPr>
      </w:pPr>
    </w:p>
    <w:p w14:paraId="2257638E" w14:textId="77777777" w:rsidR="002C73D5" w:rsidRPr="00671697" w:rsidRDefault="00BD4E9E" w:rsidP="002C73D5">
      <w:pPr>
        <w:keepNext/>
        <w:autoSpaceDE w:val="0"/>
        <w:autoSpaceDN w:val="0"/>
        <w:adjustRightInd w:val="0"/>
        <w:spacing w:line="240" w:lineRule="auto"/>
        <w:rPr>
          <w:i/>
          <w:snapToGrid/>
          <w:szCs w:val="22"/>
          <w:lang w:val="lt-LT"/>
        </w:rPr>
      </w:pPr>
      <w:r w:rsidRPr="00671697">
        <w:rPr>
          <w:i/>
          <w:snapToGrid/>
          <w:szCs w:val="22"/>
          <w:lang w:val="lt-LT"/>
        </w:rPr>
        <w:t>Psichikos sutrikimai</w:t>
      </w:r>
    </w:p>
    <w:p w14:paraId="0D9300D3" w14:textId="77777777" w:rsidR="002C73D5" w:rsidRPr="00671697" w:rsidRDefault="00DB03A3" w:rsidP="002C73D5">
      <w:pPr>
        <w:keepNext/>
        <w:autoSpaceDE w:val="0"/>
        <w:autoSpaceDN w:val="0"/>
        <w:adjustRightInd w:val="0"/>
        <w:spacing w:line="240" w:lineRule="auto"/>
        <w:rPr>
          <w:snapToGrid/>
          <w:szCs w:val="22"/>
          <w:lang w:val="lt-LT"/>
        </w:rPr>
      </w:pPr>
      <w:r w:rsidRPr="00671697">
        <w:rPr>
          <w:snapToGrid/>
          <w:szCs w:val="22"/>
          <w:lang w:val="lt-LT"/>
        </w:rPr>
        <w:t xml:space="preserve">Klinikinių tyrimų metu (1 metų kohortos) nepageidaujamų reiškinių, rodančių psichikos sutrikimą, rizika vartojant </w:t>
      </w:r>
      <w:proofErr w:type="spellStart"/>
      <w:r w:rsidRPr="00671697">
        <w:rPr>
          <w:snapToGrid/>
          <w:szCs w:val="22"/>
          <w:lang w:val="lt-LT"/>
        </w:rPr>
        <w:t>Qsiva</w:t>
      </w:r>
      <w:proofErr w:type="spellEnd"/>
      <w:r w:rsidRPr="00671697">
        <w:rPr>
          <w:snapToGrid/>
          <w:szCs w:val="22"/>
          <w:lang w:val="lt-LT"/>
        </w:rPr>
        <w:t xml:space="preserve"> didėjo priklausomai nuo dozės </w:t>
      </w:r>
      <w:r w:rsidR="002C73D5" w:rsidRPr="00671697">
        <w:rPr>
          <w:snapToGrid/>
          <w:szCs w:val="22"/>
          <w:lang w:val="lt-LT"/>
        </w:rPr>
        <w:t>(15</w:t>
      </w:r>
      <w:r w:rsidRPr="00671697">
        <w:rPr>
          <w:snapToGrid/>
          <w:szCs w:val="22"/>
          <w:lang w:val="lt-LT"/>
        </w:rPr>
        <w:t>,</w:t>
      </w:r>
      <w:r w:rsidR="002C73D5" w:rsidRPr="00671697">
        <w:rPr>
          <w:snapToGrid/>
          <w:szCs w:val="22"/>
          <w:lang w:val="lt-LT"/>
        </w:rPr>
        <w:t>8</w:t>
      </w:r>
      <w:r w:rsidR="005F21D4" w:rsidRPr="00671697">
        <w:rPr>
          <w:snapToGrid/>
          <w:szCs w:val="22"/>
          <w:lang w:val="lt-LT"/>
        </w:rPr>
        <w:t> %</w:t>
      </w:r>
      <w:r w:rsidR="002C73D5" w:rsidRPr="00671697">
        <w:rPr>
          <w:snapToGrid/>
          <w:szCs w:val="22"/>
          <w:lang w:val="lt-LT"/>
        </w:rPr>
        <w:t>, 14</w:t>
      </w:r>
      <w:r w:rsidRPr="00671697">
        <w:rPr>
          <w:snapToGrid/>
          <w:szCs w:val="22"/>
          <w:lang w:val="lt-LT"/>
        </w:rPr>
        <w:t>,</w:t>
      </w:r>
      <w:r w:rsidR="002C73D5" w:rsidRPr="00671697">
        <w:rPr>
          <w:snapToGrid/>
          <w:szCs w:val="22"/>
          <w:lang w:val="lt-LT"/>
        </w:rPr>
        <w:t>5</w:t>
      </w:r>
      <w:r w:rsidR="005F21D4" w:rsidRPr="00671697">
        <w:rPr>
          <w:snapToGrid/>
          <w:szCs w:val="22"/>
          <w:lang w:val="lt-LT"/>
        </w:rPr>
        <w:t> %</w:t>
      </w:r>
      <w:r w:rsidR="002C73D5" w:rsidRPr="00671697">
        <w:rPr>
          <w:snapToGrid/>
          <w:szCs w:val="22"/>
          <w:lang w:val="lt-LT"/>
        </w:rPr>
        <w:t xml:space="preserve"> </w:t>
      </w:r>
      <w:r w:rsidRPr="00671697">
        <w:rPr>
          <w:snapToGrid/>
          <w:szCs w:val="22"/>
          <w:lang w:val="lt-LT"/>
        </w:rPr>
        <w:t>ir</w:t>
      </w:r>
      <w:r w:rsidR="002C73D5" w:rsidRPr="00671697">
        <w:rPr>
          <w:snapToGrid/>
          <w:szCs w:val="22"/>
          <w:lang w:val="lt-LT"/>
        </w:rPr>
        <w:t xml:space="preserve"> 20</w:t>
      </w:r>
      <w:r w:rsidRPr="00671697">
        <w:rPr>
          <w:snapToGrid/>
          <w:szCs w:val="22"/>
          <w:lang w:val="lt-LT"/>
        </w:rPr>
        <w:t>,</w:t>
      </w:r>
      <w:r w:rsidR="002C73D5" w:rsidRPr="00671697">
        <w:rPr>
          <w:snapToGrid/>
          <w:szCs w:val="22"/>
          <w:lang w:val="lt-LT"/>
        </w:rPr>
        <w:t>6</w:t>
      </w:r>
      <w:r w:rsidR="005F21D4" w:rsidRPr="00671697">
        <w:rPr>
          <w:snapToGrid/>
          <w:szCs w:val="22"/>
          <w:lang w:val="lt-LT"/>
        </w:rPr>
        <w:t> %</w:t>
      </w:r>
      <w:r w:rsidR="002C73D5" w:rsidRPr="00671697">
        <w:rPr>
          <w:snapToGrid/>
          <w:szCs w:val="22"/>
          <w:lang w:val="lt-LT"/>
        </w:rPr>
        <w:t xml:space="preserve"> </w:t>
      </w:r>
      <w:r w:rsidRPr="00671697">
        <w:rPr>
          <w:snapToGrid/>
          <w:szCs w:val="22"/>
          <w:lang w:val="lt-LT"/>
        </w:rPr>
        <w:t>vartojant</w:t>
      </w:r>
      <w:r w:rsidR="002C73D5" w:rsidRPr="00671697">
        <w:rPr>
          <w:snapToGrid/>
          <w:szCs w:val="22"/>
          <w:lang w:val="lt-LT"/>
        </w:rPr>
        <w:t xml:space="preserve"> </w:t>
      </w:r>
      <w:r w:rsidRPr="00671697">
        <w:rPr>
          <w:snapToGrid/>
          <w:szCs w:val="22"/>
          <w:lang w:val="lt-LT"/>
        </w:rPr>
        <w:t xml:space="preserve">atitinkamai </w:t>
      </w:r>
      <w:r w:rsidR="002C73D5" w:rsidRPr="00671697">
        <w:rPr>
          <w:snapToGrid/>
          <w:szCs w:val="22"/>
          <w:lang w:val="lt-LT"/>
        </w:rPr>
        <w:t>3</w:t>
      </w:r>
      <w:r w:rsidRPr="00671697">
        <w:rPr>
          <w:snapToGrid/>
          <w:szCs w:val="22"/>
          <w:lang w:val="lt-LT"/>
        </w:rPr>
        <w:t>,</w:t>
      </w:r>
      <w:r w:rsidR="002C73D5" w:rsidRPr="00671697">
        <w:rPr>
          <w:snapToGrid/>
          <w:szCs w:val="22"/>
          <w:lang w:val="lt-LT"/>
        </w:rPr>
        <w:t>75/23</w:t>
      </w:r>
      <w:r w:rsidR="000516E6" w:rsidRPr="00671697">
        <w:rPr>
          <w:snapToGrid/>
          <w:szCs w:val="22"/>
          <w:lang w:val="lt-LT"/>
        </w:rPr>
        <w:t> mg</w:t>
      </w:r>
      <w:r w:rsidR="002C73D5" w:rsidRPr="00671697">
        <w:rPr>
          <w:snapToGrid/>
          <w:szCs w:val="22"/>
          <w:lang w:val="lt-LT"/>
        </w:rPr>
        <w:t>, 7</w:t>
      </w:r>
      <w:r w:rsidRPr="00671697">
        <w:rPr>
          <w:snapToGrid/>
          <w:szCs w:val="22"/>
          <w:lang w:val="lt-LT"/>
        </w:rPr>
        <w:t>,</w:t>
      </w:r>
      <w:r w:rsidR="002C73D5" w:rsidRPr="00671697">
        <w:rPr>
          <w:snapToGrid/>
          <w:szCs w:val="22"/>
          <w:lang w:val="lt-LT"/>
        </w:rPr>
        <w:t>5/46</w:t>
      </w:r>
      <w:r w:rsidR="000516E6" w:rsidRPr="00671697">
        <w:rPr>
          <w:snapToGrid/>
          <w:szCs w:val="22"/>
          <w:lang w:val="lt-LT"/>
        </w:rPr>
        <w:t> mg</w:t>
      </w:r>
      <w:r w:rsidR="002C73D5" w:rsidRPr="00671697">
        <w:rPr>
          <w:snapToGrid/>
          <w:szCs w:val="22"/>
          <w:lang w:val="lt-LT"/>
        </w:rPr>
        <w:t xml:space="preserve"> </w:t>
      </w:r>
      <w:r w:rsidRPr="00671697">
        <w:rPr>
          <w:snapToGrid/>
          <w:szCs w:val="22"/>
          <w:lang w:val="lt-LT"/>
        </w:rPr>
        <w:t>ir</w:t>
      </w:r>
      <w:r w:rsidR="002C73D5" w:rsidRPr="00671697">
        <w:rPr>
          <w:snapToGrid/>
          <w:szCs w:val="22"/>
          <w:lang w:val="lt-LT"/>
        </w:rPr>
        <w:t xml:space="preserve"> 15/92</w:t>
      </w:r>
      <w:r w:rsidR="000516E6" w:rsidRPr="00671697">
        <w:rPr>
          <w:snapToGrid/>
          <w:szCs w:val="22"/>
          <w:lang w:val="lt-LT"/>
        </w:rPr>
        <w:t> mg</w:t>
      </w:r>
      <w:r w:rsidR="002C73D5" w:rsidRPr="00671697">
        <w:rPr>
          <w:snapToGrid/>
          <w:szCs w:val="22"/>
          <w:lang w:val="lt-LT"/>
        </w:rPr>
        <w:t xml:space="preserve"> </w:t>
      </w:r>
      <w:proofErr w:type="spellStart"/>
      <w:r w:rsidR="002C73D5" w:rsidRPr="00671697">
        <w:rPr>
          <w:snapToGrid/>
          <w:szCs w:val="22"/>
          <w:lang w:val="lt-LT"/>
        </w:rPr>
        <w:t>Qsiva</w:t>
      </w:r>
      <w:proofErr w:type="spellEnd"/>
      <w:r w:rsidR="002C73D5" w:rsidRPr="00671697">
        <w:rPr>
          <w:snapToGrid/>
          <w:szCs w:val="22"/>
          <w:lang w:val="lt-LT"/>
        </w:rPr>
        <w:t>)</w:t>
      </w:r>
      <w:r w:rsidRPr="00671697">
        <w:rPr>
          <w:snapToGrid/>
          <w:szCs w:val="22"/>
          <w:lang w:val="lt-LT"/>
        </w:rPr>
        <w:t>, palyginti su placebu</w:t>
      </w:r>
      <w:r w:rsidR="002C73D5" w:rsidRPr="00671697">
        <w:rPr>
          <w:snapToGrid/>
          <w:szCs w:val="22"/>
          <w:lang w:val="lt-LT"/>
        </w:rPr>
        <w:t xml:space="preserve"> (10</w:t>
      </w:r>
      <w:r w:rsidRPr="00671697">
        <w:rPr>
          <w:snapToGrid/>
          <w:szCs w:val="22"/>
          <w:lang w:val="lt-LT"/>
        </w:rPr>
        <w:t>,</w:t>
      </w:r>
      <w:r w:rsidR="002C73D5" w:rsidRPr="00671697">
        <w:rPr>
          <w:snapToGrid/>
          <w:szCs w:val="22"/>
          <w:lang w:val="lt-LT"/>
        </w:rPr>
        <w:t>3</w:t>
      </w:r>
      <w:r w:rsidR="005F21D4" w:rsidRPr="00671697">
        <w:rPr>
          <w:snapToGrid/>
          <w:szCs w:val="22"/>
          <w:lang w:val="lt-LT"/>
        </w:rPr>
        <w:t> %</w:t>
      </w:r>
      <w:r w:rsidR="002C73D5" w:rsidRPr="00671697">
        <w:rPr>
          <w:snapToGrid/>
          <w:szCs w:val="22"/>
          <w:lang w:val="lt-LT"/>
        </w:rPr>
        <w:t xml:space="preserve">). </w:t>
      </w:r>
      <w:r w:rsidRPr="00671697">
        <w:rPr>
          <w:snapToGrid/>
          <w:szCs w:val="22"/>
          <w:lang w:val="lt-LT"/>
        </w:rPr>
        <w:t>Psichikos sutrikimai dažniausiai buvo miego sutrikimai bei sutrikimai, susiję su depresija ar nerimu. Dauguma (94</w:t>
      </w:r>
      <w:r w:rsidR="005F21D4" w:rsidRPr="00671697">
        <w:rPr>
          <w:snapToGrid/>
          <w:szCs w:val="22"/>
          <w:lang w:val="lt-LT"/>
        </w:rPr>
        <w:t> %</w:t>
      </w:r>
      <w:r w:rsidRPr="00671697">
        <w:rPr>
          <w:snapToGrid/>
          <w:szCs w:val="22"/>
          <w:lang w:val="lt-LT"/>
        </w:rPr>
        <w:t>) nepageidaujamų reakcijų buvo lengvos arba vidutinio sunkumo. Apie rimtus reiškinius nepranešta.</w:t>
      </w:r>
    </w:p>
    <w:p w14:paraId="5B936801" w14:textId="77777777" w:rsidR="002C73D5" w:rsidRPr="00671697" w:rsidRDefault="002C73D5" w:rsidP="002C73D5">
      <w:pPr>
        <w:spacing w:line="240" w:lineRule="auto"/>
        <w:rPr>
          <w:snapToGrid/>
          <w:lang w:val="lt-LT"/>
        </w:rPr>
      </w:pPr>
    </w:p>
    <w:p w14:paraId="4109E7E6" w14:textId="77777777" w:rsidR="002C73D5" w:rsidRPr="00671697" w:rsidRDefault="00E05787" w:rsidP="002C73D5">
      <w:pPr>
        <w:spacing w:line="240" w:lineRule="auto"/>
        <w:rPr>
          <w:snapToGrid/>
          <w:szCs w:val="22"/>
          <w:lang w:val="lt-LT"/>
        </w:rPr>
      </w:pPr>
      <w:r w:rsidRPr="00671697">
        <w:rPr>
          <w:snapToGrid/>
          <w:szCs w:val="22"/>
          <w:lang w:val="lt-LT"/>
        </w:rPr>
        <w:lastRenderedPageBreak/>
        <w:t>Nepageidaujamų reiškinių, rodančių depresiją, pasireiškė 5,0</w:t>
      </w:r>
      <w:r w:rsidR="005F21D4" w:rsidRPr="00671697">
        <w:rPr>
          <w:snapToGrid/>
          <w:szCs w:val="22"/>
          <w:lang w:val="lt-LT"/>
        </w:rPr>
        <w:t> %</w:t>
      </w:r>
      <w:r w:rsidRPr="00671697">
        <w:rPr>
          <w:snapToGrid/>
          <w:szCs w:val="22"/>
          <w:lang w:val="lt-LT"/>
        </w:rPr>
        <w:t>, 3,8</w:t>
      </w:r>
      <w:r w:rsidR="005F21D4" w:rsidRPr="00671697">
        <w:rPr>
          <w:snapToGrid/>
          <w:szCs w:val="22"/>
          <w:lang w:val="lt-LT"/>
        </w:rPr>
        <w:t> %</w:t>
      </w:r>
      <w:r w:rsidRPr="00671697">
        <w:rPr>
          <w:snapToGrid/>
          <w:szCs w:val="22"/>
          <w:lang w:val="lt-LT"/>
        </w:rPr>
        <w:t xml:space="preserve"> ir 7,7</w:t>
      </w:r>
      <w:r w:rsidR="005F21D4" w:rsidRPr="00671697">
        <w:rPr>
          <w:snapToGrid/>
          <w:szCs w:val="22"/>
          <w:lang w:val="lt-LT"/>
        </w:rPr>
        <w:t> %</w:t>
      </w:r>
      <w:r w:rsidRPr="00671697">
        <w:rPr>
          <w:snapToGrid/>
          <w:szCs w:val="22"/>
          <w:lang w:val="lt-LT"/>
        </w:rPr>
        <w:t xml:space="preserve"> pacientų, gydytų atitinkamai 3,75/23</w:t>
      </w:r>
      <w:r w:rsidR="000516E6" w:rsidRPr="00671697">
        <w:rPr>
          <w:snapToGrid/>
          <w:szCs w:val="22"/>
          <w:lang w:val="lt-LT"/>
        </w:rPr>
        <w:t> mg</w:t>
      </w:r>
      <w:r w:rsidRPr="00671697">
        <w:rPr>
          <w:snapToGrid/>
          <w:szCs w:val="22"/>
          <w:lang w:val="lt-LT"/>
        </w:rPr>
        <w:t>, 7,5/46</w:t>
      </w:r>
      <w:r w:rsidR="000516E6" w:rsidRPr="00671697">
        <w:rPr>
          <w:snapToGrid/>
          <w:szCs w:val="22"/>
          <w:lang w:val="lt-LT"/>
        </w:rPr>
        <w:t> mg</w:t>
      </w:r>
      <w:r w:rsidRPr="00671697">
        <w:rPr>
          <w:snapToGrid/>
          <w:szCs w:val="22"/>
          <w:lang w:val="lt-LT"/>
        </w:rPr>
        <w:t xml:space="preserve"> ir 15/92</w:t>
      </w:r>
      <w:r w:rsidR="000516E6" w:rsidRPr="00671697">
        <w:rPr>
          <w:snapToGrid/>
          <w:szCs w:val="22"/>
          <w:lang w:val="lt-LT"/>
        </w:rPr>
        <w:t> mg</w:t>
      </w:r>
      <w:r w:rsidRPr="00671697">
        <w:rPr>
          <w:snapToGrid/>
          <w:szCs w:val="22"/>
          <w:lang w:val="lt-LT"/>
        </w:rPr>
        <w:t xml:space="preserve"> </w:t>
      </w:r>
      <w:proofErr w:type="spellStart"/>
      <w:r w:rsidRPr="00671697">
        <w:rPr>
          <w:snapToGrid/>
          <w:szCs w:val="22"/>
          <w:lang w:val="lt-LT"/>
        </w:rPr>
        <w:t>Qsiva</w:t>
      </w:r>
      <w:proofErr w:type="spellEnd"/>
      <w:r w:rsidRPr="00671697">
        <w:rPr>
          <w:snapToGrid/>
          <w:szCs w:val="22"/>
          <w:lang w:val="lt-LT"/>
        </w:rPr>
        <w:t>, palyginti su 3,4</w:t>
      </w:r>
      <w:r w:rsidR="005F21D4" w:rsidRPr="00671697">
        <w:rPr>
          <w:snapToGrid/>
          <w:szCs w:val="22"/>
          <w:lang w:val="lt-LT"/>
        </w:rPr>
        <w:t> %</w:t>
      </w:r>
      <w:r w:rsidRPr="00671697">
        <w:rPr>
          <w:snapToGrid/>
          <w:szCs w:val="22"/>
          <w:lang w:val="lt-LT"/>
        </w:rPr>
        <w:t xml:space="preserve"> placebo grupėje. Apie nerimą ir su juo susijusius reiškinius pranešė 4,6</w:t>
      </w:r>
      <w:r w:rsidR="005F21D4" w:rsidRPr="00671697">
        <w:rPr>
          <w:snapToGrid/>
          <w:szCs w:val="22"/>
          <w:lang w:val="lt-LT"/>
        </w:rPr>
        <w:t> %</w:t>
      </w:r>
      <w:r w:rsidRPr="00671697">
        <w:rPr>
          <w:snapToGrid/>
          <w:szCs w:val="22"/>
          <w:lang w:val="lt-LT"/>
        </w:rPr>
        <w:t>, 4,8</w:t>
      </w:r>
      <w:r w:rsidR="005F21D4" w:rsidRPr="00671697">
        <w:rPr>
          <w:snapToGrid/>
          <w:szCs w:val="22"/>
          <w:lang w:val="lt-LT"/>
        </w:rPr>
        <w:t> %</w:t>
      </w:r>
      <w:r w:rsidRPr="00671697">
        <w:rPr>
          <w:snapToGrid/>
          <w:szCs w:val="22"/>
          <w:lang w:val="lt-LT"/>
        </w:rPr>
        <w:t xml:space="preserve"> ir 7,9</w:t>
      </w:r>
      <w:r w:rsidR="005F21D4" w:rsidRPr="00671697">
        <w:rPr>
          <w:snapToGrid/>
          <w:szCs w:val="22"/>
          <w:lang w:val="lt-LT"/>
        </w:rPr>
        <w:t> %</w:t>
      </w:r>
      <w:r w:rsidRPr="00671697">
        <w:rPr>
          <w:snapToGrid/>
          <w:szCs w:val="22"/>
          <w:lang w:val="lt-LT"/>
        </w:rPr>
        <w:t xml:space="preserve"> pacientų, gydytų atitinkamai 3,75/23</w:t>
      </w:r>
      <w:r w:rsidR="000516E6" w:rsidRPr="00671697">
        <w:rPr>
          <w:snapToGrid/>
          <w:szCs w:val="22"/>
          <w:lang w:val="lt-LT"/>
        </w:rPr>
        <w:t> mg</w:t>
      </w:r>
      <w:r w:rsidRPr="00671697">
        <w:rPr>
          <w:snapToGrid/>
          <w:szCs w:val="22"/>
          <w:lang w:val="lt-LT"/>
        </w:rPr>
        <w:t>, 7,5/46</w:t>
      </w:r>
      <w:r w:rsidR="000516E6" w:rsidRPr="00671697">
        <w:rPr>
          <w:snapToGrid/>
          <w:szCs w:val="22"/>
          <w:lang w:val="lt-LT"/>
        </w:rPr>
        <w:t> mg</w:t>
      </w:r>
      <w:r w:rsidRPr="00671697">
        <w:rPr>
          <w:snapToGrid/>
          <w:szCs w:val="22"/>
          <w:lang w:val="lt-LT"/>
        </w:rPr>
        <w:t xml:space="preserve"> ir 15/92</w:t>
      </w:r>
      <w:r w:rsidR="000516E6" w:rsidRPr="00671697">
        <w:rPr>
          <w:snapToGrid/>
          <w:szCs w:val="22"/>
          <w:lang w:val="lt-LT"/>
        </w:rPr>
        <w:t> mg</w:t>
      </w:r>
      <w:r w:rsidRPr="00671697">
        <w:rPr>
          <w:snapToGrid/>
          <w:szCs w:val="22"/>
          <w:lang w:val="lt-LT"/>
        </w:rPr>
        <w:t xml:space="preserve"> </w:t>
      </w:r>
      <w:proofErr w:type="spellStart"/>
      <w:r w:rsidRPr="00671697">
        <w:rPr>
          <w:snapToGrid/>
          <w:szCs w:val="22"/>
          <w:lang w:val="lt-LT"/>
        </w:rPr>
        <w:t>Qsiva</w:t>
      </w:r>
      <w:proofErr w:type="spellEnd"/>
      <w:r w:rsidRPr="00671697">
        <w:rPr>
          <w:snapToGrid/>
          <w:szCs w:val="22"/>
          <w:lang w:val="lt-LT"/>
        </w:rPr>
        <w:t>, palyginti su 2,6</w:t>
      </w:r>
      <w:r w:rsidR="005F21D4" w:rsidRPr="00671697">
        <w:rPr>
          <w:snapToGrid/>
          <w:szCs w:val="22"/>
          <w:lang w:val="lt-LT"/>
        </w:rPr>
        <w:t> %</w:t>
      </w:r>
      <w:r w:rsidRPr="00671697">
        <w:rPr>
          <w:snapToGrid/>
          <w:szCs w:val="22"/>
          <w:lang w:val="lt-LT"/>
        </w:rPr>
        <w:t xml:space="preserve"> placebo grupėje. Be to, </w:t>
      </w:r>
      <w:proofErr w:type="spellStart"/>
      <w:r w:rsidRPr="00671697">
        <w:rPr>
          <w:snapToGrid/>
          <w:szCs w:val="22"/>
          <w:lang w:val="lt-LT"/>
        </w:rPr>
        <w:t>Qsiva</w:t>
      </w:r>
      <w:proofErr w:type="spellEnd"/>
      <w:r w:rsidRPr="00671697">
        <w:rPr>
          <w:snapToGrid/>
          <w:szCs w:val="22"/>
          <w:lang w:val="lt-LT"/>
        </w:rPr>
        <w:t xml:space="preserve"> ir placebo grupėse užregistruota po vieną vidutinio sunkumo minčių apie savižudybę atvejį.</w:t>
      </w:r>
    </w:p>
    <w:p w14:paraId="34122DDC" w14:textId="77777777" w:rsidR="00E05787" w:rsidRPr="00671697" w:rsidRDefault="00E05787" w:rsidP="002C73D5">
      <w:pPr>
        <w:spacing w:line="240" w:lineRule="auto"/>
        <w:rPr>
          <w:snapToGrid/>
          <w:lang w:val="lt-LT"/>
        </w:rPr>
      </w:pPr>
    </w:p>
    <w:p w14:paraId="38761974" w14:textId="77777777" w:rsidR="002C73D5" w:rsidRPr="00671697" w:rsidRDefault="00080907" w:rsidP="002C73D5">
      <w:pPr>
        <w:keepNext/>
        <w:autoSpaceDE w:val="0"/>
        <w:autoSpaceDN w:val="0"/>
        <w:adjustRightInd w:val="0"/>
        <w:spacing w:line="240" w:lineRule="auto"/>
        <w:rPr>
          <w:i/>
          <w:snapToGrid/>
          <w:szCs w:val="22"/>
          <w:lang w:val="lt-LT"/>
        </w:rPr>
      </w:pPr>
      <w:r w:rsidRPr="00671697">
        <w:rPr>
          <w:i/>
          <w:snapToGrid/>
          <w:szCs w:val="22"/>
          <w:lang w:val="lt-LT"/>
        </w:rPr>
        <w:t>Kognityviniai sutrikimai</w:t>
      </w:r>
    </w:p>
    <w:p w14:paraId="25BB4A63" w14:textId="77777777" w:rsidR="002C73D5" w:rsidRPr="00671697" w:rsidRDefault="009146D4" w:rsidP="002C73D5">
      <w:pPr>
        <w:keepNext/>
        <w:autoSpaceDE w:val="0"/>
        <w:autoSpaceDN w:val="0"/>
        <w:adjustRightInd w:val="0"/>
        <w:spacing w:line="240" w:lineRule="auto"/>
        <w:rPr>
          <w:snapToGrid/>
          <w:szCs w:val="22"/>
          <w:lang w:val="lt-LT"/>
        </w:rPr>
      </w:pPr>
      <w:r w:rsidRPr="00671697">
        <w:rPr>
          <w:snapToGrid/>
          <w:szCs w:val="22"/>
          <w:lang w:val="lt-LT"/>
        </w:rPr>
        <w:t xml:space="preserve">Klinikinių tyrimų metu (1 metų kohortos) </w:t>
      </w:r>
      <w:r w:rsidR="00C37A77" w:rsidRPr="00671697">
        <w:rPr>
          <w:snapToGrid/>
          <w:szCs w:val="22"/>
          <w:lang w:val="lt-LT"/>
        </w:rPr>
        <w:t>nepageidaujamų reiškinių, rodančių kognityvinį sutrikimą,</w:t>
      </w:r>
      <w:r w:rsidRPr="00671697">
        <w:rPr>
          <w:snapToGrid/>
          <w:szCs w:val="22"/>
          <w:lang w:val="lt-LT"/>
        </w:rPr>
        <w:t xml:space="preserve"> dažnis </w:t>
      </w:r>
      <w:r w:rsidR="003241F8" w:rsidRPr="00671697">
        <w:rPr>
          <w:snapToGrid/>
          <w:szCs w:val="22"/>
          <w:lang w:val="lt-LT"/>
        </w:rPr>
        <w:t>buvo didesnis</w:t>
      </w:r>
      <w:r w:rsidRPr="00671697">
        <w:rPr>
          <w:snapToGrid/>
          <w:szCs w:val="22"/>
          <w:lang w:val="lt-LT"/>
        </w:rPr>
        <w:t xml:space="preserve"> </w:t>
      </w:r>
      <w:proofErr w:type="spellStart"/>
      <w:r w:rsidR="002C73D5" w:rsidRPr="00671697">
        <w:rPr>
          <w:snapToGrid/>
          <w:szCs w:val="22"/>
          <w:lang w:val="lt-LT"/>
        </w:rPr>
        <w:t>Qsiva</w:t>
      </w:r>
      <w:proofErr w:type="spellEnd"/>
      <w:r w:rsidR="002C73D5" w:rsidRPr="00671697">
        <w:rPr>
          <w:snapToGrid/>
          <w:szCs w:val="22"/>
          <w:lang w:val="lt-LT"/>
        </w:rPr>
        <w:t xml:space="preserve"> 3</w:t>
      </w:r>
      <w:r w:rsidR="003241F8" w:rsidRPr="00671697">
        <w:rPr>
          <w:snapToGrid/>
          <w:szCs w:val="22"/>
          <w:lang w:val="lt-LT"/>
        </w:rPr>
        <w:t>,</w:t>
      </w:r>
      <w:r w:rsidR="002C73D5" w:rsidRPr="00671697">
        <w:rPr>
          <w:snapToGrid/>
          <w:szCs w:val="22"/>
          <w:lang w:val="lt-LT"/>
        </w:rPr>
        <w:t>75/23</w:t>
      </w:r>
      <w:r w:rsidR="000516E6" w:rsidRPr="00671697">
        <w:rPr>
          <w:snapToGrid/>
          <w:szCs w:val="22"/>
          <w:lang w:val="lt-LT"/>
        </w:rPr>
        <w:t> mg</w:t>
      </w:r>
      <w:r w:rsidR="002C73D5" w:rsidRPr="00671697">
        <w:rPr>
          <w:snapToGrid/>
          <w:szCs w:val="22"/>
          <w:lang w:val="lt-LT"/>
        </w:rPr>
        <w:t>, 7</w:t>
      </w:r>
      <w:r w:rsidR="003241F8" w:rsidRPr="00671697">
        <w:rPr>
          <w:snapToGrid/>
          <w:szCs w:val="22"/>
          <w:lang w:val="lt-LT"/>
        </w:rPr>
        <w:t>,</w:t>
      </w:r>
      <w:r w:rsidR="002C73D5" w:rsidRPr="00671697">
        <w:rPr>
          <w:snapToGrid/>
          <w:szCs w:val="22"/>
          <w:lang w:val="lt-LT"/>
        </w:rPr>
        <w:t>5/46</w:t>
      </w:r>
      <w:r w:rsidR="000516E6" w:rsidRPr="00671697">
        <w:rPr>
          <w:snapToGrid/>
          <w:szCs w:val="22"/>
          <w:lang w:val="lt-LT"/>
        </w:rPr>
        <w:t> mg</w:t>
      </w:r>
      <w:r w:rsidR="002C73D5" w:rsidRPr="00671697">
        <w:rPr>
          <w:snapToGrid/>
          <w:szCs w:val="22"/>
          <w:lang w:val="lt-LT"/>
        </w:rPr>
        <w:t xml:space="preserve"> </w:t>
      </w:r>
      <w:r w:rsidR="003241F8" w:rsidRPr="00671697">
        <w:rPr>
          <w:snapToGrid/>
          <w:szCs w:val="22"/>
          <w:lang w:val="lt-LT"/>
        </w:rPr>
        <w:t>ir</w:t>
      </w:r>
      <w:r w:rsidR="002C73D5" w:rsidRPr="00671697">
        <w:rPr>
          <w:snapToGrid/>
          <w:szCs w:val="22"/>
          <w:lang w:val="lt-LT"/>
        </w:rPr>
        <w:t xml:space="preserve"> 15/92</w:t>
      </w:r>
      <w:r w:rsidR="000516E6" w:rsidRPr="00671697">
        <w:rPr>
          <w:snapToGrid/>
          <w:szCs w:val="22"/>
          <w:lang w:val="lt-LT"/>
        </w:rPr>
        <w:t> mg</w:t>
      </w:r>
      <w:r w:rsidR="002C73D5" w:rsidRPr="00671697">
        <w:rPr>
          <w:snapToGrid/>
          <w:szCs w:val="22"/>
          <w:lang w:val="lt-LT"/>
        </w:rPr>
        <w:t xml:space="preserve"> </w:t>
      </w:r>
      <w:r w:rsidR="003241F8" w:rsidRPr="00671697">
        <w:rPr>
          <w:snapToGrid/>
          <w:szCs w:val="22"/>
          <w:lang w:val="lt-LT"/>
        </w:rPr>
        <w:t>grupėse</w:t>
      </w:r>
      <w:r w:rsidR="002C73D5" w:rsidRPr="00671697">
        <w:rPr>
          <w:snapToGrid/>
          <w:szCs w:val="22"/>
          <w:lang w:val="lt-LT"/>
        </w:rPr>
        <w:t xml:space="preserve"> (</w:t>
      </w:r>
      <w:r w:rsidR="003241F8" w:rsidRPr="00671697">
        <w:rPr>
          <w:snapToGrid/>
          <w:szCs w:val="22"/>
          <w:lang w:val="lt-LT"/>
        </w:rPr>
        <w:t xml:space="preserve">atitinkamai </w:t>
      </w:r>
      <w:r w:rsidR="002C73D5" w:rsidRPr="00671697">
        <w:rPr>
          <w:snapToGrid/>
          <w:szCs w:val="22"/>
          <w:lang w:val="lt-LT"/>
        </w:rPr>
        <w:t>2</w:t>
      </w:r>
      <w:r w:rsidR="003241F8" w:rsidRPr="00671697">
        <w:rPr>
          <w:snapToGrid/>
          <w:szCs w:val="22"/>
          <w:lang w:val="lt-LT"/>
        </w:rPr>
        <w:t>,</w:t>
      </w:r>
      <w:r w:rsidR="002C73D5" w:rsidRPr="00671697">
        <w:rPr>
          <w:snapToGrid/>
          <w:szCs w:val="22"/>
          <w:lang w:val="lt-LT"/>
        </w:rPr>
        <w:t>1</w:t>
      </w:r>
      <w:r w:rsidR="005F21D4" w:rsidRPr="00671697">
        <w:rPr>
          <w:snapToGrid/>
          <w:szCs w:val="22"/>
          <w:lang w:val="lt-LT"/>
        </w:rPr>
        <w:t> %</w:t>
      </w:r>
      <w:r w:rsidR="002C73D5" w:rsidRPr="00671697">
        <w:rPr>
          <w:snapToGrid/>
          <w:szCs w:val="22"/>
          <w:lang w:val="lt-LT"/>
        </w:rPr>
        <w:t>, 5</w:t>
      </w:r>
      <w:r w:rsidR="003241F8" w:rsidRPr="00671697">
        <w:rPr>
          <w:snapToGrid/>
          <w:szCs w:val="22"/>
          <w:lang w:val="lt-LT"/>
        </w:rPr>
        <w:t>,</w:t>
      </w:r>
      <w:r w:rsidR="002C73D5" w:rsidRPr="00671697">
        <w:rPr>
          <w:snapToGrid/>
          <w:szCs w:val="22"/>
          <w:lang w:val="lt-LT"/>
        </w:rPr>
        <w:t>0</w:t>
      </w:r>
      <w:r w:rsidR="005F21D4" w:rsidRPr="00671697">
        <w:rPr>
          <w:snapToGrid/>
          <w:szCs w:val="22"/>
          <w:lang w:val="lt-LT"/>
        </w:rPr>
        <w:t> %</w:t>
      </w:r>
      <w:r w:rsidR="002C73D5" w:rsidRPr="00671697">
        <w:rPr>
          <w:snapToGrid/>
          <w:szCs w:val="22"/>
          <w:lang w:val="lt-LT"/>
        </w:rPr>
        <w:t xml:space="preserve"> </w:t>
      </w:r>
      <w:r w:rsidR="003241F8" w:rsidRPr="00671697">
        <w:rPr>
          <w:snapToGrid/>
          <w:szCs w:val="22"/>
          <w:lang w:val="lt-LT"/>
        </w:rPr>
        <w:t>ir</w:t>
      </w:r>
      <w:r w:rsidR="002C73D5" w:rsidRPr="00671697">
        <w:rPr>
          <w:snapToGrid/>
          <w:szCs w:val="22"/>
          <w:lang w:val="lt-LT"/>
        </w:rPr>
        <w:t xml:space="preserve"> 7</w:t>
      </w:r>
      <w:r w:rsidR="003241F8" w:rsidRPr="00671697">
        <w:rPr>
          <w:snapToGrid/>
          <w:szCs w:val="22"/>
          <w:lang w:val="lt-LT"/>
        </w:rPr>
        <w:t>,</w:t>
      </w:r>
      <w:r w:rsidR="002C73D5" w:rsidRPr="00671697">
        <w:rPr>
          <w:snapToGrid/>
          <w:szCs w:val="22"/>
          <w:lang w:val="lt-LT"/>
        </w:rPr>
        <w:t>6</w:t>
      </w:r>
      <w:r w:rsidR="005F21D4" w:rsidRPr="00671697">
        <w:rPr>
          <w:snapToGrid/>
          <w:szCs w:val="22"/>
          <w:lang w:val="lt-LT"/>
        </w:rPr>
        <w:t> %</w:t>
      </w:r>
      <w:r w:rsidR="002C73D5" w:rsidRPr="00671697">
        <w:rPr>
          <w:snapToGrid/>
          <w:szCs w:val="22"/>
          <w:lang w:val="lt-LT"/>
        </w:rPr>
        <w:t>)</w:t>
      </w:r>
      <w:r w:rsidR="003241F8" w:rsidRPr="00671697">
        <w:rPr>
          <w:snapToGrid/>
          <w:szCs w:val="22"/>
          <w:lang w:val="lt-LT"/>
        </w:rPr>
        <w:t>,</w:t>
      </w:r>
      <w:r w:rsidR="002C73D5" w:rsidRPr="00671697">
        <w:rPr>
          <w:snapToGrid/>
          <w:szCs w:val="22"/>
          <w:lang w:val="lt-LT"/>
        </w:rPr>
        <w:t xml:space="preserve"> </w:t>
      </w:r>
      <w:r w:rsidR="003241F8" w:rsidRPr="00671697">
        <w:rPr>
          <w:snapToGrid/>
          <w:szCs w:val="22"/>
          <w:lang w:val="lt-LT"/>
        </w:rPr>
        <w:t>palyginti su</w:t>
      </w:r>
      <w:r w:rsidR="002C73D5" w:rsidRPr="00671697">
        <w:rPr>
          <w:snapToGrid/>
          <w:szCs w:val="22"/>
          <w:lang w:val="lt-LT"/>
        </w:rPr>
        <w:t xml:space="preserve"> placeb</w:t>
      </w:r>
      <w:r w:rsidR="003241F8" w:rsidRPr="00671697">
        <w:rPr>
          <w:snapToGrid/>
          <w:szCs w:val="22"/>
          <w:lang w:val="lt-LT"/>
        </w:rPr>
        <w:t>u</w:t>
      </w:r>
      <w:r w:rsidR="002C73D5" w:rsidRPr="00671697">
        <w:rPr>
          <w:snapToGrid/>
          <w:szCs w:val="22"/>
          <w:lang w:val="lt-LT"/>
        </w:rPr>
        <w:t xml:space="preserve"> (1</w:t>
      </w:r>
      <w:r w:rsidR="003241F8" w:rsidRPr="00671697">
        <w:rPr>
          <w:snapToGrid/>
          <w:szCs w:val="22"/>
          <w:lang w:val="lt-LT"/>
        </w:rPr>
        <w:t>,</w:t>
      </w:r>
      <w:r w:rsidR="002C73D5" w:rsidRPr="00671697">
        <w:rPr>
          <w:snapToGrid/>
          <w:szCs w:val="22"/>
          <w:lang w:val="lt-LT"/>
        </w:rPr>
        <w:t>5</w:t>
      </w:r>
      <w:r w:rsidR="005F21D4" w:rsidRPr="00671697">
        <w:rPr>
          <w:snapToGrid/>
          <w:szCs w:val="22"/>
          <w:lang w:val="lt-LT"/>
        </w:rPr>
        <w:t> %</w:t>
      </w:r>
      <w:r w:rsidR="002C73D5" w:rsidRPr="00671697">
        <w:rPr>
          <w:snapToGrid/>
          <w:szCs w:val="22"/>
          <w:lang w:val="lt-LT"/>
        </w:rPr>
        <w:t>)</w:t>
      </w:r>
      <w:r w:rsidR="003241F8" w:rsidRPr="00671697">
        <w:rPr>
          <w:snapToGrid/>
          <w:szCs w:val="22"/>
          <w:lang w:val="lt-LT"/>
        </w:rPr>
        <w:t>.</w:t>
      </w:r>
      <w:r w:rsidR="002C73D5" w:rsidRPr="00671697">
        <w:rPr>
          <w:snapToGrid/>
          <w:szCs w:val="22"/>
          <w:lang w:val="lt-LT"/>
        </w:rPr>
        <w:t xml:space="preserve"> </w:t>
      </w:r>
      <w:r w:rsidR="003241F8" w:rsidRPr="00671697">
        <w:rPr>
          <w:snapToGrid/>
          <w:szCs w:val="22"/>
          <w:lang w:val="lt-LT"/>
        </w:rPr>
        <w:t>Dažniausi kognityviniai sutrikimai buvo dėmesio sutrikimai ir atminties pablogėjimas</w:t>
      </w:r>
      <w:r w:rsidR="002C73D5" w:rsidRPr="00671697">
        <w:rPr>
          <w:snapToGrid/>
          <w:szCs w:val="22"/>
          <w:lang w:val="lt-LT"/>
        </w:rPr>
        <w:t xml:space="preserve">. </w:t>
      </w:r>
      <w:r w:rsidR="003241F8" w:rsidRPr="00671697">
        <w:rPr>
          <w:snapToGrid/>
          <w:szCs w:val="22"/>
          <w:lang w:val="lt-LT"/>
        </w:rPr>
        <w:t>Dauguma (94</w:t>
      </w:r>
      <w:r w:rsidR="005F21D4" w:rsidRPr="00671697">
        <w:rPr>
          <w:snapToGrid/>
          <w:szCs w:val="22"/>
          <w:lang w:val="lt-LT"/>
        </w:rPr>
        <w:t> %</w:t>
      </w:r>
      <w:r w:rsidR="003241F8" w:rsidRPr="00671697">
        <w:rPr>
          <w:snapToGrid/>
          <w:szCs w:val="22"/>
          <w:lang w:val="lt-LT"/>
        </w:rPr>
        <w:t>) kognityvinių sutrikimų reiškinių buvo lengvi arba vidutinio sunkumo</w:t>
      </w:r>
      <w:r w:rsidR="002C73D5" w:rsidRPr="00671697">
        <w:rPr>
          <w:snapToGrid/>
          <w:szCs w:val="22"/>
          <w:lang w:val="lt-LT"/>
        </w:rPr>
        <w:t xml:space="preserve">. </w:t>
      </w:r>
      <w:r w:rsidR="00A9519D" w:rsidRPr="00671697">
        <w:rPr>
          <w:snapToGrid/>
          <w:szCs w:val="22"/>
          <w:lang w:val="lt-LT"/>
        </w:rPr>
        <w:t>Apie rimtus reiškinius nepranešta</w:t>
      </w:r>
      <w:r w:rsidR="002C73D5" w:rsidRPr="00671697">
        <w:rPr>
          <w:snapToGrid/>
          <w:szCs w:val="22"/>
          <w:lang w:val="lt-LT"/>
        </w:rPr>
        <w:t>.</w:t>
      </w:r>
    </w:p>
    <w:p w14:paraId="1D218A3D" w14:textId="77777777" w:rsidR="002C73D5" w:rsidRPr="00671697" w:rsidRDefault="002C73D5" w:rsidP="002C73D5">
      <w:pPr>
        <w:spacing w:line="240" w:lineRule="auto"/>
        <w:rPr>
          <w:snapToGrid/>
          <w:lang w:val="lt-LT"/>
        </w:rPr>
      </w:pPr>
    </w:p>
    <w:p w14:paraId="2AC10A92" w14:textId="77777777" w:rsidR="002C73D5" w:rsidRPr="00671697" w:rsidRDefault="00C37A77" w:rsidP="002C73D5">
      <w:pPr>
        <w:keepNext/>
        <w:autoSpaceDE w:val="0"/>
        <w:autoSpaceDN w:val="0"/>
        <w:adjustRightInd w:val="0"/>
        <w:spacing w:line="240" w:lineRule="auto"/>
        <w:rPr>
          <w:i/>
          <w:snapToGrid/>
          <w:szCs w:val="22"/>
          <w:lang w:val="lt-LT"/>
        </w:rPr>
      </w:pPr>
      <w:r w:rsidRPr="00671697">
        <w:rPr>
          <w:i/>
          <w:snapToGrid/>
          <w:szCs w:val="22"/>
          <w:lang w:val="lt-LT"/>
        </w:rPr>
        <w:t>Širdies sutrikimai</w:t>
      </w:r>
    </w:p>
    <w:p w14:paraId="4ABF56A9" w14:textId="77777777" w:rsidR="002C73D5" w:rsidRPr="00671697" w:rsidRDefault="00C97DE0" w:rsidP="002C73D5">
      <w:pPr>
        <w:keepNext/>
        <w:autoSpaceDE w:val="0"/>
        <w:autoSpaceDN w:val="0"/>
        <w:adjustRightInd w:val="0"/>
        <w:spacing w:line="240" w:lineRule="auto"/>
        <w:rPr>
          <w:snapToGrid/>
          <w:szCs w:val="22"/>
          <w:lang w:val="lt-LT"/>
        </w:rPr>
      </w:pPr>
      <w:r w:rsidRPr="00671697">
        <w:rPr>
          <w:snapToGrid/>
          <w:szCs w:val="22"/>
          <w:lang w:val="lt-LT"/>
        </w:rPr>
        <w:t>Klinikinių tyrimų metu (1 metų kohortos) nepageidaujamų reiškinių, rodančių širdies sutrikimą, pranešimų dažnis buvo</w:t>
      </w:r>
      <w:r w:rsidR="002C73D5" w:rsidRPr="00671697">
        <w:rPr>
          <w:snapToGrid/>
          <w:szCs w:val="22"/>
          <w:lang w:val="lt-LT"/>
        </w:rPr>
        <w:t xml:space="preserve"> 1</w:t>
      </w:r>
      <w:r w:rsidRPr="00671697">
        <w:rPr>
          <w:snapToGrid/>
          <w:szCs w:val="22"/>
          <w:lang w:val="lt-LT"/>
        </w:rPr>
        <w:t>,</w:t>
      </w:r>
      <w:r w:rsidR="002C73D5" w:rsidRPr="00671697">
        <w:rPr>
          <w:snapToGrid/>
          <w:szCs w:val="22"/>
          <w:lang w:val="lt-LT"/>
        </w:rPr>
        <w:t>7</w:t>
      </w:r>
      <w:r w:rsidR="005F21D4" w:rsidRPr="00671697">
        <w:rPr>
          <w:snapToGrid/>
          <w:szCs w:val="22"/>
          <w:lang w:val="lt-LT"/>
        </w:rPr>
        <w:t> %</w:t>
      </w:r>
      <w:r w:rsidR="002C73D5" w:rsidRPr="00671697">
        <w:rPr>
          <w:snapToGrid/>
          <w:szCs w:val="22"/>
          <w:lang w:val="lt-LT"/>
        </w:rPr>
        <w:t>, 3</w:t>
      </w:r>
      <w:r w:rsidRPr="00671697">
        <w:rPr>
          <w:snapToGrid/>
          <w:szCs w:val="22"/>
          <w:lang w:val="lt-LT"/>
        </w:rPr>
        <w:t>,</w:t>
      </w:r>
      <w:r w:rsidR="002C73D5" w:rsidRPr="00671697">
        <w:rPr>
          <w:snapToGrid/>
          <w:szCs w:val="22"/>
          <w:lang w:val="lt-LT"/>
        </w:rPr>
        <w:t>8</w:t>
      </w:r>
      <w:r w:rsidR="005F21D4" w:rsidRPr="00671697">
        <w:rPr>
          <w:snapToGrid/>
          <w:szCs w:val="22"/>
          <w:lang w:val="lt-LT"/>
        </w:rPr>
        <w:t> %</w:t>
      </w:r>
      <w:r w:rsidR="002C73D5" w:rsidRPr="00671697">
        <w:rPr>
          <w:snapToGrid/>
          <w:szCs w:val="22"/>
          <w:lang w:val="lt-LT"/>
        </w:rPr>
        <w:t xml:space="preserve"> </w:t>
      </w:r>
      <w:r w:rsidRPr="00671697">
        <w:rPr>
          <w:snapToGrid/>
          <w:szCs w:val="22"/>
          <w:lang w:val="lt-LT"/>
        </w:rPr>
        <w:t>ir</w:t>
      </w:r>
      <w:r w:rsidR="002C73D5" w:rsidRPr="00671697">
        <w:rPr>
          <w:snapToGrid/>
          <w:szCs w:val="22"/>
          <w:lang w:val="lt-LT"/>
        </w:rPr>
        <w:t xml:space="preserve"> 3</w:t>
      </w:r>
      <w:r w:rsidRPr="00671697">
        <w:rPr>
          <w:snapToGrid/>
          <w:szCs w:val="22"/>
          <w:lang w:val="lt-LT"/>
        </w:rPr>
        <w:t>,</w:t>
      </w:r>
      <w:r w:rsidR="002C73D5" w:rsidRPr="00671697">
        <w:rPr>
          <w:snapToGrid/>
          <w:szCs w:val="22"/>
          <w:lang w:val="lt-LT"/>
        </w:rPr>
        <w:t>5</w:t>
      </w:r>
      <w:r w:rsidR="005F21D4" w:rsidRPr="00671697">
        <w:rPr>
          <w:snapToGrid/>
          <w:szCs w:val="22"/>
          <w:lang w:val="lt-LT"/>
        </w:rPr>
        <w:t> %</w:t>
      </w:r>
      <w:r w:rsidRPr="00671697">
        <w:rPr>
          <w:snapToGrid/>
          <w:szCs w:val="22"/>
          <w:lang w:val="lt-LT"/>
        </w:rPr>
        <w:t>, palyginti su</w:t>
      </w:r>
      <w:r w:rsidR="002C73D5" w:rsidRPr="00671697">
        <w:rPr>
          <w:snapToGrid/>
          <w:szCs w:val="22"/>
          <w:lang w:val="lt-LT"/>
        </w:rPr>
        <w:t xml:space="preserve"> 1</w:t>
      </w:r>
      <w:r w:rsidRPr="00671697">
        <w:rPr>
          <w:snapToGrid/>
          <w:szCs w:val="22"/>
          <w:lang w:val="lt-LT"/>
        </w:rPr>
        <w:t>,</w:t>
      </w:r>
      <w:r w:rsidR="002C73D5" w:rsidRPr="00671697">
        <w:rPr>
          <w:snapToGrid/>
          <w:szCs w:val="22"/>
          <w:lang w:val="lt-LT"/>
        </w:rPr>
        <w:t>8</w:t>
      </w:r>
      <w:r w:rsidR="005F21D4" w:rsidRPr="00671697">
        <w:rPr>
          <w:snapToGrid/>
          <w:szCs w:val="22"/>
          <w:lang w:val="lt-LT"/>
        </w:rPr>
        <w:t> %</w:t>
      </w:r>
      <w:r w:rsidRPr="00671697">
        <w:rPr>
          <w:snapToGrid/>
          <w:szCs w:val="22"/>
          <w:lang w:val="lt-LT"/>
        </w:rPr>
        <w:t>,</w:t>
      </w:r>
      <w:r w:rsidR="002C73D5" w:rsidRPr="00671697">
        <w:rPr>
          <w:snapToGrid/>
          <w:szCs w:val="22"/>
          <w:lang w:val="lt-LT"/>
        </w:rPr>
        <w:t xml:space="preserve"> </w:t>
      </w:r>
      <w:r w:rsidRPr="00671697">
        <w:rPr>
          <w:snapToGrid/>
          <w:szCs w:val="22"/>
          <w:lang w:val="lt-LT"/>
        </w:rPr>
        <w:t>atitinkamai vartojant</w:t>
      </w:r>
      <w:r w:rsidR="002C73D5" w:rsidRPr="00671697">
        <w:rPr>
          <w:snapToGrid/>
          <w:szCs w:val="22"/>
          <w:lang w:val="lt-LT"/>
        </w:rPr>
        <w:t xml:space="preserve"> </w:t>
      </w:r>
      <w:proofErr w:type="spellStart"/>
      <w:r w:rsidR="002C73D5" w:rsidRPr="00671697">
        <w:rPr>
          <w:snapToGrid/>
          <w:szCs w:val="22"/>
          <w:lang w:val="lt-LT"/>
        </w:rPr>
        <w:t>Qsiva</w:t>
      </w:r>
      <w:proofErr w:type="spellEnd"/>
      <w:r w:rsidR="002C73D5" w:rsidRPr="00671697">
        <w:rPr>
          <w:snapToGrid/>
          <w:szCs w:val="22"/>
          <w:lang w:val="lt-LT"/>
        </w:rPr>
        <w:t xml:space="preserve"> 3</w:t>
      </w:r>
      <w:r w:rsidRPr="00671697">
        <w:rPr>
          <w:snapToGrid/>
          <w:szCs w:val="22"/>
          <w:lang w:val="lt-LT"/>
        </w:rPr>
        <w:t>,</w:t>
      </w:r>
      <w:r w:rsidR="002C73D5" w:rsidRPr="00671697">
        <w:rPr>
          <w:snapToGrid/>
          <w:szCs w:val="22"/>
          <w:lang w:val="lt-LT"/>
        </w:rPr>
        <w:t>75/23</w:t>
      </w:r>
      <w:r w:rsidR="000516E6" w:rsidRPr="00671697">
        <w:rPr>
          <w:snapToGrid/>
          <w:szCs w:val="22"/>
          <w:lang w:val="lt-LT"/>
        </w:rPr>
        <w:t> mg</w:t>
      </w:r>
      <w:r w:rsidR="002C73D5" w:rsidRPr="00671697">
        <w:rPr>
          <w:snapToGrid/>
          <w:szCs w:val="22"/>
          <w:lang w:val="lt-LT"/>
        </w:rPr>
        <w:t>, 7</w:t>
      </w:r>
      <w:r w:rsidRPr="00671697">
        <w:rPr>
          <w:snapToGrid/>
          <w:szCs w:val="22"/>
          <w:lang w:val="lt-LT"/>
        </w:rPr>
        <w:t>,</w:t>
      </w:r>
      <w:r w:rsidR="002C73D5" w:rsidRPr="00671697">
        <w:rPr>
          <w:snapToGrid/>
          <w:szCs w:val="22"/>
          <w:lang w:val="lt-LT"/>
        </w:rPr>
        <w:t>5/46</w:t>
      </w:r>
      <w:r w:rsidR="000516E6" w:rsidRPr="00671697">
        <w:rPr>
          <w:snapToGrid/>
          <w:szCs w:val="22"/>
          <w:lang w:val="lt-LT"/>
        </w:rPr>
        <w:t> mg</w:t>
      </w:r>
      <w:r w:rsidR="002C73D5" w:rsidRPr="00671697">
        <w:rPr>
          <w:snapToGrid/>
          <w:szCs w:val="22"/>
          <w:lang w:val="lt-LT"/>
        </w:rPr>
        <w:t xml:space="preserve"> </w:t>
      </w:r>
      <w:r w:rsidRPr="00671697">
        <w:rPr>
          <w:snapToGrid/>
          <w:szCs w:val="22"/>
          <w:lang w:val="lt-LT"/>
        </w:rPr>
        <w:t>ir</w:t>
      </w:r>
      <w:r w:rsidR="002C73D5" w:rsidRPr="00671697">
        <w:rPr>
          <w:snapToGrid/>
          <w:szCs w:val="22"/>
          <w:lang w:val="lt-LT"/>
        </w:rPr>
        <w:t xml:space="preserve"> 15/92</w:t>
      </w:r>
      <w:r w:rsidR="000516E6" w:rsidRPr="00671697">
        <w:rPr>
          <w:snapToGrid/>
          <w:szCs w:val="22"/>
          <w:lang w:val="lt-LT"/>
        </w:rPr>
        <w:t> mg</w:t>
      </w:r>
      <w:r w:rsidR="002C73D5" w:rsidRPr="00671697">
        <w:rPr>
          <w:snapToGrid/>
          <w:szCs w:val="22"/>
          <w:lang w:val="lt-LT"/>
        </w:rPr>
        <w:t xml:space="preserve"> </w:t>
      </w:r>
      <w:r w:rsidRPr="00671697">
        <w:rPr>
          <w:snapToGrid/>
          <w:szCs w:val="22"/>
          <w:lang w:val="lt-LT"/>
        </w:rPr>
        <w:t>bei</w:t>
      </w:r>
      <w:r w:rsidR="002C73D5" w:rsidRPr="00671697">
        <w:rPr>
          <w:snapToGrid/>
          <w:szCs w:val="22"/>
          <w:lang w:val="lt-LT"/>
        </w:rPr>
        <w:t xml:space="preserve"> placeb</w:t>
      </w:r>
      <w:r w:rsidRPr="00671697">
        <w:rPr>
          <w:snapToGrid/>
          <w:szCs w:val="22"/>
          <w:lang w:val="lt-LT"/>
        </w:rPr>
        <w:t>ą</w:t>
      </w:r>
      <w:r w:rsidR="002C73D5" w:rsidRPr="00671697">
        <w:rPr>
          <w:snapToGrid/>
          <w:szCs w:val="22"/>
          <w:lang w:val="lt-LT"/>
        </w:rPr>
        <w:t xml:space="preserve">. </w:t>
      </w:r>
      <w:r w:rsidR="0081223A" w:rsidRPr="00671697">
        <w:rPr>
          <w:snapToGrid/>
          <w:szCs w:val="22"/>
          <w:lang w:val="lt-LT"/>
        </w:rPr>
        <w:t>Širdies nepageidaujami reiškiniai dažniausiai buvo susiję su širdies aritmija</w:t>
      </w:r>
      <w:r w:rsidR="002C73D5" w:rsidRPr="00671697">
        <w:rPr>
          <w:snapToGrid/>
          <w:szCs w:val="22"/>
          <w:lang w:val="lt-LT"/>
        </w:rPr>
        <w:t xml:space="preserve">. </w:t>
      </w:r>
      <w:r w:rsidR="0081223A" w:rsidRPr="00671697">
        <w:rPr>
          <w:snapToGrid/>
          <w:szCs w:val="22"/>
          <w:lang w:val="lt-LT"/>
        </w:rPr>
        <w:t xml:space="preserve">Apie širdies aritmiją rodančius nepageidaujamus reiškinius </w:t>
      </w:r>
      <w:r w:rsidR="002C73D5" w:rsidRPr="00671697">
        <w:rPr>
          <w:snapToGrid/>
          <w:szCs w:val="22"/>
          <w:lang w:val="lt-LT"/>
        </w:rPr>
        <w:t>(</w:t>
      </w:r>
      <w:r w:rsidR="0081223A" w:rsidRPr="00671697">
        <w:rPr>
          <w:snapToGrid/>
          <w:szCs w:val="22"/>
          <w:lang w:val="lt-LT"/>
        </w:rPr>
        <w:t xml:space="preserve">daugiausia </w:t>
      </w:r>
      <w:r w:rsidR="00286059">
        <w:rPr>
          <w:snapToGrid/>
          <w:szCs w:val="22"/>
          <w:lang w:val="lt-LT"/>
        </w:rPr>
        <w:t>širdies plakimai, perplakimai (</w:t>
      </w:r>
      <w:proofErr w:type="spellStart"/>
      <w:r w:rsidR="0081223A" w:rsidRPr="00671697">
        <w:rPr>
          <w:snapToGrid/>
          <w:szCs w:val="22"/>
          <w:lang w:val="lt-LT"/>
        </w:rPr>
        <w:t>palpitacij</w:t>
      </w:r>
      <w:r w:rsidR="006E7E38" w:rsidRPr="00671697">
        <w:rPr>
          <w:snapToGrid/>
          <w:szCs w:val="22"/>
          <w:lang w:val="lt-LT"/>
        </w:rPr>
        <w:t>ą</w:t>
      </w:r>
      <w:r w:rsidR="00286059">
        <w:rPr>
          <w:snapToGrid/>
          <w:szCs w:val="22"/>
          <w:lang w:val="lt-LT"/>
        </w:rPr>
        <w:t>os</w:t>
      </w:r>
      <w:proofErr w:type="spellEnd"/>
      <w:r w:rsidR="00286059">
        <w:rPr>
          <w:snapToGrid/>
          <w:szCs w:val="22"/>
          <w:lang w:val="lt-LT"/>
        </w:rPr>
        <w:t>)</w:t>
      </w:r>
      <w:r w:rsidR="0081223A" w:rsidRPr="00671697">
        <w:rPr>
          <w:snapToGrid/>
          <w:szCs w:val="22"/>
          <w:lang w:val="lt-LT"/>
        </w:rPr>
        <w:t>, širdies susitraukimų dažnio padidėjim</w:t>
      </w:r>
      <w:r w:rsidR="006E7E38" w:rsidRPr="00671697">
        <w:rPr>
          <w:snapToGrid/>
          <w:szCs w:val="22"/>
          <w:lang w:val="lt-LT"/>
        </w:rPr>
        <w:t>ą</w:t>
      </w:r>
      <w:r w:rsidR="0081223A" w:rsidRPr="00671697">
        <w:rPr>
          <w:snapToGrid/>
          <w:szCs w:val="22"/>
          <w:lang w:val="lt-LT"/>
        </w:rPr>
        <w:t>, tachikardij</w:t>
      </w:r>
      <w:r w:rsidR="006E7E38" w:rsidRPr="00671697">
        <w:rPr>
          <w:snapToGrid/>
          <w:szCs w:val="22"/>
          <w:lang w:val="lt-LT"/>
        </w:rPr>
        <w:t>ą</w:t>
      </w:r>
      <w:r w:rsidR="0081223A" w:rsidRPr="00671697">
        <w:rPr>
          <w:snapToGrid/>
          <w:szCs w:val="22"/>
          <w:lang w:val="lt-LT"/>
        </w:rPr>
        <w:t>)</w:t>
      </w:r>
      <w:r w:rsidR="002C73D5" w:rsidRPr="00671697">
        <w:rPr>
          <w:snapToGrid/>
          <w:szCs w:val="22"/>
          <w:lang w:val="lt-LT"/>
        </w:rPr>
        <w:t xml:space="preserve"> </w:t>
      </w:r>
      <w:r w:rsidR="0081223A" w:rsidRPr="00671697">
        <w:rPr>
          <w:snapToGrid/>
          <w:szCs w:val="22"/>
          <w:lang w:val="lt-LT"/>
        </w:rPr>
        <w:t xml:space="preserve">pranešta </w:t>
      </w:r>
      <w:r w:rsidR="002C73D5" w:rsidRPr="00671697">
        <w:rPr>
          <w:snapToGrid/>
          <w:szCs w:val="22"/>
          <w:lang w:val="lt-LT"/>
        </w:rPr>
        <w:t>1</w:t>
      </w:r>
      <w:r w:rsidR="0081223A" w:rsidRPr="00671697">
        <w:rPr>
          <w:snapToGrid/>
          <w:szCs w:val="22"/>
          <w:lang w:val="lt-LT"/>
        </w:rPr>
        <w:t>,</w:t>
      </w:r>
      <w:r w:rsidR="002C73D5" w:rsidRPr="00671697">
        <w:rPr>
          <w:snapToGrid/>
          <w:szCs w:val="22"/>
          <w:lang w:val="lt-LT"/>
        </w:rPr>
        <w:t>3</w:t>
      </w:r>
      <w:r w:rsidR="005F21D4" w:rsidRPr="00671697">
        <w:rPr>
          <w:snapToGrid/>
          <w:szCs w:val="22"/>
          <w:lang w:val="lt-LT"/>
        </w:rPr>
        <w:t> %</w:t>
      </w:r>
      <w:r w:rsidR="002C73D5" w:rsidRPr="00671697">
        <w:rPr>
          <w:snapToGrid/>
          <w:szCs w:val="22"/>
          <w:lang w:val="lt-LT"/>
        </w:rPr>
        <w:t>, 4</w:t>
      </w:r>
      <w:r w:rsidR="0081223A" w:rsidRPr="00671697">
        <w:rPr>
          <w:snapToGrid/>
          <w:szCs w:val="22"/>
          <w:lang w:val="lt-LT"/>
        </w:rPr>
        <w:t>,</w:t>
      </w:r>
      <w:r w:rsidR="002C73D5" w:rsidRPr="00671697">
        <w:rPr>
          <w:snapToGrid/>
          <w:szCs w:val="22"/>
          <w:lang w:val="lt-LT"/>
        </w:rPr>
        <w:t>2</w:t>
      </w:r>
      <w:r w:rsidR="005F21D4" w:rsidRPr="00671697">
        <w:rPr>
          <w:snapToGrid/>
          <w:szCs w:val="22"/>
          <w:lang w:val="lt-LT"/>
        </w:rPr>
        <w:t> %</w:t>
      </w:r>
      <w:r w:rsidR="002C73D5" w:rsidRPr="00671697">
        <w:rPr>
          <w:snapToGrid/>
          <w:szCs w:val="22"/>
          <w:lang w:val="lt-LT"/>
        </w:rPr>
        <w:t xml:space="preserve"> </w:t>
      </w:r>
      <w:r w:rsidR="0081223A" w:rsidRPr="00671697">
        <w:rPr>
          <w:snapToGrid/>
          <w:szCs w:val="22"/>
          <w:lang w:val="lt-LT"/>
        </w:rPr>
        <w:t>ir</w:t>
      </w:r>
      <w:r w:rsidR="002C73D5" w:rsidRPr="00671697">
        <w:rPr>
          <w:snapToGrid/>
          <w:szCs w:val="22"/>
          <w:lang w:val="lt-LT"/>
        </w:rPr>
        <w:t xml:space="preserve"> 4</w:t>
      </w:r>
      <w:r w:rsidR="0081223A" w:rsidRPr="00671697">
        <w:rPr>
          <w:snapToGrid/>
          <w:szCs w:val="22"/>
          <w:lang w:val="lt-LT"/>
        </w:rPr>
        <w:t>,</w:t>
      </w:r>
      <w:r w:rsidR="002C73D5" w:rsidRPr="00671697">
        <w:rPr>
          <w:snapToGrid/>
          <w:szCs w:val="22"/>
          <w:lang w:val="lt-LT"/>
        </w:rPr>
        <w:t>7</w:t>
      </w:r>
      <w:r w:rsidR="005F21D4" w:rsidRPr="00671697">
        <w:rPr>
          <w:snapToGrid/>
          <w:szCs w:val="22"/>
          <w:lang w:val="lt-LT"/>
        </w:rPr>
        <w:t> %</w:t>
      </w:r>
      <w:r w:rsidR="0081223A" w:rsidRPr="00671697">
        <w:rPr>
          <w:snapToGrid/>
          <w:szCs w:val="22"/>
          <w:lang w:val="lt-LT"/>
        </w:rPr>
        <w:t xml:space="preserve"> pacientų, gydytų atitinkamai</w:t>
      </w:r>
      <w:r w:rsidR="002C73D5" w:rsidRPr="00671697">
        <w:rPr>
          <w:snapToGrid/>
          <w:szCs w:val="22"/>
          <w:lang w:val="lt-LT"/>
        </w:rPr>
        <w:t xml:space="preserve"> </w:t>
      </w:r>
      <w:proofErr w:type="spellStart"/>
      <w:r w:rsidR="002C73D5" w:rsidRPr="00671697">
        <w:rPr>
          <w:snapToGrid/>
          <w:szCs w:val="22"/>
          <w:lang w:val="lt-LT"/>
        </w:rPr>
        <w:t>Qsiva</w:t>
      </w:r>
      <w:proofErr w:type="spellEnd"/>
      <w:r w:rsidR="002C73D5" w:rsidRPr="00671697">
        <w:rPr>
          <w:snapToGrid/>
          <w:szCs w:val="22"/>
          <w:lang w:val="lt-LT"/>
        </w:rPr>
        <w:t xml:space="preserve"> 3</w:t>
      </w:r>
      <w:r w:rsidR="0081223A" w:rsidRPr="00671697">
        <w:rPr>
          <w:snapToGrid/>
          <w:szCs w:val="22"/>
          <w:lang w:val="lt-LT"/>
        </w:rPr>
        <w:t>,</w:t>
      </w:r>
      <w:r w:rsidR="002C73D5" w:rsidRPr="00671697">
        <w:rPr>
          <w:snapToGrid/>
          <w:szCs w:val="22"/>
          <w:lang w:val="lt-LT"/>
        </w:rPr>
        <w:t>75/23</w:t>
      </w:r>
      <w:r w:rsidR="000516E6" w:rsidRPr="00671697">
        <w:rPr>
          <w:snapToGrid/>
          <w:szCs w:val="22"/>
          <w:lang w:val="lt-LT"/>
        </w:rPr>
        <w:t> mg</w:t>
      </w:r>
      <w:r w:rsidR="002C73D5" w:rsidRPr="00671697">
        <w:rPr>
          <w:snapToGrid/>
          <w:szCs w:val="22"/>
          <w:lang w:val="lt-LT"/>
        </w:rPr>
        <w:t>, 7</w:t>
      </w:r>
      <w:r w:rsidR="0081223A" w:rsidRPr="00671697">
        <w:rPr>
          <w:snapToGrid/>
          <w:szCs w:val="22"/>
          <w:lang w:val="lt-LT"/>
        </w:rPr>
        <w:t>,</w:t>
      </w:r>
      <w:r w:rsidR="002C73D5" w:rsidRPr="00671697">
        <w:rPr>
          <w:snapToGrid/>
          <w:szCs w:val="22"/>
          <w:lang w:val="lt-LT"/>
        </w:rPr>
        <w:t>5/46</w:t>
      </w:r>
      <w:r w:rsidR="000516E6" w:rsidRPr="00671697">
        <w:rPr>
          <w:snapToGrid/>
          <w:szCs w:val="22"/>
          <w:lang w:val="lt-LT"/>
        </w:rPr>
        <w:t> mg</w:t>
      </w:r>
      <w:r w:rsidR="002C73D5" w:rsidRPr="00671697">
        <w:rPr>
          <w:snapToGrid/>
          <w:szCs w:val="22"/>
          <w:lang w:val="lt-LT"/>
        </w:rPr>
        <w:t xml:space="preserve"> </w:t>
      </w:r>
      <w:r w:rsidR="0081223A" w:rsidRPr="00671697">
        <w:rPr>
          <w:snapToGrid/>
          <w:szCs w:val="22"/>
          <w:lang w:val="lt-LT"/>
        </w:rPr>
        <w:t>ir</w:t>
      </w:r>
      <w:r w:rsidR="002C73D5" w:rsidRPr="00671697">
        <w:rPr>
          <w:snapToGrid/>
          <w:szCs w:val="22"/>
          <w:lang w:val="lt-LT"/>
        </w:rPr>
        <w:t xml:space="preserve"> 15/92</w:t>
      </w:r>
      <w:r w:rsidR="000516E6" w:rsidRPr="00671697">
        <w:rPr>
          <w:snapToGrid/>
          <w:szCs w:val="22"/>
          <w:lang w:val="lt-LT"/>
        </w:rPr>
        <w:t> mg</w:t>
      </w:r>
      <w:r w:rsidR="0081223A" w:rsidRPr="00671697">
        <w:rPr>
          <w:snapToGrid/>
          <w:szCs w:val="22"/>
          <w:lang w:val="lt-LT"/>
        </w:rPr>
        <w:t>, palyginti su</w:t>
      </w:r>
      <w:r w:rsidR="002C73D5" w:rsidRPr="00671697">
        <w:rPr>
          <w:snapToGrid/>
          <w:szCs w:val="22"/>
          <w:lang w:val="lt-LT"/>
        </w:rPr>
        <w:t xml:space="preserve"> 1</w:t>
      </w:r>
      <w:r w:rsidR="0081223A" w:rsidRPr="00671697">
        <w:rPr>
          <w:snapToGrid/>
          <w:szCs w:val="22"/>
          <w:lang w:val="lt-LT"/>
        </w:rPr>
        <w:t>,</w:t>
      </w:r>
      <w:r w:rsidR="002C73D5" w:rsidRPr="00671697">
        <w:rPr>
          <w:snapToGrid/>
          <w:szCs w:val="22"/>
          <w:lang w:val="lt-LT"/>
        </w:rPr>
        <w:t>8</w:t>
      </w:r>
      <w:r w:rsidR="005F21D4" w:rsidRPr="00671697">
        <w:rPr>
          <w:snapToGrid/>
          <w:szCs w:val="22"/>
          <w:lang w:val="lt-LT"/>
        </w:rPr>
        <w:t> %</w:t>
      </w:r>
      <w:r w:rsidR="002C73D5" w:rsidRPr="00671697">
        <w:rPr>
          <w:snapToGrid/>
          <w:szCs w:val="22"/>
          <w:lang w:val="lt-LT"/>
        </w:rPr>
        <w:t xml:space="preserve"> placebo </w:t>
      </w:r>
      <w:r w:rsidR="0081223A" w:rsidRPr="00671697">
        <w:rPr>
          <w:snapToGrid/>
          <w:szCs w:val="22"/>
          <w:lang w:val="lt-LT"/>
        </w:rPr>
        <w:t>grupėje</w:t>
      </w:r>
      <w:r w:rsidR="002C73D5" w:rsidRPr="00671697">
        <w:rPr>
          <w:snapToGrid/>
          <w:szCs w:val="22"/>
          <w:lang w:val="lt-LT"/>
        </w:rPr>
        <w:t xml:space="preserve">. </w:t>
      </w:r>
      <w:r w:rsidR="000538CB" w:rsidRPr="00671697">
        <w:rPr>
          <w:snapToGrid/>
          <w:szCs w:val="22"/>
          <w:lang w:val="lt-LT"/>
        </w:rPr>
        <w:t xml:space="preserve">Apie sunkius aritmijos reiškinius pranešta </w:t>
      </w:r>
      <w:r w:rsidR="002C73D5" w:rsidRPr="00671697">
        <w:rPr>
          <w:snapToGrid/>
          <w:szCs w:val="22"/>
          <w:lang w:val="lt-LT"/>
        </w:rPr>
        <w:t>0</w:t>
      </w:r>
      <w:r w:rsidR="000538CB" w:rsidRPr="00671697">
        <w:rPr>
          <w:snapToGrid/>
          <w:szCs w:val="22"/>
          <w:lang w:val="lt-LT"/>
        </w:rPr>
        <w:t>,</w:t>
      </w:r>
      <w:r w:rsidR="002C73D5" w:rsidRPr="00671697">
        <w:rPr>
          <w:snapToGrid/>
          <w:szCs w:val="22"/>
          <w:lang w:val="lt-LT"/>
        </w:rPr>
        <w:t>2</w:t>
      </w:r>
      <w:r w:rsidR="005F21D4" w:rsidRPr="00671697">
        <w:rPr>
          <w:snapToGrid/>
          <w:szCs w:val="22"/>
          <w:lang w:val="lt-LT"/>
        </w:rPr>
        <w:t> %</w:t>
      </w:r>
      <w:r w:rsidR="002C73D5" w:rsidRPr="00671697">
        <w:rPr>
          <w:snapToGrid/>
          <w:szCs w:val="22"/>
          <w:lang w:val="lt-LT"/>
        </w:rPr>
        <w:t xml:space="preserve"> </w:t>
      </w:r>
      <w:r w:rsidR="000538CB" w:rsidRPr="00671697">
        <w:rPr>
          <w:snapToGrid/>
          <w:szCs w:val="22"/>
          <w:lang w:val="lt-LT"/>
        </w:rPr>
        <w:t xml:space="preserve">pacientų, gydytų </w:t>
      </w:r>
      <w:proofErr w:type="spellStart"/>
      <w:r w:rsidR="002C73D5" w:rsidRPr="00671697">
        <w:rPr>
          <w:snapToGrid/>
          <w:szCs w:val="22"/>
          <w:lang w:val="lt-LT"/>
        </w:rPr>
        <w:t>Qsiva</w:t>
      </w:r>
      <w:proofErr w:type="spellEnd"/>
      <w:r w:rsidR="000538CB" w:rsidRPr="00671697">
        <w:rPr>
          <w:snapToGrid/>
          <w:szCs w:val="22"/>
          <w:lang w:val="lt-LT"/>
        </w:rPr>
        <w:t>, palyginti su</w:t>
      </w:r>
      <w:r w:rsidR="002C73D5" w:rsidRPr="00671697">
        <w:rPr>
          <w:snapToGrid/>
          <w:szCs w:val="22"/>
          <w:lang w:val="lt-LT"/>
        </w:rPr>
        <w:t xml:space="preserve"> 0</w:t>
      </w:r>
      <w:r w:rsidR="000538CB" w:rsidRPr="00671697">
        <w:rPr>
          <w:snapToGrid/>
          <w:szCs w:val="22"/>
          <w:lang w:val="lt-LT"/>
        </w:rPr>
        <w:t>,</w:t>
      </w:r>
      <w:r w:rsidR="002C73D5" w:rsidRPr="00671697">
        <w:rPr>
          <w:snapToGrid/>
          <w:szCs w:val="22"/>
          <w:lang w:val="lt-LT"/>
        </w:rPr>
        <w:t>3</w:t>
      </w:r>
      <w:r w:rsidR="005F21D4" w:rsidRPr="00671697">
        <w:rPr>
          <w:snapToGrid/>
          <w:szCs w:val="22"/>
          <w:lang w:val="lt-LT"/>
        </w:rPr>
        <w:t> %</w:t>
      </w:r>
      <w:r w:rsidR="002C73D5" w:rsidRPr="00671697">
        <w:rPr>
          <w:snapToGrid/>
          <w:szCs w:val="22"/>
          <w:lang w:val="lt-LT"/>
        </w:rPr>
        <w:t xml:space="preserve"> placebo </w:t>
      </w:r>
      <w:r w:rsidR="000538CB" w:rsidRPr="00671697">
        <w:rPr>
          <w:snapToGrid/>
          <w:szCs w:val="22"/>
          <w:lang w:val="lt-LT"/>
        </w:rPr>
        <w:t>grupėje</w:t>
      </w:r>
      <w:r w:rsidR="002C73D5" w:rsidRPr="00671697">
        <w:rPr>
          <w:snapToGrid/>
          <w:szCs w:val="22"/>
          <w:lang w:val="lt-LT"/>
        </w:rPr>
        <w:t xml:space="preserve">. </w:t>
      </w:r>
      <w:r w:rsidR="00A9519D" w:rsidRPr="00671697">
        <w:rPr>
          <w:snapToGrid/>
          <w:szCs w:val="22"/>
          <w:lang w:val="lt-LT"/>
        </w:rPr>
        <w:t>Visos nepageidaujamos reakcijos buvo lengvos arba vidutinio sunkumo</w:t>
      </w:r>
      <w:r w:rsidR="002C73D5" w:rsidRPr="00671697">
        <w:rPr>
          <w:snapToGrid/>
          <w:szCs w:val="22"/>
          <w:lang w:val="lt-LT"/>
        </w:rPr>
        <w:t>.</w:t>
      </w:r>
    </w:p>
    <w:p w14:paraId="296C6025" w14:textId="77777777" w:rsidR="002C73D5" w:rsidRPr="00671697" w:rsidRDefault="002C73D5" w:rsidP="002C73D5">
      <w:pPr>
        <w:keepNext/>
        <w:autoSpaceDE w:val="0"/>
        <w:autoSpaceDN w:val="0"/>
        <w:adjustRightInd w:val="0"/>
        <w:spacing w:line="240" w:lineRule="auto"/>
        <w:rPr>
          <w:snapToGrid/>
          <w:szCs w:val="22"/>
          <w:u w:val="single"/>
          <w:lang w:val="lt-LT"/>
        </w:rPr>
      </w:pPr>
    </w:p>
    <w:p w14:paraId="3DB1419C" w14:textId="77777777" w:rsidR="002C73D5" w:rsidRPr="00671697" w:rsidRDefault="00876F2E" w:rsidP="002C73D5">
      <w:pPr>
        <w:keepNext/>
        <w:autoSpaceDE w:val="0"/>
        <w:autoSpaceDN w:val="0"/>
        <w:adjustRightInd w:val="0"/>
        <w:spacing w:line="240" w:lineRule="auto"/>
        <w:rPr>
          <w:i/>
          <w:snapToGrid/>
          <w:szCs w:val="22"/>
          <w:lang w:val="lt-LT"/>
        </w:rPr>
      </w:pPr>
      <w:r w:rsidRPr="00671697">
        <w:rPr>
          <w:i/>
          <w:snapToGrid/>
          <w:szCs w:val="22"/>
          <w:lang w:val="lt-LT"/>
        </w:rPr>
        <w:t>Kreatinino koncentracija kraujo serume</w:t>
      </w:r>
    </w:p>
    <w:p w14:paraId="542ED32A" w14:textId="77777777" w:rsidR="002C73D5" w:rsidRPr="00671697" w:rsidRDefault="00A83D2F" w:rsidP="002C73D5">
      <w:pPr>
        <w:keepNext/>
        <w:autoSpaceDE w:val="0"/>
        <w:autoSpaceDN w:val="0"/>
        <w:adjustRightInd w:val="0"/>
        <w:spacing w:line="240" w:lineRule="auto"/>
        <w:rPr>
          <w:snapToGrid/>
          <w:szCs w:val="22"/>
          <w:lang w:val="lt-LT"/>
        </w:rPr>
      </w:pPr>
      <w:proofErr w:type="spellStart"/>
      <w:r w:rsidRPr="00671697">
        <w:rPr>
          <w:snapToGrid/>
          <w:szCs w:val="22"/>
          <w:lang w:val="lt-LT"/>
        </w:rPr>
        <w:t>Qsiva</w:t>
      </w:r>
      <w:proofErr w:type="spellEnd"/>
      <w:r w:rsidRPr="00671697">
        <w:rPr>
          <w:snapToGrid/>
          <w:szCs w:val="22"/>
          <w:lang w:val="lt-LT"/>
        </w:rPr>
        <w:t xml:space="preserve"> gali sukelti kreatinino koncentracijos kraujo serume padidėjimą, kuris atspindi inkstų funkcijos (</w:t>
      </w:r>
      <w:proofErr w:type="spellStart"/>
      <w:r w:rsidRPr="00671697">
        <w:rPr>
          <w:snapToGrid/>
          <w:szCs w:val="22"/>
          <w:lang w:val="lt-LT"/>
        </w:rPr>
        <w:t>glomerulų</w:t>
      </w:r>
      <w:proofErr w:type="spellEnd"/>
      <w:r w:rsidRPr="00671697">
        <w:rPr>
          <w:snapToGrid/>
          <w:szCs w:val="22"/>
          <w:lang w:val="lt-LT"/>
        </w:rPr>
        <w:t xml:space="preserve"> filtracijos greičio) sumažėjimą. </w:t>
      </w:r>
      <w:proofErr w:type="spellStart"/>
      <w:r w:rsidRPr="00671697">
        <w:rPr>
          <w:snapToGrid/>
          <w:szCs w:val="22"/>
          <w:lang w:val="lt-LT"/>
        </w:rPr>
        <w:t>Qsiva</w:t>
      </w:r>
      <w:proofErr w:type="spellEnd"/>
      <w:r w:rsidR="00D3050D" w:rsidRPr="00671697">
        <w:rPr>
          <w:snapToGrid/>
          <w:szCs w:val="22"/>
          <w:lang w:val="lt-LT"/>
        </w:rPr>
        <w:t xml:space="preserve"> </w:t>
      </w:r>
      <w:r w:rsidRPr="00671697">
        <w:rPr>
          <w:snapToGrid/>
          <w:szCs w:val="22"/>
          <w:lang w:val="lt-LT"/>
        </w:rPr>
        <w:t>15/92</w:t>
      </w:r>
      <w:r w:rsidR="000516E6" w:rsidRPr="00671697">
        <w:rPr>
          <w:snapToGrid/>
          <w:szCs w:val="22"/>
          <w:lang w:val="lt-LT"/>
        </w:rPr>
        <w:t> mg</w:t>
      </w:r>
      <w:r w:rsidRPr="00671697">
        <w:rPr>
          <w:snapToGrid/>
          <w:szCs w:val="22"/>
          <w:lang w:val="lt-LT"/>
        </w:rPr>
        <w:t xml:space="preserve"> poveikis GFR buvo įvertintas atliekant OB-404 tyrimą, kuris truko 4 savaites ir kuriame dalyvavo sveiki antsvorio turintys nutukę suaugusieji. Gydymas </w:t>
      </w:r>
      <w:proofErr w:type="spellStart"/>
      <w:r w:rsidRPr="00671697">
        <w:rPr>
          <w:snapToGrid/>
          <w:szCs w:val="22"/>
          <w:lang w:val="lt-LT"/>
        </w:rPr>
        <w:t>Qsiva</w:t>
      </w:r>
      <w:proofErr w:type="spellEnd"/>
      <w:r w:rsidRPr="00671697">
        <w:rPr>
          <w:snapToGrid/>
          <w:szCs w:val="22"/>
          <w:lang w:val="lt-LT"/>
        </w:rPr>
        <w:t xml:space="preserve"> 15/92</w:t>
      </w:r>
      <w:r w:rsidR="000516E6" w:rsidRPr="00671697">
        <w:rPr>
          <w:snapToGrid/>
          <w:szCs w:val="22"/>
          <w:lang w:val="lt-LT"/>
        </w:rPr>
        <w:t> mg</w:t>
      </w:r>
      <w:r w:rsidRPr="00671697">
        <w:rPr>
          <w:snapToGrid/>
          <w:szCs w:val="22"/>
          <w:lang w:val="lt-LT"/>
        </w:rPr>
        <w:t xml:space="preserve"> buvo susijęs su GFR sumažėjimu, vertinant pagal </w:t>
      </w:r>
      <w:proofErr w:type="spellStart"/>
      <w:r w:rsidR="00286059">
        <w:rPr>
          <w:snapToGrid/>
          <w:szCs w:val="22"/>
          <w:lang w:val="lt-LT"/>
        </w:rPr>
        <w:t>i</w:t>
      </w:r>
      <w:r w:rsidRPr="00671697">
        <w:rPr>
          <w:snapToGrid/>
          <w:szCs w:val="22"/>
          <w:lang w:val="lt-LT"/>
        </w:rPr>
        <w:t>oheksolio</w:t>
      </w:r>
      <w:proofErr w:type="spellEnd"/>
      <w:r w:rsidRPr="00671697">
        <w:rPr>
          <w:snapToGrid/>
          <w:szCs w:val="22"/>
          <w:lang w:val="lt-LT"/>
        </w:rPr>
        <w:t xml:space="preserve"> klirensą (</w:t>
      </w:r>
      <w:proofErr w:type="spellStart"/>
      <w:r w:rsidR="00286059">
        <w:rPr>
          <w:snapToGrid/>
          <w:szCs w:val="22"/>
          <w:lang w:val="lt-LT"/>
        </w:rPr>
        <w:t>i</w:t>
      </w:r>
      <w:r w:rsidRPr="00671697">
        <w:rPr>
          <w:snapToGrid/>
          <w:szCs w:val="22"/>
          <w:lang w:val="lt-LT"/>
        </w:rPr>
        <w:t>GFG</w:t>
      </w:r>
      <w:proofErr w:type="spellEnd"/>
      <w:r w:rsidRPr="00671697">
        <w:rPr>
          <w:snapToGrid/>
          <w:szCs w:val="22"/>
          <w:lang w:val="lt-LT"/>
        </w:rPr>
        <w:t>); -14,9</w:t>
      </w:r>
      <w:r w:rsidR="000516E6" w:rsidRPr="00671697">
        <w:rPr>
          <w:snapToGrid/>
          <w:szCs w:val="22"/>
          <w:lang w:val="lt-LT"/>
        </w:rPr>
        <w:t> ml</w:t>
      </w:r>
      <w:r w:rsidRPr="00671697">
        <w:rPr>
          <w:snapToGrid/>
          <w:szCs w:val="22"/>
          <w:lang w:val="lt-LT"/>
        </w:rPr>
        <w:t>/min./1,73 m</w:t>
      </w:r>
      <w:r w:rsidRPr="00671697">
        <w:rPr>
          <w:snapToGrid/>
          <w:szCs w:val="22"/>
          <w:vertAlign w:val="superscript"/>
          <w:lang w:val="lt-LT"/>
        </w:rPr>
        <w:t>2</w:t>
      </w:r>
      <w:r w:rsidRPr="00671697">
        <w:rPr>
          <w:snapToGrid/>
          <w:szCs w:val="22"/>
          <w:lang w:val="lt-LT"/>
        </w:rPr>
        <w:t xml:space="preserve"> (15,8</w:t>
      </w:r>
      <w:r w:rsidR="005F21D4" w:rsidRPr="00671697">
        <w:rPr>
          <w:snapToGrid/>
          <w:szCs w:val="22"/>
          <w:lang w:val="lt-LT"/>
        </w:rPr>
        <w:t> %</w:t>
      </w:r>
      <w:r w:rsidRPr="00671697">
        <w:rPr>
          <w:snapToGrid/>
          <w:szCs w:val="22"/>
          <w:lang w:val="lt-LT"/>
        </w:rPr>
        <w:t>), palyginti su 1,08</w:t>
      </w:r>
      <w:r w:rsidR="000516E6" w:rsidRPr="00671697">
        <w:rPr>
          <w:snapToGrid/>
          <w:szCs w:val="22"/>
          <w:lang w:val="lt-LT"/>
        </w:rPr>
        <w:t> ml</w:t>
      </w:r>
      <w:r w:rsidRPr="00671697">
        <w:rPr>
          <w:snapToGrid/>
          <w:szCs w:val="22"/>
          <w:lang w:val="lt-LT"/>
        </w:rPr>
        <w:t>/min./1,73 m</w:t>
      </w:r>
      <w:r w:rsidRPr="00671697">
        <w:rPr>
          <w:snapToGrid/>
          <w:szCs w:val="22"/>
          <w:vertAlign w:val="superscript"/>
          <w:lang w:val="lt-LT"/>
        </w:rPr>
        <w:t>2</w:t>
      </w:r>
      <w:r w:rsidRPr="00671697">
        <w:rPr>
          <w:snapToGrid/>
          <w:szCs w:val="22"/>
          <w:lang w:val="lt-LT"/>
        </w:rPr>
        <w:t xml:space="preserve"> (1,2</w:t>
      </w:r>
      <w:r w:rsidR="005F21D4" w:rsidRPr="00671697">
        <w:rPr>
          <w:snapToGrid/>
          <w:szCs w:val="22"/>
          <w:lang w:val="lt-LT"/>
        </w:rPr>
        <w:t> %</w:t>
      </w:r>
      <w:r w:rsidRPr="00671697">
        <w:rPr>
          <w:snapToGrid/>
          <w:szCs w:val="22"/>
          <w:lang w:val="lt-LT"/>
        </w:rPr>
        <w:t xml:space="preserve">) placebo grupėje gydymo pabaigoje. Tyrimo pabaigoje (praėjus 4 savaitėms po gydymo nutraukimo) vidutinis </w:t>
      </w:r>
      <w:proofErr w:type="spellStart"/>
      <w:r w:rsidR="00286059">
        <w:rPr>
          <w:snapToGrid/>
          <w:szCs w:val="22"/>
          <w:lang w:val="lt-LT"/>
        </w:rPr>
        <w:t>i</w:t>
      </w:r>
      <w:r w:rsidRPr="00671697">
        <w:rPr>
          <w:snapToGrid/>
          <w:szCs w:val="22"/>
          <w:lang w:val="lt-LT"/>
        </w:rPr>
        <w:t>GFG</w:t>
      </w:r>
      <w:proofErr w:type="spellEnd"/>
      <w:r w:rsidRPr="00671697">
        <w:rPr>
          <w:snapToGrid/>
          <w:szCs w:val="22"/>
          <w:lang w:val="lt-LT"/>
        </w:rPr>
        <w:t xml:space="preserve"> pokytis nuo pradinio rodmens buvo 3,8</w:t>
      </w:r>
      <w:r w:rsidR="000516E6" w:rsidRPr="00671697">
        <w:rPr>
          <w:snapToGrid/>
          <w:szCs w:val="22"/>
          <w:lang w:val="lt-LT"/>
        </w:rPr>
        <w:t> ml</w:t>
      </w:r>
      <w:r w:rsidRPr="00671697">
        <w:rPr>
          <w:snapToGrid/>
          <w:szCs w:val="22"/>
          <w:lang w:val="lt-LT"/>
        </w:rPr>
        <w:t>/min./1,73 m</w:t>
      </w:r>
      <w:r w:rsidRPr="00671697">
        <w:rPr>
          <w:snapToGrid/>
          <w:szCs w:val="22"/>
          <w:vertAlign w:val="superscript"/>
          <w:lang w:val="lt-LT"/>
        </w:rPr>
        <w:t>2</w:t>
      </w:r>
      <w:r w:rsidRPr="00671697">
        <w:rPr>
          <w:snapToGrid/>
          <w:szCs w:val="22"/>
          <w:lang w:val="lt-LT"/>
        </w:rPr>
        <w:t xml:space="preserve"> (-4,0</w:t>
      </w:r>
      <w:r w:rsidR="005F21D4" w:rsidRPr="00671697">
        <w:rPr>
          <w:snapToGrid/>
          <w:szCs w:val="22"/>
          <w:lang w:val="lt-LT"/>
        </w:rPr>
        <w:t> %</w:t>
      </w:r>
      <w:r w:rsidRPr="00671697">
        <w:rPr>
          <w:snapToGrid/>
          <w:szCs w:val="22"/>
          <w:lang w:val="lt-LT"/>
        </w:rPr>
        <w:t xml:space="preserve">) </w:t>
      </w:r>
      <w:proofErr w:type="spellStart"/>
      <w:r w:rsidRPr="00671697">
        <w:rPr>
          <w:snapToGrid/>
          <w:szCs w:val="22"/>
          <w:lang w:val="lt-LT"/>
        </w:rPr>
        <w:t>Qsiva</w:t>
      </w:r>
      <w:proofErr w:type="spellEnd"/>
      <w:r w:rsidRPr="00671697">
        <w:rPr>
          <w:snapToGrid/>
          <w:szCs w:val="22"/>
          <w:lang w:val="lt-LT"/>
        </w:rPr>
        <w:t xml:space="preserve"> grupėje ir 2,34</w:t>
      </w:r>
      <w:r w:rsidR="000516E6" w:rsidRPr="00671697">
        <w:rPr>
          <w:snapToGrid/>
          <w:szCs w:val="22"/>
          <w:lang w:val="lt-LT"/>
        </w:rPr>
        <w:t> ml</w:t>
      </w:r>
      <w:r w:rsidRPr="00671697">
        <w:rPr>
          <w:snapToGrid/>
          <w:szCs w:val="22"/>
          <w:lang w:val="lt-LT"/>
        </w:rPr>
        <w:t>/min./1,73 m</w:t>
      </w:r>
      <w:r w:rsidRPr="00671697">
        <w:rPr>
          <w:snapToGrid/>
          <w:szCs w:val="22"/>
          <w:vertAlign w:val="superscript"/>
          <w:lang w:val="lt-LT"/>
        </w:rPr>
        <w:t>2</w:t>
      </w:r>
      <w:r w:rsidRPr="00671697">
        <w:rPr>
          <w:snapToGrid/>
          <w:szCs w:val="22"/>
          <w:lang w:val="lt-LT"/>
        </w:rPr>
        <w:t xml:space="preserve"> (2,6</w:t>
      </w:r>
      <w:r w:rsidR="005F21D4" w:rsidRPr="00671697">
        <w:rPr>
          <w:snapToGrid/>
          <w:szCs w:val="22"/>
          <w:lang w:val="lt-LT"/>
        </w:rPr>
        <w:t> %</w:t>
      </w:r>
      <w:r w:rsidRPr="00671697">
        <w:rPr>
          <w:snapToGrid/>
          <w:szCs w:val="22"/>
          <w:lang w:val="lt-LT"/>
        </w:rPr>
        <w:t>) placebo grupėje.</w:t>
      </w:r>
    </w:p>
    <w:p w14:paraId="2367D5C4" w14:textId="77777777" w:rsidR="00A83D2F" w:rsidRPr="00671697" w:rsidRDefault="00A83D2F" w:rsidP="002C73D5">
      <w:pPr>
        <w:keepNext/>
        <w:autoSpaceDE w:val="0"/>
        <w:autoSpaceDN w:val="0"/>
        <w:adjustRightInd w:val="0"/>
        <w:spacing w:line="240" w:lineRule="auto"/>
        <w:rPr>
          <w:rFonts w:eastAsia="TimesNewRoman"/>
          <w:snapToGrid/>
          <w:szCs w:val="22"/>
          <w:lang w:val="lt-LT" w:eastAsia="sv-SE"/>
        </w:rPr>
      </w:pPr>
    </w:p>
    <w:p w14:paraId="61807C12" w14:textId="77777777" w:rsidR="002C73D5" w:rsidRPr="00671697" w:rsidRDefault="009474E0" w:rsidP="002C73D5">
      <w:pPr>
        <w:keepNext/>
        <w:autoSpaceDE w:val="0"/>
        <w:autoSpaceDN w:val="0"/>
        <w:adjustRightInd w:val="0"/>
        <w:spacing w:line="240" w:lineRule="auto"/>
        <w:rPr>
          <w:rFonts w:eastAsia="TimesNewRoman"/>
          <w:snapToGrid/>
          <w:szCs w:val="22"/>
          <w:lang w:val="lt-LT" w:eastAsia="sv-SE"/>
        </w:rPr>
      </w:pPr>
      <w:r w:rsidRPr="00671697">
        <w:rPr>
          <w:snapToGrid/>
          <w:szCs w:val="22"/>
          <w:lang w:val="lt-LT"/>
        </w:rPr>
        <w:t>3</w:t>
      </w:r>
      <w:r w:rsidR="00D3050D" w:rsidRPr="00671697">
        <w:rPr>
          <w:snapToGrid/>
          <w:szCs w:val="22"/>
          <w:lang w:val="lt-LT"/>
        </w:rPr>
        <w:t> </w:t>
      </w:r>
      <w:r w:rsidRPr="00671697">
        <w:rPr>
          <w:snapToGrid/>
          <w:szCs w:val="22"/>
          <w:lang w:val="lt-LT"/>
        </w:rPr>
        <w:t>fazės tyrimų metu didžiausias kreatinino koncentracijos kraujo serume padidėjimas maždaug 15</w:t>
      </w:r>
      <w:r w:rsidR="005F21D4" w:rsidRPr="00671697">
        <w:rPr>
          <w:snapToGrid/>
          <w:szCs w:val="22"/>
          <w:lang w:val="lt-LT"/>
        </w:rPr>
        <w:t> %</w:t>
      </w:r>
      <w:r w:rsidRPr="00671697">
        <w:rPr>
          <w:snapToGrid/>
          <w:szCs w:val="22"/>
          <w:lang w:val="lt-LT"/>
        </w:rPr>
        <w:t xml:space="preserve"> buvo pastebėtas po 4</w:t>
      </w:r>
      <w:r w:rsidR="00405067" w:rsidRPr="00671697">
        <w:rPr>
          <w:rStyle w:val="normaltextrun"/>
          <w:szCs w:val="22"/>
          <w:lang w:val="lt-LT"/>
        </w:rPr>
        <w:t>–</w:t>
      </w:r>
      <w:r w:rsidRPr="00671697">
        <w:rPr>
          <w:snapToGrid/>
          <w:szCs w:val="22"/>
          <w:lang w:val="lt-LT"/>
        </w:rPr>
        <w:t>8</w:t>
      </w:r>
      <w:r w:rsidR="00DB05E0" w:rsidRPr="00671697">
        <w:rPr>
          <w:snapToGrid/>
          <w:szCs w:val="22"/>
          <w:lang w:val="lt-LT"/>
        </w:rPr>
        <w:t> </w:t>
      </w:r>
      <w:r w:rsidRPr="00671697">
        <w:rPr>
          <w:snapToGrid/>
          <w:szCs w:val="22"/>
          <w:lang w:val="lt-LT"/>
        </w:rPr>
        <w:t>gydymo savaičių</w:t>
      </w:r>
      <w:r w:rsidR="002C73D5" w:rsidRPr="00671697">
        <w:rPr>
          <w:snapToGrid/>
          <w:szCs w:val="22"/>
          <w:lang w:val="lt-LT"/>
        </w:rPr>
        <w:t xml:space="preserve">. </w:t>
      </w:r>
      <w:r w:rsidR="00C15C88" w:rsidRPr="00671697">
        <w:rPr>
          <w:snapToGrid/>
          <w:szCs w:val="22"/>
          <w:lang w:val="lt-LT"/>
        </w:rPr>
        <w:t>Vėliau vidutinė kreatinino koncentracija kraujo serume palaipsniui mažėjo, tačiau išliko didesnė už pradinę kreatinino koncentraciją</w:t>
      </w:r>
      <w:r w:rsidR="002C73D5" w:rsidRPr="00671697">
        <w:rPr>
          <w:snapToGrid/>
          <w:szCs w:val="22"/>
          <w:lang w:val="lt-LT"/>
        </w:rPr>
        <w:t xml:space="preserve">. </w:t>
      </w:r>
      <w:r w:rsidR="00C15C88" w:rsidRPr="00671697">
        <w:rPr>
          <w:snapToGrid/>
          <w:szCs w:val="22"/>
          <w:lang w:val="lt-LT"/>
        </w:rPr>
        <w:t>Šioje populiacijoje vidutinis pagal MDRD lygtį apskaičiuotas GF</w:t>
      </w:r>
      <w:r w:rsidR="00DB05E0" w:rsidRPr="00671697">
        <w:rPr>
          <w:snapToGrid/>
          <w:szCs w:val="22"/>
          <w:lang w:val="lt-LT"/>
        </w:rPr>
        <w:t>G</w:t>
      </w:r>
      <w:r w:rsidR="00C15C88" w:rsidRPr="00671697">
        <w:rPr>
          <w:snapToGrid/>
          <w:szCs w:val="22"/>
          <w:lang w:val="lt-LT"/>
        </w:rPr>
        <w:t xml:space="preserve"> po 4 gydymo savaičių sumažėjo panašia procentine dalimi</w:t>
      </w:r>
      <w:r w:rsidR="002C73D5" w:rsidRPr="00671697">
        <w:rPr>
          <w:snapToGrid/>
          <w:szCs w:val="22"/>
          <w:lang w:val="lt-LT"/>
        </w:rPr>
        <w:t xml:space="preserve">. </w:t>
      </w:r>
      <w:r w:rsidR="00F153F0" w:rsidRPr="00671697">
        <w:rPr>
          <w:snapToGrid/>
          <w:szCs w:val="22"/>
          <w:lang w:val="lt-LT"/>
        </w:rPr>
        <w:t>Vidutinis a-GFG vėliau palaipsniui didėjo, tačiau išliko mažesnis už pradinius rodmenis (-5,4</w:t>
      </w:r>
      <w:r w:rsidR="000516E6" w:rsidRPr="00671697">
        <w:rPr>
          <w:snapToGrid/>
          <w:szCs w:val="22"/>
          <w:lang w:val="lt-LT"/>
        </w:rPr>
        <w:t> ml</w:t>
      </w:r>
      <w:r w:rsidR="00F153F0" w:rsidRPr="00671697">
        <w:rPr>
          <w:snapToGrid/>
          <w:szCs w:val="22"/>
          <w:lang w:val="lt-LT"/>
        </w:rPr>
        <w:t>/min./1,73 m</w:t>
      </w:r>
      <w:r w:rsidR="00F153F0" w:rsidRPr="00671697">
        <w:rPr>
          <w:snapToGrid/>
          <w:szCs w:val="22"/>
          <w:vertAlign w:val="superscript"/>
          <w:lang w:val="lt-LT"/>
        </w:rPr>
        <w:t>2</w:t>
      </w:r>
      <w:r w:rsidR="00F153F0" w:rsidRPr="00671697">
        <w:rPr>
          <w:snapToGrid/>
          <w:szCs w:val="22"/>
          <w:lang w:val="lt-LT"/>
        </w:rPr>
        <w:t>)</w:t>
      </w:r>
      <w:r w:rsidR="002C73D5" w:rsidRPr="00671697">
        <w:rPr>
          <w:snapToGrid/>
          <w:szCs w:val="22"/>
          <w:lang w:val="lt-LT"/>
        </w:rPr>
        <w:t xml:space="preserve">. </w:t>
      </w:r>
      <w:bookmarkStart w:id="11" w:name="_Hlk54110695"/>
      <w:r w:rsidR="00F153F0" w:rsidRPr="00671697">
        <w:rPr>
          <w:rFonts w:eastAsia="TimesNewRoman"/>
          <w:snapToGrid/>
          <w:szCs w:val="22"/>
          <w:lang w:val="lt-LT" w:eastAsia="sv-SE"/>
        </w:rPr>
        <w:t xml:space="preserve">1 metų trukmės kontroliuotų </w:t>
      </w:r>
      <w:proofErr w:type="spellStart"/>
      <w:r w:rsidR="00F153F0" w:rsidRPr="00671697">
        <w:rPr>
          <w:rFonts w:eastAsia="TimesNewRoman"/>
          <w:snapToGrid/>
          <w:szCs w:val="22"/>
          <w:lang w:val="lt-LT" w:eastAsia="sv-SE"/>
        </w:rPr>
        <w:t>Qsiva</w:t>
      </w:r>
      <w:proofErr w:type="spellEnd"/>
      <w:r w:rsidR="00F153F0" w:rsidRPr="00671697">
        <w:rPr>
          <w:rFonts w:eastAsia="TimesNewRoman"/>
          <w:snapToGrid/>
          <w:szCs w:val="22"/>
          <w:lang w:val="lt-LT" w:eastAsia="sv-SE"/>
        </w:rPr>
        <w:t xml:space="preserve"> tyrimų metu kreatinino koncentracijos kraujo serume padidėjim</w:t>
      </w:r>
      <w:r w:rsidR="00DB05E0" w:rsidRPr="00671697">
        <w:rPr>
          <w:rFonts w:eastAsia="TimesNewRoman"/>
          <w:snapToGrid/>
          <w:szCs w:val="22"/>
          <w:lang w:val="lt-LT" w:eastAsia="sv-SE"/>
        </w:rPr>
        <w:t>o</w:t>
      </w:r>
      <w:r w:rsidR="00F153F0" w:rsidRPr="00671697">
        <w:rPr>
          <w:rFonts w:eastAsia="TimesNewRoman"/>
          <w:snapToGrid/>
          <w:szCs w:val="22"/>
          <w:lang w:val="lt-LT" w:eastAsia="sv-SE"/>
        </w:rPr>
        <w:t xml:space="preserve"> 0,3</w:t>
      </w:r>
      <w:r w:rsidR="000516E6" w:rsidRPr="00671697">
        <w:rPr>
          <w:rFonts w:eastAsia="TimesNewRoman"/>
          <w:snapToGrid/>
          <w:szCs w:val="22"/>
          <w:lang w:val="lt-LT" w:eastAsia="sv-SE"/>
        </w:rPr>
        <w:t> mg</w:t>
      </w:r>
      <w:r w:rsidR="00F153F0" w:rsidRPr="00671697">
        <w:rPr>
          <w:rFonts w:eastAsia="TimesNewRoman"/>
          <w:snapToGrid/>
          <w:szCs w:val="22"/>
          <w:lang w:val="lt-LT" w:eastAsia="sv-SE"/>
        </w:rPr>
        <w:t xml:space="preserve">/dl arba daugiau bet kuriuo gydymo metu </w:t>
      </w:r>
      <w:r w:rsidR="00DB05E0" w:rsidRPr="00671697">
        <w:rPr>
          <w:rFonts w:eastAsia="TimesNewRoman"/>
          <w:snapToGrid/>
          <w:szCs w:val="22"/>
          <w:lang w:val="lt-LT" w:eastAsia="sv-SE"/>
        </w:rPr>
        <w:t xml:space="preserve">dažnis </w:t>
      </w:r>
      <w:r w:rsidR="00F153F0" w:rsidRPr="00671697">
        <w:rPr>
          <w:rFonts w:eastAsia="TimesNewRoman"/>
          <w:snapToGrid/>
          <w:szCs w:val="22"/>
          <w:lang w:val="lt-LT" w:eastAsia="sv-SE"/>
        </w:rPr>
        <w:t>buvo 7,2</w:t>
      </w:r>
      <w:r w:rsidR="005F21D4" w:rsidRPr="00671697">
        <w:rPr>
          <w:rFonts w:eastAsia="TimesNewRoman"/>
          <w:snapToGrid/>
          <w:szCs w:val="22"/>
          <w:lang w:val="lt-LT" w:eastAsia="sv-SE"/>
        </w:rPr>
        <w:t> %</w:t>
      </w:r>
      <w:r w:rsidR="00F153F0" w:rsidRPr="00671697">
        <w:rPr>
          <w:rFonts w:eastAsia="TimesNewRoman"/>
          <w:snapToGrid/>
          <w:szCs w:val="22"/>
          <w:lang w:val="lt-LT" w:eastAsia="sv-SE"/>
        </w:rPr>
        <w:t xml:space="preserve"> ir 8,4</w:t>
      </w:r>
      <w:r w:rsidR="005F21D4" w:rsidRPr="00671697">
        <w:rPr>
          <w:rFonts w:eastAsia="TimesNewRoman"/>
          <w:snapToGrid/>
          <w:szCs w:val="22"/>
          <w:lang w:val="lt-LT" w:eastAsia="sv-SE"/>
        </w:rPr>
        <w:t> %</w:t>
      </w:r>
      <w:r w:rsidR="00F153F0" w:rsidRPr="00671697">
        <w:rPr>
          <w:rFonts w:eastAsia="TimesNewRoman"/>
          <w:snapToGrid/>
          <w:szCs w:val="22"/>
          <w:lang w:val="lt-LT" w:eastAsia="sv-SE"/>
        </w:rPr>
        <w:t>, palyginti su 2,0</w:t>
      </w:r>
      <w:r w:rsidR="005F21D4" w:rsidRPr="00671697">
        <w:rPr>
          <w:rFonts w:eastAsia="TimesNewRoman"/>
          <w:snapToGrid/>
          <w:szCs w:val="22"/>
          <w:lang w:val="lt-LT" w:eastAsia="sv-SE"/>
        </w:rPr>
        <w:t> %</w:t>
      </w:r>
      <w:r w:rsidR="00F153F0" w:rsidRPr="00671697">
        <w:rPr>
          <w:rFonts w:eastAsia="TimesNewRoman"/>
          <w:snapToGrid/>
          <w:szCs w:val="22"/>
          <w:lang w:val="lt-LT" w:eastAsia="sv-SE"/>
        </w:rPr>
        <w:t xml:space="preserve">, atitinkamai </w:t>
      </w:r>
      <w:proofErr w:type="spellStart"/>
      <w:r w:rsidR="00F153F0" w:rsidRPr="00671697">
        <w:rPr>
          <w:rFonts w:eastAsia="TimesNewRoman"/>
          <w:snapToGrid/>
          <w:szCs w:val="22"/>
          <w:lang w:val="lt-LT" w:eastAsia="sv-SE"/>
        </w:rPr>
        <w:t>Qsiva</w:t>
      </w:r>
      <w:proofErr w:type="spellEnd"/>
      <w:r w:rsidR="00F153F0" w:rsidRPr="00671697">
        <w:rPr>
          <w:rFonts w:eastAsia="TimesNewRoman"/>
          <w:snapToGrid/>
          <w:szCs w:val="22"/>
          <w:lang w:val="lt-LT" w:eastAsia="sv-SE"/>
        </w:rPr>
        <w:t xml:space="preserve"> 7,5/46</w:t>
      </w:r>
      <w:r w:rsidR="000516E6" w:rsidRPr="00671697">
        <w:rPr>
          <w:rFonts w:eastAsia="TimesNewRoman"/>
          <w:snapToGrid/>
          <w:szCs w:val="22"/>
          <w:lang w:val="lt-LT" w:eastAsia="sv-SE"/>
        </w:rPr>
        <w:t> mg</w:t>
      </w:r>
      <w:r w:rsidR="00F153F0" w:rsidRPr="00671697">
        <w:rPr>
          <w:rFonts w:eastAsia="TimesNewRoman"/>
          <w:snapToGrid/>
          <w:szCs w:val="22"/>
          <w:lang w:val="lt-LT" w:eastAsia="sv-SE"/>
        </w:rPr>
        <w:t>, 15/92</w:t>
      </w:r>
      <w:r w:rsidR="000516E6" w:rsidRPr="00671697">
        <w:rPr>
          <w:rFonts w:eastAsia="TimesNewRoman"/>
          <w:snapToGrid/>
          <w:szCs w:val="22"/>
          <w:lang w:val="lt-LT" w:eastAsia="sv-SE"/>
        </w:rPr>
        <w:t> mg</w:t>
      </w:r>
      <w:r w:rsidR="00F153F0" w:rsidRPr="00671697">
        <w:rPr>
          <w:rFonts w:eastAsia="TimesNewRoman"/>
          <w:snapToGrid/>
          <w:szCs w:val="22"/>
          <w:lang w:val="lt-LT" w:eastAsia="sv-SE"/>
        </w:rPr>
        <w:t xml:space="preserve"> ir placebo grupėse</w:t>
      </w:r>
      <w:r w:rsidR="002C73D5" w:rsidRPr="00671697">
        <w:rPr>
          <w:snapToGrid/>
          <w:szCs w:val="22"/>
          <w:lang w:val="lt-LT"/>
        </w:rPr>
        <w:t xml:space="preserve">. </w:t>
      </w:r>
      <w:r w:rsidR="00F153F0" w:rsidRPr="00671697">
        <w:rPr>
          <w:snapToGrid/>
          <w:szCs w:val="22"/>
          <w:lang w:val="lt-LT"/>
        </w:rPr>
        <w:t>Kreatinino koncentracijos kraujo serume padidėjimas ≥ 50</w:t>
      </w:r>
      <w:r w:rsidR="005F21D4" w:rsidRPr="00671697">
        <w:rPr>
          <w:snapToGrid/>
          <w:szCs w:val="22"/>
          <w:lang w:val="lt-LT"/>
        </w:rPr>
        <w:t> %</w:t>
      </w:r>
      <w:r w:rsidR="00F153F0" w:rsidRPr="00671697">
        <w:rPr>
          <w:snapToGrid/>
          <w:szCs w:val="22"/>
          <w:lang w:val="lt-LT"/>
        </w:rPr>
        <w:t>, palyginti su pradiniu rodmeniu, pasireiškė 2,0</w:t>
      </w:r>
      <w:r w:rsidR="005F21D4" w:rsidRPr="00671697">
        <w:rPr>
          <w:snapToGrid/>
          <w:szCs w:val="22"/>
          <w:lang w:val="lt-LT"/>
        </w:rPr>
        <w:t> %</w:t>
      </w:r>
      <w:r w:rsidR="00F153F0" w:rsidRPr="00671697">
        <w:rPr>
          <w:snapToGrid/>
          <w:szCs w:val="22"/>
          <w:lang w:val="lt-LT"/>
        </w:rPr>
        <w:t xml:space="preserve"> ir 2,8</w:t>
      </w:r>
      <w:r w:rsidR="005F21D4" w:rsidRPr="00671697">
        <w:rPr>
          <w:snapToGrid/>
          <w:szCs w:val="22"/>
          <w:lang w:val="lt-LT"/>
        </w:rPr>
        <w:t> %</w:t>
      </w:r>
      <w:r w:rsidR="00F153F0" w:rsidRPr="00671697">
        <w:rPr>
          <w:snapToGrid/>
          <w:szCs w:val="22"/>
          <w:lang w:val="lt-LT"/>
        </w:rPr>
        <w:t xml:space="preserve"> atitinkamai </w:t>
      </w:r>
      <w:proofErr w:type="spellStart"/>
      <w:r w:rsidR="00F153F0" w:rsidRPr="00671697">
        <w:rPr>
          <w:snapToGrid/>
          <w:szCs w:val="22"/>
          <w:lang w:val="lt-LT"/>
        </w:rPr>
        <w:t>Qsiva</w:t>
      </w:r>
      <w:proofErr w:type="spellEnd"/>
      <w:r w:rsidR="00F153F0" w:rsidRPr="00671697">
        <w:rPr>
          <w:snapToGrid/>
          <w:szCs w:val="22"/>
          <w:lang w:val="lt-LT"/>
        </w:rPr>
        <w:t xml:space="preserve"> 7,5/46</w:t>
      </w:r>
      <w:r w:rsidR="000516E6" w:rsidRPr="00671697">
        <w:rPr>
          <w:snapToGrid/>
          <w:szCs w:val="22"/>
          <w:lang w:val="lt-LT"/>
        </w:rPr>
        <w:t> mg</w:t>
      </w:r>
      <w:r w:rsidR="00F153F0" w:rsidRPr="00671697">
        <w:rPr>
          <w:snapToGrid/>
          <w:szCs w:val="22"/>
          <w:lang w:val="lt-LT"/>
        </w:rPr>
        <w:t xml:space="preserve"> ir 15/92</w:t>
      </w:r>
      <w:r w:rsidR="000516E6" w:rsidRPr="00671697">
        <w:rPr>
          <w:snapToGrid/>
          <w:szCs w:val="22"/>
          <w:lang w:val="lt-LT"/>
        </w:rPr>
        <w:t> mg</w:t>
      </w:r>
      <w:r w:rsidR="00F153F0" w:rsidRPr="00671697">
        <w:rPr>
          <w:snapToGrid/>
          <w:szCs w:val="22"/>
          <w:lang w:val="lt-LT"/>
        </w:rPr>
        <w:t xml:space="preserve"> vartojusių pacientų, palyginti su 0,6</w:t>
      </w:r>
      <w:r w:rsidR="005F21D4" w:rsidRPr="00671697">
        <w:rPr>
          <w:snapToGrid/>
          <w:szCs w:val="22"/>
          <w:lang w:val="lt-LT"/>
        </w:rPr>
        <w:t> %</w:t>
      </w:r>
      <w:r w:rsidR="00F153F0" w:rsidRPr="00671697">
        <w:rPr>
          <w:snapToGrid/>
          <w:szCs w:val="22"/>
          <w:lang w:val="lt-LT"/>
        </w:rPr>
        <w:t xml:space="preserve"> placebo vartojusių pacientų</w:t>
      </w:r>
      <w:r w:rsidR="002C73D5" w:rsidRPr="00671697">
        <w:rPr>
          <w:snapToGrid/>
          <w:szCs w:val="22"/>
          <w:lang w:val="lt-LT"/>
        </w:rPr>
        <w:t>.</w:t>
      </w:r>
      <w:r w:rsidR="002C73D5" w:rsidRPr="00671697">
        <w:rPr>
          <w:rFonts w:eastAsia="TimesNewRoman"/>
          <w:snapToGrid/>
          <w:szCs w:val="22"/>
          <w:lang w:val="lt-LT" w:eastAsia="sv-SE"/>
        </w:rPr>
        <w:t xml:space="preserve"> </w:t>
      </w:r>
      <w:bookmarkEnd w:id="11"/>
      <w:r w:rsidR="00F17E2D" w:rsidRPr="00671697">
        <w:rPr>
          <w:rFonts w:eastAsia="TimesNewRoman"/>
          <w:snapToGrid/>
          <w:szCs w:val="22"/>
          <w:lang w:val="lt-LT" w:eastAsia="sv-SE"/>
        </w:rPr>
        <w:t>Vidutinė kreatinino koncentracija kraujo serume laikui bėgant palaipsniui mažėjo, tačiau išliko padidėjusi, palyginti su pradine kreatinino koncentracija</w:t>
      </w:r>
      <w:r w:rsidR="002C73D5" w:rsidRPr="00671697">
        <w:rPr>
          <w:rFonts w:eastAsia="TimesNewRoman"/>
          <w:snapToGrid/>
          <w:szCs w:val="22"/>
          <w:lang w:val="lt-LT" w:eastAsia="sv-SE"/>
        </w:rPr>
        <w:t>.</w:t>
      </w:r>
    </w:p>
    <w:p w14:paraId="19249D67" w14:textId="77777777" w:rsidR="002C73D5" w:rsidRPr="00671697" w:rsidRDefault="002C73D5" w:rsidP="002C73D5">
      <w:pPr>
        <w:keepNext/>
        <w:autoSpaceDE w:val="0"/>
        <w:autoSpaceDN w:val="0"/>
        <w:adjustRightInd w:val="0"/>
        <w:spacing w:line="240" w:lineRule="auto"/>
        <w:rPr>
          <w:snapToGrid/>
          <w:szCs w:val="22"/>
          <w:lang w:val="lt-LT"/>
        </w:rPr>
      </w:pPr>
    </w:p>
    <w:p w14:paraId="2CB72A3F" w14:textId="77777777" w:rsidR="002C73D5" w:rsidRPr="00671697" w:rsidRDefault="00F17E2D" w:rsidP="002C73D5">
      <w:pPr>
        <w:spacing w:line="240" w:lineRule="auto"/>
        <w:rPr>
          <w:snapToGrid/>
          <w:szCs w:val="22"/>
          <w:lang w:val="lt-LT"/>
        </w:rPr>
      </w:pPr>
      <w:r w:rsidRPr="00671697">
        <w:rPr>
          <w:snapToGrid/>
          <w:szCs w:val="22"/>
          <w:lang w:val="lt-LT"/>
        </w:rPr>
        <w:t xml:space="preserve">Ilgalaikio gydymo poveikis inkstų funkcijai nežinomas. Todėl prieš pradedant gydymą </w:t>
      </w:r>
      <w:proofErr w:type="spellStart"/>
      <w:r w:rsidRPr="00671697">
        <w:rPr>
          <w:snapToGrid/>
          <w:szCs w:val="22"/>
          <w:lang w:val="lt-LT"/>
        </w:rPr>
        <w:t>Qsiva</w:t>
      </w:r>
      <w:proofErr w:type="spellEnd"/>
      <w:r w:rsidRPr="00671697">
        <w:rPr>
          <w:snapToGrid/>
          <w:szCs w:val="22"/>
          <w:lang w:val="lt-LT"/>
        </w:rPr>
        <w:t xml:space="preserve"> ir gydymo </w:t>
      </w:r>
      <w:proofErr w:type="spellStart"/>
      <w:r w:rsidRPr="00671697">
        <w:rPr>
          <w:snapToGrid/>
          <w:szCs w:val="22"/>
          <w:lang w:val="lt-LT"/>
        </w:rPr>
        <w:t>Qsiva</w:t>
      </w:r>
      <w:proofErr w:type="spellEnd"/>
      <w:r w:rsidRPr="00671697">
        <w:rPr>
          <w:snapToGrid/>
          <w:szCs w:val="22"/>
          <w:lang w:val="lt-LT"/>
        </w:rPr>
        <w:t xml:space="preserve"> metu rekomenduojama matuoti kreatinino koncentraciją kraujo serume.</w:t>
      </w:r>
    </w:p>
    <w:p w14:paraId="09DC84B6" w14:textId="77777777" w:rsidR="00F17E2D" w:rsidRPr="00671697" w:rsidRDefault="00F17E2D" w:rsidP="002C73D5">
      <w:pPr>
        <w:spacing w:line="240" w:lineRule="auto"/>
        <w:rPr>
          <w:snapToGrid/>
          <w:szCs w:val="22"/>
          <w:lang w:val="lt-LT"/>
        </w:rPr>
      </w:pPr>
    </w:p>
    <w:p w14:paraId="6BDBFB14" w14:textId="77777777" w:rsidR="002C73D5" w:rsidRPr="00671697" w:rsidRDefault="00EB3BF8" w:rsidP="002C73D5">
      <w:pPr>
        <w:keepNext/>
        <w:autoSpaceDE w:val="0"/>
        <w:autoSpaceDN w:val="0"/>
        <w:adjustRightInd w:val="0"/>
        <w:spacing w:line="240" w:lineRule="auto"/>
        <w:rPr>
          <w:snapToGrid/>
          <w:szCs w:val="22"/>
          <w:lang w:val="lt-LT"/>
        </w:rPr>
      </w:pPr>
      <w:r w:rsidRPr="00671697">
        <w:rPr>
          <w:snapToGrid/>
          <w:szCs w:val="22"/>
          <w:lang w:val="lt-LT"/>
        </w:rPr>
        <w:t xml:space="preserve">Klinikinių tyrimų metu (1 metų kohortos) </w:t>
      </w:r>
      <w:r w:rsidR="003F48C9" w:rsidRPr="00671697">
        <w:rPr>
          <w:snapToGrid/>
          <w:szCs w:val="22"/>
          <w:lang w:val="lt-LT"/>
        </w:rPr>
        <w:t xml:space="preserve">apie nepageidaujamas reakcijas kreatinino inkstų klirenso sumažėjimą, </w:t>
      </w:r>
      <w:proofErr w:type="spellStart"/>
      <w:r w:rsidR="002C73D5" w:rsidRPr="00671697">
        <w:rPr>
          <w:snapToGrid/>
          <w:szCs w:val="22"/>
          <w:lang w:val="lt-LT"/>
        </w:rPr>
        <w:t>albumin</w:t>
      </w:r>
      <w:r w:rsidR="003F48C9" w:rsidRPr="00671697">
        <w:rPr>
          <w:snapToGrid/>
          <w:szCs w:val="22"/>
          <w:lang w:val="lt-LT"/>
        </w:rPr>
        <w:t>o</w:t>
      </w:r>
      <w:proofErr w:type="spellEnd"/>
      <w:r w:rsidR="002C73D5" w:rsidRPr="00671697">
        <w:rPr>
          <w:snapToGrid/>
          <w:szCs w:val="22"/>
          <w:lang w:val="lt-LT"/>
        </w:rPr>
        <w:t>/</w:t>
      </w:r>
      <w:r w:rsidR="003F48C9" w:rsidRPr="00671697">
        <w:rPr>
          <w:snapToGrid/>
          <w:szCs w:val="22"/>
          <w:lang w:val="lt-LT"/>
        </w:rPr>
        <w:t>k</w:t>
      </w:r>
      <w:r w:rsidR="002C73D5" w:rsidRPr="00671697">
        <w:rPr>
          <w:snapToGrid/>
          <w:szCs w:val="22"/>
          <w:lang w:val="lt-LT"/>
        </w:rPr>
        <w:t>reatinin</w:t>
      </w:r>
      <w:r w:rsidR="003F48C9" w:rsidRPr="00671697">
        <w:rPr>
          <w:snapToGrid/>
          <w:szCs w:val="22"/>
          <w:lang w:val="lt-LT"/>
        </w:rPr>
        <w:t>o</w:t>
      </w:r>
      <w:r w:rsidR="002C73D5" w:rsidRPr="00671697">
        <w:rPr>
          <w:snapToGrid/>
          <w:szCs w:val="22"/>
          <w:lang w:val="lt-LT"/>
        </w:rPr>
        <w:t xml:space="preserve"> </w:t>
      </w:r>
      <w:r w:rsidR="003F48C9" w:rsidRPr="00671697">
        <w:rPr>
          <w:snapToGrid/>
          <w:szCs w:val="22"/>
          <w:lang w:val="lt-LT"/>
        </w:rPr>
        <w:t xml:space="preserve">santykio šlapime padidėjimą ar kreatinino koncentracijos kraujyje padidėjimą gydymo </w:t>
      </w:r>
      <w:proofErr w:type="spellStart"/>
      <w:r w:rsidR="003F48C9" w:rsidRPr="00671697">
        <w:rPr>
          <w:snapToGrid/>
          <w:szCs w:val="22"/>
          <w:lang w:val="lt-LT"/>
        </w:rPr>
        <w:t>Qsiva</w:t>
      </w:r>
      <w:proofErr w:type="spellEnd"/>
      <w:r w:rsidR="003F48C9" w:rsidRPr="00671697">
        <w:rPr>
          <w:snapToGrid/>
          <w:szCs w:val="22"/>
          <w:lang w:val="lt-LT"/>
        </w:rPr>
        <w:t xml:space="preserve"> grupėse pranešta (apie kiekvieną reakciją)</w:t>
      </w:r>
      <w:r w:rsidR="002C73D5" w:rsidRPr="00671697">
        <w:rPr>
          <w:snapToGrid/>
          <w:szCs w:val="22"/>
          <w:lang w:val="lt-LT"/>
        </w:rPr>
        <w:t xml:space="preserve"> 0</w:t>
      </w:r>
      <w:r w:rsidR="003F48C9" w:rsidRPr="00671697">
        <w:rPr>
          <w:snapToGrid/>
          <w:szCs w:val="22"/>
          <w:lang w:val="lt-LT"/>
        </w:rPr>
        <w:t>,</w:t>
      </w:r>
      <w:r w:rsidR="002C73D5" w:rsidRPr="00671697">
        <w:rPr>
          <w:snapToGrid/>
          <w:szCs w:val="22"/>
          <w:lang w:val="lt-LT"/>
        </w:rPr>
        <w:t>1</w:t>
      </w:r>
      <w:r w:rsidR="005F21D4" w:rsidRPr="00671697">
        <w:rPr>
          <w:snapToGrid/>
          <w:szCs w:val="22"/>
          <w:lang w:val="lt-LT"/>
        </w:rPr>
        <w:t> %</w:t>
      </w:r>
      <w:r w:rsidR="002C73D5" w:rsidRPr="00671697">
        <w:rPr>
          <w:snapToGrid/>
          <w:szCs w:val="22"/>
          <w:lang w:val="lt-LT"/>
        </w:rPr>
        <w:t xml:space="preserve"> </w:t>
      </w:r>
      <w:r w:rsidR="003F48C9" w:rsidRPr="00671697">
        <w:rPr>
          <w:snapToGrid/>
          <w:szCs w:val="22"/>
          <w:lang w:val="lt-LT"/>
        </w:rPr>
        <w:t>pacientų</w:t>
      </w:r>
      <w:r w:rsidR="002C73D5" w:rsidRPr="00671697">
        <w:rPr>
          <w:snapToGrid/>
          <w:szCs w:val="22"/>
          <w:lang w:val="lt-LT"/>
        </w:rPr>
        <w:t xml:space="preserve">. </w:t>
      </w:r>
      <w:r w:rsidR="003F48C9" w:rsidRPr="00671697">
        <w:rPr>
          <w:snapToGrid/>
          <w:szCs w:val="22"/>
          <w:lang w:val="lt-LT"/>
        </w:rPr>
        <w:t>Tik apie</w:t>
      </w:r>
      <w:r w:rsidR="002C73D5" w:rsidRPr="00671697">
        <w:rPr>
          <w:snapToGrid/>
          <w:szCs w:val="22"/>
          <w:lang w:val="lt-LT"/>
        </w:rPr>
        <w:t xml:space="preserve"> </w:t>
      </w:r>
      <w:proofErr w:type="spellStart"/>
      <w:r w:rsidR="003F48C9" w:rsidRPr="00671697">
        <w:rPr>
          <w:snapToGrid/>
          <w:szCs w:val="22"/>
          <w:lang w:val="lt-LT"/>
        </w:rPr>
        <w:t>albumino</w:t>
      </w:r>
      <w:proofErr w:type="spellEnd"/>
      <w:r w:rsidR="003F48C9" w:rsidRPr="00671697">
        <w:rPr>
          <w:snapToGrid/>
          <w:szCs w:val="22"/>
          <w:lang w:val="lt-LT"/>
        </w:rPr>
        <w:t xml:space="preserve">/kreatinino santykio šlapime padidėjimą pranešta </w:t>
      </w:r>
      <w:r w:rsidR="002C73D5" w:rsidRPr="00671697">
        <w:rPr>
          <w:snapToGrid/>
          <w:szCs w:val="22"/>
          <w:lang w:val="lt-LT"/>
        </w:rPr>
        <w:t xml:space="preserve">1 placebo </w:t>
      </w:r>
      <w:r w:rsidR="003F48C9" w:rsidRPr="00671697">
        <w:rPr>
          <w:snapToGrid/>
          <w:szCs w:val="22"/>
          <w:lang w:val="lt-LT"/>
        </w:rPr>
        <w:t>vartojusiam pacientui</w:t>
      </w:r>
      <w:r w:rsidR="002C73D5" w:rsidRPr="00671697">
        <w:rPr>
          <w:snapToGrid/>
          <w:szCs w:val="22"/>
          <w:lang w:val="lt-LT"/>
        </w:rPr>
        <w:t xml:space="preserve"> (0</w:t>
      </w:r>
      <w:r w:rsidR="003F48C9" w:rsidRPr="00671697">
        <w:rPr>
          <w:snapToGrid/>
          <w:szCs w:val="22"/>
          <w:lang w:val="lt-LT"/>
        </w:rPr>
        <w:t>,</w:t>
      </w:r>
      <w:r w:rsidR="002C73D5" w:rsidRPr="00671697">
        <w:rPr>
          <w:snapToGrid/>
          <w:szCs w:val="22"/>
          <w:lang w:val="lt-LT"/>
        </w:rPr>
        <w:t>1</w:t>
      </w:r>
      <w:r w:rsidR="005F21D4" w:rsidRPr="00671697">
        <w:rPr>
          <w:snapToGrid/>
          <w:szCs w:val="22"/>
          <w:lang w:val="lt-LT"/>
        </w:rPr>
        <w:t> %</w:t>
      </w:r>
      <w:r w:rsidR="002C73D5" w:rsidRPr="00671697">
        <w:rPr>
          <w:snapToGrid/>
          <w:szCs w:val="22"/>
          <w:lang w:val="lt-LT"/>
        </w:rPr>
        <w:t xml:space="preserve">). </w:t>
      </w:r>
    </w:p>
    <w:p w14:paraId="713C1A9C" w14:textId="77777777" w:rsidR="0055368B" w:rsidRPr="00671697" w:rsidRDefault="0055368B" w:rsidP="006270EF">
      <w:pPr>
        <w:widowControl w:val="0"/>
        <w:spacing w:line="240" w:lineRule="auto"/>
        <w:contextualSpacing/>
        <w:outlineLvl w:val="0"/>
        <w:rPr>
          <w:szCs w:val="22"/>
          <w:lang w:val="lt-LT"/>
        </w:rPr>
      </w:pPr>
    </w:p>
    <w:p w14:paraId="29D5C5B0" w14:textId="77777777" w:rsidR="0055368B" w:rsidRPr="00671697" w:rsidRDefault="0055368B" w:rsidP="00671697">
      <w:pPr>
        <w:keepNext/>
        <w:keepLines/>
        <w:widowControl w:val="0"/>
        <w:autoSpaceDE w:val="0"/>
        <w:autoSpaceDN w:val="0"/>
        <w:adjustRightInd w:val="0"/>
        <w:spacing w:line="240" w:lineRule="auto"/>
        <w:rPr>
          <w:szCs w:val="22"/>
          <w:u w:val="single"/>
          <w:lang w:val="lt-LT"/>
        </w:rPr>
      </w:pPr>
      <w:r w:rsidRPr="00671697">
        <w:rPr>
          <w:szCs w:val="22"/>
          <w:u w:val="single"/>
          <w:lang w:val="lt-LT"/>
        </w:rPr>
        <w:lastRenderedPageBreak/>
        <w:t>Pranešimas apie įtariamas nepageidaujamas reakcijas</w:t>
      </w:r>
    </w:p>
    <w:p w14:paraId="090DC3E3" w14:textId="77777777" w:rsidR="00671697" w:rsidRPr="00671697" w:rsidRDefault="0055368B" w:rsidP="00671697">
      <w:pPr>
        <w:keepNext/>
        <w:keepLines/>
        <w:jc w:val="both"/>
        <w:rPr>
          <w:snapToGrid/>
          <w:lang w:val="lt-LT"/>
        </w:rPr>
      </w:pPr>
      <w:r w:rsidRPr="00671697">
        <w:rPr>
          <w:szCs w:val="22"/>
          <w:lang w:val="lt-LT"/>
        </w:rPr>
        <w:t xml:space="preserve">Svarbu pranešti apie įtariamas nepageidaujamas reakcijas, pastebėtas po vaistinio preparato registracijos, nes tai leidžia nuolat stebėti vaistinio preparato naudos ir rizikos santykį. </w:t>
      </w:r>
      <w:r w:rsidR="00671697" w:rsidRPr="00671697">
        <w:rPr>
          <w:snapToGrid/>
          <w:lang w:val="lt-LT"/>
        </w:rPr>
        <w:t xml:space="preserve">Sveikatos priežiūros </w:t>
      </w:r>
      <w:r w:rsidR="00671697" w:rsidRPr="00671697">
        <w:rPr>
          <w:snapToGrid/>
          <w:szCs w:val="22"/>
          <w:lang w:val="lt-LT"/>
        </w:rPr>
        <w:t xml:space="preserve">ar farmacijos </w:t>
      </w:r>
      <w:r w:rsidR="00671697" w:rsidRPr="00671697">
        <w:rPr>
          <w:snapToGrid/>
          <w:lang w:val="lt-LT"/>
        </w:rPr>
        <w:t xml:space="preserve">specialistai turi pranešti apie bet kokias įtariamas nepageidaujamas reakcijas, užpildę </w:t>
      </w:r>
      <w:r w:rsidR="00671697" w:rsidRPr="00671697">
        <w:rPr>
          <w:snapToGrid/>
          <w:szCs w:val="22"/>
          <w:lang w:val="lt-LT"/>
        </w:rPr>
        <w:t>ir pateikę pranešimo</w:t>
      </w:r>
      <w:r w:rsidR="00671697" w:rsidRPr="00671697">
        <w:rPr>
          <w:snapToGrid/>
          <w:lang w:val="lt-LT"/>
        </w:rPr>
        <w:t xml:space="preserve"> formą</w:t>
      </w:r>
      <w:r w:rsidR="00671697" w:rsidRPr="00671697">
        <w:rPr>
          <w:snapToGrid/>
          <w:szCs w:val="22"/>
          <w:lang w:val="lt-LT"/>
        </w:rPr>
        <w:t xml:space="preserve"> Valstybinės</w:t>
      </w:r>
      <w:r w:rsidR="00671697" w:rsidRPr="00671697">
        <w:rPr>
          <w:snapToGrid/>
          <w:lang w:val="lt-LT"/>
        </w:rPr>
        <w:t xml:space="preserve"> vaistų kontrolės </w:t>
      </w:r>
      <w:r w:rsidR="00671697" w:rsidRPr="00671697">
        <w:rPr>
          <w:snapToGrid/>
          <w:szCs w:val="22"/>
          <w:lang w:val="lt-LT"/>
        </w:rPr>
        <w:t>tarnybos</w:t>
      </w:r>
      <w:r w:rsidR="00671697" w:rsidRPr="00671697">
        <w:rPr>
          <w:snapToGrid/>
          <w:lang w:val="lt-LT"/>
        </w:rPr>
        <w:t xml:space="preserve"> prie Lietuvos Respublikos sveikatos apsaugos ministerijos </w:t>
      </w:r>
      <w:r w:rsidR="00671697" w:rsidRPr="00671697">
        <w:rPr>
          <w:snapToGrid/>
          <w:szCs w:val="22"/>
          <w:lang w:val="lt-LT"/>
        </w:rPr>
        <w:t>tinklalapyje https://vvkt.lrv.lt/</w:t>
      </w:r>
      <w:r w:rsidR="00671697" w:rsidRPr="00671697">
        <w:rPr>
          <w:snapToGrid/>
          <w:lang w:val="lt-LT"/>
        </w:rPr>
        <w:t>lt</w:t>
      </w:r>
      <w:r w:rsidR="00671697" w:rsidRPr="00671697">
        <w:rPr>
          <w:snapToGrid/>
          <w:szCs w:val="22"/>
          <w:lang w:val="lt-LT"/>
        </w:rPr>
        <w:t>/ nurodytais būdais.</w:t>
      </w:r>
    </w:p>
    <w:p w14:paraId="702091DC" w14:textId="77777777" w:rsidR="0055368B" w:rsidRPr="00671697" w:rsidRDefault="0055368B" w:rsidP="006270EF">
      <w:pPr>
        <w:widowControl w:val="0"/>
        <w:spacing w:line="240" w:lineRule="auto"/>
        <w:rPr>
          <w:szCs w:val="22"/>
          <w:lang w:val="lt-LT"/>
        </w:rPr>
      </w:pPr>
    </w:p>
    <w:p w14:paraId="2C88A02E" w14:textId="77777777" w:rsidR="0055368B" w:rsidRPr="00671697" w:rsidRDefault="0055368B" w:rsidP="006270EF">
      <w:pPr>
        <w:widowControl w:val="0"/>
        <w:spacing w:line="240" w:lineRule="auto"/>
        <w:outlineLvl w:val="3"/>
        <w:rPr>
          <w:b/>
          <w:bCs/>
          <w:szCs w:val="22"/>
          <w:lang w:val="lt-LT" w:eastAsia="x-none"/>
        </w:rPr>
      </w:pPr>
      <w:r w:rsidRPr="00671697">
        <w:rPr>
          <w:b/>
          <w:bCs/>
          <w:szCs w:val="22"/>
          <w:lang w:val="lt-LT" w:eastAsia="x-none"/>
        </w:rPr>
        <w:t>4.9</w:t>
      </w:r>
      <w:r w:rsidRPr="00671697">
        <w:rPr>
          <w:b/>
          <w:bCs/>
          <w:szCs w:val="22"/>
          <w:lang w:val="lt-LT" w:eastAsia="x-none"/>
        </w:rPr>
        <w:tab/>
        <w:t>Perdozavimas</w:t>
      </w:r>
    </w:p>
    <w:p w14:paraId="1075D6E9" w14:textId="77777777" w:rsidR="0055368B" w:rsidRPr="00671697" w:rsidRDefault="0055368B" w:rsidP="006270EF">
      <w:pPr>
        <w:widowControl w:val="0"/>
        <w:spacing w:line="240" w:lineRule="auto"/>
        <w:rPr>
          <w:szCs w:val="22"/>
          <w:lang w:val="lt-LT"/>
        </w:rPr>
      </w:pPr>
    </w:p>
    <w:p w14:paraId="13C26617" w14:textId="77777777" w:rsidR="00AC073B" w:rsidRPr="00671697" w:rsidRDefault="00F50435" w:rsidP="00AC073B">
      <w:pPr>
        <w:spacing w:line="240" w:lineRule="auto"/>
        <w:rPr>
          <w:snapToGrid/>
          <w:szCs w:val="22"/>
          <w:lang w:val="lt-LT"/>
        </w:rPr>
      </w:pPr>
      <w:r w:rsidRPr="00671697">
        <w:rPr>
          <w:snapToGrid/>
          <w:szCs w:val="22"/>
          <w:lang w:val="lt-LT"/>
        </w:rPr>
        <w:t xml:space="preserve">Esant reikšmingam </w:t>
      </w:r>
      <w:proofErr w:type="spellStart"/>
      <w:r w:rsidRPr="00671697">
        <w:rPr>
          <w:snapToGrid/>
          <w:szCs w:val="22"/>
          <w:lang w:val="lt-LT"/>
        </w:rPr>
        <w:t>Qsiva</w:t>
      </w:r>
      <w:proofErr w:type="spellEnd"/>
      <w:r w:rsidRPr="00671697">
        <w:rPr>
          <w:snapToGrid/>
          <w:szCs w:val="22"/>
          <w:lang w:val="lt-LT"/>
        </w:rPr>
        <w:t xml:space="preserve"> perdozavimui, gydymas daugiausia yra simptominis. Gali būti taikomas gydymas aktyvintąja anglimi.</w:t>
      </w:r>
    </w:p>
    <w:p w14:paraId="23D331BC" w14:textId="77777777" w:rsidR="00F50435" w:rsidRPr="00671697" w:rsidRDefault="00F50435" w:rsidP="00AC073B">
      <w:pPr>
        <w:spacing w:line="240" w:lineRule="auto"/>
        <w:rPr>
          <w:snapToGrid/>
          <w:szCs w:val="22"/>
          <w:lang w:val="lt-LT"/>
        </w:rPr>
      </w:pPr>
    </w:p>
    <w:p w14:paraId="7827C7AB" w14:textId="77777777" w:rsidR="00AC073B" w:rsidRPr="00671697" w:rsidRDefault="00AC073B" w:rsidP="00AC073B">
      <w:pPr>
        <w:spacing w:line="240" w:lineRule="auto"/>
        <w:rPr>
          <w:snapToGrid/>
          <w:u w:val="single"/>
          <w:lang w:val="lt-LT"/>
        </w:rPr>
      </w:pPr>
      <w:proofErr w:type="spellStart"/>
      <w:r w:rsidRPr="00671697">
        <w:rPr>
          <w:snapToGrid/>
          <w:u w:val="single"/>
          <w:lang w:val="lt-LT"/>
        </w:rPr>
        <w:t>Fenterminas</w:t>
      </w:r>
      <w:proofErr w:type="spellEnd"/>
    </w:p>
    <w:p w14:paraId="2923EB2D" w14:textId="77777777" w:rsidR="00AC073B" w:rsidRPr="00671697" w:rsidRDefault="00F50435" w:rsidP="00AC073B">
      <w:pPr>
        <w:spacing w:line="240" w:lineRule="auto"/>
        <w:rPr>
          <w:snapToGrid/>
          <w:lang w:val="lt-LT"/>
        </w:rPr>
      </w:pPr>
      <w:r w:rsidRPr="00671697">
        <w:rPr>
          <w:snapToGrid/>
          <w:lang w:val="lt-LT"/>
        </w:rPr>
        <w:t xml:space="preserve">Remiantis turima patirtimi apie ūminį patvirtinto vien tik </w:t>
      </w:r>
      <w:proofErr w:type="spellStart"/>
      <w:r w:rsidRPr="00671697">
        <w:rPr>
          <w:snapToGrid/>
          <w:lang w:val="lt-LT"/>
        </w:rPr>
        <w:t>fentermino</w:t>
      </w:r>
      <w:proofErr w:type="spellEnd"/>
      <w:r w:rsidRPr="00671697">
        <w:rPr>
          <w:snapToGrid/>
          <w:lang w:val="lt-LT"/>
        </w:rPr>
        <w:t xml:space="preserve"> vaistinio preparato perdozavimą, galimi požymiai yra neramumas, tremoras, </w:t>
      </w:r>
      <w:proofErr w:type="spellStart"/>
      <w:r w:rsidRPr="00671697">
        <w:rPr>
          <w:snapToGrid/>
          <w:lang w:val="lt-LT"/>
        </w:rPr>
        <w:t>hiperrefleksija</w:t>
      </w:r>
      <w:proofErr w:type="spellEnd"/>
      <w:r w:rsidRPr="00671697">
        <w:rPr>
          <w:snapToGrid/>
          <w:lang w:val="lt-LT"/>
        </w:rPr>
        <w:t xml:space="preserve">, dažnas kvėpavimas, sumišimas, agresyvumas, haliucinacijos, panikos būsenos. Po centrinės stimuliacijos paprastai pasireiškia nuovargis ir depresija. Poveikis širdies ir kraujagyslių sistemai apima aritmiją, hipertenziją ar </w:t>
      </w:r>
      <w:proofErr w:type="spellStart"/>
      <w:r w:rsidRPr="00671697">
        <w:rPr>
          <w:snapToGrid/>
          <w:lang w:val="lt-LT"/>
        </w:rPr>
        <w:t>hipotenziją</w:t>
      </w:r>
      <w:proofErr w:type="spellEnd"/>
      <w:r w:rsidRPr="00671697">
        <w:rPr>
          <w:snapToGrid/>
          <w:lang w:val="lt-LT"/>
        </w:rPr>
        <w:t xml:space="preserve"> ir kraujotakos </w:t>
      </w:r>
      <w:proofErr w:type="spellStart"/>
      <w:r w:rsidRPr="00671697">
        <w:rPr>
          <w:snapToGrid/>
          <w:lang w:val="lt-LT"/>
        </w:rPr>
        <w:t>kolapsą</w:t>
      </w:r>
      <w:proofErr w:type="spellEnd"/>
      <w:r w:rsidRPr="00671697">
        <w:rPr>
          <w:snapToGrid/>
          <w:lang w:val="lt-LT"/>
        </w:rPr>
        <w:t>. Virškinimo trakto simptomai apima pykinimą, vėmimą, viduriavimą ir pilvo spazmus. Mirtinas apsinuodijimas paprastai baigiasi traukuliais ir koma.</w:t>
      </w:r>
    </w:p>
    <w:p w14:paraId="6201E128" w14:textId="77777777" w:rsidR="004E6F43" w:rsidRPr="00671697" w:rsidRDefault="004E6F43" w:rsidP="00AC073B">
      <w:pPr>
        <w:spacing w:line="240" w:lineRule="auto"/>
        <w:rPr>
          <w:snapToGrid/>
          <w:lang w:val="lt-LT"/>
        </w:rPr>
      </w:pPr>
    </w:p>
    <w:p w14:paraId="7D27A421" w14:textId="77777777" w:rsidR="00AC073B" w:rsidRPr="00671697" w:rsidRDefault="00737A3C" w:rsidP="00AC073B">
      <w:pPr>
        <w:spacing w:line="240" w:lineRule="auto"/>
        <w:rPr>
          <w:snapToGrid/>
          <w:lang w:val="lt-LT"/>
        </w:rPr>
      </w:pPr>
      <w:r w:rsidRPr="00671697">
        <w:rPr>
          <w:snapToGrid/>
          <w:lang w:val="lt-LT"/>
        </w:rPr>
        <w:t xml:space="preserve">Ūminio apsinuodijimo </w:t>
      </w:r>
      <w:proofErr w:type="spellStart"/>
      <w:r w:rsidRPr="00671697">
        <w:rPr>
          <w:snapToGrid/>
          <w:lang w:val="lt-LT"/>
        </w:rPr>
        <w:t>fenterminu</w:t>
      </w:r>
      <w:proofErr w:type="spellEnd"/>
      <w:r w:rsidRPr="00671697">
        <w:rPr>
          <w:snapToGrid/>
          <w:lang w:val="lt-LT"/>
        </w:rPr>
        <w:t xml:space="preserve"> gydymas daugiausia yra simptominis. Pernelyg didelei CNS stimuliacijai palengvinti gali būti vartojami barbitūratai. Šlapimo rūgštinimas padidina </w:t>
      </w:r>
      <w:proofErr w:type="spellStart"/>
      <w:r w:rsidRPr="00671697">
        <w:rPr>
          <w:snapToGrid/>
          <w:lang w:val="lt-LT"/>
        </w:rPr>
        <w:t>fentermino</w:t>
      </w:r>
      <w:proofErr w:type="spellEnd"/>
      <w:r w:rsidRPr="00671697">
        <w:rPr>
          <w:snapToGrid/>
          <w:lang w:val="lt-LT"/>
        </w:rPr>
        <w:t xml:space="preserve"> išsiskyrimą. Rekomenduojama į veną leisti </w:t>
      </w:r>
      <w:proofErr w:type="spellStart"/>
      <w:r w:rsidRPr="00671697">
        <w:rPr>
          <w:snapToGrid/>
          <w:lang w:val="lt-LT"/>
        </w:rPr>
        <w:t>fentolamino</w:t>
      </w:r>
      <w:proofErr w:type="spellEnd"/>
      <w:r w:rsidRPr="00671697">
        <w:rPr>
          <w:snapToGrid/>
          <w:lang w:val="lt-LT"/>
        </w:rPr>
        <w:t xml:space="preserve"> dėl galimos ūmios, sunkios hipertenzijos, jei pasireiškia tokia </w:t>
      </w:r>
      <w:proofErr w:type="spellStart"/>
      <w:r w:rsidRPr="00671697">
        <w:rPr>
          <w:snapToGrid/>
          <w:lang w:val="lt-LT"/>
        </w:rPr>
        <w:t>fentermino</w:t>
      </w:r>
      <w:proofErr w:type="spellEnd"/>
      <w:r w:rsidRPr="00671697">
        <w:rPr>
          <w:snapToGrid/>
          <w:lang w:val="lt-LT"/>
        </w:rPr>
        <w:t xml:space="preserve"> perdozavimo komplikacija.</w:t>
      </w:r>
    </w:p>
    <w:p w14:paraId="74D075B4" w14:textId="77777777" w:rsidR="00737A3C" w:rsidRPr="00671697" w:rsidRDefault="00737A3C" w:rsidP="00AC073B">
      <w:pPr>
        <w:spacing w:line="240" w:lineRule="auto"/>
        <w:rPr>
          <w:snapToGrid/>
          <w:lang w:val="lt-LT"/>
        </w:rPr>
      </w:pPr>
    </w:p>
    <w:p w14:paraId="7C4073FF" w14:textId="77777777" w:rsidR="00AC073B" w:rsidRPr="00671697" w:rsidRDefault="00AC073B" w:rsidP="00AC073B">
      <w:pPr>
        <w:keepNext/>
        <w:keepLines/>
        <w:spacing w:line="240" w:lineRule="auto"/>
        <w:rPr>
          <w:snapToGrid/>
          <w:u w:val="single"/>
          <w:lang w:val="lt-LT"/>
        </w:rPr>
      </w:pPr>
      <w:proofErr w:type="spellStart"/>
      <w:r w:rsidRPr="00671697">
        <w:rPr>
          <w:snapToGrid/>
          <w:u w:val="single"/>
          <w:lang w:val="lt-LT"/>
        </w:rPr>
        <w:t>Topiramatas</w:t>
      </w:r>
      <w:proofErr w:type="spellEnd"/>
    </w:p>
    <w:p w14:paraId="4FAEF658" w14:textId="77777777" w:rsidR="00AC073B" w:rsidRPr="00671697" w:rsidRDefault="006D4B63" w:rsidP="00AC073B">
      <w:pPr>
        <w:spacing w:line="240" w:lineRule="auto"/>
        <w:rPr>
          <w:snapToGrid/>
          <w:lang w:val="lt-LT"/>
        </w:rPr>
      </w:pPr>
      <w:proofErr w:type="spellStart"/>
      <w:r w:rsidRPr="00671697">
        <w:rPr>
          <w:snapToGrid/>
          <w:lang w:val="lt-LT"/>
        </w:rPr>
        <w:t>Topiramato</w:t>
      </w:r>
      <w:proofErr w:type="spellEnd"/>
      <w:r w:rsidRPr="00671697">
        <w:rPr>
          <w:snapToGrid/>
          <w:lang w:val="lt-LT"/>
        </w:rPr>
        <w:t xml:space="preserve"> perdozavimas sukėlė sunkią </w:t>
      </w:r>
      <w:proofErr w:type="spellStart"/>
      <w:r w:rsidRPr="00671697">
        <w:rPr>
          <w:snapToGrid/>
          <w:lang w:val="lt-LT"/>
        </w:rPr>
        <w:t>metabolinę</w:t>
      </w:r>
      <w:proofErr w:type="spellEnd"/>
      <w:r w:rsidRPr="00671697">
        <w:rPr>
          <w:snapToGrid/>
          <w:lang w:val="lt-LT"/>
        </w:rPr>
        <w:t xml:space="preserve"> </w:t>
      </w:r>
      <w:proofErr w:type="spellStart"/>
      <w:r w:rsidRPr="00671697">
        <w:rPr>
          <w:snapToGrid/>
          <w:lang w:val="lt-LT"/>
        </w:rPr>
        <w:t>acidozę</w:t>
      </w:r>
      <w:proofErr w:type="spellEnd"/>
      <w:r w:rsidRPr="00671697">
        <w:rPr>
          <w:snapToGrid/>
          <w:lang w:val="lt-LT"/>
        </w:rPr>
        <w:t xml:space="preserve">. Kiti požymiai ir simptomai buvo traukuliai, </w:t>
      </w:r>
      <w:r w:rsidR="00023C9C">
        <w:rPr>
          <w:snapToGrid/>
          <w:lang w:val="lt-LT"/>
        </w:rPr>
        <w:t>mieguistumas (</w:t>
      </w:r>
      <w:proofErr w:type="spellStart"/>
      <w:r w:rsidR="00023C9C">
        <w:rPr>
          <w:snapToGrid/>
          <w:lang w:val="lt-LT"/>
        </w:rPr>
        <w:t>somnolencija</w:t>
      </w:r>
      <w:proofErr w:type="spellEnd"/>
      <w:r w:rsidR="00023C9C">
        <w:rPr>
          <w:snapToGrid/>
          <w:lang w:val="lt-LT"/>
        </w:rPr>
        <w:t>)</w:t>
      </w:r>
      <w:r w:rsidRPr="00671697">
        <w:rPr>
          <w:snapToGrid/>
          <w:lang w:val="lt-LT"/>
        </w:rPr>
        <w:t xml:space="preserve">, kalbos sutrikimas, </w:t>
      </w:r>
      <w:r w:rsidR="00023C9C">
        <w:rPr>
          <w:snapToGrid/>
          <w:lang w:val="lt-LT"/>
        </w:rPr>
        <w:t xml:space="preserve">neryškiai </w:t>
      </w:r>
      <w:r w:rsidRPr="00671697">
        <w:rPr>
          <w:snapToGrid/>
          <w:lang w:val="lt-LT"/>
        </w:rPr>
        <w:t>matom</w:t>
      </w:r>
      <w:r w:rsidR="00023C9C">
        <w:rPr>
          <w:snapToGrid/>
          <w:lang w:val="lt-LT"/>
        </w:rPr>
        <w:t>as</w:t>
      </w:r>
      <w:r w:rsidRPr="00671697">
        <w:rPr>
          <w:snapToGrid/>
          <w:lang w:val="lt-LT"/>
        </w:rPr>
        <w:t xml:space="preserve"> vaiz</w:t>
      </w:r>
      <w:r w:rsidR="00023C9C">
        <w:rPr>
          <w:snapToGrid/>
          <w:lang w:val="lt-LT"/>
        </w:rPr>
        <w:t>das</w:t>
      </w:r>
      <w:r w:rsidRPr="00671697">
        <w:rPr>
          <w:snapToGrid/>
          <w:lang w:val="lt-LT"/>
        </w:rPr>
        <w:t xml:space="preserve">, </w:t>
      </w:r>
      <w:proofErr w:type="spellStart"/>
      <w:r w:rsidRPr="00671697">
        <w:rPr>
          <w:snapToGrid/>
          <w:lang w:val="lt-LT"/>
        </w:rPr>
        <w:t>diplopija</w:t>
      </w:r>
      <w:proofErr w:type="spellEnd"/>
      <w:r w:rsidRPr="00671697">
        <w:rPr>
          <w:snapToGrid/>
          <w:lang w:val="lt-LT"/>
        </w:rPr>
        <w:t xml:space="preserve">, sutrikęs mąstymas, letargija, sutrikusi koordinacija, </w:t>
      </w:r>
      <w:proofErr w:type="spellStart"/>
      <w:r w:rsidRPr="00671697">
        <w:rPr>
          <w:snapToGrid/>
          <w:lang w:val="lt-LT"/>
        </w:rPr>
        <w:t>stuporas</w:t>
      </w:r>
      <w:proofErr w:type="spellEnd"/>
      <w:r w:rsidRPr="00671697">
        <w:rPr>
          <w:snapToGrid/>
          <w:lang w:val="lt-LT"/>
        </w:rPr>
        <w:t xml:space="preserve">, </w:t>
      </w:r>
      <w:proofErr w:type="spellStart"/>
      <w:r w:rsidRPr="00671697">
        <w:rPr>
          <w:snapToGrid/>
          <w:lang w:val="lt-LT"/>
        </w:rPr>
        <w:t>hipotenzija</w:t>
      </w:r>
      <w:proofErr w:type="spellEnd"/>
      <w:r w:rsidRPr="00671697">
        <w:rPr>
          <w:snapToGrid/>
          <w:lang w:val="lt-LT"/>
        </w:rPr>
        <w:t xml:space="preserve">, pilvo skausmas, baimingas sujaudinimas, svaigulys ir depresija. Daugeliu atvejų klinikinės pasekmės nebuvo sunkios, tačiau buvo pranešta apie mirties atvejus perdozavus kelių vaistinių preparatų, kuriuose </w:t>
      </w:r>
      <w:proofErr w:type="spellStart"/>
      <w:r w:rsidRPr="00671697">
        <w:rPr>
          <w:snapToGrid/>
          <w:lang w:val="lt-LT"/>
        </w:rPr>
        <w:t>topiramato</w:t>
      </w:r>
      <w:proofErr w:type="spellEnd"/>
      <w:r w:rsidRPr="00671697">
        <w:rPr>
          <w:snapToGrid/>
          <w:lang w:val="lt-LT"/>
        </w:rPr>
        <w:t xml:space="preserve"> dozė buvo gramai</w:t>
      </w:r>
      <w:r w:rsidR="00963B1C" w:rsidRPr="00671697">
        <w:rPr>
          <w:snapToGrid/>
          <w:lang w:val="lt-LT"/>
        </w:rPr>
        <w:t>s</w:t>
      </w:r>
      <w:r w:rsidRPr="00671697">
        <w:rPr>
          <w:snapToGrid/>
          <w:lang w:val="lt-LT"/>
        </w:rPr>
        <w:t>. Pacientas, suvartojęs 96</w:t>
      </w:r>
      <w:r w:rsidR="00405067" w:rsidRPr="00671697">
        <w:rPr>
          <w:rStyle w:val="normaltextrun"/>
          <w:szCs w:val="22"/>
          <w:lang w:val="lt-LT"/>
        </w:rPr>
        <w:t>–</w:t>
      </w:r>
      <w:r w:rsidRPr="00671697">
        <w:rPr>
          <w:snapToGrid/>
          <w:lang w:val="lt-LT"/>
        </w:rPr>
        <w:t xml:space="preserve">110 g </w:t>
      </w:r>
      <w:proofErr w:type="spellStart"/>
      <w:r w:rsidRPr="00671697">
        <w:rPr>
          <w:snapToGrid/>
          <w:lang w:val="lt-LT"/>
        </w:rPr>
        <w:t>topiramato</w:t>
      </w:r>
      <w:proofErr w:type="spellEnd"/>
      <w:r w:rsidRPr="00671697">
        <w:rPr>
          <w:snapToGrid/>
          <w:lang w:val="lt-LT"/>
        </w:rPr>
        <w:t xml:space="preserve"> dozę, buvo paguldytas į ligoninę dėl komos, kuri truko 20</w:t>
      </w:r>
      <w:r w:rsidR="00405067" w:rsidRPr="00671697">
        <w:rPr>
          <w:rStyle w:val="normaltextrun"/>
          <w:szCs w:val="22"/>
          <w:lang w:val="lt-LT"/>
        </w:rPr>
        <w:t>–</w:t>
      </w:r>
      <w:r w:rsidRPr="00671697">
        <w:rPr>
          <w:snapToGrid/>
          <w:lang w:val="lt-LT"/>
        </w:rPr>
        <w:t>24 valandas, ir po 3</w:t>
      </w:r>
      <w:r w:rsidR="00405067" w:rsidRPr="00671697">
        <w:rPr>
          <w:rStyle w:val="normaltextrun"/>
          <w:szCs w:val="22"/>
          <w:lang w:val="lt-LT"/>
        </w:rPr>
        <w:t>–</w:t>
      </w:r>
      <w:r w:rsidRPr="00671697">
        <w:rPr>
          <w:snapToGrid/>
          <w:lang w:val="lt-LT"/>
        </w:rPr>
        <w:t>4 dienų visiškai pasveiko.</w:t>
      </w:r>
    </w:p>
    <w:p w14:paraId="062D7FCA" w14:textId="77777777" w:rsidR="006D4B63" w:rsidRPr="00671697" w:rsidRDefault="006D4B63" w:rsidP="00AC073B">
      <w:pPr>
        <w:spacing w:line="240" w:lineRule="auto"/>
        <w:rPr>
          <w:snapToGrid/>
          <w:lang w:val="lt-LT"/>
        </w:rPr>
      </w:pPr>
    </w:p>
    <w:p w14:paraId="1A8C187D" w14:textId="77777777" w:rsidR="00990160" w:rsidRPr="00671697" w:rsidRDefault="00990160" w:rsidP="00990160">
      <w:pPr>
        <w:widowControl w:val="0"/>
        <w:spacing w:line="240" w:lineRule="auto"/>
        <w:rPr>
          <w:snapToGrid/>
          <w:lang w:val="lt-LT"/>
        </w:rPr>
      </w:pPr>
      <w:r w:rsidRPr="00671697">
        <w:rPr>
          <w:snapToGrid/>
          <w:lang w:val="lt-LT"/>
        </w:rPr>
        <w:t xml:space="preserve">Įrodyta, kad aktyvintoji anglis </w:t>
      </w:r>
      <w:proofErr w:type="spellStart"/>
      <w:r w:rsidRPr="00671697">
        <w:rPr>
          <w:snapToGrid/>
          <w:lang w:val="lt-LT"/>
        </w:rPr>
        <w:t>adsorbuoja</w:t>
      </w:r>
      <w:proofErr w:type="spellEnd"/>
      <w:r w:rsidRPr="00671697">
        <w:rPr>
          <w:snapToGrid/>
          <w:lang w:val="lt-LT"/>
        </w:rPr>
        <w:t xml:space="preserve"> </w:t>
      </w:r>
      <w:proofErr w:type="spellStart"/>
      <w:r w:rsidRPr="00671697">
        <w:rPr>
          <w:snapToGrid/>
          <w:lang w:val="lt-LT"/>
        </w:rPr>
        <w:t>topiramatą</w:t>
      </w:r>
      <w:proofErr w:type="spellEnd"/>
      <w:r w:rsidRPr="00671697">
        <w:rPr>
          <w:snapToGrid/>
          <w:lang w:val="lt-LT"/>
        </w:rPr>
        <w:t xml:space="preserve"> </w:t>
      </w:r>
      <w:proofErr w:type="spellStart"/>
      <w:r w:rsidRPr="00671697">
        <w:rPr>
          <w:i/>
          <w:iCs/>
          <w:snapToGrid/>
          <w:lang w:val="lt-LT"/>
        </w:rPr>
        <w:t>in</w:t>
      </w:r>
      <w:proofErr w:type="spellEnd"/>
      <w:r w:rsidRPr="00671697">
        <w:rPr>
          <w:i/>
          <w:iCs/>
          <w:snapToGrid/>
          <w:lang w:val="lt-LT"/>
        </w:rPr>
        <w:t xml:space="preserve"> </w:t>
      </w:r>
      <w:proofErr w:type="spellStart"/>
      <w:r w:rsidRPr="00671697">
        <w:rPr>
          <w:i/>
          <w:iCs/>
          <w:snapToGrid/>
          <w:lang w:val="lt-LT"/>
        </w:rPr>
        <w:t>vitro</w:t>
      </w:r>
      <w:proofErr w:type="spellEnd"/>
      <w:r w:rsidRPr="00671697">
        <w:rPr>
          <w:snapToGrid/>
          <w:lang w:val="lt-LT"/>
        </w:rPr>
        <w:t xml:space="preserve">. Hemodializė yra veiksminga </w:t>
      </w:r>
      <w:proofErr w:type="spellStart"/>
      <w:r w:rsidRPr="00671697">
        <w:rPr>
          <w:snapToGrid/>
          <w:lang w:val="lt-LT"/>
        </w:rPr>
        <w:t>topiramato</w:t>
      </w:r>
      <w:proofErr w:type="spellEnd"/>
      <w:r w:rsidRPr="00671697">
        <w:rPr>
          <w:snapToGrid/>
          <w:lang w:val="lt-LT"/>
        </w:rPr>
        <w:t xml:space="preserve"> šalinimo iš organizmo priemonė.</w:t>
      </w:r>
    </w:p>
    <w:p w14:paraId="0B943E6B" w14:textId="77777777" w:rsidR="00990160" w:rsidRPr="00671697" w:rsidRDefault="00990160" w:rsidP="00990160">
      <w:pPr>
        <w:widowControl w:val="0"/>
        <w:spacing w:line="240" w:lineRule="auto"/>
        <w:rPr>
          <w:snapToGrid/>
          <w:lang w:val="lt-LT"/>
        </w:rPr>
      </w:pPr>
    </w:p>
    <w:p w14:paraId="512B3B87" w14:textId="77777777" w:rsidR="00993464" w:rsidRPr="00671697" w:rsidRDefault="00990160" w:rsidP="00990160">
      <w:pPr>
        <w:widowControl w:val="0"/>
        <w:spacing w:line="240" w:lineRule="auto"/>
        <w:rPr>
          <w:snapToGrid/>
          <w:lang w:val="lt-LT"/>
        </w:rPr>
      </w:pPr>
      <w:r w:rsidRPr="00671697">
        <w:rPr>
          <w:snapToGrid/>
          <w:lang w:val="lt-LT"/>
        </w:rPr>
        <w:t>Vykdant stebėseną po pateikimo į rinką, pranešta apie vieną perdozavimo atvejį.</w:t>
      </w:r>
    </w:p>
    <w:p w14:paraId="02978DC7" w14:textId="77777777" w:rsidR="00990160" w:rsidRPr="00671697" w:rsidRDefault="00990160" w:rsidP="00990160">
      <w:pPr>
        <w:widowControl w:val="0"/>
        <w:spacing w:line="240" w:lineRule="auto"/>
        <w:rPr>
          <w:szCs w:val="22"/>
          <w:lang w:val="lt-LT"/>
        </w:rPr>
      </w:pPr>
    </w:p>
    <w:p w14:paraId="0B26B5B5" w14:textId="77777777" w:rsidR="00993464" w:rsidRPr="00671697" w:rsidRDefault="00993464" w:rsidP="006270EF">
      <w:pPr>
        <w:widowControl w:val="0"/>
        <w:spacing w:line="240" w:lineRule="auto"/>
        <w:rPr>
          <w:szCs w:val="22"/>
          <w:lang w:val="lt-LT"/>
        </w:rPr>
      </w:pPr>
    </w:p>
    <w:p w14:paraId="67158CE3" w14:textId="77777777" w:rsidR="0055368B" w:rsidRPr="00671697" w:rsidRDefault="0055368B" w:rsidP="006270EF">
      <w:pPr>
        <w:widowControl w:val="0"/>
        <w:spacing w:line="240" w:lineRule="auto"/>
        <w:outlineLvl w:val="2"/>
        <w:rPr>
          <w:b/>
          <w:bCs/>
          <w:szCs w:val="22"/>
          <w:lang w:val="lt-LT" w:eastAsia="x-none"/>
        </w:rPr>
      </w:pPr>
      <w:r w:rsidRPr="00671697">
        <w:rPr>
          <w:b/>
          <w:bCs/>
          <w:szCs w:val="22"/>
          <w:lang w:val="lt-LT" w:eastAsia="x-none"/>
        </w:rPr>
        <w:t>5.</w:t>
      </w:r>
      <w:r w:rsidRPr="00671697">
        <w:rPr>
          <w:b/>
          <w:bCs/>
          <w:szCs w:val="22"/>
          <w:lang w:val="lt-LT" w:eastAsia="x-none"/>
        </w:rPr>
        <w:tab/>
        <w:t>FARMAKOLOGINĖS SAVYBĖS</w:t>
      </w:r>
    </w:p>
    <w:p w14:paraId="40CAD0C6" w14:textId="77777777" w:rsidR="0055368B" w:rsidRPr="00671697" w:rsidRDefault="0055368B" w:rsidP="006270EF">
      <w:pPr>
        <w:widowControl w:val="0"/>
        <w:spacing w:line="240" w:lineRule="auto"/>
        <w:rPr>
          <w:szCs w:val="22"/>
          <w:lang w:val="lt-LT"/>
        </w:rPr>
      </w:pPr>
    </w:p>
    <w:p w14:paraId="3FB81133" w14:textId="77777777" w:rsidR="0055368B" w:rsidRPr="00671697" w:rsidRDefault="0055368B" w:rsidP="006270EF">
      <w:pPr>
        <w:widowControl w:val="0"/>
        <w:spacing w:line="240" w:lineRule="auto"/>
        <w:jc w:val="both"/>
        <w:outlineLvl w:val="3"/>
        <w:rPr>
          <w:b/>
          <w:bCs/>
          <w:szCs w:val="22"/>
          <w:lang w:val="lt-LT" w:eastAsia="x-none"/>
        </w:rPr>
      </w:pPr>
      <w:r w:rsidRPr="00671697">
        <w:rPr>
          <w:b/>
          <w:bCs/>
          <w:szCs w:val="22"/>
          <w:lang w:val="lt-LT" w:eastAsia="x-none"/>
        </w:rPr>
        <w:t>5.1</w:t>
      </w:r>
      <w:r w:rsidRPr="00671697">
        <w:rPr>
          <w:b/>
          <w:bCs/>
          <w:szCs w:val="22"/>
          <w:lang w:val="lt-LT" w:eastAsia="x-none"/>
        </w:rPr>
        <w:tab/>
      </w:r>
      <w:proofErr w:type="spellStart"/>
      <w:r w:rsidRPr="00671697">
        <w:rPr>
          <w:b/>
          <w:bCs/>
          <w:szCs w:val="22"/>
          <w:lang w:val="lt-LT" w:eastAsia="x-none"/>
        </w:rPr>
        <w:t>Farmakodinaminės</w:t>
      </w:r>
      <w:proofErr w:type="spellEnd"/>
      <w:r w:rsidRPr="00671697">
        <w:rPr>
          <w:b/>
          <w:bCs/>
          <w:szCs w:val="22"/>
          <w:lang w:val="lt-LT" w:eastAsia="x-none"/>
        </w:rPr>
        <w:t xml:space="preserve"> savybės</w:t>
      </w:r>
    </w:p>
    <w:p w14:paraId="1378A021" w14:textId="77777777" w:rsidR="0055368B" w:rsidRPr="00671697" w:rsidRDefault="0055368B" w:rsidP="006270EF">
      <w:pPr>
        <w:widowControl w:val="0"/>
        <w:spacing w:line="240" w:lineRule="auto"/>
        <w:rPr>
          <w:szCs w:val="22"/>
          <w:lang w:val="lt-LT"/>
        </w:rPr>
      </w:pPr>
    </w:p>
    <w:p w14:paraId="15A3DA39" w14:textId="3F4B3126" w:rsidR="008B5C8E" w:rsidRPr="00671697" w:rsidRDefault="0055368B" w:rsidP="008B5C8E">
      <w:pPr>
        <w:keepNext/>
        <w:keepLines/>
        <w:spacing w:line="240" w:lineRule="auto"/>
        <w:rPr>
          <w:snapToGrid/>
          <w:lang w:val="lt-LT"/>
        </w:rPr>
      </w:pPr>
      <w:proofErr w:type="spellStart"/>
      <w:r w:rsidRPr="00671697">
        <w:rPr>
          <w:szCs w:val="22"/>
          <w:lang w:val="lt-LT"/>
        </w:rPr>
        <w:t>Farmakoterapinė</w:t>
      </w:r>
      <w:proofErr w:type="spellEnd"/>
      <w:r w:rsidRPr="00671697">
        <w:rPr>
          <w:szCs w:val="22"/>
          <w:lang w:val="lt-LT"/>
        </w:rPr>
        <w:t xml:space="preserve"> grupė – </w:t>
      </w:r>
      <w:r w:rsidR="00B25EE9">
        <w:rPr>
          <w:szCs w:val="22"/>
          <w:lang w:val="lt-LT"/>
        </w:rPr>
        <w:t>vaistai nuo nutukimo, išskyrus dietinius produktus</w:t>
      </w:r>
      <w:r w:rsidR="009A3A8E">
        <w:rPr>
          <w:szCs w:val="22"/>
          <w:lang w:val="lt-LT"/>
        </w:rPr>
        <w:t>; centrinio poveikio vaistai nuo nutukimo</w:t>
      </w:r>
      <w:r w:rsidRPr="00671697">
        <w:rPr>
          <w:szCs w:val="22"/>
          <w:lang w:val="lt-LT"/>
        </w:rPr>
        <w:t xml:space="preserve">, ATC kodas – </w:t>
      </w:r>
      <w:r w:rsidR="008B5C8E" w:rsidRPr="00671697">
        <w:rPr>
          <w:snapToGrid/>
          <w:lang w:val="lt-LT"/>
        </w:rPr>
        <w:t>A08AA51.</w:t>
      </w:r>
    </w:p>
    <w:p w14:paraId="49F77414" w14:textId="77777777" w:rsidR="008B5C8E" w:rsidRPr="00671697" w:rsidRDefault="008B5C8E" w:rsidP="008B5C8E">
      <w:pPr>
        <w:tabs>
          <w:tab w:val="clear" w:pos="567"/>
        </w:tabs>
        <w:spacing w:line="240" w:lineRule="auto"/>
        <w:rPr>
          <w:snapToGrid/>
          <w:szCs w:val="22"/>
          <w:lang w:val="lt-LT"/>
        </w:rPr>
      </w:pPr>
    </w:p>
    <w:p w14:paraId="352D0606" w14:textId="77777777" w:rsidR="008B5C8E" w:rsidRPr="00671697" w:rsidRDefault="00B86F1B" w:rsidP="008B5C8E">
      <w:pPr>
        <w:keepNext/>
        <w:tabs>
          <w:tab w:val="clear" w:pos="567"/>
        </w:tabs>
        <w:spacing w:line="240" w:lineRule="auto"/>
        <w:outlineLvl w:val="2"/>
        <w:rPr>
          <w:snapToGrid/>
          <w:szCs w:val="22"/>
          <w:u w:val="single"/>
          <w:lang w:val="lt-LT"/>
        </w:rPr>
      </w:pPr>
      <w:r w:rsidRPr="00671697">
        <w:rPr>
          <w:snapToGrid/>
          <w:szCs w:val="22"/>
          <w:u w:val="single"/>
          <w:lang w:val="lt-LT"/>
        </w:rPr>
        <w:t>Veikimo mechanizmas</w:t>
      </w:r>
    </w:p>
    <w:p w14:paraId="1B4CD718" w14:textId="77777777" w:rsidR="007A1F47" w:rsidRPr="00671697" w:rsidRDefault="007A1F47" w:rsidP="007A1F47">
      <w:pPr>
        <w:tabs>
          <w:tab w:val="clear" w:pos="567"/>
        </w:tabs>
        <w:spacing w:line="240" w:lineRule="auto"/>
        <w:rPr>
          <w:snapToGrid/>
          <w:szCs w:val="22"/>
          <w:lang w:val="lt-LT"/>
        </w:rPr>
      </w:pPr>
      <w:proofErr w:type="spellStart"/>
      <w:r w:rsidRPr="00671697">
        <w:rPr>
          <w:snapToGrid/>
          <w:szCs w:val="22"/>
          <w:lang w:val="lt-LT"/>
        </w:rPr>
        <w:t>Qsiva</w:t>
      </w:r>
      <w:proofErr w:type="spellEnd"/>
      <w:r w:rsidRPr="00671697">
        <w:rPr>
          <w:snapToGrid/>
          <w:szCs w:val="22"/>
          <w:lang w:val="lt-LT"/>
        </w:rPr>
        <w:t xml:space="preserve"> yra </w:t>
      </w:r>
      <w:proofErr w:type="spellStart"/>
      <w:r w:rsidRPr="00671697">
        <w:rPr>
          <w:snapToGrid/>
          <w:szCs w:val="22"/>
          <w:lang w:val="lt-LT"/>
        </w:rPr>
        <w:t>fentermino</w:t>
      </w:r>
      <w:proofErr w:type="spellEnd"/>
      <w:r w:rsidRPr="00671697">
        <w:rPr>
          <w:snapToGrid/>
          <w:szCs w:val="22"/>
          <w:lang w:val="lt-LT"/>
        </w:rPr>
        <w:t xml:space="preserve"> ir </w:t>
      </w:r>
      <w:proofErr w:type="spellStart"/>
      <w:r w:rsidRPr="00671697">
        <w:rPr>
          <w:snapToGrid/>
          <w:szCs w:val="22"/>
          <w:lang w:val="lt-LT"/>
        </w:rPr>
        <w:t>topiramato</w:t>
      </w:r>
      <w:proofErr w:type="spellEnd"/>
      <w:r w:rsidRPr="00671697">
        <w:rPr>
          <w:snapToGrid/>
          <w:szCs w:val="22"/>
          <w:lang w:val="lt-LT"/>
        </w:rPr>
        <w:t xml:space="preserve"> derinys. Abu vaistiniai preparatai slopina apetitą, tačiau tai daro skirtingais mechanizmais.</w:t>
      </w:r>
    </w:p>
    <w:p w14:paraId="6DE46F0F" w14:textId="77777777" w:rsidR="007A1F47" w:rsidRPr="00671697" w:rsidRDefault="007A1F47" w:rsidP="007A1F47">
      <w:pPr>
        <w:tabs>
          <w:tab w:val="clear" w:pos="567"/>
        </w:tabs>
        <w:spacing w:line="240" w:lineRule="auto"/>
        <w:rPr>
          <w:snapToGrid/>
          <w:szCs w:val="22"/>
          <w:lang w:val="lt-LT"/>
        </w:rPr>
      </w:pPr>
    </w:p>
    <w:p w14:paraId="6F858D41" w14:textId="77777777" w:rsidR="008B5C8E" w:rsidRPr="00671697" w:rsidRDefault="007A1F47" w:rsidP="007A1F47">
      <w:pPr>
        <w:tabs>
          <w:tab w:val="clear" w:pos="567"/>
        </w:tabs>
        <w:spacing w:line="240" w:lineRule="auto"/>
        <w:rPr>
          <w:snapToGrid/>
          <w:szCs w:val="22"/>
          <w:lang w:val="lt-LT"/>
        </w:rPr>
      </w:pPr>
      <w:proofErr w:type="spellStart"/>
      <w:r w:rsidRPr="00671697">
        <w:rPr>
          <w:snapToGrid/>
          <w:szCs w:val="22"/>
          <w:lang w:val="lt-LT"/>
        </w:rPr>
        <w:t>Fenterminas</w:t>
      </w:r>
      <w:proofErr w:type="spellEnd"/>
      <w:r w:rsidRPr="00671697">
        <w:rPr>
          <w:snapToGrid/>
          <w:szCs w:val="22"/>
          <w:lang w:val="lt-LT"/>
        </w:rPr>
        <w:t xml:space="preserve"> priklauso vaistinių preparatų, kurie nutukimą gydo pirmiausia slopindami apetitą, grupei. </w:t>
      </w:r>
      <w:proofErr w:type="spellStart"/>
      <w:r w:rsidRPr="00671697">
        <w:rPr>
          <w:snapToGrid/>
          <w:szCs w:val="22"/>
          <w:lang w:val="lt-LT"/>
        </w:rPr>
        <w:t>Fentermino</w:t>
      </w:r>
      <w:proofErr w:type="spellEnd"/>
      <w:r w:rsidRPr="00671697">
        <w:rPr>
          <w:snapToGrid/>
          <w:szCs w:val="22"/>
          <w:lang w:val="lt-LT"/>
        </w:rPr>
        <w:t xml:space="preserve"> veikimo mechanizmas mažinant kūno svorį yra apetitą mažinantis poveikis, pasireiškiantis dėl </w:t>
      </w:r>
      <w:proofErr w:type="spellStart"/>
      <w:r w:rsidR="00F92172" w:rsidRPr="00671697">
        <w:rPr>
          <w:snapToGrid/>
          <w:szCs w:val="22"/>
          <w:lang w:val="lt-LT"/>
        </w:rPr>
        <w:t>norepinefrino</w:t>
      </w:r>
      <w:proofErr w:type="spellEnd"/>
      <w:r w:rsidR="00F92172" w:rsidRPr="00671697">
        <w:rPr>
          <w:snapToGrid/>
          <w:szCs w:val="22"/>
          <w:lang w:val="lt-LT"/>
        </w:rPr>
        <w:t xml:space="preserve"> </w:t>
      </w:r>
      <w:r w:rsidRPr="00671697">
        <w:rPr>
          <w:snapToGrid/>
          <w:szCs w:val="22"/>
          <w:lang w:val="lt-LT"/>
        </w:rPr>
        <w:t xml:space="preserve">išsiskyrimo </w:t>
      </w:r>
      <w:proofErr w:type="spellStart"/>
      <w:r w:rsidRPr="00671697">
        <w:rPr>
          <w:snapToGrid/>
          <w:szCs w:val="22"/>
          <w:lang w:val="lt-LT"/>
        </w:rPr>
        <w:t>pagumburyje</w:t>
      </w:r>
      <w:proofErr w:type="spellEnd"/>
      <w:r w:rsidRPr="00671697">
        <w:rPr>
          <w:snapToGrid/>
          <w:szCs w:val="22"/>
          <w:lang w:val="lt-LT"/>
        </w:rPr>
        <w:t xml:space="preserve">. </w:t>
      </w:r>
      <w:proofErr w:type="spellStart"/>
      <w:r w:rsidRPr="00671697">
        <w:rPr>
          <w:snapToGrid/>
          <w:szCs w:val="22"/>
          <w:lang w:val="lt-LT"/>
        </w:rPr>
        <w:t>Qsiva</w:t>
      </w:r>
      <w:proofErr w:type="spellEnd"/>
      <w:r w:rsidRPr="00671697">
        <w:rPr>
          <w:snapToGrid/>
          <w:szCs w:val="22"/>
          <w:lang w:val="lt-LT"/>
        </w:rPr>
        <w:t xml:space="preserve"> sudėtyje esančios klinikinės </w:t>
      </w:r>
      <w:proofErr w:type="spellStart"/>
      <w:r w:rsidRPr="00671697">
        <w:rPr>
          <w:snapToGrid/>
          <w:szCs w:val="22"/>
          <w:lang w:val="lt-LT"/>
        </w:rPr>
        <w:t>fentermino</w:t>
      </w:r>
      <w:proofErr w:type="spellEnd"/>
      <w:r w:rsidRPr="00671697">
        <w:rPr>
          <w:snapToGrid/>
          <w:szCs w:val="22"/>
          <w:lang w:val="lt-LT"/>
        </w:rPr>
        <w:t xml:space="preserve"> dozės skatina </w:t>
      </w:r>
      <w:proofErr w:type="spellStart"/>
      <w:r w:rsidRPr="00671697">
        <w:rPr>
          <w:snapToGrid/>
          <w:szCs w:val="22"/>
          <w:lang w:val="lt-LT"/>
        </w:rPr>
        <w:t>norepinefrino</w:t>
      </w:r>
      <w:proofErr w:type="spellEnd"/>
      <w:r w:rsidRPr="00671697">
        <w:rPr>
          <w:snapToGrid/>
          <w:szCs w:val="22"/>
          <w:lang w:val="lt-LT"/>
        </w:rPr>
        <w:t xml:space="preserve"> (NE) išsiskyrimą, poveikis dopaminui yra nežymus, o centrinio ar periferinio poveikio </w:t>
      </w:r>
      <w:proofErr w:type="spellStart"/>
      <w:r w:rsidRPr="00671697">
        <w:rPr>
          <w:snapToGrid/>
          <w:szCs w:val="22"/>
          <w:lang w:val="lt-LT"/>
        </w:rPr>
        <w:t>serotoninui</w:t>
      </w:r>
      <w:proofErr w:type="spellEnd"/>
      <w:r w:rsidRPr="00671697">
        <w:rPr>
          <w:snapToGrid/>
          <w:szCs w:val="22"/>
          <w:lang w:val="lt-LT"/>
        </w:rPr>
        <w:t xml:space="preserve"> (5</w:t>
      </w:r>
      <w:r w:rsidR="00C02392" w:rsidRPr="00671697">
        <w:rPr>
          <w:snapToGrid/>
          <w:szCs w:val="22"/>
          <w:lang w:val="lt-LT"/>
        </w:rPr>
        <w:noBreakHyphen/>
      </w:r>
      <w:r w:rsidRPr="00671697">
        <w:rPr>
          <w:snapToGrid/>
          <w:szCs w:val="22"/>
          <w:lang w:val="lt-LT"/>
        </w:rPr>
        <w:t>HT) nepasireiškia.</w:t>
      </w:r>
    </w:p>
    <w:p w14:paraId="7188EBB9" w14:textId="77777777" w:rsidR="007A1F47" w:rsidRPr="00671697" w:rsidRDefault="007A1F47" w:rsidP="007A1F47">
      <w:pPr>
        <w:tabs>
          <w:tab w:val="clear" w:pos="567"/>
        </w:tabs>
        <w:spacing w:line="240" w:lineRule="auto"/>
        <w:rPr>
          <w:snapToGrid/>
          <w:szCs w:val="22"/>
          <w:lang w:val="lt-LT"/>
        </w:rPr>
      </w:pPr>
    </w:p>
    <w:p w14:paraId="2CC814D0" w14:textId="77777777" w:rsidR="008B5C8E" w:rsidRPr="00671697" w:rsidRDefault="007A1F47" w:rsidP="008B5C8E">
      <w:pPr>
        <w:tabs>
          <w:tab w:val="clear" w:pos="567"/>
        </w:tabs>
        <w:spacing w:line="240" w:lineRule="auto"/>
        <w:rPr>
          <w:snapToGrid/>
          <w:szCs w:val="22"/>
          <w:lang w:val="lt-LT"/>
        </w:rPr>
      </w:pPr>
      <w:r w:rsidRPr="00671697">
        <w:rPr>
          <w:snapToGrid/>
          <w:szCs w:val="22"/>
          <w:lang w:val="lt-LT"/>
        </w:rPr>
        <w:lastRenderedPageBreak/>
        <w:t xml:space="preserve">Turimi farmakologiniai duomenys rodo, kad </w:t>
      </w:r>
      <w:proofErr w:type="spellStart"/>
      <w:r w:rsidRPr="00671697">
        <w:rPr>
          <w:snapToGrid/>
          <w:szCs w:val="22"/>
          <w:lang w:val="lt-LT"/>
        </w:rPr>
        <w:t>topiramato</w:t>
      </w:r>
      <w:proofErr w:type="spellEnd"/>
      <w:r w:rsidRPr="00671697">
        <w:rPr>
          <w:snapToGrid/>
          <w:szCs w:val="22"/>
          <w:lang w:val="lt-LT"/>
        </w:rPr>
        <w:t xml:space="preserve"> sukeltas kūno </w:t>
      </w:r>
      <w:r w:rsidR="002B654F" w:rsidRPr="00671697">
        <w:rPr>
          <w:snapToGrid/>
          <w:szCs w:val="22"/>
          <w:lang w:val="lt-LT"/>
        </w:rPr>
        <w:t>svorio</w:t>
      </w:r>
      <w:r w:rsidRPr="00671697">
        <w:rPr>
          <w:snapToGrid/>
          <w:szCs w:val="22"/>
          <w:lang w:val="lt-LT"/>
        </w:rPr>
        <w:t xml:space="preserve"> mažėjimas gali būti susijęs su padidėjusiu sotumo pojūčiu dėl sulėtėjusios virškinimo trakto motorikos, padidėjusių energijos sąnaudų ir sumažėjusio kalorijų suvartojimo.</w:t>
      </w:r>
    </w:p>
    <w:p w14:paraId="12D34C1A" w14:textId="77777777" w:rsidR="007A1F47" w:rsidRPr="00671697" w:rsidRDefault="007A1F47" w:rsidP="008B5C8E">
      <w:pPr>
        <w:tabs>
          <w:tab w:val="clear" w:pos="567"/>
        </w:tabs>
        <w:spacing w:line="240" w:lineRule="auto"/>
        <w:rPr>
          <w:snapToGrid/>
          <w:szCs w:val="22"/>
          <w:lang w:val="lt-LT"/>
        </w:rPr>
      </w:pPr>
    </w:p>
    <w:p w14:paraId="4F1B416F" w14:textId="77777777" w:rsidR="008B5C8E" w:rsidRPr="00671697" w:rsidRDefault="00BF2D0B" w:rsidP="008B5C8E">
      <w:pPr>
        <w:tabs>
          <w:tab w:val="clear" w:pos="567"/>
        </w:tabs>
        <w:spacing w:line="240" w:lineRule="auto"/>
        <w:rPr>
          <w:snapToGrid/>
          <w:lang w:val="lt-LT"/>
        </w:rPr>
      </w:pPr>
      <w:r w:rsidRPr="00671697">
        <w:rPr>
          <w:snapToGrid/>
          <w:lang w:val="lt-LT"/>
        </w:rPr>
        <w:t xml:space="preserve">Pagrindinis </w:t>
      </w:r>
      <w:proofErr w:type="spellStart"/>
      <w:r w:rsidRPr="00671697">
        <w:rPr>
          <w:snapToGrid/>
          <w:lang w:val="lt-LT"/>
        </w:rPr>
        <w:t>topiramato</w:t>
      </w:r>
      <w:proofErr w:type="spellEnd"/>
      <w:r w:rsidRPr="00671697">
        <w:rPr>
          <w:snapToGrid/>
          <w:lang w:val="lt-LT"/>
        </w:rPr>
        <w:t xml:space="preserve"> farmakologinio poveikio mechanizmas yra fermento </w:t>
      </w:r>
      <w:proofErr w:type="spellStart"/>
      <w:r w:rsidRPr="00671697">
        <w:rPr>
          <w:snapToGrid/>
          <w:lang w:val="lt-LT"/>
        </w:rPr>
        <w:t>karboanhidrazės</w:t>
      </w:r>
      <w:proofErr w:type="spellEnd"/>
      <w:r w:rsidRPr="00671697">
        <w:rPr>
          <w:snapToGrid/>
          <w:lang w:val="lt-LT"/>
        </w:rPr>
        <w:t xml:space="preserve"> slopinimas, kuris, kaip įrodyta, yra susijęs su lipidų </w:t>
      </w:r>
      <w:proofErr w:type="spellStart"/>
      <w:r w:rsidRPr="00671697">
        <w:rPr>
          <w:snapToGrid/>
          <w:lang w:val="lt-LT"/>
        </w:rPr>
        <w:t>biosinteze</w:t>
      </w:r>
      <w:proofErr w:type="spellEnd"/>
      <w:r w:rsidRPr="00671697">
        <w:rPr>
          <w:snapToGrid/>
          <w:lang w:val="lt-LT"/>
        </w:rPr>
        <w:t xml:space="preserve">, diureze ir kraujospūdžio mažinimu. Be to, įrodyta, kad </w:t>
      </w:r>
      <w:proofErr w:type="spellStart"/>
      <w:r w:rsidRPr="00671697">
        <w:rPr>
          <w:snapToGrid/>
          <w:lang w:val="lt-LT"/>
        </w:rPr>
        <w:t>topiramatas</w:t>
      </w:r>
      <w:proofErr w:type="spellEnd"/>
      <w:r w:rsidRPr="00671697">
        <w:rPr>
          <w:snapToGrid/>
          <w:lang w:val="lt-LT"/>
        </w:rPr>
        <w:t xml:space="preserve"> moduliuoja kepenų genus, įskaitant genus, koduojančius </w:t>
      </w:r>
      <w:proofErr w:type="spellStart"/>
      <w:r w:rsidRPr="00671697">
        <w:rPr>
          <w:snapToGrid/>
          <w:lang w:val="lt-LT"/>
        </w:rPr>
        <w:t>metabolinių</w:t>
      </w:r>
      <w:proofErr w:type="spellEnd"/>
      <w:r w:rsidRPr="00671697">
        <w:rPr>
          <w:snapToGrid/>
          <w:lang w:val="lt-LT"/>
        </w:rPr>
        <w:t xml:space="preserve"> fermentų ir signalinių baltymų, dalyvaujančių lipidų apykaitoje, raišką.</w:t>
      </w:r>
    </w:p>
    <w:p w14:paraId="63AA1DCF" w14:textId="77777777" w:rsidR="00BF2D0B" w:rsidRPr="00671697" w:rsidRDefault="00BF2D0B" w:rsidP="008B5C8E">
      <w:pPr>
        <w:tabs>
          <w:tab w:val="clear" w:pos="567"/>
        </w:tabs>
        <w:spacing w:line="240" w:lineRule="auto"/>
        <w:rPr>
          <w:snapToGrid/>
          <w:szCs w:val="22"/>
          <w:lang w:val="lt-LT"/>
        </w:rPr>
      </w:pPr>
    </w:p>
    <w:p w14:paraId="104669EA" w14:textId="77777777" w:rsidR="008B5C8E" w:rsidRPr="00671697" w:rsidRDefault="003C5CD2" w:rsidP="008B5C8E">
      <w:pPr>
        <w:keepNext/>
        <w:tabs>
          <w:tab w:val="clear" w:pos="567"/>
        </w:tabs>
        <w:spacing w:line="240" w:lineRule="auto"/>
        <w:outlineLvl w:val="2"/>
        <w:rPr>
          <w:snapToGrid/>
          <w:szCs w:val="22"/>
          <w:u w:val="single"/>
          <w:lang w:val="lt-LT"/>
        </w:rPr>
      </w:pPr>
      <w:r w:rsidRPr="00671697">
        <w:rPr>
          <w:snapToGrid/>
          <w:szCs w:val="22"/>
          <w:u w:val="single"/>
          <w:lang w:val="lt-LT"/>
        </w:rPr>
        <w:t>Klinikinis veiksmingumas</w:t>
      </w:r>
    </w:p>
    <w:p w14:paraId="7859F612" w14:textId="77777777" w:rsidR="008B5C8E" w:rsidRPr="00671697" w:rsidRDefault="003E24EF" w:rsidP="008B5C8E">
      <w:pPr>
        <w:tabs>
          <w:tab w:val="clear" w:pos="567"/>
        </w:tabs>
        <w:spacing w:line="240" w:lineRule="auto"/>
        <w:rPr>
          <w:snapToGrid/>
          <w:lang w:val="lt-LT"/>
        </w:rPr>
      </w:pPr>
      <w:proofErr w:type="spellStart"/>
      <w:r w:rsidRPr="00671697">
        <w:rPr>
          <w:snapToGrid/>
          <w:lang w:val="lt-LT"/>
        </w:rPr>
        <w:t>Qsiva</w:t>
      </w:r>
      <w:proofErr w:type="spellEnd"/>
      <w:r w:rsidRPr="00671697">
        <w:rPr>
          <w:snapToGrid/>
          <w:lang w:val="lt-LT"/>
        </w:rPr>
        <w:t xml:space="preserve"> poveikis mažinant kūno svorį po 1</w:t>
      </w:r>
      <w:r w:rsidR="002B654F" w:rsidRPr="00671697">
        <w:rPr>
          <w:snapToGrid/>
          <w:lang w:val="lt-LT"/>
        </w:rPr>
        <w:t> </w:t>
      </w:r>
      <w:r w:rsidRPr="00671697">
        <w:rPr>
          <w:snapToGrid/>
          <w:lang w:val="lt-LT"/>
        </w:rPr>
        <w:t xml:space="preserve">metų gydymo buvo tiriamas nutukusiems pacientams (EQUIP tyrimas; OB-302) ir nutukusiems bei antsvorio turintiems pacientams, sergantiems reikšmingomis gretutinėmis ligomis (CONQUER tyrimas; OB-303). Papildomame 3 fazės tyrime su nutukusiais pacientais buvo vertinamas </w:t>
      </w:r>
      <w:proofErr w:type="spellStart"/>
      <w:r w:rsidRPr="00671697">
        <w:rPr>
          <w:snapToGrid/>
          <w:lang w:val="lt-LT"/>
        </w:rPr>
        <w:t>Qsiva</w:t>
      </w:r>
      <w:proofErr w:type="spellEnd"/>
      <w:r w:rsidRPr="00671697">
        <w:rPr>
          <w:snapToGrid/>
          <w:lang w:val="lt-LT"/>
        </w:rPr>
        <w:t xml:space="preserve"> saugumas ir veiksmingumas 6 mėnesių gydymo laikotarpiu (OB-301). Visi tyrimai parodė, kad </w:t>
      </w:r>
      <w:proofErr w:type="spellStart"/>
      <w:r w:rsidRPr="00671697">
        <w:rPr>
          <w:snapToGrid/>
          <w:lang w:val="lt-LT"/>
        </w:rPr>
        <w:t>Qsiva</w:t>
      </w:r>
      <w:proofErr w:type="spellEnd"/>
      <w:r w:rsidRPr="00671697">
        <w:rPr>
          <w:snapToGrid/>
          <w:lang w:val="lt-LT"/>
        </w:rPr>
        <w:t xml:space="preserve"> gydytų pacientų kūno svoris sumažėjo labiau nei tų, kurie buvo gydomi vien </w:t>
      </w:r>
      <w:proofErr w:type="spellStart"/>
      <w:r w:rsidRPr="00671697">
        <w:rPr>
          <w:snapToGrid/>
          <w:lang w:val="lt-LT"/>
        </w:rPr>
        <w:t>fenterminu</w:t>
      </w:r>
      <w:proofErr w:type="spellEnd"/>
      <w:r w:rsidRPr="00671697">
        <w:rPr>
          <w:snapToGrid/>
          <w:lang w:val="lt-LT"/>
        </w:rPr>
        <w:t xml:space="preserve"> ar vien </w:t>
      </w:r>
      <w:proofErr w:type="spellStart"/>
      <w:r w:rsidRPr="00671697">
        <w:rPr>
          <w:snapToGrid/>
          <w:lang w:val="lt-LT"/>
        </w:rPr>
        <w:t>topiramatu</w:t>
      </w:r>
      <w:proofErr w:type="spellEnd"/>
      <w:r w:rsidRPr="00671697">
        <w:rPr>
          <w:snapToGrid/>
          <w:lang w:val="lt-LT"/>
        </w:rPr>
        <w:t>.</w:t>
      </w:r>
    </w:p>
    <w:p w14:paraId="2E41F5FE" w14:textId="77777777" w:rsidR="003E24EF" w:rsidRPr="00671697" w:rsidRDefault="003E24EF" w:rsidP="008B5C8E">
      <w:pPr>
        <w:tabs>
          <w:tab w:val="clear" w:pos="567"/>
        </w:tabs>
        <w:spacing w:line="240" w:lineRule="auto"/>
        <w:rPr>
          <w:snapToGrid/>
          <w:szCs w:val="22"/>
          <w:lang w:val="lt-LT"/>
        </w:rPr>
      </w:pPr>
    </w:p>
    <w:p w14:paraId="3386E904" w14:textId="77777777" w:rsidR="008B5C8E" w:rsidRPr="00671697" w:rsidRDefault="00E17A0A" w:rsidP="008B5C8E">
      <w:pPr>
        <w:tabs>
          <w:tab w:val="clear" w:pos="567"/>
        </w:tabs>
        <w:spacing w:line="240" w:lineRule="auto"/>
        <w:rPr>
          <w:snapToGrid/>
          <w:lang w:val="lt-LT"/>
        </w:rPr>
      </w:pPr>
      <w:r w:rsidRPr="00671697">
        <w:rPr>
          <w:snapToGrid/>
          <w:lang w:val="lt-LT"/>
        </w:rPr>
        <w:t>Atskirų 1</w:t>
      </w:r>
      <w:r w:rsidR="00C47BC4" w:rsidRPr="00671697">
        <w:rPr>
          <w:snapToGrid/>
          <w:lang w:val="lt-LT"/>
        </w:rPr>
        <w:t> </w:t>
      </w:r>
      <w:r w:rsidRPr="00671697">
        <w:rPr>
          <w:snapToGrid/>
          <w:lang w:val="lt-LT"/>
        </w:rPr>
        <w:t xml:space="preserve">metų trukmės tyrimų 3678 pacientų </w:t>
      </w:r>
      <w:r w:rsidRPr="00671697">
        <w:rPr>
          <w:i/>
          <w:iCs/>
          <w:snapToGrid/>
          <w:lang w:val="lt-LT"/>
        </w:rPr>
        <w:t>ITT</w:t>
      </w:r>
      <w:r w:rsidRPr="00671697">
        <w:rPr>
          <w:snapToGrid/>
          <w:lang w:val="lt-LT"/>
        </w:rPr>
        <w:t xml:space="preserve"> populiacijos duomenys parodė, kad gydant </w:t>
      </w:r>
      <w:proofErr w:type="spellStart"/>
      <w:r w:rsidRPr="00671697">
        <w:rPr>
          <w:snapToGrid/>
          <w:lang w:val="lt-LT"/>
        </w:rPr>
        <w:t>Qsiva</w:t>
      </w:r>
      <w:proofErr w:type="spellEnd"/>
      <w:r w:rsidRPr="00671697">
        <w:rPr>
          <w:snapToGrid/>
          <w:lang w:val="lt-LT"/>
        </w:rPr>
        <w:t xml:space="preserve"> kartu su sumažinto kalorijų kiekio dieta ir padidėjusiu fiziniu aktyvumu, vidutinis (SN) kūno masės sumažėjimas po 1 metų buvo 5,1</w:t>
      </w:r>
      <w:r w:rsidR="005F21D4" w:rsidRPr="00671697">
        <w:rPr>
          <w:snapToGrid/>
          <w:lang w:val="lt-LT"/>
        </w:rPr>
        <w:t> %</w:t>
      </w:r>
      <w:r w:rsidRPr="00671697">
        <w:rPr>
          <w:snapToGrid/>
          <w:lang w:val="lt-LT"/>
        </w:rPr>
        <w:t>, 7,8</w:t>
      </w:r>
      <w:r w:rsidR="005F21D4" w:rsidRPr="00671697">
        <w:rPr>
          <w:snapToGrid/>
          <w:lang w:val="lt-LT"/>
        </w:rPr>
        <w:t> %</w:t>
      </w:r>
      <w:r w:rsidRPr="00671697">
        <w:rPr>
          <w:snapToGrid/>
          <w:lang w:val="lt-LT"/>
        </w:rPr>
        <w:t xml:space="preserve"> ir 9,8</w:t>
      </w:r>
      <w:r w:rsidR="00405067" w:rsidRPr="00671697">
        <w:rPr>
          <w:rStyle w:val="normaltextrun"/>
          <w:szCs w:val="22"/>
          <w:lang w:val="lt-LT"/>
        </w:rPr>
        <w:t>–</w:t>
      </w:r>
      <w:r w:rsidRPr="00671697">
        <w:rPr>
          <w:snapToGrid/>
          <w:lang w:val="lt-LT"/>
        </w:rPr>
        <w:t>10,9</w:t>
      </w:r>
      <w:r w:rsidR="005F21D4" w:rsidRPr="00671697">
        <w:rPr>
          <w:snapToGrid/>
          <w:lang w:val="lt-LT"/>
        </w:rPr>
        <w:t> %</w:t>
      </w:r>
      <w:r w:rsidRPr="00671697">
        <w:rPr>
          <w:snapToGrid/>
          <w:lang w:val="lt-LT"/>
        </w:rPr>
        <w:t xml:space="preserve">, atitinkamai vartojant </w:t>
      </w:r>
      <w:proofErr w:type="spellStart"/>
      <w:r w:rsidRPr="00671697">
        <w:rPr>
          <w:snapToGrid/>
          <w:lang w:val="lt-LT"/>
        </w:rPr>
        <w:t>Qsiva</w:t>
      </w:r>
      <w:proofErr w:type="spellEnd"/>
      <w:r w:rsidRPr="00671697">
        <w:rPr>
          <w:snapToGrid/>
          <w:lang w:val="lt-LT"/>
        </w:rPr>
        <w:t xml:space="preserve"> 3,75</w:t>
      </w:r>
      <w:r w:rsidR="000516E6" w:rsidRPr="00671697">
        <w:rPr>
          <w:snapToGrid/>
          <w:lang w:val="lt-LT"/>
        </w:rPr>
        <w:t> mg</w:t>
      </w:r>
      <w:r w:rsidRPr="00671697">
        <w:rPr>
          <w:snapToGrid/>
          <w:lang w:val="lt-LT"/>
        </w:rPr>
        <w:t>/23</w:t>
      </w:r>
      <w:r w:rsidR="000516E6" w:rsidRPr="00671697">
        <w:rPr>
          <w:snapToGrid/>
          <w:lang w:val="lt-LT"/>
        </w:rPr>
        <w:t> mg</w:t>
      </w:r>
      <w:r w:rsidRPr="00671697">
        <w:rPr>
          <w:snapToGrid/>
          <w:lang w:val="lt-LT"/>
        </w:rPr>
        <w:t>, 7,5</w:t>
      </w:r>
      <w:r w:rsidR="000516E6" w:rsidRPr="00671697">
        <w:rPr>
          <w:snapToGrid/>
          <w:lang w:val="lt-LT"/>
        </w:rPr>
        <w:t> mg</w:t>
      </w:r>
      <w:r w:rsidRPr="00671697">
        <w:rPr>
          <w:snapToGrid/>
          <w:lang w:val="lt-LT"/>
        </w:rPr>
        <w:t>/46</w:t>
      </w:r>
      <w:r w:rsidR="000516E6" w:rsidRPr="00671697">
        <w:rPr>
          <w:snapToGrid/>
          <w:lang w:val="lt-LT"/>
        </w:rPr>
        <w:t> mg</w:t>
      </w:r>
      <w:r w:rsidRPr="00671697">
        <w:rPr>
          <w:snapToGrid/>
          <w:lang w:val="lt-LT"/>
        </w:rPr>
        <w:t xml:space="preserve"> ir 15</w:t>
      </w:r>
      <w:r w:rsidR="000516E6" w:rsidRPr="00671697">
        <w:rPr>
          <w:snapToGrid/>
          <w:lang w:val="lt-LT"/>
        </w:rPr>
        <w:t> mg</w:t>
      </w:r>
      <w:r w:rsidRPr="00671697">
        <w:rPr>
          <w:snapToGrid/>
          <w:lang w:val="lt-LT"/>
        </w:rPr>
        <w:t>/92</w:t>
      </w:r>
      <w:r w:rsidR="000516E6" w:rsidRPr="00671697">
        <w:rPr>
          <w:snapToGrid/>
          <w:lang w:val="lt-LT"/>
        </w:rPr>
        <w:t> mg</w:t>
      </w:r>
      <w:r w:rsidRPr="00671697">
        <w:rPr>
          <w:snapToGrid/>
          <w:lang w:val="lt-LT"/>
        </w:rPr>
        <w:t>. Palyginimui, vartojant placebą kūno svoris sumažėjo vidutiniškai 1,2</w:t>
      </w:r>
      <w:r w:rsidR="00405067" w:rsidRPr="007A70C9">
        <w:rPr>
          <w:rStyle w:val="normaltextrun"/>
          <w:szCs w:val="22"/>
          <w:lang w:val="lt-LT"/>
        </w:rPr>
        <w:t>–</w:t>
      </w:r>
      <w:r w:rsidRPr="00671697">
        <w:rPr>
          <w:snapToGrid/>
          <w:lang w:val="lt-LT"/>
        </w:rPr>
        <w:t>1,6</w:t>
      </w:r>
      <w:r w:rsidR="005F21D4" w:rsidRPr="00671697">
        <w:rPr>
          <w:snapToGrid/>
          <w:lang w:val="lt-LT"/>
        </w:rPr>
        <w:t> %</w:t>
      </w:r>
      <w:r w:rsidRPr="00671697">
        <w:rPr>
          <w:snapToGrid/>
          <w:lang w:val="lt-LT"/>
        </w:rPr>
        <w:t xml:space="preserve">. Skirtumai, palyginti su placebu, buvo statistiškai reikšmingi visoms </w:t>
      </w:r>
      <w:proofErr w:type="spellStart"/>
      <w:r w:rsidRPr="00671697">
        <w:rPr>
          <w:snapToGrid/>
          <w:lang w:val="lt-LT"/>
        </w:rPr>
        <w:t>Qsiva</w:t>
      </w:r>
      <w:proofErr w:type="spellEnd"/>
      <w:r w:rsidRPr="00671697">
        <w:rPr>
          <w:snapToGrid/>
          <w:lang w:val="lt-LT"/>
        </w:rPr>
        <w:t xml:space="preserve"> dozėms. Pacientų, kuriems per 1</w:t>
      </w:r>
      <w:r w:rsidR="00BF7491" w:rsidRPr="00671697">
        <w:rPr>
          <w:snapToGrid/>
          <w:lang w:val="lt-LT"/>
        </w:rPr>
        <w:t> </w:t>
      </w:r>
      <w:r w:rsidRPr="00671697">
        <w:rPr>
          <w:snapToGrid/>
          <w:lang w:val="lt-LT"/>
        </w:rPr>
        <w:t>metus kūno svoris sumažėjo 5</w:t>
      </w:r>
      <w:r w:rsidR="005F21D4" w:rsidRPr="00671697">
        <w:rPr>
          <w:snapToGrid/>
          <w:lang w:val="lt-LT"/>
        </w:rPr>
        <w:t> %</w:t>
      </w:r>
      <w:r w:rsidRPr="00671697">
        <w:rPr>
          <w:snapToGrid/>
          <w:lang w:val="lt-LT"/>
        </w:rPr>
        <w:t>, 10</w:t>
      </w:r>
      <w:r w:rsidR="005F21D4" w:rsidRPr="00671697">
        <w:rPr>
          <w:snapToGrid/>
          <w:lang w:val="lt-LT"/>
        </w:rPr>
        <w:t> %</w:t>
      </w:r>
      <w:r w:rsidRPr="00671697">
        <w:rPr>
          <w:snapToGrid/>
          <w:lang w:val="lt-LT"/>
        </w:rPr>
        <w:t xml:space="preserve"> arba 15</w:t>
      </w:r>
      <w:r w:rsidR="005F21D4" w:rsidRPr="00671697">
        <w:rPr>
          <w:snapToGrid/>
          <w:lang w:val="lt-LT"/>
        </w:rPr>
        <w:t> %</w:t>
      </w:r>
      <w:r w:rsidRPr="00671697">
        <w:rPr>
          <w:snapToGrid/>
          <w:lang w:val="lt-LT"/>
        </w:rPr>
        <w:t xml:space="preserve">, procentinė dalis buvo didesnė vartojant visas </w:t>
      </w:r>
      <w:proofErr w:type="spellStart"/>
      <w:r w:rsidRPr="00671697">
        <w:rPr>
          <w:snapToGrid/>
          <w:lang w:val="lt-LT"/>
        </w:rPr>
        <w:t>Qsiva</w:t>
      </w:r>
      <w:proofErr w:type="spellEnd"/>
      <w:r w:rsidRPr="00671697">
        <w:rPr>
          <w:snapToGrid/>
          <w:lang w:val="lt-LT"/>
        </w:rPr>
        <w:t xml:space="preserve"> dozes, palyginti su placebu (3 lentelė).</w:t>
      </w:r>
    </w:p>
    <w:p w14:paraId="59A60CD4" w14:textId="77777777" w:rsidR="00E17A0A" w:rsidRPr="00671697" w:rsidRDefault="00E17A0A" w:rsidP="008B5C8E">
      <w:pPr>
        <w:tabs>
          <w:tab w:val="clear" w:pos="567"/>
        </w:tabs>
        <w:spacing w:line="240" w:lineRule="auto"/>
        <w:rPr>
          <w:snapToGrid/>
          <w:szCs w:val="22"/>
          <w:lang w:val="lt-LT"/>
        </w:rPr>
      </w:pPr>
    </w:p>
    <w:p w14:paraId="5246FAB4" w14:textId="77777777" w:rsidR="008B5C8E" w:rsidRPr="00671697" w:rsidRDefault="008B5C8E" w:rsidP="008B5C8E">
      <w:pPr>
        <w:keepNext/>
        <w:tabs>
          <w:tab w:val="clear" w:pos="567"/>
          <w:tab w:val="left" w:pos="851"/>
        </w:tabs>
        <w:spacing w:line="240" w:lineRule="auto"/>
        <w:ind w:left="851" w:hanging="851"/>
        <w:outlineLvl w:val="3"/>
        <w:rPr>
          <w:b/>
          <w:snapToGrid/>
          <w:lang w:val="lt-LT"/>
        </w:rPr>
      </w:pPr>
      <w:r w:rsidRPr="00671697">
        <w:rPr>
          <w:b/>
          <w:snapToGrid/>
          <w:lang w:val="lt-LT"/>
        </w:rPr>
        <w:t>3</w:t>
      </w:r>
      <w:r w:rsidR="003C5CD2" w:rsidRPr="00671697">
        <w:rPr>
          <w:b/>
          <w:snapToGrid/>
          <w:lang w:val="lt-LT"/>
        </w:rPr>
        <w:t xml:space="preserve"> lentelė. </w:t>
      </w:r>
      <w:r w:rsidR="00D67D1A" w:rsidRPr="00671697">
        <w:rPr>
          <w:b/>
          <w:snapToGrid/>
          <w:lang w:val="lt-LT"/>
        </w:rPr>
        <w:t>Procentinė dalis pacientų</w:t>
      </w:r>
      <w:r w:rsidRPr="00671697">
        <w:rPr>
          <w:b/>
          <w:snapToGrid/>
          <w:lang w:val="lt-LT"/>
        </w:rPr>
        <w:t xml:space="preserve"> (</w:t>
      </w:r>
      <w:r w:rsidRPr="00671697">
        <w:rPr>
          <w:b/>
          <w:i/>
          <w:iCs/>
          <w:snapToGrid/>
          <w:lang w:val="lt-LT"/>
        </w:rPr>
        <w:t>ITT</w:t>
      </w:r>
      <w:r w:rsidRPr="00671697">
        <w:rPr>
          <w:b/>
          <w:snapToGrid/>
          <w:lang w:val="lt-LT"/>
        </w:rPr>
        <w:t xml:space="preserve"> </w:t>
      </w:r>
      <w:r w:rsidR="00D67D1A" w:rsidRPr="00671697">
        <w:rPr>
          <w:b/>
          <w:snapToGrid/>
          <w:lang w:val="lt-LT"/>
        </w:rPr>
        <w:t>populiacija</w:t>
      </w:r>
      <w:r w:rsidRPr="00671697">
        <w:rPr>
          <w:b/>
          <w:snapToGrid/>
          <w:lang w:val="lt-LT"/>
        </w:rPr>
        <w:t>)</w:t>
      </w:r>
      <w:r w:rsidR="00D67D1A" w:rsidRPr="00671697">
        <w:rPr>
          <w:b/>
          <w:snapToGrid/>
          <w:lang w:val="lt-LT"/>
        </w:rPr>
        <w:t xml:space="preserve">, kurių kūno svoris po 1 metų sumažėjo </w:t>
      </w:r>
      <w:r w:rsidRPr="00671697">
        <w:rPr>
          <w:b/>
          <w:snapToGrid/>
          <w:lang w:val="lt-LT"/>
        </w:rPr>
        <w:t>5</w:t>
      </w:r>
      <w:r w:rsidR="005F21D4" w:rsidRPr="00671697">
        <w:rPr>
          <w:b/>
          <w:snapToGrid/>
          <w:lang w:val="lt-LT"/>
        </w:rPr>
        <w:t> %</w:t>
      </w:r>
      <w:r w:rsidRPr="00671697">
        <w:rPr>
          <w:b/>
          <w:snapToGrid/>
          <w:lang w:val="lt-LT"/>
        </w:rPr>
        <w:t>, 10</w:t>
      </w:r>
      <w:r w:rsidR="005F21D4" w:rsidRPr="00671697">
        <w:rPr>
          <w:b/>
          <w:snapToGrid/>
          <w:lang w:val="lt-LT"/>
        </w:rPr>
        <w:t> %</w:t>
      </w:r>
      <w:r w:rsidRPr="00671697">
        <w:rPr>
          <w:b/>
          <w:snapToGrid/>
          <w:lang w:val="lt-LT"/>
        </w:rPr>
        <w:t xml:space="preserve"> </w:t>
      </w:r>
      <w:r w:rsidR="00D67D1A" w:rsidRPr="00671697">
        <w:rPr>
          <w:b/>
          <w:snapToGrid/>
          <w:lang w:val="lt-LT"/>
        </w:rPr>
        <w:t>ir</w:t>
      </w:r>
      <w:r w:rsidRPr="00671697">
        <w:rPr>
          <w:b/>
          <w:snapToGrid/>
          <w:lang w:val="lt-LT"/>
        </w:rPr>
        <w:t xml:space="preserve"> 15</w:t>
      </w:r>
      <w:r w:rsidR="005F21D4" w:rsidRPr="00671697">
        <w:rPr>
          <w:b/>
          <w:snapToGrid/>
          <w:lang w:val="lt-LT"/>
        </w:rPr>
        <w:t> %</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6"/>
        <w:gridCol w:w="1433"/>
        <w:gridCol w:w="3105"/>
        <w:gridCol w:w="3105"/>
      </w:tblGrid>
      <w:tr w:rsidR="008B5C8E" w:rsidRPr="0017095D" w14:paraId="1ED389C1" w14:textId="77777777" w:rsidTr="000F7AE9">
        <w:trPr>
          <w:trHeight w:val="478"/>
        </w:trPr>
        <w:tc>
          <w:tcPr>
            <w:tcW w:w="1162" w:type="dxa"/>
            <w:vMerge w:val="restart"/>
          </w:tcPr>
          <w:p w14:paraId="080CB57E" w14:textId="77777777" w:rsidR="008B5C8E" w:rsidRPr="00671697" w:rsidRDefault="003C5CD2" w:rsidP="008B5C8E">
            <w:pPr>
              <w:keepNext/>
              <w:keepLines/>
              <w:spacing w:line="240" w:lineRule="auto"/>
              <w:jc w:val="center"/>
              <w:rPr>
                <w:b/>
                <w:snapToGrid/>
                <w:sz w:val="20"/>
                <w:lang w:val="lt-LT"/>
              </w:rPr>
            </w:pPr>
            <w:r w:rsidRPr="00671697">
              <w:rPr>
                <w:b/>
                <w:snapToGrid/>
                <w:sz w:val="20"/>
                <w:lang w:val="lt-LT"/>
              </w:rPr>
              <w:t>Procentinis kūno svorio sumažėjimas</w:t>
            </w:r>
          </w:p>
        </w:tc>
        <w:tc>
          <w:tcPr>
            <w:tcW w:w="1433" w:type="dxa"/>
            <w:vMerge w:val="restart"/>
          </w:tcPr>
          <w:p w14:paraId="6A9B5E0A" w14:textId="77777777" w:rsidR="008B5C8E" w:rsidRPr="00671697" w:rsidRDefault="003C5CD2" w:rsidP="008B5C8E">
            <w:pPr>
              <w:keepNext/>
              <w:keepLines/>
              <w:spacing w:line="240" w:lineRule="auto"/>
              <w:jc w:val="center"/>
              <w:rPr>
                <w:b/>
                <w:snapToGrid/>
                <w:sz w:val="20"/>
                <w:lang w:val="lt-LT"/>
              </w:rPr>
            </w:pPr>
            <w:r w:rsidRPr="00671697">
              <w:rPr>
                <w:b/>
                <w:snapToGrid/>
                <w:sz w:val="20"/>
                <w:lang w:val="lt-LT"/>
              </w:rPr>
              <w:t>Gydymo grupė</w:t>
            </w:r>
          </w:p>
        </w:tc>
        <w:tc>
          <w:tcPr>
            <w:tcW w:w="6364" w:type="dxa"/>
            <w:gridSpan w:val="2"/>
            <w:tcBorders>
              <w:bottom w:val="single" w:sz="4" w:space="0" w:color="auto"/>
            </w:tcBorders>
          </w:tcPr>
          <w:p w14:paraId="65739978" w14:textId="77777777" w:rsidR="008B5C8E" w:rsidRPr="00671697" w:rsidRDefault="00B03F3A" w:rsidP="008B5C8E">
            <w:pPr>
              <w:keepNext/>
              <w:keepLines/>
              <w:spacing w:line="240" w:lineRule="auto"/>
              <w:jc w:val="center"/>
              <w:rPr>
                <w:b/>
                <w:snapToGrid/>
                <w:sz w:val="20"/>
                <w:lang w:val="lt-LT"/>
              </w:rPr>
            </w:pPr>
            <w:r w:rsidRPr="00671697">
              <w:rPr>
                <w:b/>
                <w:snapToGrid/>
                <w:sz w:val="20"/>
                <w:lang w:val="lt-LT"/>
              </w:rPr>
              <w:t xml:space="preserve">Skaičius pacientų, kurie pasiekė procentinį kūno svorio sumažėjimą </w:t>
            </w:r>
            <w:r w:rsidR="008B5C8E" w:rsidRPr="00671697">
              <w:rPr>
                <w:b/>
                <w:snapToGrid/>
                <w:sz w:val="20"/>
                <w:lang w:val="lt-LT"/>
              </w:rPr>
              <w:t>/</w:t>
            </w:r>
            <w:r w:rsidRPr="00671697">
              <w:rPr>
                <w:b/>
                <w:snapToGrid/>
                <w:sz w:val="20"/>
                <w:lang w:val="lt-LT"/>
              </w:rPr>
              <w:t>vartojusių pacientų skaičius</w:t>
            </w:r>
            <w:r w:rsidR="008B5C8E" w:rsidRPr="00671697">
              <w:rPr>
                <w:b/>
                <w:snapToGrid/>
                <w:sz w:val="20"/>
                <w:lang w:val="lt-LT"/>
              </w:rPr>
              <w:t xml:space="preserve"> (%)</w:t>
            </w:r>
            <w:r w:rsidR="008B5C8E" w:rsidRPr="00671697">
              <w:rPr>
                <w:b/>
                <w:snapToGrid/>
                <w:sz w:val="20"/>
                <w:lang w:val="lt-LT"/>
              </w:rPr>
              <w:br/>
              <w:t>[p</w:t>
            </w:r>
            <w:r w:rsidRPr="00671697">
              <w:rPr>
                <w:b/>
                <w:snapToGrid/>
                <w:sz w:val="20"/>
                <w:lang w:val="lt-LT"/>
              </w:rPr>
              <w:t> rodmuo</w:t>
            </w:r>
            <w:r w:rsidR="008B5C8E" w:rsidRPr="00671697">
              <w:rPr>
                <w:b/>
                <w:snapToGrid/>
                <w:sz w:val="20"/>
                <w:lang w:val="lt-LT"/>
              </w:rPr>
              <w:t xml:space="preserve"> (</w:t>
            </w:r>
            <w:proofErr w:type="spellStart"/>
            <w:r w:rsidR="008B5C8E" w:rsidRPr="00671697">
              <w:rPr>
                <w:b/>
                <w:snapToGrid/>
                <w:sz w:val="20"/>
                <w:lang w:val="lt-LT"/>
              </w:rPr>
              <w:t>Qsiva</w:t>
            </w:r>
            <w:proofErr w:type="spellEnd"/>
            <w:r w:rsidRPr="00671697">
              <w:rPr>
                <w:b/>
                <w:snapToGrid/>
                <w:sz w:val="20"/>
                <w:lang w:val="lt-LT"/>
              </w:rPr>
              <w:t>, palyginti su</w:t>
            </w:r>
            <w:r w:rsidR="008B5C8E" w:rsidRPr="00671697">
              <w:rPr>
                <w:b/>
                <w:snapToGrid/>
                <w:sz w:val="20"/>
                <w:lang w:val="lt-LT"/>
              </w:rPr>
              <w:t xml:space="preserve"> placeb</w:t>
            </w:r>
            <w:r w:rsidRPr="00671697">
              <w:rPr>
                <w:b/>
                <w:snapToGrid/>
                <w:sz w:val="20"/>
                <w:lang w:val="lt-LT"/>
              </w:rPr>
              <w:t>u</w:t>
            </w:r>
            <w:r w:rsidR="008B5C8E" w:rsidRPr="00671697">
              <w:rPr>
                <w:b/>
                <w:snapToGrid/>
                <w:sz w:val="20"/>
                <w:lang w:val="lt-LT"/>
              </w:rPr>
              <w:t>)]</w:t>
            </w:r>
          </w:p>
        </w:tc>
      </w:tr>
      <w:tr w:rsidR="008B5C8E" w:rsidRPr="00671697" w14:paraId="66AA40BB" w14:textId="77777777" w:rsidTr="000F7AE9">
        <w:trPr>
          <w:trHeight w:val="250"/>
        </w:trPr>
        <w:tc>
          <w:tcPr>
            <w:tcW w:w="1162" w:type="dxa"/>
            <w:vMerge/>
            <w:tcBorders>
              <w:bottom w:val="single" w:sz="4" w:space="0" w:color="000000"/>
            </w:tcBorders>
          </w:tcPr>
          <w:p w14:paraId="34587FF0" w14:textId="77777777" w:rsidR="008B5C8E" w:rsidRPr="00671697" w:rsidRDefault="008B5C8E" w:rsidP="008B5C8E">
            <w:pPr>
              <w:keepNext/>
              <w:keepLines/>
              <w:spacing w:line="240" w:lineRule="auto"/>
              <w:jc w:val="center"/>
              <w:rPr>
                <w:b/>
                <w:snapToGrid/>
                <w:sz w:val="20"/>
                <w:lang w:val="lt-LT"/>
              </w:rPr>
            </w:pPr>
          </w:p>
        </w:tc>
        <w:tc>
          <w:tcPr>
            <w:tcW w:w="1433" w:type="dxa"/>
            <w:vMerge/>
            <w:tcBorders>
              <w:bottom w:val="single" w:sz="4" w:space="0" w:color="000000"/>
            </w:tcBorders>
          </w:tcPr>
          <w:p w14:paraId="4230F753" w14:textId="77777777" w:rsidR="008B5C8E" w:rsidRPr="00671697" w:rsidRDefault="008B5C8E" w:rsidP="008B5C8E">
            <w:pPr>
              <w:keepNext/>
              <w:keepLines/>
              <w:spacing w:line="240" w:lineRule="auto"/>
              <w:jc w:val="center"/>
              <w:rPr>
                <w:b/>
                <w:snapToGrid/>
                <w:sz w:val="20"/>
                <w:lang w:val="lt-LT"/>
              </w:rPr>
            </w:pPr>
          </w:p>
        </w:tc>
        <w:tc>
          <w:tcPr>
            <w:tcW w:w="3182" w:type="dxa"/>
            <w:tcBorders>
              <w:top w:val="single" w:sz="4" w:space="0" w:color="auto"/>
              <w:bottom w:val="single" w:sz="4" w:space="0" w:color="000000"/>
            </w:tcBorders>
          </w:tcPr>
          <w:p w14:paraId="6B8CFC86" w14:textId="77777777" w:rsidR="008B5C8E" w:rsidRPr="00671697" w:rsidRDefault="008B5C8E" w:rsidP="008B5C8E">
            <w:pPr>
              <w:keepNext/>
              <w:keepLines/>
              <w:spacing w:line="240" w:lineRule="auto"/>
              <w:jc w:val="center"/>
              <w:rPr>
                <w:b/>
                <w:snapToGrid/>
                <w:sz w:val="20"/>
                <w:lang w:val="lt-LT"/>
              </w:rPr>
            </w:pPr>
            <w:r w:rsidRPr="00671697">
              <w:rPr>
                <w:b/>
                <w:snapToGrid/>
                <w:sz w:val="20"/>
                <w:lang w:val="lt-LT"/>
              </w:rPr>
              <w:t>OB-302</w:t>
            </w:r>
          </w:p>
        </w:tc>
        <w:tc>
          <w:tcPr>
            <w:tcW w:w="3182" w:type="dxa"/>
            <w:tcBorders>
              <w:top w:val="single" w:sz="4" w:space="0" w:color="auto"/>
              <w:bottom w:val="single" w:sz="4" w:space="0" w:color="000000"/>
            </w:tcBorders>
          </w:tcPr>
          <w:p w14:paraId="1AC08490" w14:textId="77777777" w:rsidR="008B5C8E" w:rsidRPr="00671697" w:rsidRDefault="008B5C8E" w:rsidP="008B5C8E">
            <w:pPr>
              <w:keepNext/>
              <w:keepLines/>
              <w:spacing w:line="240" w:lineRule="auto"/>
              <w:jc w:val="center"/>
              <w:rPr>
                <w:b/>
                <w:snapToGrid/>
                <w:sz w:val="20"/>
                <w:lang w:val="lt-LT"/>
              </w:rPr>
            </w:pPr>
            <w:r w:rsidRPr="00671697">
              <w:rPr>
                <w:b/>
                <w:snapToGrid/>
                <w:sz w:val="20"/>
                <w:lang w:val="lt-LT"/>
              </w:rPr>
              <w:t>OB-303</w:t>
            </w:r>
          </w:p>
        </w:tc>
      </w:tr>
      <w:tr w:rsidR="008B5C8E" w:rsidRPr="00671697" w14:paraId="0486E6EB" w14:textId="77777777" w:rsidTr="000F7AE9">
        <w:tc>
          <w:tcPr>
            <w:tcW w:w="1162" w:type="dxa"/>
            <w:tcBorders>
              <w:bottom w:val="nil"/>
            </w:tcBorders>
            <w:vAlign w:val="center"/>
          </w:tcPr>
          <w:p w14:paraId="2C823D85" w14:textId="77777777" w:rsidR="008B5C8E" w:rsidRPr="00671697" w:rsidRDefault="008B5C8E" w:rsidP="008B5C8E">
            <w:pPr>
              <w:keepNext/>
              <w:keepLines/>
              <w:spacing w:line="240" w:lineRule="auto"/>
              <w:jc w:val="center"/>
              <w:rPr>
                <w:snapToGrid/>
                <w:sz w:val="20"/>
                <w:lang w:val="lt-LT"/>
              </w:rPr>
            </w:pPr>
            <w:r w:rsidRPr="00671697">
              <w:rPr>
                <w:snapToGrid/>
                <w:sz w:val="20"/>
                <w:lang w:val="lt-LT"/>
              </w:rPr>
              <w:t>5</w:t>
            </w:r>
            <w:r w:rsidR="005F21D4" w:rsidRPr="00671697">
              <w:rPr>
                <w:snapToGrid/>
                <w:sz w:val="20"/>
                <w:lang w:val="lt-LT"/>
              </w:rPr>
              <w:t> %</w:t>
            </w:r>
          </w:p>
        </w:tc>
        <w:tc>
          <w:tcPr>
            <w:tcW w:w="1433" w:type="dxa"/>
            <w:tcBorders>
              <w:bottom w:val="nil"/>
            </w:tcBorders>
            <w:vAlign w:val="center"/>
          </w:tcPr>
          <w:p w14:paraId="1B7EED43" w14:textId="77777777" w:rsidR="008B5C8E" w:rsidRPr="00671697" w:rsidRDefault="008B5C8E" w:rsidP="008B5C8E">
            <w:pPr>
              <w:keepNext/>
              <w:keepLines/>
              <w:spacing w:line="240" w:lineRule="auto"/>
              <w:jc w:val="center"/>
              <w:rPr>
                <w:snapToGrid/>
                <w:sz w:val="20"/>
                <w:lang w:val="lt-LT"/>
              </w:rPr>
            </w:pPr>
            <w:r w:rsidRPr="00671697">
              <w:rPr>
                <w:snapToGrid/>
                <w:sz w:val="20"/>
                <w:lang w:val="lt-LT"/>
              </w:rPr>
              <w:t>Placeb</w:t>
            </w:r>
            <w:r w:rsidR="00B03F3A" w:rsidRPr="00671697">
              <w:rPr>
                <w:snapToGrid/>
                <w:sz w:val="20"/>
                <w:lang w:val="lt-LT"/>
              </w:rPr>
              <w:t>as</w:t>
            </w:r>
          </w:p>
        </w:tc>
        <w:tc>
          <w:tcPr>
            <w:tcW w:w="3182" w:type="dxa"/>
            <w:tcBorders>
              <w:bottom w:val="nil"/>
            </w:tcBorders>
          </w:tcPr>
          <w:p w14:paraId="6F60E3ED" w14:textId="77777777" w:rsidR="008B5C8E" w:rsidRPr="00671697" w:rsidRDefault="008B5C8E" w:rsidP="008B5C8E">
            <w:pPr>
              <w:keepNext/>
              <w:keepLines/>
              <w:spacing w:line="240" w:lineRule="auto"/>
              <w:jc w:val="center"/>
              <w:rPr>
                <w:snapToGrid/>
                <w:sz w:val="20"/>
                <w:lang w:val="lt-LT"/>
              </w:rPr>
            </w:pPr>
            <w:r w:rsidRPr="00671697">
              <w:rPr>
                <w:snapToGrid/>
                <w:sz w:val="20"/>
                <w:lang w:val="lt-LT"/>
              </w:rPr>
              <w:t>86/498 (17</w:t>
            </w:r>
            <w:r w:rsidR="00972A69" w:rsidRPr="00671697">
              <w:rPr>
                <w:snapToGrid/>
                <w:sz w:val="20"/>
                <w:lang w:val="lt-LT"/>
              </w:rPr>
              <w:t>,</w:t>
            </w:r>
            <w:r w:rsidRPr="00671697">
              <w:rPr>
                <w:snapToGrid/>
                <w:sz w:val="20"/>
                <w:lang w:val="lt-LT"/>
              </w:rPr>
              <w:t>3)</w:t>
            </w:r>
          </w:p>
        </w:tc>
        <w:tc>
          <w:tcPr>
            <w:tcW w:w="3182" w:type="dxa"/>
            <w:tcBorders>
              <w:bottom w:val="nil"/>
            </w:tcBorders>
          </w:tcPr>
          <w:p w14:paraId="7314EAF6" w14:textId="77777777" w:rsidR="008B5C8E" w:rsidRPr="00671697" w:rsidRDefault="008B5C8E" w:rsidP="008B5C8E">
            <w:pPr>
              <w:keepNext/>
              <w:keepLines/>
              <w:spacing w:line="240" w:lineRule="auto"/>
              <w:jc w:val="center"/>
              <w:rPr>
                <w:snapToGrid/>
                <w:sz w:val="20"/>
                <w:lang w:val="lt-LT"/>
              </w:rPr>
            </w:pPr>
            <w:r w:rsidRPr="00671697">
              <w:rPr>
                <w:snapToGrid/>
                <w:sz w:val="20"/>
                <w:lang w:val="lt-LT"/>
              </w:rPr>
              <w:t>204/979 (20</w:t>
            </w:r>
            <w:r w:rsidR="00972A69" w:rsidRPr="00671697">
              <w:rPr>
                <w:snapToGrid/>
                <w:sz w:val="20"/>
                <w:lang w:val="lt-LT"/>
              </w:rPr>
              <w:t>,</w:t>
            </w:r>
            <w:r w:rsidRPr="00671697">
              <w:rPr>
                <w:snapToGrid/>
                <w:sz w:val="20"/>
                <w:lang w:val="lt-LT"/>
              </w:rPr>
              <w:t>8)</w:t>
            </w:r>
          </w:p>
        </w:tc>
      </w:tr>
      <w:tr w:rsidR="008B5C8E" w:rsidRPr="00671697" w14:paraId="5F6A9B5E" w14:textId="77777777" w:rsidTr="000F7AE9">
        <w:tc>
          <w:tcPr>
            <w:tcW w:w="1162" w:type="dxa"/>
            <w:tcBorders>
              <w:top w:val="nil"/>
              <w:bottom w:val="nil"/>
            </w:tcBorders>
            <w:vAlign w:val="center"/>
          </w:tcPr>
          <w:p w14:paraId="4655691D" w14:textId="77777777" w:rsidR="008B5C8E" w:rsidRPr="00671697" w:rsidRDefault="008B5C8E" w:rsidP="008B5C8E">
            <w:pPr>
              <w:keepNext/>
              <w:keepLines/>
              <w:spacing w:line="240" w:lineRule="auto"/>
              <w:jc w:val="center"/>
              <w:rPr>
                <w:snapToGrid/>
                <w:sz w:val="20"/>
                <w:lang w:val="lt-LT"/>
              </w:rPr>
            </w:pPr>
          </w:p>
        </w:tc>
        <w:tc>
          <w:tcPr>
            <w:tcW w:w="1433" w:type="dxa"/>
            <w:tcBorders>
              <w:top w:val="nil"/>
              <w:bottom w:val="nil"/>
            </w:tcBorders>
            <w:vAlign w:val="center"/>
          </w:tcPr>
          <w:p w14:paraId="55AE49A9" w14:textId="77777777" w:rsidR="008B5C8E" w:rsidRPr="00671697" w:rsidRDefault="008B5C8E" w:rsidP="008B5C8E">
            <w:pPr>
              <w:keepNext/>
              <w:keepLines/>
              <w:spacing w:line="240" w:lineRule="auto"/>
              <w:jc w:val="center"/>
              <w:rPr>
                <w:snapToGrid/>
                <w:sz w:val="20"/>
                <w:lang w:val="lt-LT"/>
              </w:rPr>
            </w:pPr>
            <w:r w:rsidRPr="00671697">
              <w:rPr>
                <w:snapToGrid/>
                <w:sz w:val="20"/>
                <w:lang w:val="lt-LT"/>
              </w:rPr>
              <w:t>3</w:t>
            </w:r>
            <w:r w:rsidR="00972A69" w:rsidRPr="00671697">
              <w:rPr>
                <w:snapToGrid/>
                <w:sz w:val="20"/>
                <w:lang w:val="lt-LT"/>
              </w:rPr>
              <w:t>,</w:t>
            </w:r>
            <w:r w:rsidRPr="00671697">
              <w:rPr>
                <w:snapToGrid/>
                <w:sz w:val="20"/>
                <w:lang w:val="lt-LT"/>
              </w:rPr>
              <w:t>75</w:t>
            </w:r>
            <w:r w:rsidR="000516E6" w:rsidRPr="00671697">
              <w:rPr>
                <w:snapToGrid/>
                <w:sz w:val="20"/>
                <w:lang w:val="lt-LT"/>
              </w:rPr>
              <w:t> mg</w:t>
            </w:r>
            <w:r w:rsidRPr="00671697">
              <w:rPr>
                <w:snapToGrid/>
                <w:sz w:val="20"/>
                <w:lang w:val="lt-LT"/>
              </w:rPr>
              <w:t>/23</w:t>
            </w:r>
            <w:r w:rsidR="000516E6" w:rsidRPr="00671697">
              <w:rPr>
                <w:snapToGrid/>
                <w:sz w:val="20"/>
                <w:lang w:val="lt-LT"/>
              </w:rPr>
              <w:t> mg</w:t>
            </w:r>
          </w:p>
        </w:tc>
        <w:tc>
          <w:tcPr>
            <w:tcW w:w="3182" w:type="dxa"/>
            <w:tcBorders>
              <w:top w:val="nil"/>
              <w:bottom w:val="nil"/>
            </w:tcBorders>
          </w:tcPr>
          <w:p w14:paraId="1A4CC737" w14:textId="77777777" w:rsidR="008B5C8E" w:rsidRPr="00671697" w:rsidRDefault="008B5C8E" w:rsidP="008B5C8E">
            <w:pPr>
              <w:keepNext/>
              <w:keepLines/>
              <w:spacing w:line="240" w:lineRule="auto"/>
              <w:jc w:val="center"/>
              <w:rPr>
                <w:snapToGrid/>
                <w:sz w:val="20"/>
                <w:lang w:val="lt-LT"/>
              </w:rPr>
            </w:pPr>
            <w:r w:rsidRPr="00671697">
              <w:rPr>
                <w:snapToGrid/>
                <w:sz w:val="20"/>
                <w:lang w:val="lt-LT"/>
              </w:rPr>
              <w:t>105/234 (44</w:t>
            </w:r>
            <w:r w:rsidR="00972A69" w:rsidRPr="00671697">
              <w:rPr>
                <w:snapToGrid/>
                <w:sz w:val="20"/>
                <w:lang w:val="lt-LT"/>
              </w:rPr>
              <w:t>,</w:t>
            </w:r>
            <w:r w:rsidRPr="00671697">
              <w:rPr>
                <w:snapToGrid/>
                <w:sz w:val="20"/>
                <w:lang w:val="lt-LT"/>
              </w:rPr>
              <w:t>9)*</w:t>
            </w:r>
          </w:p>
        </w:tc>
        <w:tc>
          <w:tcPr>
            <w:tcW w:w="3182" w:type="dxa"/>
            <w:tcBorders>
              <w:top w:val="nil"/>
              <w:bottom w:val="nil"/>
            </w:tcBorders>
          </w:tcPr>
          <w:p w14:paraId="0E835543" w14:textId="77777777" w:rsidR="008B5C8E" w:rsidRPr="00671697" w:rsidRDefault="008B5C8E" w:rsidP="008B5C8E">
            <w:pPr>
              <w:keepNext/>
              <w:keepLines/>
              <w:spacing w:line="240" w:lineRule="auto"/>
              <w:jc w:val="center"/>
              <w:rPr>
                <w:snapToGrid/>
                <w:sz w:val="20"/>
                <w:lang w:val="lt-LT"/>
              </w:rPr>
            </w:pPr>
            <w:r w:rsidRPr="00671697">
              <w:rPr>
                <w:snapToGrid/>
                <w:sz w:val="20"/>
                <w:lang w:val="lt-LT"/>
              </w:rPr>
              <w:t>-</w:t>
            </w:r>
          </w:p>
        </w:tc>
      </w:tr>
      <w:tr w:rsidR="008B5C8E" w:rsidRPr="00671697" w14:paraId="006072CD" w14:textId="77777777" w:rsidTr="000F7AE9">
        <w:tc>
          <w:tcPr>
            <w:tcW w:w="1162" w:type="dxa"/>
            <w:tcBorders>
              <w:top w:val="nil"/>
              <w:bottom w:val="nil"/>
            </w:tcBorders>
            <w:vAlign w:val="center"/>
          </w:tcPr>
          <w:p w14:paraId="17D74F8D" w14:textId="77777777" w:rsidR="008B5C8E" w:rsidRPr="00671697" w:rsidRDefault="008B5C8E" w:rsidP="008B5C8E">
            <w:pPr>
              <w:keepNext/>
              <w:keepLines/>
              <w:spacing w:line="240" w:lineRule="auto"/>
              <w:jc w:val="center"/>
              <w:rPr>
                <w:snapToGrid/>
                <w:sz w:val="20"/>
                <w:lang w:val="lt-LT"/>
              </w:rPr>
            </w:pPr>
          </w:p>
        </w:tc>
        <w:tc>
          <w:tcPr>
            <w:tcW w:w="1433" w:type="dxa"/>
            <w:tcBorders>
              <w:top w:val="nil"/>
              <w:bottom w:val="nil"/>
            </w:tcBorders>
            <w:vAlign w:val="center"/>
          </w:tcPr>
          <w:p w14:paraId="3A138500" w14:textId="77777777" w:rsidR="008B5C8E" w:rsidRPr="00671697" w:rsidRDefault="008B5C8E" w:rsidP="008B5C8E">
            <w:pPr>
              <w:keepNext/>
              <w:keepLines/>
              <w:spacing w:line="240" w:lineRule="auto"/>
              <w:jc w:val="center"/>
              <w:rPr>
                <w:snapToGrid/>
                <w:sz w:val="20"/>
                <w:lang w:val="lt-LT"/>
              </w:rPr>
            </w:pPr>
            <w:r w:rsidRPr="00671697">
              <w:rPr>
                <w:snapToGrid/>
                <w:sz w:val="20"/>
                <w:lang w:val="lt-LT"/>
              </w:rPr>
              <w:t>7</w:t>
            </w:r>
            <w:r w:rsidR="00972A69" w:rsidRPr="00671697">
              <w:rPr>
                <w:snapToGrid/>
                <w:sz w:val="20"/>
                <w:lang w:val="lt-LT"/>
              </w:rPr>
              <w:t>,</w:t>
            </w:r>
            <w:r w:rsidRPr="00671697">
              <w:rPr>
                <w:snapToGrid/>
                <w:sz w:val="20"/>
                <w:lang w:val="lt-LT"/>
              </w:rPr>
              <w:t>5</w:t>
            </w:r>
            <w:r w:rsidR="000516E6" w:rsidRPr="00671697">
              <w:rPr>
                <w:snapToGrid/>
                <w:sz w:val="20"/>
                <w:lang w:val="lt-LT"/>
              </w:rPr>
              <w:t> mg</w:t>
            </w:r>
            <w:r w:rsidRPr="00671697">
              <w:rPr>
                <w:snapToGrid/>
                <w:sz w:val="20"/>
                <w:lang w:val="lt-LT"/>
              </w:rPr>
              <w:t>/46</w:t>
            </w:r>
            <w:r w:rsidR="000516E6" w:rsidRPr="00671697">
              <w:rPr>
                <w:snapToGrid/>
                <w:sz w:val="20"/>
                <w:lang w:val="lt-LT"/>
              </w:rPr>
              <w:t> mg</w:t>
            </w:r>
          </w:p>
        </w:tc>
        <w:tc>
          <w:tcPr>
            <w:tcW w:w="3182" w:type="dxa"/>
            <w:tcBorders>
              <w:top w:val="nil"/>
              <w:bottom w:val="nil"/>
            </w:tcBorders>
          </w:tcPr>
          <w:p w14:paraId="19E2345C" w14:textId="77777777" w:rsidR="008B5C8E" w:rsidRPr="00671697" w:rsidRDefault="008B5C8E" w:rsidP="008B5C8E">
            <w:pPr>
              <w:keepNext/>
              <w:keepLines/>
              <w:spacing w:line="240" w:lineRule="auto"/>
              <w:jc w:val="center"/>
              <w:rPr>
                <w:snapToGrid/>
                <w:sz w:val="20"/>
                <w:lang w:val="lt-LT"/>
              </w:rPr>
            </w:pPr>
            <w:r w:rsidRPr="00671697">
              <w:rPr>
                <w:snapToGrid/>
                <w:sz w:val="20"/>
                <w:lang w:val="lt-LT"/>
              </w:rPr>
              <w:t>-</w:t>
            </w:r>
          </w:p>
        </w:tc>
        <w:tc>
          <w:tcPr>
            <w:tcW w:w="3182" w:type="dxa"/>
            <w:tcBorders>
              <w:top w:val="nil"/>
              <w:bottom w:val="nil"/>
            </w:tcBorders>
          </w:tcPr>
          <w:p w14:paraId="15FF5B5B" w14:textId="77777777" w:rsidR="008B5C8E" w:rsidRPr="00671697" w:rsidRDefault="008B5C8E" w:rsidP="008B5C8E">
            <w:pPr>
              <w:keepNext/>
              <w:keepLines/>
              <w:spacing w:line="240" w:lineRule="auto"/>
              <w:jc w:val="center"/>
              <w:rPr>
                <w:snapToGrid/>
                <w:sz w:val="20"/>
                <w:lang w:val="lt-LT"/>
              </w:rPr>
            </w:pPr>
            <w:r w:rsidRPr="00671697">
              <w:rPr>
                <w:snapToGrid/>
                <w:sz w:val="20"/>
                <w:lang w:val="lt-LT"/>
              </w:rPr>
              <w:t>303/488 (62</w:t>
            </w:r>
            <w:r w:rsidR="00972A69" w:rsidRPr="00671697">
              <w:rPr>
                <w:snapToGrid/>
                <w:sz w:val="20"/>
                <w:lang w:val="lt-LT"/>
              </w:rPr>
              <w:t>,</w:t>
            </w:r>
            <w:r w:rsidRPr="00671697">
              <w:rPr>
                <w:snapToGrid/>
                <w:sz w:val="20"/>
                <w:lang w:val="lt-LT"/>
              </w:rPr>
              <w:t>1)*</w:t>
            </w:r>
          </w:p>
        </w:tc>
      </w:tr>
      <w:tr w:rsidR="008B5C8E" w:rsidRPr="00671697" w14:paraId="753B5BC7" w14:textId="77777777" w:rsidTr="000F7AE9">
        <w:tc>
          <w:tcPr>
            <w:tcW w:w="1162" w:type="dxa"/>
            <w:tcBorders>
              <w:top w:val="nil"/>
              <w:bottom w:val="single" w:sz="4" w:space="0" w:color="000000"/>
            </w:tcBorders>
            <w:vAlign w:val="center"/>
          </w:tcPr>
          <w:p w14:paraId="0F20D38E" w14:textId="77777777" w:rsidR="008B5C8E" w:rsidRPr="00671697" w:rsidRDefault="008B5C8E" w:rsidP="008B5C8E">
            <w:pPr>
              <w:spacing w:line="240" w:lineRule="auto"/>
              <w:jc w:val="center"/>
              <w:rPr>
                <w:snapToGrid/>
                <w:sz w:val="20"/>
                <w:lang w:val="lt-LT"/>
              </w:rPr>
            </w:pPr>
          </w:p>
        </w:tc>
        <w:tc>
          <w:tcPr>
            <w:tcW w:w="1433" w:type="dxa"/>
            <w:tcBorders>
              <w:top w:val="nil"/>
              <w:bottom w:val="single" w:sz="4" w:space="0" w:color="000000"/>
            </w:tcBorders>
            <w:vAlign w:val="center"/>
          </w:tcPr>
          <w:p w14:paraId="7960A116" w14:textId="77777777" w:rsidR="008B5C8E" w:rsidRPr="00671697" w:rsidRDefault="008B5C8E" w:rsidP="008B5C8E">
            <w:pPr>
              <w:spacing w:line="240" w:lineRule="auto"/>
              <w:jc w:val="center"/>
              <w:rPr>
                <w:snapToGrid/>
                <w:sz w:val="20"/>
                <w:lang w:val="lt-LT"/>
              </w:rPr>
            </w:pPr>
            <w:r w:rsidRPr="00671697">
              <w:rPr>
                <w:snapToGrid/>
                <w:sz w:val="20"/>
                <w:lang w:val="lt-LT"/>
              </w:rPr>
              <w:t>15</w:t>
            </w:r>
            <w:r w:rsidR="000516E6" w:rsidRPr="00671697">
              <w:rPr>
                <w:snapToGrid/>
                <w:sz w:val="20"/>
                <w:lang w:val="lt-LT"/>
              </w:rPr>
              <w:t> mg</w:t>
            </w:r>
            <w:r w:rsidRPr="00671697">
              <w:rPr>
                <w:snapToGrid/>
                <w:sz w:val="20"/>
                <w:lang w:val="lt-LT"/>
              </w:rPr>
              <w:t>/92</w:t>
            </w:r>
            <w:r w:rsidR="000516E6" w:rsidRPr="00671697">
              <w:rPr>
                <w:snapToGrid/>
                <w:sz w:val="20"/>
                <w:lang w:val="lt-LT"/>
              </w:rPr>
              <w:t> mg</w:t>
            </w:r>
          </w:p>
        </w:tc>
        <w:tc>
          <w:tcPr>
            <w:tcW w:w="3182" w:type="dxa"/>
            <w:tcBorders>
              <w:top w:val="nil"/>
              <w:bottom w:val="single" w:sz="4" w:space="0" w:color="000000"/>
            </w:tcBorders>
          </w:tcPr>
          <w:p w14:paraId="0B10C189" w14:textId="77777777" w:rsidR="008B5C8E" w:rsidRPr="00671697" w:rsidRDefault="008B5C8E" w:rsidP="008B5C8E">
            <w:pPr>
              <w:spacing w:line="240" w:lineRule="auto"/>
              <w:jc w:val="center"/>
              <w:rPr>
                <w:snapToGrid/>
                <w:sz w:val="20"/>
                <w:lang w:val="lt-LT"/>
              </w:rPr>
            </w:pPr>
            <w:r w:rsidRPr="00671697">
              <w:rPr>
                <w:snapToGrid/>
                <w:sz w:val="20"/>
                <w:lang w:val="lt-LT"/>
              </w:rPr>
              <w:t>332/498 (66</w:t>
            </w:r>
            <w:r w:rsidR="00972A69" w:rsidRPr="00671697">
              <w:rPr>
                <w:snapToGrid/>
                <w:sz w:val="20"/>
                <w:lang w:val="lt-LT"/>
              </w:rPr>
              <w:t>,</w:t>
            </w:r>
            <w:r w:rsidRPr="00671697">
              <w:rPr>
                <w:snapToGrid/>
                <w:sz w:val="20"/>
                <w:lang w:val="lt-LT"/>
              </w:rPr>
              <w:t>7)*</w:t>
            </w:r>
          </w:p>
        </w:tc>
        <w:tc>
          <w:tcPr>
            <w:tcW w:w="3182" w:type="dxa"/>
            <w:tcBorders>
              <w:top w:val="nil"/>
              <w:bottom w:val="single" w:sz="4" w:space="0" w:color="000000"/>
            </w:tcBorders>
          </w:tcPr>
          <w:p w14:paraId="1CDD6A15" w14:textId="77777777" w:rsidR="008B5C8E" w:rsidRPr="00671697" w:rsidRDefault="008B5C8E" w:rsidP="008B5C8E">
            <w:pPr>
              <w:spacing w:line="240" w:lineRule="auto"/>
              <w:jc w:val="center"/>
              <w:rPr>
                <w:snapToGrid/>
                <w:sz w:val="20"/>
                <w:lang w:val="lt-LT"/>
              </w:rPr>
            </w:pPr>
            <w:r w:rsidRPr="00671697">
              <w:rPr>
                <w:snapToGrid/>
                <w:sz w:val="20"/>
                <w:lang w:val="lt-LT"/>
              </w:rPr>
              <w:t>687/981 (70</w:t>
            </w:r>
            <w:r w:rsidR="00972A69" w:rsidRPr="00671697">
              <w:rPr>
                <w:snapToGrid/>
                <w:sz w:val="20"/>
                <w:lang w:val="lt-LT"/>
              </w:rPr>
              <w:t>,</w:t>
            </w:r>
            <w:r w:rsidRPr="00671697">
              <w:rPr>
                <w:snapToGrid/>
                <w:sz w:val="20"/>
                <w:lang w:val="lt-LT"/>
              </w:rPr>
              <w:t>0)*</w:t>
            </w:r>
          </w:p>
        </w:tc>
      </w:tr>
      <w:tr w:rsidR="008B5C8E" w:rsidRPr="00671697" w14:paraId="542F079F" w14:textId="77777777" w:rsidTr="000F7AE9">
        <w:tc>
          <w:tcPr>
            <w:tcW w:w="1162" w:type="dxa"/>
            <w:tcBorders>
              <w:bottom w:val="nil"/>
            </w:tcBorders>
            <w:vAlign w:val="center"/>
          </w:tcPr>
          <w:p w14:paraId="013CCB52" w14:textId="77777777" w:rsidR="008B5C8E" w:rsidRPr="00671697" w:rsidRDefault="008B5C8E" w:rsidP="008B5C8E">
            <w:pPr>
              <w:spacing w:line="240" w:lineRule="auto"/>
              <w:jc w:val="center"/>
              <w:rPr>
                <w:snapToGrid/>
                <w:sz w:val="20"/>
                <w:lang w:val="lt-LT"/>
              </w:rPr>
            </w:pPr>
            <w:r w:rsidRPr="00671697">
              <w:rPr>
                <w:snapToGrid/>
                <w:sz w:val="20"/>
                <w:lang w:val="lt-LT"/>
              </w:rPr>
              <w:t>10</w:t>
            </w:r>
            <w:r w:rsidR="005F21D4" w:rsidRPr="00671697">
              <w:rPr>
                <w:snapToGrid/>
                <w:sz w:val="20"/>
                <w:lang w:val="lt-LT"/>
              </w:rPr>
              <w:t> %</w:t>
            </w:r>
          </w:p>
        </w:tc>
        <w:tc>
          <w:tcPr>
            <w:tcW w:w="1433" w:type="dxa"/>
            <w:tcBorders>
              <w:bottom w:val="nil"/>
            </w:tcBorders>
            <w:vAlign w:val="center"/>
          </w:tcPr>
          <w:p w14:paraId="1450BD2B" w14:textId="77777777" w:rsidR="008B5C8E" w:rsidRPr="00671697" w:rsidRDefault="008B5C8E" w:rsidP="008B5C8E">
            <w:pPr>
              <w:spacing w:line="240" w:lineRule="auto"/>
              <w:jc w:val="center"/>
              <w:rPr>
                <w:snapToGrid/>
                <w:sz w:val="20"/>
                <w:lang w:val="lt-LT"/>
              </w:rPr>
            </w:pPr>
            <w:r w:rsidRPr="00671697">
              <w:rPr>
                <w:snapToGrid/>
                <w:sz w:val="20"/>
                <w:lang w:val="lt-LT"/>
              </w:rPr>
              <w:t>Placeb</w:t>
            </w:r>
            <w:r w:rsidR="00B03F3A" w:rsidRPr="00671697">
              <w:rPr>
                <w:snapToGrid/>
                <w:sz w:val="20"/>
                <w:lang w:val="lt-LT"/>
              </w:rPr>
              <w:t>as</w:t>
            </w:r>
          </w:p>
        </w:tc>
        <w:tc>
          <w:tcPr>
            <w:tcW w:w="3182" w:type="dxa"/>
            <w:tcBorders>
              <w:bottom w:val="nil"/>
            </w:tcBorders>
          </w:tcPr>
          <w:p w14:paraId="7875CCD2" w14:textId="77777777" w:rsidR="008B5C8E" w:rsidRPr="00671697" w:rsidRDefault="008B5C8E" w:rsidP="008B5C8E">
            <w:pPr>
              <w:spacing w:line="240" w:lineRule="auto"/>
              <w:jc w:val="center"/>
              <w:rPr>
                <w:snapToGrid/>
                <w:sz w:val="20"/>
                <w:lang w:val="lt-LT"/>
              </w:rPr>
            </w:pPr>
            <w:r w:rsidRPr="00671697">
              <w:rPr>
                <w:snapToGrid/>
                <w:sz w:val="20"/>
                <w:lang w:val="lt-LT"/>
              </w:rPr>
              <w:t>37/498 (7</w:t>
            </w:r>
            <w:r w:rsidR="00972A69" w:rsidRPr="00671697">
              <w:rPr>
                <w:snapToGrid/>
                <w:sz w:val="20"/>
                <w:lang w:val="lt-LT"/>
              </w:rPr>
              <w:t>,</w:t>
            </w:r>
            <w:r w:rsidRPr="00671697">
              <w:rPr>
                <w:snapToGrid/>
                <w:sz w:val="20"/>
                <w:lang w:val="lt-LT"/>
              </w:rPr>
              <w:t>4)</w:t>
            </w:r>
          </w:p>
        </w:tc>
        <w:tc>
          <w:tcPr>
            <w:tcW w:w="3182" w:type="dxa"/>
            <w:tcBorders>
              <w:bottom w:val="nil"/>
            </w:tcBorders>
          </w:tcPr>
          <w:p w14:paraId="5A3F9474" w14:textId="77777777" w:rsidR="008B5C8E" w:rsidRPr="00671697" w:rsidRDefault="008B5C8E" w:rsidP="008B5C8E">
            <w:pPr>
              <w:spacing w:line="240" w:lineRule="auto"/>
              <w:jc w:val="center"/>
              <w:rPr>
                <w:snapToGrid/>
                <w:sz w:val="20"/>
                <w:lang w:val="lt-LT"/>
              </w:rPr>
            </w:pPr>
            <w:r w:rsidRPr="00671697">
              <w:rPr>
                <w:snapToGrid/>
                <w:sz w:val="20"/>
                <w:lang w:val="lt-LT"/>
              </w:rPr>
              <w:t>72/979 (7</w:t>
            </w:r>
            <w:r w:rsidR="00972A69" w:rsidRPr="00671697">
              <w:rPr>
                <w:snapToGrid/>
                <w:sz w:val="20"/>
                <w:lang w:val="lt-LT"/>
              </w:rPr>
              <w:t>,</w:t>
            </w:r>
            <w:r w:rsidRPr="00671697">
              <w:rPr>
                <w:snapToGrid/>
                <w:sz w:val="20"/>
                <w:lang w:val="lt-LT"/>
              </w:rPr>
              <w:t>4)</w:t>
            </w:r>
          </w:p>
        </w:tc>
      </w:tr>
      <w:tr w:rsidR="008B5C8E" w:rsidRPr="00671697" w14:paraId="6139AC93" w14:textId="77777777" w:rsidTr="000F7AE9">
        <w:tc>
          <w:tcPr>
            <w:tcW w:w="1162" w:type="dxa"/>
            <w:tcBorders>
              <w:top w:val="nil"/>
              <w:bottom w:val="nil"/>
            </w:tcBorders>
            <w:vAlign w:val="center"/>
          </w:tcPr>
          <w:p w14:paraId="2B4444AA" w14:textId="77777777" w:rsidR="008B5C8E" w:rsidRPr="00671697" w:rsidRDefault="008B5C8E" w:rsidP="008B5C8E">
            <w:pPr>
              <w:spacing w:line="240" w:lineRule="auto"/>
              <w:jc w:val="center"/>
              <w:rPr>
                <w:snapToGrid/>
                <w:sz w:val="20"/>
                <w:lang w:val="lt-LT"/>
              </w:rPr>
            </w:pPr>
          </w:p>
        </w:tc>
        <w:tc>
          <w:tcPr>
            <w:tcW w:w="1433" w:type="dxa"/>
            <w:tcBorders>
              <w:top w:val="nil"/>
              <w:bottom w:val="nil"/>
            </w:tcBorders>
            <w:vAlign w:val="center"/>
          </w:tcPr>
          <w:p w14:paraId="750B08CB" w14:textId="77777777" w:rsidR="008B5C8E" w:rsidRPr="00671697" w:rsidRDefault="008B5C8E" w:rsidP="008B5C8E">
            <w:pPr>
              <w:spacing w:line="240" w:lineRule="auto"/>
              <w:jc w:val="center"/>
              <w:rPr>
                <w:snapToGrid/>
                <w:sz w:val="20"/>
                <w:lang w:val="lt-LT"/>
              </w:rPr>
            </w:pPr>
            <w:r w:rsidRPr="00671697">
              <w:rPr>
                <w:snapToGrid/>
                <w:sz w:val="20"/>
                <w:lang w:val="lt-LT"/>
              </w:rPr>
              <w:t>3</w:t>
            </w:r>
            <w:r w:rsidR="00972A69" w:rsidRPr="00671697">
              <w:rPr>
                <w:snapToGrid/>
                <w:sz w:val="20"/>
                <w:lang w:val="lt-LT"/>
              </w:rPr>
              <w:t>,</w:t>
            </w:r>
            <w:r w:rsidRPr="00671697">
              <w:rPr>
                <w:snapToGrid/>
                <w:sz w:val="20"/>
                <w:lang w:val="lt-LT"/>
              </w:rPr>
              <w:t>75</w:t>
            </w:r>
            <w:r w:rsidR="000516E6" w:rsidRPr="00671697">
              <w:rPr>
                <w:snapToGrid/>
                <w:sz w:val="20"/>
                <w:lang w:val="lt-LT"/>
              </w:rPr>
              <w:t> mg</w:t>
            </w:r>
            <w:r w:rsidRPr="00671697">
              <w:rPr>
                <w:snapToGrid/>
                <w:sz w:val="20"/>
                <w:lang w:val="lt-LT"/>
              </w:rPr>
              <w:t>/23</w:t>
            </w:r>
            <w:r w:rsidR="000516E6" w:rsidRPr="00671697">
              <w:rPr>
                <w:snapToGrid/>
                <w:sz w:val="20"/>
                <w:lang w:val="lt-LT"/>
              </w:rPr>
              <w:t> mg</w:t>
            </w:r>
          </w:p>
        </w:tc>
        <w:tc>
          <w:tcPr>
            <w:tcW w:w="3182" w:type="dxa"/>
            <w:tcBorders>
              <w:top w:val="nil"/>
              <w:bottom w:val="nil"/>
            </w:tcBorders>
          </w:tcPr>
          <w:p w14:paraId="435D482F" w14:textId="77777777" w:rsidR="008B5C8E" w:rsidRPr="00671697" w:rsidRDefault="008B5C8E" w:rsidP="008B5C8E">
            <w:pPr>
              <w:spacing w:line="240" w:lineRule="auto"/>
              <w:jc w:val="center"/>
              <w:rPr>
                <w:snapToGrid/>
                <w:sz w:val="20"/>
                <w:lang w:val="lt-LT"/>
              </w:rPr>
            </w:pPr>
            <w:r w:rsidRPr="00671697">
              <w:rPr>
                <w:snapToGrid/>
                <w:sz w:val="20"/>
                <w:lang w:val="lt-LT"/>
              </w:rPr>
              <w:t>44/234 (18</w:t>
            </w:r>
            <w:r w:rsidR="00972A69" w:rsidRPr="00671697">
              <w:rPr>
                <w:snapToGrid/>
                <w:sz w:val="20"/>
                <w:lang w:val="lt-LT"/>
              </w:rPr>
              <w:t>,</w:t>
            </w:r>
            <w:r w:rsidRPr="00671697">
              <w:rPr>
                <w:snapToGrid/>
                <w:sz w:val="20"/>
                <w:lang w:val="lt-LT"/>
              </w:rPr>
              <w:t>8)*</w:t>
            </w:r>
          </w:p>
        </w:tc>
        <w:tc>
          <w:tcPr>
            <w:tcW w:w="3182" w:type="dxa"/>
            <w:tcBorders>
              <w:top w:val="nil"/>
              <w:bottom w:val="nil"/>
            </w:tcBorders>
          </w:tcPr>
          <w:p w14:paraId="6CA71767" w14:textId="77777777" w:rsidR="008B5C8E" w:rsidRPr="00671697" w:rsidRDefault="008B5C8E" w:rsidP="008B5C8E">
            <w:pPr>
              <w:spacing w:line="240" w:lineRule="auto"/>
              <w:jc w:val="center"/>
              <w:rPr>
                <w:snapToGrid/>
                <w:sz w:val="20"/>
                <w:lang w:val="lt-LT"/>
              </w:rPr>
            </w:pPr>
            <w:r w:rsidRPr="00671697">
              <w:rPr>
                <w:snapToGrid/>
                <w:sz w:val="20"/>
                <w:lang w:val="lt-LT"/>
              </w:rPr>
              <w:t>-</w:t>
            </w:r>
          </w:p>
        </w:tc>
      </w:tr>
      <w:tr w:rsidR="008B5C8E" w:rsidRPr="00671697" w14:paraId="695B033D" w14:textId="77777777" w:rsidTr="000F7AE9">
        <w:tc>
          <w:tcPr>
            <w:tcW w:w="1162" w:type="dxa"/>
            <w:tcBorders>
              <w:top w:val="nil"/>
              <w:bottom w:val="nil"/>
            </w:tcBorders>
            <w:vAlign w:val="center"/>
          </w:tcPr>
          <w:p w14:paraId="7C9E5B71" w14:textId="77777777" w:rsidR="008B5C8E" w:rsidRPr="00671697" w:rsidRDefault="008B5C8E" w:rsidP="008B5C8E">
            <w:pPr>
              <w:spacing w:line="240" w:lineRule="auto"/>
              <w:jc w:val="center"/>
              <w:rPr>
                <w:snapToGrid/>
                <w:sz w:val="20"/>
                <w:lang w:val="lt-LT"/>
              </w:rPr>
            </w:pPr>
          </w:p>
        </w:tc>
        <w:tc>
          <w:tcPr>
            <w:tcW w:w="1433" w:type="dxa"/>
            <w:tcBorders>
              <w:top w:val="nil"/>
              <w:bottom w:val="nil"/>
            </w:tcBorders>
            <w:vAlign w:val="center"/>
          </w:tcPr>
          <w:p w14:paraId="6226E84C" w14:textId="77777777" w:rsidR="008B5C8E" w:rsidRPr="00671697" w:rsidRDefault="008B5C8E" w:rsidP="008B5C8E">
            <w:pPr>
              <w:spacing w:line="240" w:lineRule="auto"/>
              <w:jc w:val="center"/>
              <w:rPr>
                <w:snapToGrid/>
                <w:sz w:val="20"/>
                <w:lang w:val="lt-LT"/>
              </w:rPr>
            </w:pPr>
            <w:r w:rsidRPr="00671697">
              <w:rPr>
                <w:snapToGrid/>
                <w:sz w:val="20"/>
                <w:lang w:val="lt-LT"/>
              </w:rPr>
              <w:t>7</w:t>
            </w:r>
            <w:r w:rsidR="00972A69" w:rsidRPr="00671697">
              <w:rPr>
                <w:snapToGrid/>
                <w:sz w:val="20"/>
                <w:lang w:val="lt-LT"/>
              </w:rPr>
              <w:t>,</w:t>
            </w:r>
            <w:r w:rsidRPr="00671697">
              <w:rPr>
                <w:snapToGrid/>
                <w:sz w:val="20"/>
                <w:lang w:val="lt-LT"/>
              </w:rPr>
              <w:t>5</w:t>
            </w:r>
            <w:r w:rsidR="000516E6" w:rsidRPr="00671697">
              <w:rPr>
                <w:snapToGrid/>
                <w:sz w:val="20"/>
                <w:lang w:val="lt-LT"/>
              </w:rPr>
              <w:t> mg</w:t>
            </w:r>
            <w:r w:rsidRPr="00671697">
              <w:rPr>
                <w:snapToGrid/>
                <w:sz w:val="20"/>
                <w:lang w:val="lt-LT"/>
              </w:rPr>
              <w:t>/46</w:t>
            </w:r>
            <w:r w:rsidR="000516E6" w:rsidRPr="00671697">
              <w:rPr>
                <w:snapToGrid/>
                <w:sz w:val="20"/>
                <w:lang w:val="lt-LT"/>
              </w:rPr>
              <w:t> mg</w:t>
            </w:r>
          </w:p>
        </w:tc>
        <w:tc>
          <w:tcPr>
            <w:tcW w:w="3182" w:type="dxa"/>
            <w:tcBorders>
              <w:top w:val="nil"/>
              <w:bottom w:val="nil"/>
            </w:tcBorders>
          </w:tcPr>
          <w:p w14:paraId="09AA9B55" w14:textId="77777777" w:rsidR="008B5C8E" w:rsidRPr="00671697" w:rsidRDefault="008B5C8E" w:rsidP="008B5C8E">
            <w:pPr>
              <w:spacing w:line="240" w:lineRule="auto"/>
              <w:jc w:val="center"/>
              <w:rPr>
                <w:snapToGrid/>
                <w:sz w:val="20"/>
                <w:lang w:val="lt-LT"/>
              </w:rPr>
            </w:pPr>
            <w:r w:rsidRPr="00671697">
              <w:rPr>
                <w:snapToGrid/>
                <w:sz w:val="20"/>
                <w:lang w:val="lt-LT"/>
              </w:rPr>
              <w:t>-</w:t>
            </w:r>
          </w:p>
        </w:tc>
        <w:tc>
          <w:tcPr>
            <w:tcW w:w="3182" w:type="dxa"/>
            <w:tcBorders>
              <w:top w:val="nil"/>
              <w:bottom w:val="nil"/>
            </w:tcBorders>
          </w:tcPr>
          <w:p w14:paraId="7115B8AF" w14:textId="77777777" w:rsidR="008B5C8E" w:rsidRPr="00671697" w:rsidRDefault="008B5C8E" w:rsidP="008B5C8E">
            <w:pPr>
              <w:spacing w:line="240" w:lineRule="auto"/>
              <w:jc w:val="center"/>
              <w:rPr>
                <w:snapToGrid/>
                <w:sz w:val="20"/>
                <w:lang w:val="lt-LT"/>
              </w:rPr>
            </w:pPr>
            <w:r w:rsidRPr="00671697">
              <w:rPr>
                <w:snapToGrid/>
                <w:sz w:val="20"/>
                <w:lang w:val="lt-LT"/>
              </w:rPr>
              <w:t>182/488 (37</w:t>
            </w:r>
            <w:r w:rsidR="00972A69" w:rsidRPr="00671697">
              <w:rPr>
                <w:snapToGrid/>
                <w:sz w:val="20"/>
                <w:lang w:val="lt-LT"/>
              </w:rPr>
              <w:t>,</w:t>
            </w:r>
            <w:r w:rsidRPr="00671697">
              <w:rPr>
                <w:snapToGrid/>
                <w:sz w:val="20"/>
                <w:lang w:val="lt-LT"/>
              </w:rPr>
              <w:t>3)*</w:t>
            </w:r>
          </w:p>
        </w:tc>
      </w:tr>
      <w:tr w:rsidR="008B5C8E" w:rsidRPr="00671697" w14:paraId="0D1DB1E8" w14:textId="77777777" w:rsidTr="000F7AE9">
        <w:tc>
          <w:tcPr>
            <w:tcW w:w="1162" w:type="dxa"/>
            <w:tcBorders>
              <w:top w:val="nil"/>
              <w:bottom w:val="single" w:sz="4" w:space="0" w:color="000000"/>
            </w:tcBorders>
            <w:vAlign w:val="center"/>
          </w:tcPr>
          <w:p w14:paraId="63982A21" w14:textId="77777777" w:rsidR="008B5C8E" w:rsidRPr="00671697" w:rsidRDefault="008B5C8E" w:rsidP="008B5C8E">
            <w:pPr>
              <w:spacing w:line="240" w:lineRule="auto"/>
              <w:jc w:val="center"/>
              <w:rPr>
                <w:snapToGrid/>
                <w:sz w:val="20"/>
                <w:lang w:val="lt-LT"/>
              </w:rPr>
            </w:pPr>
          </w:p>
        </w:tc>
        <w:tc>
          <w:tcPr>
            <w:tcW w:w="1433" w:type="dxa"/>
            <w:tcBorders>
              <w:top w:val="nil"/>
              <w:bottom w:val="single" w:sz="4" w:space="0" w:color="000000"/>
            </w:tcBorders>
            <w:vAlign w:val="center"/>
          </w:tcPr>
          <w:p w14:paraId="5F950E33" w14:textId="77777777" w:rsidR="008B5C8E" w:rsidRPr="00671697" w:rsidRDefault="008B5C8E" w:rsidP="008B5C8E">
            <w:pPr>
              <w:spacing w:line="240" w:lineRule="auto"/>
              <w:jc w:val="center"/>
              <w:rPr>
                <w:snapToGrid/>
                <w:sz w:val="20"/>
                <w:lang w:val="lt-LT"/>
              </w:rPr>
            </w:pPr>
            <w:r w:rsidRPr="00671697">
              <w:rPr>
                <w:snapToGrid/>
                <w:sz w:val="20"/>
                <w:lang w:val="lt-LT"/>
              </w:rPr>
              <w:t>15</w:t>
            </w:r>
            <w:r w:rsidR="000516E6" w:rsidRPr="00671697">
              <w:rPr>
                <w:snapToGrid/>
                <w:sz w:val="20"/>
                <w:lang w:val="lt-LT"/>
              </w:rPr>
              <w:t> mg</w:t>
            </w:r>
            <w:r w:rsidRPr="00671697">
              <w:rPr>
                <w:snapToGrid/>
                <w:sz w:val="20"/>
                <w:lang w:val="lt-LT"/>
              </w:rPr>
              <w:t>/92</w:t>
            </w:r>
            <w:r w:rsidR="000516E6" w:rsidRPr="00671697">
              <w:rPr>
                <w:snapToGrid/>
                <w:sz w:val="20"/>
                <w:lang w:val="lt-LT"/>
              </w:rPr>
              <w:t> mg</w:t>
            </w:r>
          </w:p>
        </w:tc>
        <w:tc>
          <w:tcPr>
            <w:tcW w:w="3182" w:type="dxa"/>
            <w:tcBorders>
              <w:top w:val="nil"/>
              <w:bottom w:val="single" w:sz="4" w:space="0" w:color="000000"/>
            </w:tcBorders>
          </w:tcPr>
          <w:p w14:paraId="744EAF0A" w14:textId="77777777" w:rsidR="008B5C8E" w:rsidRPr="00671697" w:rsidRDefault="008B5C8E" w:rsidP="008B5C8E">
            <w:pPr>
              <w:spacing w:line="240" w:lineRule="auto"/>
              <w:jc w:val="center"/>
              <w:rPr>
                <w:snapToGrid/>
                <w:sz w:val="20"/>
                <w:lang w:val="lt-LT"/>
              </w:rPr>
            </w:pPr>
            <w:r w:rsidRPr="00671697">
              <w:rPr>
                <w:snapToGrid/>
                <w:sz w:val="20"/>
                <w:lang w:val="lt-LT"/>
              </w:rPr>
              <w:t>235/498 (47</w:t>
            </w:r>
            <w:r w:rsidR="00972A69" w:rsidRPr="00671697">
              <w:rPr>
                <w:snapToGrid/>
                <w:sz w:val="20"/>
                <w:lang w:val="lt-LT"/>
              </w:rPr>
              <w:t>,</w:t>
            </w:r>
            <w:r w:rsidRPr="00671697">
              <w:rPr>
                <w:snapToGrid/>
                <w:sz w:val="20"/>
                <w:lang w:val="lt-LT"/>
              </w:rPr>
              <w:t>2)*</w:t>
            </w:r>
          </w:p>
        </w:tc>
        <w:tc>
          <w:tcPr>
            <w:tcW w:w="3182" w:type="dxa"/>
            <w:tcBorders>
              <w:top w:val="nil"/>
              <w:bottom w:val="single" w:sz="4" w:space="0" w:color="000000"/>
            </w:tcBorders>
          </w:tcPr>
          <w:p w14:paraId="099DFDC9" w14:textId="77777777" w:rsidR="008B5C8E" w:rsidRPr="00671697" w:rsidRDefault="008B5C8E" w:rsidP="008B5C8E">
            <w:pPr>
              <w:spacing w:line="240" w:lineRule="auto"/>
              <w:jc w:val="center"/>
              <w:rPr>
                <w:snapToGrid/>
                <w:sz w:val="20"/>
                <w:lang w:val="lt-LT"/>
              </w:rPr>
            </w:pPr>
            <w:r w:rsidRPr="00671697">
              <w:rPr>
                <w:snapToGrid/>
                <w:sz w:val="20"/>
                <w:lang w:val="lt-LT"/>
              </w:rPr>
              <w:t>467/981 (47</w:t>
            </w:r>
            <w:r w:rsidR="00972A69" w:rsidRPr="00671697">
              <w:rPr>
                <w:snapToGrid/>
                <w:sz w:val="20"/>
                <w:lang w:val="lt-LT"/>
              </w:rPr>
              <w:t>,</w:t>
            </w:r>
            <w:r w:rsidRPr="00671697">
              <w:rPr>
                <w:snapToGrid/>
                <w:sz w:val="20"/>
                <w:lang w:val="lt-LT"/>
              </w:rPr>
              <w:t>6)*</w:t>
            </w:r>
          </w:p>
        </w:tc>
      </w:tr>
      <w:tr w:rsidR="008B5C8E" w:rsidRPr="00671697" w14:paraId="53C4598E" w14:textId="77777777" w:rsidTr="000F7AE9">
        <w:tc>
          <w:tcPr>
            <w:tcW w:w="1162" w:type="dxa"/>
            <w:tcBorders>
              <w:bottom w:val="nil"/>
            </w:tcBorders>
            <w:vAlign w:val="center"/>
          </w:tcPr>
          <w:p w14:paraId="473ED95D" w14:textId="77777777" w:rsidR="008B5C8E" w:rsidRPr="00671697" w:rsidRDefault="008B5C8E" w:rsidP="008B5C8E">
            <w:pPr>
              <w:spacing w:line="240" w:lineRule="auto"/>
              <w:jc w:val="center"/>
              <w:rPr>
                <w:snapToGrid/>
                <w:sz w:val="20"/>
                <w:lang w:val="lt-LT"/>
              </w:rPr>
            </w:pPr>
            <w:r w:rsidRPr="00671697">
              <w:rPr>
                <w:snapToGrid/>
                <w:sz w:val="20"/>
                <w:lang w:val="lt-LT"/>
              </w:rPr>
              <w:t>15</w:t>
            </w:r>
            <w:r w:rsidR="005F21D4" w:rsidRPr="00671697">
              <w:rPr>
                <w:snapToGrid/>
                <w:sz w:val="20"/>
                <w:lang w:val="lt-LT"/>
              </w:rPr>
              <w:t> %</w:t>
            </w:r>
          </w:p>
        </w:tc>
        <w:tc>
          <w:tcPr>
            <w:tcW w:w="1433" w:type="dxa"/>
            <w:tcBorders>
              <w:bottom w:val="nil"/>
            </w:tcBorders>
            <w:vAlign w:val="center"/>
          </w:tcPr>
          <w:p w14:paraId="51259495" w14:textId="77777777" w:rsidR="008B5C8E" w:rsidRPr="00671697" w:rsidRDefault="008B5C8E" w:rsidP="008B5C8E">
            <w:pPr>
              <w:spacing w:line="240" w:lineRule="auto"/>
              <w:jc w:val="center"/>
              <w:rPr>
                <w:snapToGrid/>
                <w:sz w:val="20"/>
                <w:lang w:val="lt-LT"/>
              </w:rPr>
            </w:pPr>
            <w:r w:rsidRPr="00671697">
              <w:rPr>
                <w:snapToGrid/>
                <w:sz w:val="20"/>
                <w:lang w:val="lt-LT"/>
              </w:rPr>
              <w:t>Placeb</w:t>
            </w:r>
            <w:r w:rsidR="00B03F3A" w:rsidRPr="00671697">
              <w:rPr>
                <w:snapToGrid/>
                <w:sz w:val="20"/>
                <w:lang w:val="lt-LT"/>
              </w:rPr>
              <w:t>as</w:t>
            </w:r>
          </w:p>
        </w:tc>
        <w:tc>
          <w:tcPr>
            <w:tcW w:w="3182" w:type="dxa"/>
            <w:tcBorders>
              <w:bottom w:val="nil"/>
            </w:tcBorders>
          </w:tcPr>
          <w:p w14:paraId="29C20321" w14:textId="77777777" w:rsidR="008B5C8E" w:rsidRPr="00671697" w:rsidRDefault="008B5C8E" w:rsidP="008B5C8E">
            <w:pPr>
              <w:spacing w:line="240" w:lineRule="auto"/>
              <w:jc w:val="center"/>
              <w:rPr>
                <w:snapToGrid/>
                <w:sz w:val="20"/>
                <w:lang w:val="lt-LT"/>
              </w:rPr>
            </w:pPr>
            <w:r w:rsidRPr="00671697">
              <w:rPr>
                <w:snapToGrid/>
                <w:sz w:val="20"/>
                <w:lang w:val="lt-LT"/>
              </w:rPr>
              <w:t>17/498 (3</w:t>
            </w:r>
            <w:r w:rsidR="00972A69" w:rsidRPr="00671697">
              <w:rPr>
                <w:snapToGrid/>
                <w:sz w:val="20"/>
                <w:lang w:val="lt-LT"/>
              </w:rPr>
              <w:t>,</w:t>
            </w:r>
            <w:r w:rsidRPr="00671697">
              <w:rPr>
                <w:snapToGrid/>
                <w:sz w:val="20"/>
                <w:lang w:val="lt-LT"/>
              </w:rPr>
              <w:t>4)</w:t>
            </w:r>
          </w:p>
        </w:tc>
        <w:tc>
          <w:tcPr>
            <w:tcW w:w="3182" w:type="dxa"/>
            <w:tcBorders>
              <w:bottom w:val="nil"/>
            </w:tcBorders>
          </w:tcPr>
          <w:p w14:paraId="12FECB27" w14:textId="77777777" w:rsidR="008B5C8E" w:rsidRPr="00671697" w:rsidRDefault="008B5C8E" w:rsidP="008B5C8E">
            <w:pPr>
              <w:spacing w:line="240" w:lineRule="auto"/>
              <w:jc w:val="center"/>
              <w:rPr>
                <w:snapToGrid/>
                <w:sz w:val="20"/>
                <w:lang w:val="lt-LT"/>
              </w:rPr>
            </w:pPr>
            <w:r w:rsidRPr="00671697">
              <w:rPr>
                <w:snapToGrid/>
                <w:sz w:val="20"/>
                <w:lang w:val="lt-LT"/>
              </w:rPr>
              <w:t>28/979 (2</w:t>
            </w:r>
            <w:r w:rsidR="00972A69" w:rsidRPr="00671697">
              <w:rPr>
                <w:snapToGrid/>
                <w:sz w:val="20"/>
                <w:lang w:val="lt-LT"/>
              </w:rPr>
              <w:t>,</w:t>
            </w:r>
            <w:r w:rsidRPr="00671697">
              <w:rPr>
                <w:snapToGrid/>
                <w:sz w:val="20"/>
                <w:lang w:val="lt-LT"/>
              </w:rPr>
              <w:t>9)</w:t>
            </w:r>
          </w:p>
        </w:tc>
      </w:tr>
      <w:tr w:rsidR="008B5C8E" w:rsidRPr="00671697" w14:paraId="798A3E23" w14:textId="77777777" w:rsidTr="000F7AE9">
        <w:tc>
          <w:tcPr>
            <w:tcW w:w="1162" w:type="dxa"/>
            <w:tcBorders>
              <w:top w:val="nil"/>
              <w:bottom w:val="nil"/>
            </w:tcBorders>
            <w:vAlign w:val="center"/>
          </w:tcPr>
          <w:p w14:paraId="2EAC73E1" w14:textId="77777777" w:rsidR="008B5C8E" w:rsidRPr="00671697" w:rsidRDefault="008B5C8E" w:rsidP="008B5C8E">
            <w:pPr>
              <w:spacing w:line="240" w:lineRule="auto"/>
              <w:jc w:val="center"/>
              <w:rPr>
                <w:snapToGrid/>
                <w:sz w:val="20"/>
                <w:lang w:val="lt-LT"/>
              </w:rPr>
            </w:pPr>
          </w:p>
        </w:tc>
        <w:tc>
          <w:tcPr>
            <w:tcW w:w="1433" w:type="dxa"/>
            <w:tcBorders>
              <w:top w:val="nil"/>
              <w:bottom w:val="nil"/>
            </w:tcBorders>
            <w:vAlign w:val="center"/>
          </w:tcPr>
          <w:p w14:paraId="28E649AB" w14:textId="77777777" w:rsidR="008B5C8E" w:rsidRPr="00671697" w:rsidRDefault="008B5C8E" w:rsidP="008B5C8E">
            <w:pPr>
              <w:spacing w:line="240" w:lineRule="auto"/>
              <w:jc w:val="center"/>
              <w:rPr>
                <w:snapToGrid/>
                <w:sz w:val="20"/>
                <w:lang w:val="lt-LT"/>
              </w:rPr>
            </w:pPr>
            <w:r w:rsidRPr="00671697">
              <w:rPr>
                <w:snapToGrid/>
                <w:sz w:val="20"/>
                <w:lang w:val="lt-LT"/>
              </w:rPr>
              <w:t>3</w:t>
            </w:r>
            <w:r w:rsidR="00972A69" w:rsidRPr="00671697">
              <w:rPr>
                <w:snapToGrid/>
                <w:sz w:val="20"/>
                <w:lang w:val="lt-LT"/>
              </w:rPr>
              <w:t>,</w:t>
            </w:r>
            <w:r w:rsidRPr="00671697">
              <w:rPr>
                <w:snapToGrid/>
                <w:sz w:val="20"/>
                <w:lang w:val="lt-LT"/>
              </w:rPr>
              <w:t>75</w:t>
            </w:r>
            <w:r w:rsidR="000516E6" w:rsidRPr="00671697">
              <w:rPr>
                <w:snapToGrid/>
                <w:sz w:val="20"/>
                <w:lang w:val="lt-LT"/>
              </w:rPr>
              <w:t> mg</w:t>
            </w:r>
            <w:r w:rsidRPr="00671697">
              <w:rPr>
                <w:snapToGrid/>
                <w:sz w:val="20"/>
                <w:lang w:val="lt-LT"/>
              </w:rPr>
              <w:t>/23</w:t>
            </w:r>
            <w:r w:rsidR="000516E6" w:rsidRPr="00671697">
              <w:rPr>
                <w:snapToGrid/>
                <w:sz w:val="20"/>
                <w:lang w:val="lt-LT"/>
              </w:rPr>
              <w:t> mg</w:t>
            </w:r>
          </w:p>
        </w:tc>
        <w:tc>
          <w:tcPr>
            <w:tcW w:w="3182" w:type="dxa"/>
            <w:tcBorders>
              <w:top w:val="nil"/>
              <w:bottom w:val="nil"/>
            </w:tcBorders>
          </w:tcPr>
          <w:p w14:paraId="25A4F12D" w14:textId="77777777" w:rsidR="008B5C8E" w:rsidRPr="00671697" w:rsidRDefault="008B5C8E" w:rsidP="008B5C8E">
            <w:pPr>
              <w:spacing w:line="240" w:lineRule="auto"/>
              <w:jc w:val="center"/>
              <w:rPr>
                <w:snapToGrid/>
                <w:sz w:val="20"/>
                <w:lang w:val="lt-LT"/>
              </w:rPr>
            </w:pPr>
            <w:r w:rsidRPr="00671697">
              <w:rPr>
                <w:snapToGrid/>
                <w:sz w:val="20"/>
                <w:lang w:val="lt-LT"/>
              </w:rPr>
              <w:t>17/234 (7</w:t>
            </w:r>
            <w:r w:rsidR="00972A69" w:rsidRPr="00671697">
              <w:rPr>
                <w:snapToGrid/>
                <w:sz w:val="20"/>
                <w:lang w:val="lt-LT"/>
              </w:rPr>
              <w:t>,</w:t>
            </w:r>
            <w:r w:rsidRPr="00671697">
              <w:rPr>
                <w:snapToGrid/>
                <w:sz w:val="20"/>
                <w:lang w:val="lt-LT"/>
              </w:rPr>
              <w:t>3)</w:t>
            </w:r>
          </w:p>
        </w:tc>
        <w:tc>
          <w:tcPr>
            <w:tcW w:w="3182" w:type="dxa"/>
            <w:tcBorders>
              <w:top w:val="nil"/>
              <w:bottom w:val="nil"/>
            </w:tcBorders>
          </w:tcPr>
          <w:p w14:paraId="43C50CD6" w14:textId="77777777" w:rsidR="008B5C8E" w:rsidRPr="00671697" w:rsidRDefault="008B5C8E" w:rsidP="008B5C8E">
            <w:pPr>
              <w:spacing w:line="240" w:lineRule="auto"/>
              <w:jc w:val="center"/>
              <w:rPr>
                <w:snapToGrid/>
                <w:sz w:val="20"/>
                <w:lang w:val="lt-LT"/>
              </w:rPr>
            </w:pPr>
            <w:r w:rsidRPr="00671697">
              <w:rPr>
                <w:snapToGrid/>
                <w:sz w:val="20"/>
                <w:lang w:val="lt-LT"/>
              </w:rPr>
              <w:t>-</w:t>
            </w:r>
          </w:p>
        </w:tc>
      </w:tr>
      <w:tr w:rsidR="008B5C8E" w:rsidRPr="00671697" w14:paraId="48E2B7BC" w14:textId="77777777" w:rsidTr="000F7AE9">
        <w:tc>
          <w:tcPr>
            <w:tcW w:w="1162" w:type="dxa"/>
            <w:tcBorders>
              <w:top w:val="nil"/>
              <w:bottom w:val="nil"/>
            </w:tcBorders>
            <w:vAlign w:val="center"/>
          </w:tcPr>
          <w:p w14:paraId="477EC118" w14:textId="77777777" w:rsidR="008B5C8E" w:rsidRPr="00671697" w:rsidRDefault="008B5C8E" w:rsidP="008B5C8E">
            <w:pPr>
              <w:spacing w:line="240" w:lineRule="auto"/>
              <w:jc w:val="center"/>
              <w:rPr>
                <w:snapToGrid/>
                <w:sz w:val="20"/>
                <w:lang w:val="lt-LT"/>
              </w:rPr>
            </w:pPr>
          </w:p>
        </w:tc>
        <w:tc>
          <w:tcPr>
            <w:tcW w:w="1433" w:type="dxa"/>
            <w:tcBorders>
              <w:top w:val="nil"/>
              <w:bottom w:val="nil"/>
            </w:tcBorders>
            <w:vAlign w:val="center"/>
          </w:tcPr>
          <w:p w14:paraId="64C2A3A3" w14:textId="77777777" w:rsidR="008B5C8E" w:rsidRPr="00671697" w:rsidRDefault="008B5C8E" w:rsidP="008B5C8E">
            <w:pPr>
              <w:spacing w:line="240" w:lineRule="auto"/>
              <w:jc w:val="center"/>
              <w:rPr>
                <w:snapToGrid/>
                <w:sz w:val="20"/>
                <w:lang w:val="lt-LT"/>
              </w:rPr>
            </w:pPr>
            <w:r w:rsidRPr="00671697">
              <w:rPr>
                <w:snapToGrid/>
                <w:sz w:val="20"/>
                <w:lang w:val="lt-LT"/>
              </w:rPr>
              <w:t>7</w:t>
            </w:r>
            <w:r w:rsidR="00972A69" w:rsidRPr="00671697">
              <w:rPr>
                <w:snapToGrid/>
                <w:sz w:val="20"/>
                <w:lang w:val="lt-LT"/>
              </w:rPr>
              <w:t>,</w:t>
            </w:r>
            <w:r w:rsidRPr="00671697">
              <w:rPr>
                <w:snapToGrid/>
                <w:sz w:val="20"/>
                <w:lang w:val="lt-LT"/>
              </w:rPr>
              <w:t>5</w:t>
            </w:r>
            <w:r w:rsidR="000516E6" w:rsidRPr="00671697">
              <w:rPr>
                <w:snapToGrid/>
                <w:sz w:val="20"/>
                <w:lang w:val="lt-LT"/>
              </w:rPr>
              <w:t> mg</w:t>
            </w:r>
            <w:r w:rsidRPr="00671697">
              <w:rPr>
                <w:snapToGrid/>
                <w:sz w:val="20"/>
                <w:lang w:val="lt-LT"/>
              </w:rPr>
              <w:t>/46</w:t>
            </w:r>
            <w:r w:rsidR="000516E6" w:rsidRPr="00671697">
              <w:rPr>
                <w:snapToGrid/>
                <w:sz w:val="20"/>
                <w:lang w:val="lt-LT"/>
              </w:rPr>
              <w:t> mg</w:t>
            </w:r>
          </w:p>
        </w:tc>
        <w:tc>
          <w:tcPr>
            <w:tcW w:w="3182" w:type="dxa"/>
            <w:tcBorders>
              <w:top w:val="nil"/>
              <w:bottom w:val="nil"/>
            </w:tcBorders>
          </w:tcPr>
          <w:p w14:paraId="1A0C8FF7" w14:textId="77777777" w:rsidR="008B5C8E" w:rsidRPr="00671697" w:rsidRDefault="008B5C8E" w:rsidP="008B5C8E">
            <w:pPr>
              <w:spacing w:line="240" w:lineRule="auto"/>
              <w:jc w:val="center"/>
              <w:rPr>
                <w:snapToGrid/>
                <w:sz w:val="20"/>
                <w:lang w:val="lt-LT"/>
              </w:rPr>
            </w:pPr>
            <w:r w:rsidRPr="00671697">
              <w:rPr>
                <w:snapToGrid/>
                <w:sz w:val="20"/>
                <w:lang w:val="lt-LT"/>
              </w:rPr>
              <w:t>-</w:t>
            </w:r>
          </w:p>
        </w:tc>
        <w:tc>
          <w:tcPr>
            <w:tcW w:w="3182" w:type="dxa"/>
            <w:tcBorders>
              <w:top w:val="nil"/>
              <w:bottom w:val="nil"/>
            </w:tcBorders>
          </w:tcPr>
          <w:p w14:paraId="6EFBB1D9" w14:textId="77777777" w:rsidR="008B5C8E" w:rsidRPr="00671697" w:rsidRDefault="008B5C8E" w:rsidP="008B5C8E">
            <w:pPr>
              <w:spacing w:line="240" w:lineRule="auto"/>
              <w:jc w:val="center"/>
              <w:rPr>
                <w:snapToGrid/>
                <w:sz w:val="20"/>
                <w:lang w:val="lt-LT"/>
              </w:rPr>
            </w:pPr>
            <w:r w:rsidRPr="00671697">
              <w:rPr>
                <w:snapToGrid/>
                <w:sz w:val="20"/>
                <w:lang w:val="lt-LT"/>
              </w:rPr>
              <w:t>94/488 (19</w:t>
            </w:r>
            <w:r w:rsidR="00972A69" w:rsidRPr="00671697">
              <w:rPr>
                <w:snapToGrid/>
                <w:sz w:val="20"/>
                <w:lang w:val="lt-LT"/>
              </w:rPr>
              <w:t>,</w:t>
            </w:r>
            <w:r w:rsidRPr="00671697">
              <w:rPr>
                <w:snapToGrid/>
                <w:sz w:val="20"/>
                <w:lang w:val="lt-LT"/>
              </w:rPr>
              <w:t>3)*</w:t>
            </w:r>
          </w:p>
        </w:tc>
      </w:tr>
      <w:tr w:rsidR="008B5C8E" w:rsidRPr="00671697" w14:paraId="307F472D" w14:textId="77777777" w:rsidTr="000F7AE9">
        <w:tc>
          <w:tcPr>
            <w:tcW w:w="1162" w:type="dxa"/>
            <w:tcBorders>
              <w:top w:val="nil"/>
            </w:tcBorders>
            <w:vAlign w:val="center"/>
          </w:tcPr>
          <w:p w14:paraId="3CAF8256" w14:textId="77777777" w:rsidR="008B5C8E" w:rsidRPr="00671697" w:rsidRDefault="008B5C8E" w:rsidP="008B5C8E">
            <w:pPr>
              <w:spacing w:line="240" w:lineRule="auto"/>
              <w:jc w:val="center"/>
              <w:rPr>
                <w:snapToGrid/>
                <w:sz w:val="20"/>
                <w:lang w:val="lt-LT"/>
              </w:rPr>
            </w:pPr>
          </w:p>
        </w:tc>
        <w:tc>
          <w:tcPr>
            <w:tcW w:w="1433" w:type="dxa"/>
            <w:tcBorders>
              <w:top w:val="nil"/>
            </w:tcBorders>
            <w:vAlign w:val="center"/>
          </w:tcPr>
          <w:p w14:paraId="3427EB52" w14:textId="77777777" w:rsidR="008B5C8E" w:rsidRPr="00671697" w:rsidRDefault="008B5C8E" w:rsidP="008B5C8E">
            <w:pPr>
              <w:spacing w:line="240" w:lineRule="auto"/>
              <w:jc w:val="center"/>
              <w:rPr>
                <w:snapToGrid/>
                <w:sz w:val="20"/>
                <w:lang w:val="lt-LT"/>
              </w:rPr>
            </w:pPr>
            <w:r w:rsidRPr="00671697">
              <w:rPr>
                <w:snapToGrid/>
                <w:sz w:val="20"/>
                <w:lang w:val="lt-LT"/>
              </w:rPr>
              <w:t>15</w:t>
            </w:r>
            <w:r w:rsidR="000516E6" w:rsidRPr="00671697">
              <w:rPr>
                <w:snapToGrid/>
                <w:sz w:val="20"/>
                <w:lang w:val="lt-LT"/>
              </w:rPr>
              <w:t> mg</w:t>
            </w:r>
            <w:r w:rsidRPr="00671697">
              <w:rPr>
                <w:snapToGrid/>
                <w:sz w:val="20"/>
                <w:lang w:val="lt-LT"/>
              </w:rPr>
              <w:t>/92</w:t>
            </w:r>
            <w:r w:rsidR="000516E6" w:rsidRPr="00671697">
              <w:rPr>
                <w:snapToGrid/>
                <w:sz w:val="20"/>
                <w:lang w:val="lt-LT"/>
              </w:rPr>
              <w:t> mg</w:t>
            </w:r>
          </w:p>
        </w:tc>
        <w:tc>
          <w:tcPr>
            <w:tcW w:w="3182" w:type="dxa"/>
            <w:tcBorders>
              <w:top w:val="nil"/>
            </w:tcBorders>
          </w:tcPr>
          <w:p w14:paraId="7A7B669A" w14:textId="77777777" w:rsidR="008B5C8E" w:rsidRPr="00671697" w:rsidRDefault="008B5C8E" w:rsidP="008B5C8E">
            <w:pPr>
              <w:spacing w:line="240" w:lineRule="auto"/>
              <w:jc w:val="center"/>
              <w:rPr>
                <w:snapToGrid/>
                <w:sz w:val="20"/>
                <w:lang w:val="lt-LT"/>
              </w:rPr>
            </w:pPr>
            <w:r w:rsidRPr="00671697">
              <w:rPr>
                <w:snapToGrid/>
                <w:sz w:val="20"/>
                <w:lang w:val="lt-LT"/>
              </w:rPr>
              <w:t>161/498 (32</w:t>
            </w:r>
            <w:r w:rsidR="00972A69" w:rsidRPr="00671697">
              <w:rPr>
                <w:snapToGrid/>
                <w:sz w:val="20"/>
                <w:lang w:val="lt-LT"/>
              </w:rPr>
              <w:t>,</w:t>
            </w:r>
            <w:r w:rsidRPr="00671697">
              <w:rPr>
                <w:snapToGrid/>
                <w:sz w:val="20"/>
                <w:lang w:val="lt-LT"/>
              </w:rPr>
              <w:t>3)*</w:t>
            </w:r>
          </w:p>
        </w:tc>
        <w:tc>
          <w:tcPr>
            <w:tcW w:w="3182" w:type="dxa"/>
            <w:tcBorders>
              <w:top w:val="nil"/>
            </w:tcBorders>
          </w:tcPr>
          <w:p w14:paraId="6B1C1C87" w14:textId="77777777" w:rsidR="008B5C8E" w:rsidRPr="00671697" w:rsidRDefault="008B5C8E" w:rsidP="008B5C8E">
            <w:pPr>
              <w:spacing w:line="240" w:lineRule="auto"/>
              <w:jc w:val="center"/>
              <w:rPr>
                <w:snapToGrid/>
                <w:sz w:val="20"/>
                <w:lang w:val="lt-LT"/>
              </w:rPr>
            </w:pPr>
            <w:r w:rsidRPr="00671697">
              <w:rPr>
                <w:snapToGrid/>
                <w:sz w:val="20"/>
                <w:lang w:val="lt-LT"/>
              </w:rPr>
              <w:t>283/981 (28</w:t>
            </w:r>
            <w:r w:rsidR="00972A69" w:rsidRPr="00671697">
              <w:rPr>
                <w:snapToGrid/>
                <w:sz w:val="20"/>
                <w:lang w:val="lt-LT"/>
              </w:rPr>
              <w:t>,</w:t>
            </w:r>
            <w:r w:rsidRPr="00671697">
              <w:rPr>
                <w:snapToGrid/>
                <w:sz w:val="20"/>
                <w:lang w:val="lt-LT"/>
              </w:rPr>
              <w:t>8)*</w:t>
            </w:r>
          </w:p>
        </w:tc>
      </w:tr>
    </w:tbl>
    <w:p w14:paraId="1DDA64FD" w14:textId="77777777" w:rsidR="008B5C8E" w:rsidRPr="00671697" w:rsidRDefault="008B5C8E" w:rsidP="008B5C8E">
      <w:pPr>
        <w:tabs>
          <w:tab w:val="clear" w:pos="567"/>
        </w:tabs>
        <w:spacing w:line="240" w:lineRule="auto"/>
        <w:rPr>
          <w:snapToGrid/>
          <w:szCs w:val="22"/>
          <w:lang w:val="lt-LT"/>
        </w:rPr>
      </w:pPr>
      <w:r w:rsidRPr="00671697">
        <w:rPr>
          <w:snapToGrid/>
          <w:sz w:val="18"/>
          <w:szCs w:val="18"/>
          <w:lang w:val="lt-LT"/>
        </w:rPr>
        <w:t>*p</w:t>
      </w:r>
      <w:r w:rsidR="00972A69" w:rsidRPr="00671697">
        <w:rPr>
          <w:snapToGrid/>
          <w:sz w:val="18"/>
          <w:szCs w:val="18"/>
          <w:lang w:val="lt-LT"/>
        </w:rPr>
        <w:t> rodmuo</w:t>
      </w:r>
      <w:r w:rsidRPr="00671697">
        <w:rPr>
          <w:snapToGrid/>
          <w:sz w:val="18"/>
          <w:szCs w:val="18"/>
          <w:lang w:val="lt-LT"/>
        </w:rPr>
        <w:t xml:space="preserve"> (</w:t>
      </w:r>
      <w:proofErr w:type="spellStart"/>
      <w:r w:rsidRPr="00671697">
        <w:rPr>
          <w:snapToGrid/>
          <w:sz w:val="18"/>
          <w:szCs w:val="18"/>
          <w:lang w:val="lt-LT"/>
        </w:rPr>
        <w:t>Qsiva</w:t>
      </w:r>
      <w:proofErr w:type="spellEnd"/>
      <w:r w:rsidR="00972A69" w:rsidRPr="00671697">
        <w:rPr>
          <w:snapToGrid/>
          <w:sz w:val="18"/>
          <w:szCs w:val="18"/>
          <w:lang w:val="lt-LT"/>
        </w:rPr>
        <w:t>, palyginti su</w:t>
      </w:r>
      <w:r w:rsidRPr="00671697">
        <w:rPr>
          <w:snapToGrid/>
          <w:sz w:val="18"/>
          <w:szCs w:val="18"/>
          <w:lang w:val="lt-LT"/>
        </w:rPr>
        <w:t xml:space="preserve"> placeb</w:t>
      </w:r>
      <w:r w:rsidR="00972A69" w:rsidRPr="00671697">
        <w:rPr>
          <w:snapToGrid/>
          <w:sz w:val="18"/>
          <w:szCs w:val="18"/>
          <w:lang w:val="lt-LT"/>
        </w:rPr>
        <w:t>u</w:t>
      </w:r>
      <w:r w:rsidRPr="00671697">
        <w:rPr>
          <w:snapToGrid/>
          <w:sz w:val="18"/>
          <w:szCs w:val="18"/>
          <w:lang w:val="lt-LT"/>
        </w:rPr>
        <w:t xml:space="preserve">): </w:t>
      </w:r>
      <w:r w:rsidRPr="00671697">
        <w:rPr>
          <w:snapToGrid/>
          <w:sz w:val="19"/>
          <w:szCs w:val="19"/>
          <w:lang w:val="lt-LT"/>
        </w:rPr>
        <w:t>&lt; 0</w:t>
      </w:r>
      <w:r w:rsidR="00972A69" w:rsidRPr="00671697">
        <w:rPr>
          <w:snapToGrid/>
          <w:sz w:val="19"/>
          <w:szCs w:val="19"/>
          <w:lang w:val="lt-LT"/>
        </w:rPr>
        <w:t>,</w:t>
      </w:r>
      <w:r w:rsidRPr="00671697">
        <w:rPr>
          <w:snapToGrid/>
          <w:sz w:val="19"/>
          <w:szCs w:val="19"/>
          <w:lang w:val="lt-LT"/>
        </w:rPr>
        <w:t>001</w:t>
      </w:r>
    </w:p>
    <w:p w14:paraId="5E60F701" w14:textId="77777777" w:rsidR="008B5C8E" w:rsidRPr="00671697" w:rsidRDefault="008B5C8E" w:rsidP="008B5C8E">
      <w:pPr>
        <w:tabs>
          <w:tab w:val="clear" w:pos="567"/>
        </w:tabs>
        <w:spacing w:line="240" w:lineRule="auto"/>
        <w:rPr>
          <w:snapToGrid/>
          <w:szCs w:val="22"/>
          <w:lang w:val="lt-LT"/>
        </w:rPr>
      </w:pPr>
    </w:p>
    <w:p w14:paraId="48F0CAF0" w14:textId="5E779977" w:rsidR="008B5C8E" w:rsidRPr="00671697" w:rsidRDefault="003A0247" w:rsidP="008B5C8E">
      <w:pPr>
        <w:tabs>
          <w:tab w:val="clear" w:pos="567"/>
        </w:tabs>
        <w:spacing w:line="240" w:lineRule="auto"/>
        <w:rPr>
          <w:snapToGrid/>
          <w:szCs w:val="22"/>
          <w:lang w:val="lt-LT"/>
        </w:rPr>
      </w:pPr>
      <w:proofErr w:type="spellStart"/>
      <w:r w:rsidRPr="00671697">
        <w:rPr>
          <w:snapToGrid/>
          <w:szCs w:val="22"/>
          <w:lang w:val="lt-LT"/>
        </w:rPr>
        <w:t>Qsiva</w:t>
      </w:r>
      <w:proofErr w:type="spellEnd"/>
      <w:r w:rsidRPr="00671697">
        <w:rPr>
          <w:snapToGrid/>
          <w:szCs w:val="22"/>
          <w:lang w:val="lt-LT"/>
        </w:rPr>
        <w:t xml:space="preserve"> poveikis mažinant </w:t>
      </w:r>
      <w:r w:rsidR="00BF7491" w:rsidRPr="00671697">
        <w:rPr>
          <w:snapToGrid/>
          <w:szCs w:val="22"/>
          <w:lang w:val="lt-LT"/>
        </w:rPr>
        <w:t xml:space="preserve">kūno </w:t>
      </w:r>
      <w:r w:rsidRPr="00671697">
        <w:rPr>
          <w:snapToGrid/>
          <w:szCs w:val="22"/>
          <w:lang w:val="lt-LT"/>
        </w:rPr>
        <w:t>svorį buvo stebimas įvairiuose pogrupiuose pagal lytį, amžių, rasę, pradinį KMI ir cukrinio diabeto būklę. Po 1</w:t>
      </w:r>
      <w:r w:rsidR="00BF7491" w:rsidRPr="00671697">
        <w:rPr>
          <w:snapToGrid/>
          <w:szCs w:val="22"/>
          <w:lang w:val="lt-LT"/>
        </w:rPr>
        <w:t> </w:t>
      </w:r>
      <w:r w:rsidRPr="00671697">
        <w:rPr>
          <w:snapToGrid/>
          <w:szCs w:val="22"/>
          <w:lang w:val="lt-LT"/>
        </w:rPr>
        <w:t xml:space="preserve">metų gydymo </w:t>
      </w:r>
      <w:proofErr w:type="spellStart"/>
      <w:r w:rsidRPr="00671697">
        <w:rPr>
          <w:snapToGrid/>
          <w:szCs w:val="22"/>
          <w:lang w:val="lt-LT"/>
        </w:rPr>
        <w:t>Qsiva</w:t>
      </w:r>
      <w:proofErr w:type="spellEnd"/>
      <w:r w:rsidRPr="00671697">
        <w:rPr>
          <w:snapToGrid/>
          <w:szCs w:val="22"/>
          <w:lang w:val="lt-LT"/>
        </w:rPr>
        <w:t xml:space="preserve"> statistiškai reikšmingai sumažėjo </w:t>
      </w:r>
      <w:proofErr w:type="spellStart"/>
      <w:r w:rsidRPr="00671697">
        <w:rPr>
          <w:snapToGrid/>
          <w:szCs w:val="22"/>
          <w:lang w:val="lt-LT"/>
        </w:rPr>
        <w:t>sistolinis</w:t>
      </w:r>
      <w:proofErr w:type="spellEnd"/>
      <w:r w:rsidRPr="00671697">
        <w:rPr>
          <w:snapToGrid/>
          <w:szCs w:val="22"/>
          <w:lang w:val="lt-LT"/>
        </w:rPr>
        <w:t xml:space="preserve"> ir </w:t>
      </w:r>
      <w:proofErr w:type="spellStart"/>
      <w:r w:rsidRPr="00671697">
        <w:rPr>
          <w:snapToGrid/>
          <w:szCs w:val="22"/>
          <w:lang w:val="lt-LT"/>
        </w:rPr>
        <w:t>diastolinis</w:t>
      </w:r>
      <w:proofErr w:type="spellEnd"/>
      <w:r w:rsidRPr="00671697">
        <w:rPr>
          <w:snapToGrid/>
          <w:szCs w:val="22"/>
          <w:lang w:val="lt-LT"/>
        </w:rPr>
        <w:t xml:space="preserve"> kraujospūdis. CONQUER tyrime 7,5</w:t>
      </w:r>
      <w:r w:rsidR="000516E6" w:rsidRPr="00671697">
        <w:rPr>
          <w:snapToGrid/>
          <w:szCs w:val="22"/>
          <w:lang w:val="lt-LT"/>
        </w:rPr>
        <w:t> mg</w:t>
      </w:r>
      <w:r w:rsidRPr="00671697">
        <w:rPr>
          <w:snapToGrid/>
          <w:szCs w:val="22"/>
          <w:lang w:val="lt-LT"/>
        </w:rPr>
        <w:t>/46</w:t>
      </w:r>
      <w:r w:rsidR="000516E6" w:rsidRPr="00671697">
        <w:rPr>
          <w:snapToGrid/>
          <w:szCs w:val="22"/>
          <w:lang w:val="lt-LT"/>
        </w:rPr>
        <w:t> mg</w:t>
      </w:r>
      <w:r w:rsidRPr="00671697">
        <w:rPr>
          <w:snapToGrid/>
          <w:szCs w:val="22"/>
          <w:lang w:val="lt-LT"/>
        </w:rPr>
        <w:t xml:space="preserve"> ir 15</w:t>
      </w:r>
      <w:r w:rsidR="000516E6" w:rsidRPr="00671697">
        <w:rPr>
          <w:snapToGrid/>
          <w:szCs w:val="22"/>
          <w:lang w:val="lt-LT"/>
        </w:rPr>
        <w:t> mg</w:t>
      </w:r>
      <w:r w:rsidRPr="00671697">
        <w:rPr>
          <w:snapToGrid/>
          <w:szCs w:val="22"/>
          <w:lang w:val="lt-LT"/>
        </w:rPr>
        <w:t>/92</w:t>
      </w:r>
      <w:r w:rsidR="000516E6" w:rsidRPr="00671697">
        <w:rPr>
          <w:snapToGrid/>
          <w:szCs w:val="22"/>
          <w:lang w:val="lt-LT"/>
        </w:rPr>
        <w:t> mg</w:t>
      </w:r>
      <w:r w:rsidRPr="00671697">
        <w:rPr>
          <w:snapToGrid/>
          <w:szCs w:val="22"/>
          <w:lang w:val="lt-LT"/>
        </w:rPr>
        <w:t xml:space="preserve"> dozės sumažino </w:t>
      </w:r>
      <w:proofErr w:type="spellStart"/>
      <w:r w:rsidRPr="00671697">
        <w:rPr>
          <w:snapToGrid/>
          <w:szCs w:val="22"/>
          <w:lang w:val="lt-LT"/>
        </w:rPr>
        <w:t>sistolinį</w:t>
      </w:r>
      <w:proofErr w:type="spellEnd"/>
      <w:r w:rsidRPr="00671697">
        <w:rPr>
          <w:snapToGrid/>
          <w:szCs w:val="22"/>
          <w:lang w:val="lt-LT"/>
        </w:rPr>
        <w:t xml:space="preserve"> kraujospūdį atitinkamai 4,7 ir 5,6 </w:t>
      </w:r>
      <w:proofErr w:type="spellStart"/>
      <w:r w:rsidRPr="00671697">
        <w:rPr>
          <w:snapToGrid/>
          <w:szCs w:val="22"/>
          <w:lang w:val="lt-LT"/>
        </w:rPr>
        <w:t>mmHg</w:t>
      </w:r>
      <w:proofErr w:type="spellEnd"/>
      <w:r w:rsidRPr="00671697">
        <w:rPr>
          <w:snapToGrid/>
          <w:szCs w:val="22"/>
          <w:lang w:val="lt-LT"/>
        </w:rPr>
        <w:t>, palyginti su 2,4</w:t>
      </w:r>
      <w:r w:rsidR="00BF7491" w:rsidRPr="00671697">
        <w:rPr>
          <w:snapToGrid/>
          <w:szCs w:val="22"/>
          <w:lang w:val="lt-LT"/>
        </w:rPr>
        <w:t> </w:t>
      </w:r>
      <w:proofErr w:type="spellStart"/>
      <w:r w:rsidRPr="00671697">
        <w:rPr>
          <w:snapToGrid/>
          <w:szCs w:val="22"/>
          <w:lang w:val="lt-LT"/>
        </w:rPr>
        <w:t>mmHg</w:t>
      </w:r>
      <w:proofErr w:type="spellEnd"/>
      <w:r w:rsidRPr="00671697">
        <w:rPr>
          <w:snapToGrid/>
          <w:szCs w:val="22"/>
          <w:lang w:val="lt-LT"/>
        </w:rPr>
        <w:t xml:space="preserve"> sumažėjimu, nustatytu vartojant placebą. </w:t>
      </w:r>
      <w:r w:rsidR="006B5FD6" w:rsidRPr="0017095D">
        <w:rPr>
          <w:spacing w:val="-1"/>
          <w:lang w:val="lt-LT"/>
        </w:rPr>
        <w:t xml:space="preserve">8 savaičių trukmės 24 valandų ambulatorinio kraujospūdžio stebėjimo (ABPM) tyrime </w:t>
      </w:r>
      <w:proofErr w:type="spellStart"/>
      <w:r w:rsidR="006B5FD6" w:rsidRPr="0017095D">
        <w:rPr>
          <w:spacing w:val="-1"/>
          <w:lang w:val="lt-LT"/>
        </w:rPr>
        <w:t>sistolinio</w:t>
      </w:r>
      <w:proofErr w:type="spellEnd"/>
      <w:r w:rsidR="006B5FD6" w:rsidRPr="0017095D">
        <w:rPr>
          <w:spacing w:val="-1"/>
          <w:lang w:val="lt-LT"/>
        </w:rPr>
        <w:t xml:space="preserve"> kraujospūdžio pokytis, palyginti su pradiniu buvo </w:t>
      </w:r>
      <w:r w:rsidR="006B5FD6" w:rsidRPr="0017095D">
        <w:rPr>
          <w:spacing w:val="-1"/>
          <w:lang w:val="lt-LT"/>
        </w:rPr>
        <w:noBreakHyphen/>
        <w:t>3,3 </w:t>
      </w:r>
      <w:proofErr w:type="spellStart"/>
      <w:r w:rsidR="006B5FD6" w:rsidRPr="0017095D">
        <w:rPr>
          <w:spacing w:val="-1"/>
          <w:lang w:val="lt-LT"/>
        </w:rPr>
        <w:t>mmHg</w:t>
      </w:r>
      <w:proofErr w:type="spellEnd"/>
      <w:r w:rsidR="00646ADA">
        <w:rPr>
          <w:spacing w:val="-1"/>
          <w:lang w:val="lt-LT"/>
        </w:rPr>
        <w:t xml:space="preserve"> vartojant </w:t>
      </w:r>
      <w:proofErr w:type="spellStart"/>
      <w:r w:rsidR="00646ADA" w:rsidRPr="006A663C">
        <w:rPr>
          <w:spacing w:val="-1"/>
          <w:lang w:val="lt-LT"/>
        </w:rPr>
        <w:t>Qsiva</w:t>
      </w:r>
      <w:proofErr w:type="spellEnd"/>
      <w:r w:rsidR="00646ADA" w:rsidRPr="006A663C">
        <w:rPr>
          <w:spacing w:val="-1"/>
          <w:lang w:val="lt-LT"/>
        </w:rPr>
        <w:t xml:space="preserve"> 15/92 mg</w:t>
      </w:r>
      <w:r w:rsidR="00646ADA">
        <w:rPr>
          <w:spacing w:val="-1"/>
          <w:lang w:val="lt-LT"/>
        </w:rPr>
        <w:t xml:space="preserve"> ir </w:t>
      </w:r>
      <w:r w:rsidR="006B5FD6" w:rsidRPr="0017095D">
        <w:rPr>
          <w:spacing w:val="-1"/>
          <w:lang w:val="lt-LT"/>
        </w:rPr>
        <w:noBreakHyphen/>
        <w:t>0,1 </w:t>
      </w:r>
      <w:proofErr w:type="spellStart"/>
      <w:r w:rsidR="006B5FD6" w:rsidRPr="0017095D">
        <w:rPr>
          <w:spacing w:val="-1"/>
          <w:lang w:val="lt-LT"/>
        </w:rPr>
        <w:t>mmHg</w:t>
      </w:r>
      <w:proofErr w:type="spellEnd"/>
      <w:r w:rsidR="00646ADA">
        <w:rPr>
          <w:spacing w:val="-1"/>
          <w:lang w:val="lt-LT"/>
        </w:rPr>
        <w:t xml:space="preserve"> </w:t>
      </w:r>
      <w:proofErr w:type="spellStart"/>
      <w:r w:rsidR="00646ADA">
        <w:rPr>
          <w:spacing w:val="-1"/>
          <w:lang w:val="lt-LT"/>
        </w:rPr>
        <w:t>vartojanto</w:t>
      </w:r>
      <w:proofErr w:type="spellEnd"/>
      <w:r w:rsidR="00646ADA">
        <w:rPr>
          <w:spacing w:val="-1"/>
          <w:lang w:val="lt-LT"/>
        </w:rPr>
        <w:t xml:space="preserve"> placebo</w:t>
      </w:r>
      <w:r w:rsidR="006B5FD6" w:rsidRPr="0017095D">
        <w:rPr>
          <w:spacing w:val="-1"/>
          <w:lang w:val="lt-LT"/>
        </w:rPr>
        <w:t xml:space="preserve">, o </w:t>
      </w:r>
      <w:proofErr w:type="spellStart"/>
      <w:r w:rsidR="006B5FD6" w:rsidRPr="0017095D">
        <w:rPr>
          <w:spacing w:val="-1"/>
          <w:lang w:val="lt-LT"/>
        </w:rPr>
        <w:t>diastolinio</w:t>
      </w:r>
      <w:proofErr w:type="spellEnd"/>
      <w:r w:rsidR="006B5FD6" w:rsidRPr="0017095D">
        <w:rPr>
          <w:spacing w:val="-1"/>
          <w:lang w:val="lt-LT"/>
        </w:rPr>
        <w:t xml:space="preserve"> kraujospūdžio pokytis, palyginti su pradiniu, +0,8 </w:t>
      </w:r>
      <w:proofErr w:type="spellStart"/>
      <w:r w:rsidR="006B5FD6" w:rsidRPr="0017095D">
        <w:rPr>
          <w:spacing w:val="-1"/>
          <w:lang w:val="lt-LT"/>
        </w:rPr>
        <w:t>mmHg</w:t>
      </w:r>
      <w:proofErr w:type="spellEnd"/>
      <w:r w:rsidR="00342AA6">
        <w:rPr>
          <w:spacing w:val="-1"/>
          <w:lang w:val="lt-LT"/>
        </w:rPr>
        <w:t xml:space="preserve"> vartojant </w:t>
      </w:r>
      <w:proofErr w:type="spellStart"/>
      <w:r w:rsidR="00342AA6">
        <w:rPr>
          <w:spacing w:val="-1"/>
          <w:lang w:val="lt-LT"/>
        </w:rPr>
        <w:t>Qsiva</w:t>
      </w:r>
      <w:proofErr w:type="spellEnd"/>
      <w:r w:rsidR="00342AA6">
        <w:rPr>
          <w:spacing w:val="-1"/>
          <w:lang w:val="lt-LT"/>
        </w:rPr>
        <w:t xml:space="preserve"> ir </w:t>
      </w:r>
      <w:r w:rsidR="006B5FD6" w:rsidRPr="0017095D">
        <w:rPr>
          <w:spacing w:val="-1"/>
          <w:lang w:val="lt-LT"/>
        </w:rPr>
        <w:noBreakHyphen/>
        <w:t>0,4 </w:t>
      </w:r>
      <w:proofErr w:type="spellStart"/>
      <w:r w:rsidR="006B5FD6" w:rsidRPr="0017095D">
        <w:rPr>
          <w:spacing w:val="-1"/>
          <w:lang w:val="lt-LT"/>
        </w:rPr>
        <w:t>mmHg</w:t>
      </w:r>
      <w:proofErr w:type="spellEnd"/>
      <w:r w:rsidR="00342AA6">
        <w:rPr>
          <w:spacing w:val="-1"/>
          <w:lang w:val="lt-LT"/>
        </w:rPr>
        <w:t xml:space="preserve"> vartojant placebo</w:t>
      </w:r>
      <w:r w:rsidR="006B5FD6" w:rsidRPr="0017095D">
        <w:rPr>
          <w:spacing w:val="-1"/>
          <w:lang w:val="lt-LT"/>
        </w:rPr>
        <w:t xml:space="preserve">. </w:t>
      </w:r>
      <w:r w:rsidRPr="00671697">
        <w:rPr>
          <w:snapToGrid/>
          <w:szCs w:val="22"/>
          <w:lang w:val="lt-LT"/>
        </w:rPr>
        <w:t xml:space="preserve">Trigliceridų ir didelio tankio lipoproteinų cholesterolio (DTL-C) kiekis, palyginti su pradiniu rodmeniu, 3 fazės tyrimuose reikšmingai </w:t>
      </w:r>
      <w:r w:rsidR="00BF7491" w:rsidRPr="00671697">
        <w:rPr>
          <w:snapToGrid/>
          <w:szCs w:val="22"/>
          <w:lang w:val="lt-LT"/>
        </w:rPr>
        <w:t>pagerėjo</w:t>
      </w:r>
      <w:r w:rsidRPr="00671697">
        <w:rPr>
          <w:snapToGrid/>
          <w:szCs w:val="22"/>
          <w:lang w:val="lt-LT"/>
        </w:rPr>
        <w:t xml:space="preserve"> (lyginant su placebo poveikiu).</w:t>
      </w:r>
    </w:p>
    <w:p w14:paraId="58A63067" w14:textId="77777777" w:rsidR="003A0247" w:rsidRPr="00671697" w:rsidRDefault="003A0247" w:rsidP="008B5C8E">
      <w:pPr>
        <w:tabs>
          <w:tab w:val="clear" w:pos="567"/>
        </w:tabs>
        <w:spacing w:line="240" w:lineRule="auto"/>
        <w:rPr>
          <w:snapToGrid/>
          <w:szCs w:val="22"/>
          <w:lang w:val="lt-LT"/>
        </w:rPr>
      </w:pPr>
    </w:p>
    <w:p w14:paraId="7A9BC9BD" w14:textId="77777777" w:rsidR="008B5C8E" w:rsidRPr="00671697" w:rsidRDefault="00D92EB1" w:rsidP="008B5C8E">
      <w:pPr>
        <w:spacing w:line="240" w:lineRule="auto"/>
        <w:rPr>
          <w:snapToGrid/>
          <w:szCs w:val="22"/>
          <w:lang w:val="lt-LT"/>
        </w:rPr>
      </w:pPr>
      <w:r w:rsidRPr="00671697">
        <w:rPr>
          <w:snapToGrid/>
          <w:szCs w:val="22"/>
          <w:lang w:val="lt-LT"/>
        </w:rPr>
        <w:t>Hemoglobino A1c (HbA1c) rodmuo ir gliukozės koncentracija nevalgius taip pat nuosekliai ir reikšmingai sumažėjo (palyginti su placebo poveikiu)</w:t>
      </w:r>
      <w:r w:rsidR="00BF7491" w:rsidRPr="00671697">
        <w:rPr>
          <w:snapToGrid/>
          <w:szCs w:val="22"/>
          <w:lang w:val="lt-LT"/>
        </w:rPr>
        <w:t>,</w:t>
      </w:r>
      <w:r w:rsidRPr="00671697">
        <w:rPr>
          <w:snapToGrid/>
          <w:szCs w:val="22"/>
          <w:lang w:val="lt-LT"/>
        </w:rPr>
        <w:t xml:space="preserve"> lyginant su pradiniu rodmeniu</w:t>
      </w:r>
      <w:r w:rsidR="00BF7491" w:rsidRPr="00671697">
        <w:rPr>
          <w:snapToGrid/>
          <w:szCs w:val="22"/>
          <w:lang w:val="lt-LT"/>
        </w:rPr>
        <w:t>,</w:t>
      </w:r>
      <w:r w:rsidRPr="00671697">
        <w:rPr>
          <w:snapToGrid/>
          <w:szCs w:val="22"/>
          <w:lang w:val="lt-LT"/>
        </w:rPr>
        <w:t xml:space="preserve"> 3 fazės tyrimų </w:t>
      </w:r>
      <w:r w:rsidRPr="00671697">
        <w:rPr>
          <w:snapToGrid/>
          <w:szCs w:val="22"/>
          <w:lang w:val="lt-LT"/>
        </w:rPr>
        <w:lastRenderedPageBreak/>
        <w:t>metu. CONQUER tyrime gliukozės koncentracija kraujo serume nevalgius cukriniu diabetu sergantiems pacientams, gydytiems 7,5</w:t>
      </w:r>
      <w:r w:rsidR="000516E6" w:rsidRPr="00671697">
        <w:rPr>
          <w:snapToGrid/>
          <w:szCs w:val="22"/>
          <w:lang w:val="lt-LT"/>
        </w:rPr>
        <w:t> mg</w:t>
      </w:r>
      <w:r w:rsidRPr="00671697">
        <w:rPr>
          <w:snapToGrid/>
          <w:szCs w:val="22"/>
          <w:lang w:val="lt-LT"/>
        </w:rPr>
        <w:t>/46</w:t>
      </w:r>
      <w:r w:rsidR="000516E6" w:rsidRPr="00671697">
        <w:rPr>
          <w:snapToGrid/>
          <w:szCs w:val="22"/>
          <w:lang w:val="lt-LT"/>
        </w:rPr>
        <w:t> mg</w:t>
      </w:r>
      <w:r w:rsidRPr="00671697">
        <w:rPr>
          <w:snapToGrid/>
          <w:szCs w:val="22"/>
          <w:lang w:val="lt-LT"/>
        </w:rPr>
        <w:t xml:space="preserve"> ir 15</w:t>
      </w:r>
      <w:r w:rsidR="000516E6" w:rsidRPr="00671697">
        <w:rPr>
          <w:snapToGrid/>
          <w:szCs w:val="22"/>
          <w:lang w:val="lt-LT"/>
        </w:rPr>
        <w:t> mg</w:t>
      </w:r>
      <w:r w:rsidRPr="00671697">
        <w:rPr>
          <w:snapToGrid/>
          <w:szCs w:val="22"/>
          <w:lang w:val="lt-LT"/>
        </w:rPr>
        <w:t>/92</w:t>
      </w:r>
      <w:r w:rsidR="000516E6" w:rsidRPr="00671697">
        <w:rPr>
          <w:snapToGrid/>
          <w:szCs w:val="22"/>
          <w:lang w:val="lt-LT"/>
        </w:rPr>
        <w:t> mg</w:t>
      </w:r>
      <w:r w:rsidRPr="00671697">
        <w:rPr>
          <w:snapToGrid/>
          <w:szCs w:val="22"/>
          <w:lang w:val="lt-LT"/>
        </w:rPr>
        <w:t xml:space="preserve"> dozėmis, taip pat sumažėjo (palyginti su pradiniu rodmeniu) atitinkamai 9,7 ir 11,9</w:t>
      </w:r>
      <w:r w:rsidR="000516E6" w:rsidRPr="00671697">
        <w:rPr>
          <w:snapToGrid/>
          <w:szCs w:val="22"/>
          <w:lang w:val="lt-LT"/>
        </w:rPr>
        <w:t> mg</w:t>
      </w:r>
      <w:r w:rsidRPr="00671697">
        <w:rPr>
          <w:snapToGrid/>
          <w:szCs w:val="22"/>
          <w:lang w:val="lt-LT"/>
        </w:rPr>
        <w:t>/dl, palyginti su sumažėjimu 5,6</w:t>
      </w:r>
      <w:r w:rsidR="000516E6" w:rsidRPr="00671697">
        <w:rPr>
          <w:snapToGrid/>
          <w:szCs w:val="22"/>
          <w:lang w:val="lt-LT"/>
        </w:rPr>
        <w:t> mg</w:t>
      </w:r>
      <w:r w:rsidRPr="00671697">
        <w:rPr>
          <w:snapToGrid/>
          <w:szCs w:val="22"/>
          <w:lang w:val="lt-LT"/>
        </w:rPr>
        <w:t>/dl vartojant placebą.</w:t>
      </w:r>
    </w:p>
    <w:p w14:paraId="45974E32" w14:textId="77777777" w:rsidR="00D92EB1" w:rsidRPr="00671697" w:rsidRDefault="00D92EB1" w:rsidP="008B5C8E">
      <w:pPr>
        <w:spacing w:line="240" w:lineRule="auto"/>
        <w:rPr>
          <w:snapToGrid/>
          <w:szCs w:val="22"/>
          <w:u w:val="single"/>
          <w:lang w:val="lt-LT"/>
        </w:rPr>
      </w:pPr>
    </w:p>
    <w:p w14:paraId="589FBBCA" w14:textId="77777777" w:rsidR="00C415C2" w:rsidRPr="00671697" w:rsidRDefault="00D92EB1" w:rsidP="008B5C8E">
      <w:pPr>
        <w:widowControl w:val="0"/>
        <w:spacing w:line="240" w:lineRule="auto"/>
        <w:rPr>
          <w:snapToGrid/>
          <w:szCs w:val="22"/>
          <w:lang w:val="lt-LT"/>
        </w:rPr>
      </w:pPr>
      <w:r w:rsidRPr="00671697">
        <w:rPr>
          <w:snapToGrid/>
          <w:szCs w:val="22"/>
          <w:lang w:val="lt-LT"/>
        </w:rPr>
        <w:t>1</w:t>
      </w:r>
      <w:r w:rsidR="00BF7491" w:rsidRPr="00671697">
        <w:rPr>
          <w:snapToGrid/>
          <w:szCs w:val="22"/>
          <w:lang w:val="lt-LT"/>
        </w:rPr>
        <w:t> </w:t>
      </w:r>
      <w:r w:rsidRPr="00671697">
        <w:rPr>
          <w:snapToGrid/>
          <w:szCs w:val="22"/>
          <w:lang w:val="lt-LT"/>
        </w:rPr>
        <w:t xml:space="preserve">metus gydymo </w:t>
      </w:r>
      <w:proofErr w:type="spellStart"/>
      <w:r w:rsidRPr="00671697">
        <w:rPr>
          <w:snapToGrid/>
          <w:szCs w:val="22"/>
          <w:lang w:val="lt-LT"/>
        </w:rPr>
        <w:t>Qsiva</w:t>
      </w:r>
      <w:proofErr w:type="spellEnd"/>
      <w:r w:rsidRPr="00671697">
        <w:rPr>
          <w:snapToGrid/>
          <w:szCs w:val="22"/>
          <w:lang w:val="lt-LT"/>
        </w:rPr>
        <w:t xml:space="preserve"> (15</w:t>
      </w:r>
      <w:r w:rsidR="000516E6" w:rsidRPr="00671697">
        <w:rPr>
          <w:snapToGrid/>
          <w:szCs w:val="22"/>
          <w:lang w:val="lt-LT"/>
        </w:rPr>
        <w:t> mg</w:t>
      </w:r>
      <w:r w:rsidRPr="00671697">
        <w:rPr>
          <w:snapToGrid/>
          <w:szCs w:val="22"/>
          <w:lang w:val="lt-LT"/>
        </w:rPr>
        <w:t>/92</w:t>
      </w:r>
      <w:r w:rsidR="000516E6" w:rsidRPr="00671697">
        <w:rPr>
          <w:snapToGrid/>
          <w:szCs w:val="22"/>
          <w:lang w:val="lt-LT"/>
        </w:rPr>
        <w:t> mg</w:t>
      </w:r>
      <w:r w:rsidRPr="00671697">
        <w:rPr>
          <w:snapToGrid/>
          <w:szCs w:val="22"/>
          <w:lang w:val="lt-LT"/>
        </w:rPr>
        <w:t>) laikotarpiu nutukusiems pacientams 2 tipo cukrinio diabeto metams perskaičiuotas atvejų skaičius sumažėjo 58</w:t>
      </w:r>
      <w:r w:rsidR="005F21D4" w:rsidRPr="00671697">
        <w:rPr>
          <w:snapToGrid/>
          <w:szCs w:val="22"/>
          <w:lang w:val="lt-LT"/>
        </w:rPr>
        <w:t> %</w:t>
      </w:r>
      <w:r w:rsidRPr="00671697">
        <w:rPr>
          <w:snapToGrid/>
          <w:szCs w:val="22"/>
          <w:lang w:val="lt-LT"/>
        </w:rPr>
        <w:t xml:space="preserve">, palyginti su placebo poveikiu. Tarp CONQUER tyrime vertintų cukriniu diabetu nesergančių pacientų </w:t>
      </w:r>
      <w:r w:rsidR="00BF7491" w:rsidRPr="00671697">
        <w:rPr>
          <w:snapToGrid/>
          <w:szCs w:val="22"/>
          <w:lang w:val="lt-LT"/>
        </w:rPr>
        <w:t xml:space="preserve">progresavimas į </w:t>
      </w:r>
      <w:r w:rsidRPr="00671697">
        <w:rPr>
          <w:snapToGrid/>
          <w:szCs w:val="22"/>
          <w:lang w:val="lt-LT"/>
        </w:rPr>
        <w:t>2 tipo cukrin</w:t>
      </w:r>
      <w:r w:rsidR="00BF7491" w:rsidRPr="00671697">
        <w:rPr>
          <w:snapToGrid/>
          <w:szCs w:val="22"/>
          <w:lang w:val="lt-LT"/>
        </w:rPr>
        <w:t>į</w:t>
      </w:r>
      <w:r w:rsidRPr="00671697">
        <w:rPr>
          <w:snapToGrid/>
          <w:szCs w:val="22"/>
          <w:lang w:val="lt-LT"/>
        </w:rPr>
        <w:t xml:space="preserve"> diabet</w:t>
      </w:r>
      <w:r w:rsidR="00BF7491" w:rsidRPr="00671697">
        <w:rPr>
          <w:snapToGrid/>
          <w:szCs w:val="22"/>
          <w:lang w:val="lt-LT"/>
        </w:rPr>
        <w:t>ą</w:t>
      </w:r>
      <w:r w:rsidRPr="00671697">
        <w:rPr>
          <w:snapToGrid/>
          <w:szCs w:val="22"/>
          <w:lang w:val="lt-LT"/>
        </w:rPr>
        <w:t xml:space="preserve"> pasireiškė 4,5</w:t>
      </w:r>
      <w:r w:rsidR="005F21D4" w:rsidRPr="00671697">
        <w:rPr>
          <w:snapToGrid/>
          <w:szCs w:val="22"/>
          <w:lang w:val="lt-LT"/>
        </w:rPr>
        <w:t> %</w:t>
      </w:r>
      <w:r w:rsidRPr="00671697">
        <w:rPr>
          <w:snapToGrid/>
          <w:szCs w:val="22"/>
          <w:lang w:val="lt-LT"/>
        </w:rPr>
        <w:t xml:space="preserve"> pacientų, gydytų placebu, 3,1</w:t>
      </w:r>
      <w:r w:rsidR="005F21D4" w:rsidRPr="00671697">
        <w:rPr>
          <w:snapToGrid/>
          <w:szCs w:val="22"/>
          <w:lang w:val="lt-LT"/>
        </w:rPr>
        <w:t> %</w:t>
      </w:r>
      <w:r w:rsidRPr="00671697">
        <w:rPr>
          <w:snapToGrid/>
          <w:szCs w:val="22"/>
          <w:lang w:val="lt-LT"/>
        </w:rPr>
        <w:t xml:space="preserve"> pacientų, gydytų 7,5</w:t>
      </w:r>
      <w:r w:rsidR="000516E6" w:rsidRPr="00671697">
        <w:rPr>
          <w:snapToGrid/>
          <w:szCs w:val="22"/>
          <w:lang w:val="lt-LT"/>
        </w:rPr>
        <w:t> mg</w:t>
      </w:r>
      <w:r w:rsidRPr="00671697">
        <w:rPr>
          <w:snapToGrid/>
          <w:szCs w:val="22"/>
          <w:lang w:val="lt-LT"/>
        </w:rPr>
        <w:t>/46</w:t>
      </w:r>
      <w:r w:rsidR="000516E6" w:rsidRPr="00671697">
        <w:rPr>
          <w:snapToGrid/>
          <w:szCs w:val="22"/>
          <w:lang w:val="lt-LT"/>
        </w:rPr>
        <w:t> mg</w:t>
      </w:r>
      <w:r w:rsidRPr="00671697">
        <w:rPr>
          <w:snapToGrid/>
          <w:szCs w:val="22"/>
          <w:lang w:val="lt-LT"/>
        </w:rPr>
        <w:t xml:space="preserve"> </w:t>
      </w:r>
      <w:proofErr w:type="spellStart"/>
      <w:r w:rsidRPr="00671697">
        <w:rPr>
          <w:snapToGrid/>
          <w:szCs w:val="22"/>
          <w:lang w:val="lt-LT"/>
        </w:rPr>
        <w:t>Qsiva</w:t>
      </w:r>
      <w:proofErr w:type="spellEnd"/>
      <w:r w:rsidRPr="00671697">
        <w:rPr>
          <w:snapToGrid/>
          <w:szCs w:val="22"/>
          <w:lang w:val="lt-LT"/>
        </w:rPr>
        <w:t xml:space="preserve"> doze, ir 1,9</w:t>
      </w:r>
      <w:r w:rsidR="005F21D4" w:rsidRPr="00671697">
        <w:rPr>
          <w:snapToGrid/>
          <w:szCs w:val="22"/>
          <w:lang w:val="lt-LT"/>
        </w:rPr>
        <w:t> %</w:t>
      </w:r>
      <w:r w:rsidRPr="00671697">
        <w:rPr>
          <w:snapToGrid/>
          <w:szCs w:val="22"/>
          <w:lang w:val="lt-LT"/>
        </w:rPr>
        <w:t xml:space="preserve"> pacientų, gydytų 15</w:t>
      </w:r>
      <w:r w:rsidR="000516E6" w:rsidRPr="00671697">
        <w:rPr>
          <w:snapToGrid/>
          <w:szCs w:val="22"/>
          <w:lang w:val="lt-LT"/>
        </w:rPr>
        <w:t> mg</w:t>
      </w:r>
      <w:r w:rsidRPr="00671697">
        <w:rPr>
          <w:snapToGrid/>
          <w:szCs w:val="22"/>
          <w:lang w:val="lt-LT"/>
        </w:rPr>
        <w:t>/92</w:t>
      </w:r>
      <w:r w:rsidR="000516E6" w:rsidRPr="00671697">
        <w:rPr>
          <w:snapToGrid/>
          <w:szCs w:val="22"/>
          <w:lang w:val="lt-LT"/>
        </w:rPr>
        <w:t> mg</w:t>
      </w:r>
      <w:r w:rsidRPr="00671697">
        <w:rPr>
          <w:snapToGrid/>
          <w:szCs w:val="22"/>
          <w:lang w:val="lt-LT"/>
        </w:rPr>
        <w:t xml:space="preserve"> </w:t>
      </w:r>
      <w:proofErr w:type="spellStart"/>
      <w:r w:rsidRPr="00671697">
        <w:rPr>
          <w:snapToGrid/>
          <w:szCs w:val="22"/>
          <w:lang w:val="lt-LT"/>
        </w:rPr>
        <w:t>Qsiva</w:t>
      </w:r>
      <w:proofErr w:type="spellEnd"/>
      <w:r w:rsidRPr="00671697">
        <w:rPr>
          <w:snapToGrid/>
          <w:szCs w:val="22"/>
          <w:lang w:val="lt-LT"/>
        </w:rPr>
        <w:t xml:space="preserve"> doze.</w:t>
      </w:r>
    </w:p>
    <w:p w14:paraId="02F4163E" w14:textId="77777777" w:rsidR="00D92EB1" w:rsidRPr="00671697" w:rsidRDefault="00D92EB1" w:rsidP="008B5C8E">
      <w:pPr>
        <w:widowControl w:val="0"/>
        <w:spacing w:line="240" w:lineRule="auto"/>
        <w:rPr>
          <w:snapToGrid/>
          <w:szCs w:val="22"/>
          <w:lang w:val="lt-LT" w:eastAsia="sl-SI"/>
        </w:rPr>
      </w:pPr>
    </w:p>
    <w:p w14:paraId="6906048A" w14:textId="77777777" w:rsidR="0055368B" w:rsidRPr="00671697" w:rsidRDefault="0055368B" w:rsidP="006270EF">
      <w:pPr>
        <w:widowControl w:val="0"/>
        <w:spacing w:line="240" w:lineRule="auto"/>
        <w:jc w:val="both"/>
        <w:outlineLvl w:val="3"/>
        <w:rPr>
          <w:b/>
          <w:bCs/>
          <w:szCs w:val="22"/>
          <w:lang w:val="lt-LT" w:eastAsia="x-none"/>
        </w:rPr>
      </w:pPr>
      <w:r w:rsidRPr="00671697">
        <w:rPr>
          <w:b/>
          <w:bCs/>
          <w:szCs w:val="22"/>
          <w:lang w:val="lt-LT" w:eastAsia="x-none"/>
        </w:rPr>
        <w:t>5.2</w:t>
      </w:r>
      <w:r w:rsidRPr="00671697">
        <w:rPr>
          <w:b/>
          <w:bCs/>
          <w:szCs w:val="22"/>
          <w:lang w:val="lt-LT" w:eastAsia="x-none"/>
        </w:rPr>
        <w:tab/>
      </w:r>
      <w:proofErr w:type="spellStart"/>
      <w:r w:rsidRPr="00671697">
        <w:rPr>
          <w:b/>
          <w:bCs/>
          <w:szCs w:val="22"/>
          <w:lang w:val="lt-LT" w:eastAsia="x-none"/>
        </w:rPr>
        <w:t>Farmakokinetinės</w:t>
      </w:r>
      <w:proofErr w:type="spellEnd"/>
      <w:r w:rsidRPr="00671697">
        <w:rPr>
          <w:b/>
          <w:bCs/>
          <w:szCs w:val="22"/>
          <w:lang w:val="lt-LT" w:eastAsia="x-none"/>
        </w:rPr>
        <w:t xml:space="preserve"> savybės</w:t>
      </w:r>
    </w:p>
    <w:p w14:paraId="26E90EEF" w14:textId="77777777" w:rsidR="0055368B" w:rsidRPr="00671697" w:rsidRDefault="0055368B" w:rsidP="006270EF">
      <w:pPr>
        <w:widowControl w:val="0"/>
        <w:tabs>
          <w:tab w:val="clear" w:pos="567"/>
        </w:tabs>
        <w:spacing w:line="240" w:lineRule="auto"/>
        <w:rPr>
          <w:szCs w:val="22"/>
          <w:lang w:val="lt-LT"/>
        </w:rPr>
      </w:pPr>
    </w:p>
    <w:p w14:paraId="55EEA769" w14:textId="77777777" w:rsidR="0055368B" w:rsidRPr="00671697" w:rsidRDefault="0055368B" w:rsidP="006270EF">
      <w:pPr>
        <w:widowControl w:val="0"/>
        <w:spacing w:line="240" w:lineRule="auto"/>
        <w:outlineLvl w:val="3"/>
        <w:rPr>
          <w:szCs w:val="22"/>
          <w:u w:val="single"/>
          <w:lang w:val="lt-LT"/>
        </w:rPr>
      </w:pPr>
      <w:r w:rsidRPr="00671697">
        <w:rPr>
          <w:szCs w:val="22"/>
          <w:u w:val="single"/>
          <w:lang w:val="lt-LT"/>
        </w:rPr>
        <w:t>Absorbcija</w:t>
      </w:r>
    </w:p>
    <w:p w14:paraId="3F995703" w14:textId="77777777" w:rsidR="008B5C8E" w:rsidRPr="00671697" w:rsidRDefault="002D3366" w:rsidP="008B5C8E">
      <w:pPr>
        <w:spacing w:line="240" w:lineRule="auto"/>
        <w:rPr>
          <w:snapToGrid/>
          <w:szCs w:val="22"/>
          <w:lang w:val="lt-LT" w:eastAsia="zh-CN"/>
        </w:rPr>
      </w:pPr>
      <w:proofErr w:type="spellStart"/>
      <w:r w:rsidRPr="00671697">
        <w:rPr>
          <w:snapToGrid/>
          <w:szCs w:val="22"/>
          <w:lang w:val="lt-LT" w:eastAsia="zh-CN"/>
        </w:rPr>
        <w:t>Fentermino</w:t>
      </w:r>
      <w:proofErr w:type="spellEnd"/>
      <w:r w:rsidRPr="00671697">
        <w:rPr>
          <w:snapToGrid/>
          <w:szCs w:val="22"/>
          <w:lang w:val="lt-LT" w:eastAsia="zh-CN"/>
        </w:rPr>
        <w:t xml:space="preserve"> (75</w:t>
      </w:r>
      <w:r w:rsidR="00405067" w:rsidRPr="007A70C9">
        <w:rPr>
          <w:rStyle w:val="normaltextrun"/>
          <w:szCs w:val="22"/>
          <w:lang w:val="lt-LT"/>
        </w:rPr>
        <w:t>–</w:t>
      </w:r>
      <w:r w:rsidRPr="00671697">
        <w:rPr>
          <w:snapToGrid/>
          <w:szCs w:val="22"/>
          <w:lang w:val="lt-LT" w:eastAsia="zh-CN"/>
        </w:rPr>
        <w:t>85</w:t>
      </w:r>
      <w:r w:rsidR="005F21D4" w:rsidRPr="00671697">
        <w:rPr>
          <w:snapToGrid/>
          <w:szCs w:val="22"/>
          <w:lang w:val="lt-LT" w:eastAsia="zh-CN"/>
        </w:rPr>
        <w:t> %</w:t>
      </w:r>
      <w:r w:rsidRPr="00671697">
        <w:rPr>
          <w:snapToGrid/>
          <w:szCs w:val="22"/>
          <w:lang w:val="lt-LT" w:eastAsia="zh-CN"/>
        </w:rPr>
        <w:t xml:space="preserve">) ir </w:t>
      </w:r>
      <w:proofErr w:type="spellStart"/>
      <w:r w:rsidRPr="00671697">
        <w:rPr>
          <w:snapToGrid/>
          <w:szCs w:val="22"/>
          <w:lang w:val="lt-LT" w:eastAsia="zh-CN"/>
        </w:rPr>
        <w:t>topiramato</w:t>
      </w:r>
      <w:proofErr w:type="spellEnd"/>
      <w:r w:rsidRPr="00671697">
        <w:rPr>
          <w:snapToGrid/>
          <w:szCs w:val="22"/>
          <w:lang w:val="lt-LT" w:eastAsia="zh-CN"/>
        </w:rPr>
        <w:t xml:space="preserve"> (81</w:t>
      </w:r>
      <w:r w:rsidR="00405067" w:rsidRPr="007A70C9">
        <w:rPr>
          <w:rStyle w:val="normaltextrun"/>
          <w:szCs w:val="22"/>
          <w:lang w:val="lt-LT"/>
        </w:rPr>
        <w:t>–</w:t>
      </w:r>
      <w:r w:rsidRPr="00671697">
        <w:rPr>
          <w:snapToGrid/>
          <w:szCs w:val="22"/>
          <w:lang w:val="lt-LT" w:eastAsia="zh-CN"/>
        </w:rPr>
        <w:t>95</w:t>
      </w:r>
      <w:r w:rsidR="005F21D4" w:rsidRPr="00671697">
        <w:rPr>
          <w:snapToGrid/>
          <w:szCs w:val="22"/>
          <w:lang w:val="lt-LT" w:eastAsia="zh-CN"/>
        </w:rPr>
        <w:t> %</w:t>
      </w:r>
      <w:r w:rsidRPr="00671697">
        <w:rPr>
          <w:snapToGrid/>
          <w:szCs w:val="22"/>
          <w:lang w:val="lt-LT" w:eastAsia="zh-CN"/>
        </w:rPr>
        <w:t xml:space="preserve">) biologinis prieinamumas yra didelis. Po </w:t>
      </w:r>
      <w:proofErr w:type="spellStart"/>
      <w:r w:rsidRPr="00671697">
        <w:rPr>
          <w:snapToGrid/>
          <w:szCs w:val="22"/>
          <w:lang w:val="lt-LT" w:eastAsia="zh-CN"/>
        </w:rPr>
        <w:t>Qsiva</w:t>
      </w:r>
      <w:proofErr w:type="spellEnd"/>
      <w:r w:rsidRPr="00671697">
        <w:rPr>
          <w:snapToGrid/>
          <w:szCs w:val="22"/>
          <w:lang w:val="lt-LT" w:eastAsia="zh-CN"/>
        </w:rPr>
        <w:t xml:space="preserve"> pavartojimo per burną didžiausia </w:t>
      </w:r>
      <w:proofErr w:type="spellStart"/>
      <w:r w:rsidRPr="00671697">
        <w:rPr>
          <w:snapToGrid/>
          <w:szCs w:val="22"/>
          <w:lang w:val="lt-LT" w:eastAsia="zh-CN"/>
        </w:rPr>
        <w:t>fentermino</w:t>
      </w:r>
      <w:proofErr w:type="spellEnd"/>
      <w:r w:rsidRPr="00671697">
        <w:rPr>
          <w:snapToGrid/>
          <w:szCs w:val="22"/>
          <w:lang w:val="lt-LT" w:eastAsia="zh-CN"/>
        </w:rPr>
        <w:t xml:space="preserve"> ir </w:t>
      </w:r>
      <w:proofErr w:type="spellStart"/>
      <w:r w:rsidRPr="00671697">
        <w:rPr>
          <w:snapToGrid/>
          <w:szCs w:val="22"/>
          <w:lang w:val="lt-LT" w:eastAsia="zh-CN"/>
        </w:rPr>
        <w:t>topiramato</w:t>
      </w:r>
      <w:proofErr w:type="spellEnd"/>
      <w:r w:rsidRPr="00671697">
        <w:rPr>
          <w:snapToGrid/>
          <w:szCs w:val="22"/>
          <w:lang w:val="lt-LT" w:eastAsia="zh-CN"/>
        </w:rPr>
        <w:t xml:space="preserve"> koncentracija kraujo plazmoje atsirado, kai </w:t>
      </w:r>
      <w:proofErr w:type="spellStart"/>
      <w:r w:rsidRPr="00671697">
        <w:rPr>
          <w:snapToGrid/>
          <w:szCs w:val="22"/>
          <w:lang w:val="lt-LT" w:eastAsia="zh-CN"/>
        </w:rPr>
        <w:t>T</w:t>
      </w:r>
      <w:r w:rsidRPr="00671697">
        <w:rPr>
          <w:snapToGrid/>
          <w:szCs w:val="22"/>
          <w:vertAlign w:val="subscript"/>
          <w:lang w:val="lt-LT" w:eastAsia="zh-CN"/>
        </w:rPr>
        <w:t>max</w:t>
      </w:r>
      <w:proofErr w:type="spellEnd"/>
      <w:r w:rsidRPr="00671697">
        <w:rPr>
          <w:snapToGrid/>
          <w:szCs w:val="22"/>
          <w:lang w:val="lt-LT" w:eastAsia="zh-CN"/>
        </w:rPr>
        <w:t xml:space="preserve"> mediana (intervalas) buvo atitinkamai 6 valandos (2</w:t>
      </w:r>
      <w:r w:rsidR="00405067" w:rsidRPr="00671697">
        <w:rPr>
          <w:rStyle w:val="normaltextrun"/>
          <w:szCs w:val="22"/>
          <w:lang w:val="lt-LT"/>
        </w:rPr>
        <w:t>–</w:t>
      </w:r>
      <w:r w:rsidRPr="00671697">
        <w:rPr>
          <w:snapToGrid/>
          <w:szCs w:val="22"/>
          <w:lang w:val="lt-LT" w:eastAsia="zh-CN"/>
        </w:rPr>
        <w:t>10) ir 10 valandų (7</w:t>
      </w:r>
      <w:r w:rsidR="00405067" w:rsidRPr="00671697">
        <w:rPr>
          <w:rStyle w:val="normaltextrun"/>
          <w:szCs w:val="22"/>
          <w:lang w:val="lt-LT"/>
        </w:rPr>
        <w:t>–</w:t>
      </w:r>
      <w:r w:rsidRPr="00671697">
        <w:rPr>
          <w:snapToGrid/>
          <w:szCs w:val="22"/>
          <w:lang w:val="lt-LT" w:eastAsia="zh-CN"/>
        </w:rPr>
        <w:t xml:space="preserve">16) po dozės pavartojimo. Kliniškai reikšmingo maisto poveikio </w:t>
      </w:r>
      <w:proofErr w:type="spellStart"/>
      <w:r w:rsidRPr="00671697">
        <w:rPr>
          <w:snapToGrid/>
          <w:szCs w:val="22"/>
          <w:lang w:val="lt-LT" w:eastAsia="zh-CN"/>
        </w:rPr>
        <w:t>fentermino</w:t>
      </w:r>
      <w:proofErr w:type="spellEnd"/>
      <w:r w:rsidRPr="00671697">
        <w:rPr>
          <w:snapToGrid/>
          <w:szCs w:val="22"/>
          <w:lang w:val="lt-LT" w:eastAsia="zh-CN"/>
        </w:rPr>
        <w:t xml:space="preserve"> ir </w:t>
      </w:r>
      <w:proofErr w:type="spellStart"/>
      <w:r w:rsidRPr="00671697">
        <w:rPr>
          <w:snapToGrid/>
          <w:szCs w:val="22"/>
          <w:lang w:val="lt-LT" w:eastAsia="zh-CN"/>
        </w:rPr>
        <w:t>topiramato</w:t>
      </w:r>
      <w:proofErr w:type="spellEnd"/>
      <w:r w:rsidRPr="00671697">
        <w:rPr>
          <w:snapToGrid/>
          <w:szCs w:val="22"/>
          <w:lang w:val="lt-LT" w:eastAsia="zh-CN"/>
        </w:rPr>
        <w:t xml:space="preserve"> biologiniam prieinamumui nenustatyta.</w:t>
      </w:r>
    </w:p>
    <w:p w14:paraId="78ABEF32" w14:textId="77777777" w:rsidR="002D3366" w:rsidRPr="00671697" w:rsidRDefault="002D3366" w:rsidP="008B5C8E">
      <w:pPr>
        <w:spacing w:line="240" w:lineRule="auto"/>
        <w:rPr>
          <w:snapToGrid/>
          <w:szCs w:val="22"/>
          <w:lang w:val="lt-LT" w:eastAsia="de-AT"/>
        </w:rPr>
      </w:pPr>
    </w:p>
    <w:p w14:paraId="77043A96" w14:textId="77777777" w:rsidR="008B5C8E" w:rsidRPr="00671697" w:rsidRDefault="0028124A" w:rsidP="008B5C8E">
      <w:pPr>
        <w:keepNext/>
        <w:spacing w:line="240" w:lineRule="auto"/>
        <w:rPr>
          <w:snapToGrid/>
          <w:szCs w:val="22"/>
          <w:u w:val="single"/>
          <w:lang w:val="lt-LT"/>
        </w:rPr>
      </w:pPr>
      <w:r w:rsidRPr="00671697">
        <w:rPr>
          <w:snapToGrid/>
          <w:szCs w:val="22"/>
          <w:u w:val="single"/>
          <w:lang w:val="lt-LT"/>
        </w:rPr>
        <w:t>Pasiskirstymas</w:t>
      </w:r>
    </w:p>
    <w:p w14:paraId="78487C35" w14:textId="77777777" w:rsidR="008B5C8E" w:rsidRPr="00671697" w:rsidRDefault="00F37F6D" w:rsidP="008B5C8E">
      <w:pPr>
        <w:spacing w:line="240" w:lineRule="auto"/>
        <w:rPr>
          <w:snapToGrid/>
          <w:szCs w:val="22"/>
          <w:lang w:val="lt-LT" w:eastAsia="de-AT"/>
        </w:rPr>
      </w:pPr>
      <w:r w:rsidRPr="00671697">
        <w:rPr>
          <w:snapToGrid/>
          <w:szCs w:val="22"/>
          <w:lang w:val="lt-LT" w:eastAsia="de-AT"/>
        </w:rPr>
        <w:t xml:space="preserve">Su kraujo plazmos baltymais grįžtamai susijungusi </w:t>
      </w:r>
      <w:proofErr w:type="spellStart"/>
      <w:r w:rsidRPr="00671697">
        <w:rPr>
          <w:snapToGrid/>
          <w:szCs w:val="22"/>
          <w:lang w:val="lt-LT" w:eastAsia="de-AT"/>
        </w:rPr>
        <w:t>fentermino</w:t>
      </w:r>
      <w:proofErr w:type="spellEnd"/>
      <w:r w:rsidRPr="00671697">
        <w:rPr>
          <w:snapToGrid/>
          <w:szCs w:val="22"/>
          <w:lang w:val="lt-LT" w:eastAsia="de-AT"/>
        </w:rPr>
        <w:t xml:space="preserve"> (17,5</w:t>
      </w:r>
      <w:r w:rsidR="005F21D4" w:rsidRPr="00671697">
        <w:rPr>
          <w:snapToGrid/>
          <w:szCs w:val="22"/>
          <w:lang w:val="lt-LT" w:eastAsia="de-AT"/>
        </w:rPr>
        <w:t> %</w:t>
      </w:r>
      <w:r w:rsidRPr="00671697">
        <w:rPr>
          <w:snapToGrid/>
          <w:szCs w:val="22"/>
          <w:lang w:val="lt-LT" w:eastAsia="de-AT"/>
        </w:rPr>
        <w:t xml:space="preserve">) arba </w:t>
      </w:r>
      <w:proofErr w:type="spellStart"/>
      <w:r w:rsidRPr="00671697">
        <w:rPr>
          <w:snapToGrid/>
          <w:szCs w:val="22"/>
          <w:lang w:val="lt-LT" w:eastAsia="de-AT"/>
        </w:rPr>
        <w:t>topiramato</w:t>
      </w:r>
      <w:proofErr w:type="spellEnd"/>
      <w:r w:rsidRPr="00671697">
        <w:rPr>
          <w:snapToGrid/>
          <w:szCs w:val="22"/>
          <w:lang w:val="lt-LT" w:eastAsia="de-AT"/>
        </w:rPr>
        <w:t xml:space="preserve"> (13</w:t>
      </w:r>
      <w:r w:rsidR="00405067" w:rsidRPr="00671697">
        <w:rPr>
          <w:rStyle w:val="normaltextrun"/>
          <w:szCs w:val="22"/>
          <w:lang w:val="lt-LT"/>
        </w:rPr>
        <w:t>–</w:t>
      </w:r>
      <w:r w:rsidRPr="00671697">
        <w:rPr>
          <w:snapToGrid/>
          <w:szCs w:val="22"/>
          <w:lang w:val="lt-LT" w:eastAsia="de-AT"/>
        </w:rPr>
        <w:t>17</w:t>
      </w:r>
      <w:r w:rsidR="005F21D4" w:rsidRPr="00671697">
        <w:rPr>
          <w:snapToGrid/>
          <w:szCs w:val="22"/>
          <w:lang w:val="lt-LT" w:eastAsia="de-AT"/>
        </w:rPr>
        <w:t> %</w:t>
      </w:r>
      <w:r w:rsidRPr="00671697">
        <w:rPr>
          <w:snapToGrid/>
          <w:szCs w:val="22"/>
          <w:lang w:val="lt-LT" w:eastAsia="de-AT"/>
        </w:rPr>
        <w:t xml:space="preserve">) dalis yra nedidelė. Nustatyta mažos gebos </w:t>
      </w:r>
      <w:proofErr w:type="spellStart"/>
      <w:r w:rsidRPr="00671697">
        <w:rPr>
          <w:snapToGrid/>
          <w:szCs w:val="22"/>
          <w:lang w:val="lt-LT" w:eastAsia="de-AT"/>
        </w:rPr>
        <w:t>topiramato</w:t>
      </w:r>
      <w:proofErr w:type="spellEnd"/>
      <w:r w:rsidRPr="00671697">
        <w:rPr>
          <w:snapToGrid/>
          <w:szCs w:val="22"/>
          <w:lang w:val="lt-LT" w:eastAsia="de-AT"/>
        </w:rPr>
        <w:t xml:space="preserve"> prisijungimo vieta eritrocituose ir ant jų, toks jungimasis yra įsotinamas, kai koncentracija kraujo plazmoje viršija 4 </w:t>
      </w:r>
      <w:proofErr w:type="spellStart"/>
      <w:r w:rsidRPr="00671697">
        <w:rPr>
          <w:snapToGrid/>
          <w:szCs w:val="22"/>
          <w:lang w:val="lt-LT" w:eastAsia="de-AT"/>
        </w:rPr>
        <w:t>μg</w:t>
      </w:r>
      <w:proofErr w:type="spellEnd"/>
      <w:r w:rsidRPr="00671697">
        <w:rPr>
          <w:snapToGrid/>
          <w:szCs w:val="22"/>
          <w:lang w:val="lt-LT" w:eastAsia="de-AT"/>
        </w:rPr>
        <w:t xml:space="preserve">/ml. Per burną pavartojus vienkartinę </w:t>
      </w:r>
      <w:proofErr w:type="spellStart"/>
      <w:r w:rsidRPr="00671697">
        <w:rPr>
          <w:snapToGrid/>
          <w:szCs w:val="22"/>
          <w:lang w:val="lt-LT" w:eastAsia="de-AT"/>
        </w:rPr>
        <w:t>Qsiva</w:t>
      </w:r>
      <w:proofErr w:type="spellEnd"/>
      <w:r w:rsidRPr="00671697">
        <w:rPr>
          <w:snapToGrid/>
          <w:szCs w:val="22"/>
          <w:lang w:val="lt-LT" w:eastAsia="de-AT"/>
        </w:rPr>
        <w:t xml:space="preserve"> 7,5</w:t>
      </w:r>
      <w:r w:rsidR="000516E6" w:rsidRPr="00671697">
        <w:rPr>
          <w:snapToGrid/>
          <w:szCs w:val="22"/>
          <w:lang w:val="lt-LT" w:eastAsia="de-AT"/>
        </w:rPr>
        <w:t> mg</w:t>
      </w:r>
      <w:r w:rsidRPr="00671697">
        <w:rPr>
          <w:snapToGrid/>
          <w:szCs w:val="22"/>
          <w:lang w:val="lt-LT" w:eastAsia="de-AT"/>
        </w:rPr>
        <w:t>/46</w:t>
      </w:r>
      <w:r w:rsidR="000516E6" w:rsidRPr="00671697">
        <w:rPr>
          <w:snapToGrid/>
          <w:szCs w:val="22"/>
          <w:lang w:val="lt-LT" w:eastAsia="de-AT"/>
        </w:rPr>
        <w:t> mg</w:t>
      </w:r>
      <w:r w:rsidRPr="00671697">
        <w:rPr>
          <w:snapToGrid/>
          <w:szCs w:val="22"/>
          <w:lang w:val="lt-LT" w:eastAsia="de-AT"/>
        </w:rPr>
        <w:t xml:space="preserve"> dozę, vidutinis </w:t>
      </w:r>
      <w:proofErr w:type="spellStart"/>
      <w:r w:rsidRPr="00671697">
        <w:rPr>
          <w:snapToGrid/>
          <w:szCs w:val="22"/>
          <w:lang w:val="lt-LT" w:eastAsia="de-AT"/>
        </w:rPr>
        <w:t>fentermino</w:t>
      </w:r>
      <w:proofErr w:type="spellEnd"/>
      <w:r w:rsidRPr="00671697">
        <w:rPr>
          <w:snapToGrid/>
          <w:szCs w:val="22"/>
          <w:lang w:val="lt-LT" w:eastAsia="de-AT"/>
        </w:rPr>
        <w:t xml:space="preserve"> ir </w:t>
      </w:r>
      <w:proofErr w:type="spellStart"/>
      <w:r w:rsidRPr="00671697">
        <w:rPr>
          <w:snapToGrid/>
          <w:szCs w:val="22"/>
          <w:lang w:val="lt-LT" w:eastAsia="de-AT"/>
        </w:rPr>
        <w:t>topiramato</w:t>
      </w:r>
      <w:proofErr w:type="spellEnd"/>
      <w:r w:rsidRPr="00671697">
        <w:rPr>
          <w:snapToGrid/>
          <w:szCs w:val="22"/>
          <w:lang w:val="lt-LT" w:eastAsia="de-AT"/>
        </w:rPr>
        <w:t xml:space="preserve"> pasiskirstymo tūris (V/F) buvo atitinkamai 369</w:t>
      </w:r>
      <w:r w:rsidR="00FE1722" w:rsidRPr="00671697">
        <w:rPr>
          <w:snapToGrid/>
          <w:szCs w:val="22"/>
          <w:lang w:val="lt-LT" w:eastAsia="de-AT"/>
        </w:rPr>
        <w:t> </w:t>
      </w:r>
      <w:r w:rsidRPr="00671697">
        <w:rPr>
          <w:snapToGrid/>
          <w:szCs w:val="22"/>
          <w:lang w:val="lt-LT" w:eastAsia="de-AT"/>
        </w:rPr>
        <w:t>litrai ir 76,4 litro.</w:t>
      </w:r>
    </w:p>
    <w:p w14:paraId="0FD1F6DE" w14:textId="77777777" w:rsidR="00F37F6D" w:rsidRPr="00671697" w:rsidRDefault="00F37F6D" w:rsidP="008B5C8E">
      <w:pPr>
        <w:spacing w:line="240" w:lineRule="auto"/>
        <w:rPr>
          <w:snapToGrid/>
          <w:szCs w:val="22"/>
          <w:lang w:val="lt-LT" w:eastAsia="de-AT"/>
        </w:rPr>
      </w:pPr>
    </w:p>
    <w:p w14:paraId="04F84EA3" w14:textId="77777777" w:rsidR="008B5C8E" w:rsidRPr="00671697" w:rsidRDefault="008B5C8E" w:rsidP="008B5C8E">
      <w:pPr>
        <w:keepNext/>
        <w:spacing w:line="240" w:lineRule="auto"/>
        <w:rPr>
          <w:snapToGrid/>
          <w:szCs w:val="22"/>
          <w:u w:val="single"/>
          <w:lang w:val="lt-LT"/>
        </w:rPr>
      </w:pPr>
      <w:proofErr w:type="spellStart"/>
      <w:r w:rsidRPr="00671697">
        <w:rPr>
          <w:snapToGrid/>
          <w:szCs w:val="22"/>
          <w:u w:val="single"/>
          <w:lang w:val="lt-LT"/>
        </w:rPr>
        <w:t>Biotransforma</w:t>
      </w:r>
      <w:r w:rsidR="0028124A" w:rsidRPr="00671697">
        <w:rPr>
          <w:snapToGrid/>
          <w:szCs w:val="22"/>
          <w:u w:val="single"/>
          <w:lang w:val="lt-LT"/>
        </w:rPr>
        <w:t>cija</w:t>
      </w:r>
      <w:proofErr w:type="spellEnd"/>
    </w:p>
    <w:p w14:paraId="44ED683B" w14:textId="77777777" w:rsidR="008B5C8E" w:rsidRPr="00671697" w:rsidRDefault="007949D1" w:rsidP="008B5C8E">
      <w:pPr>
        <w:spacing w:line="240" w:lineRule="auto"/>
        <w:rPr>
          <w:snapToGrid/>
          <w:szCs w:val="22"/>
          <w:lang w:val="lt-LT" w:eastAsia="de-AT"/>
        </w:rPr>
      </w:pPr>
      <w:proofErr w:type="spellStart"/>
      <w:r w:rsidRPr="00671697">
        <w:rPr>
          <w:snapToGrid/>
          <w:szCs w:val="22"/>
          <w:lang w:val="lt-LT" w:eastAsia="de-AT"/>
        </w:rPr>
        <w:t>Topiramatas</w:t>
      </w:r>
      <w:proofErr w:type="spellEnd"/>
      <w:r w:rsidRPr="00671697">
        <w:rPr>
          <w:snapToGrid/>
          <w:szCs w:val="22"/>
          <w:lang w:val="lt-LT" w:eastAsia="de-AT"/>
        </w:rPr>
        <w:t xml:space="preserve"> ir </w:t>
      </w:r>
      <w:proofErr w:type="spellStart"/>
      <w:r w:rsidRPr="00671697">
        <w:rPr>
          <w:snapToGrid/>
          <w:szCs w:val="22"/>
          <w:lang w:val="lt-LT" w:eastAsia="de-AT"/>
        </w:rPr>
        <w:t>fenterminas</w:t>
      </w:r>
      <w:proofErr w:type="spellEnd"/>
      <w:r w:rsidRPr="00671697">
        <w:rPr>
          <w:snapToGrid/>
          <w:szCs w:val="22"/>
          <w:lang w:val="lt-LT" w:eastAsia="de-AT"/>
        </w:rPr>
        <w:t xml:space="preserve"> nėra ekstensyviai </w:t>
      </w:r>
      <w:proofErr w:type="spellStart"/>
      <w:r w:rsidRPr="00671697">
        <w:rPr>
          <w:snapToGrid/>
          <w:szCs w:val="22"/>
          <w:lang w:val="lt-LT" w:eastAsia="de-AT"/>
        </w:rPr>
        <w:t>metabolizuojami</w:t>
      </w:r>
      <w:proofErr w:type="spellEnd"/>
      <w:r w:rsidRPr="00671697">
        <w:rPr>
          <w:snapToGrid/>
          <w:szCs w:val="22"/>
          <w:lang w:val="lt-LT" w:eastAsia="de-AT"/>
        </w:rPr>
        <w:t xml:space="preserve"> ir daugiausia išsiskiria su šlapimu nepakitusia forma. Žmonėms nustatyti šeši </w:t>
      </w:r>
      <w:proofErr w:type="spellStart"/>
      <w:r w:rsidRPr="00671697">
        <w:rPr>
          <w:snapToGrid/>
          <w:szCs w:val="22"/>
          <w:lang w:val="lt-LT" w:eastAsia="de-AT"/>
        </w:rPr>
        <w:t>topiramato</w:t>
      </w:r>
      <w:proofErr w:type="spellEnd"/>
      <w:r w:rsidRPr="00671697">
        <w:rPr>
          <w:snapToGrid/>
          <w:szCs w:val="22"/>
          <w:lang w:val="lt-LT" w:eastAsia="de-AT"/>
        </w:rPr>
        <w:t xml:space="preserve"> metabolitai, susidarantys </w:t>
      </w:r>
      <w:proofErr w:type="spellStart"/>
      <w:r w:rsidRPr="00671697">
        <w:rPr>
          <w:snapToGrid/>
          <w:szCs w:val="22"/>
          <w:lang w:val="lt-LT" w:eastAsia="de-AT"/>
        </w:rPr>
        <w:t>hidroksilinimo</w:t>
      </w:r>
      <w:proofErr w:type="spellEnd"/>
      <w:r w:rsidRPr="00671697">
        <w:rPr>
          <w:snapToGrid/>
          <w:szCs w:val="22"/>
          <w:lang w:val="lt-LT" w:eastAsia="de-AT"/>
        </w:rPr>
        <w:t xml:space="preserve">, hidrolizės ir </w:t>
      </w:r>
      <w:proofErr w:type="spellStart"/>
      <w:r w:rsidRPr="00671697">
        <w:rPr>
          <w:snapToGrid/>
          <w:szCs w:val="22"/>
          <w:lang w:val="lt-LT" w:eastAsia="de-AT"/>
        </w:rPr>
        <w:t>gliukuronidacijos</w:t>
      </w:r>
      <w:proofErr w:type="spellEnd"/>
      <w:r w:rsidRPr="00671697">
        <w:rPr>
          <w:snapToGrid/>
          <w:szCs w:val="22"/>
          <w:lang w:val="lt-LT" w:eastAsia="de-AT"/>
        </w:rPr>
        <w:t xml:space="preserve"> būdu, iš jų nė vienas nesudaro daugiau kaip 5</w:t>
      </w:r>
      <w:r w:rsidR="005F21D4" w:rsidRPr="00671697">
        <w:rPr>
          <w:snapToGrid/>
          <w:szCs w:val="22"/>
          <w:lang w:val="lt-LT" w:eastAsia="de-AT"/>
        </w:rPr>
        <w:t> %</w:t>
      </w:r>
      <w:r w:rsidRPr="00671697">
        <w:rPr>
          <w:snapToGrid/>
          <w:szCs w:val="22"/>
          <w:lang w:val="lt-LT" w:eastAsia="de-AT"/>
        </w:rPr>
        <w:t xml:space="preserve"> </w:t>
      </w:r>
      <w:r w:rsidR="00D702E2" w:rsidRPr="00671697">
        <w:rPr>
          <w:snapToGrid/>
          <w:szCs w:val="22"/>
          <w:lang w:val="lt-LT" w:eastAsia="de-AT"/>
        </w:rPr>
        <w:t>pavartotos</w:t>
      </w:r>
      <w:r w:rsidRPr="00671697">
        <w:rPr>
          <w:snapToGrid/>
          <w:szCs w:val="22"/>
          <w:lang w:val="lt-LT" w:eastAsia="de-AT"/>
        </w:rPr>
        <w:t xml:space="preserve"> dozės. </w:t>
      </w:r>
      <w:proofErr w:type="spellStart"/>
      <w:r w:rsidRPr="00671697">
        <w:rPr>
          <w:i/>
          <w:iCs/>
          <w:snapToGrid/>
          <w:szCs w:val="22"/>
          <w:lang w:val="lt-LT" w:eastAsia="de-AT"/>
        </w:rPr>
        <w:t>In</w:t>
      </w:r>
      <w:proofErr w:type="spellEnd"/>
      <w:r w:rsidRPr="00671697">
        <w:rPr>
          <w:i/>
          <w:iCs/>
          <w:snapToGrid/>
          <w:szCs w:val="22"/>
          <w:lang w:val="lt-LT" w:eastAsia="de-AT"/>
        </w:rPr>
        <w:t xml:space="preserve"> </w:t>
      </w:r>
      <w:proofErr w:type="spellStart"/>
      <w:r w:rsidRPr="00671697">
        <w:rPr>
          <w:i/>
          <w:iCs/>
          <w:snapToGrid/>
          <w:szCs w:val="22"/>
          <w:lang w:val="lt-LT" w:eastAsia="de-AT"/>
        </w:rPr>
        <w:t>vitro</w:t>
      </w:r>
      <w:proofErr w:type="spellEnd"/>
      <w:r w:rsidRPr="00671697">
        <w:rPr>
          <w:snapToGrid/>
          <w:szCs w:val="22"/>
          <w:lang w:val="lt-LT" w:eastAsia="de-AT"/>
        </w:rPr>
        <w:t xml:space="preserve"> tyrimai parodė, kad pagrindinis fermentas, atsakingas už ribotą </w:t>
      </w:r>
      <w:proofErr w:type="spellStart"/>
      <w:r w:rsidRPr="00671697">
        <w:rPr>
          <w:snapToGrid/>
          <w:szCs w:val="22"/>
          <w:lang w:val="lt-LT" w:eastAsia="de-AT"/>
        </w:rPr>
        <w:t>fentermino</w:t>
      </w:r>
      <w:proofErr w:type="spellEnd"/>
      <w:r w:rsidRPr="00671697">
        <w:rPr>
          <w:snapToGrid/>
          <w:szCs w:val="22"/>
          <w:lang w:val="lt-LT" w:eastAsia="de-AT"/>
        </w:rPr>
        <w:t xml:space="preserve"> metabolizmą, yra CYP3A4. </w:t>
      </w:r>
      <w:proofErr w:type="spellStart"/>
      <w:r w:rsidRPr="00671697">
        <w:rPr>
          <w:snapToGrid/>
          <w:szCs w:val="22"/>
          <w:lang w:val="lt-LT" w:eastAsia="de-AT"/>
        </w:rPr>
        <w:t>Topiramatas</w:t>
      </w:r>
      <w:proofErr w:type="spellEnd"/>
      <w:r w:rsidRPr="00671697">
        <w:rPr>
          <w:i/>
          <w:iCs/>
          <w:snapToGrid/>
          <w:szCs w:val="22"/>
          <w:lang w:val="lt-LT" w:eastAsia="de-AT"/>
        </w:rPr>
        <w:t xml:space="preserve"> </w:t>
      </w:r>
      <w:proofErr w:type="spellStart"/>
      <w:r w:rsidRPr="00671697">
        <w:rPr>
          <w:i/>
          <w:iCs/>
          <w:snapToGrid/>
          <w:szCs w:val="22"/>
          <w:lang w:val="lt-LT" w:eastAsia="de-AT"/>
        </w:rPr>
        <w:t>in</w:t>
      </w:r>
      <w:proofErr w:type="spellEnd"/>
      <w:r w:rsidRPr="00671697">
        <w:rPr>
          <w:i/>
          <w:iCs/>
          <w:snapToGrid/>
          <w:szCs w:val="22"/>
          <w:lang w:val="lt-LT" w:eastAsia="de-AT"/>
        </w:rPr>
        <w:t xml:space="preserve"> </w:t>
      </w:r>
      <w:proofErr w:type="spellStart"/>
      <w:r w:rsidRPr="00671697">
        <w:rPr>
          <w:i/>
          <w:iCs/>
          <w:snapToGrid/>
          <w:szCs w:val="22"/>
          <w:lang w:val="lt-LT" w:eastAsia="de-AT"/>
        </w:rPr>
        <w:t>vitro</w:t>
      </w:r>
      <w:proofErr w:type="spellEnd"/>
      <w:r w:rsidRPr="00671697">
        <w:rPr>
          <w:i/>
          <w:iCs/>
          <w:snapToGrid/>
          <w:szCs w:val="22"/>
          <w:lang w:val="lt-LT" w:eastAsia="de-AT"/>
        </w:rPr>
        <w:t xml:space="preserve"> </w:t>
      </w:r>
      <w:r w:rsidRPr="00671697">
        <w:rPr>
          <w:snapToGrid/>
          <w:szCs w:val="22"/>
          <w:lang w:val="lt-LT" w:eastAsia="de-AT"/>
        </w:rPr>
        <w:t xml:space="preserve">yra silpnas CYP3A4 </w:t>
      </w:r>
      <w:proofErr w:type="spellStart"/>
      <w:r w:rsidRPr="00671697">
        <w:rPr>
          <w:snapToGrid/>
          <w:szCs w:val="22"/>
          <w:lang w:val="lt-LT" w:eastAsia="de-AT"/>
        </w:rPr>
        <w:t>induktorius</w:t>
      </w:r>
      <w:proofErr w:type="spellEnd"/>
      <w:r w:rsidRPr="00671697">
        <w:rPr>
          <w:snapToGrid/>
          <w:szCs w:val="22"/>
          <w:lang w:val="lt-LT" w:eastAsia="de-AT"/>
        </w:rPr>
        <w:t xml:space="preserve"> ir silpnas CYP2C19 inhibitorius.</w:t>
      </w:r>
    </w:p>
    <w:p w14:paraId="62C46EEE" w14:textId="77777777" w:rsidR="007949D1" w:rsidRPr="00671697" w:rsidRDefault="007949D1" w:rsidP="008B5C8E">
      <w:pPr>
        <w:spacing w:line="240" w:lineRule="auto"/>
        <w:rPr>
          <w:snapToGrid/>
          <w:szCs w:val="22"/>
          <w:lang w:val="lt-LT" w:eastAsia="de-AT"/>
        </w:rPr>
      </w:pPr>
    </w:p>
    <w:p w14:paraId="24E095F3" w14:textId="77777777" w:rsidR="008B5C8E" w:rsidRPr="00671697" w:rsidRDefault="008B5C8E" w:rsidP="008B5C8E">
      <w:pPr>
        <w:keepNext/>
        <w:spacing w:line="240" w:lineRule="auto"/>
        <w:rPr>
          <w:snapToGrid/>
          <w:szCs w:val="22"/>
          <w:u w:val="single"/>
          <w:lang w:val="lt-LT"/>
        </w:rPr>
      </w:pPr>
      <w:r w:rsidRPr="00671697">
        <w:rPr>
          <w:snapToGrid/>
          <w:szCs w:val="22"/>
          <w:u w:val="single"/>
          <w:lang w:val="lt-LT"/>
        </w:rPr>
        <w:t>Elimina</w:t>
      </w:r>
      <w:r w:rsidR="0028124A" w:rsidRPr="00671697">
        <w:rPr>
          <w:snapToGrid/>
          <w:szCs w:val="22"/>
          <w:u w:val="single"/>
          <w:lang w:val="lt-LT"/>
        </w:rPr>
        <w:t>cija</w:t>
      </w:r>
    </w:p>
    <w:p w14:paraId="56E55DEC" w14:textId="77777777" w:rsidR="008B5C8E" w:rsidRPr="00671697" w:rsidRDefault="007949D1" w:rsidP="008B5C8E">
      <w:pPr>
        <w:spacing w:line="240" w:lineRule="auto"/>
        <w:rPr>
          <w:snapToGrid/>
          <w:szCs w:val="22"/>
          <w:lang w:val="lt-LT" w:eastAsia="de-AT"/>
        </w:rPr>
      </w:pPr>
      <w:r w:rsidRPr="00671697">
        <w:rPr>
          <w:snapToGrid/>
          <w:szCs w:val="22"/>
          <w:lang w:val="lt-LT" w:eastAsia="de-AT"/>
        </w:rPr>
        <w:t xml:space="preserve">Galutinis </w:t>
      </w:r>
      <w:proofErr w:type="spellStart"/>
      <w:r w:rsidRPr="00671697">
        <w:rPr>
          <w:snapToGrid/>
          <w:szCs w:val="22"/>
          <w:lang w:val="lt-LT" w:eastAsia="de-AT"/>
        </w:rPr>
        <w:t>fentermino</w:t>
      </w:r>
      <w:proofErr w:type="spellEnd"/>
      <w:r w:rsidRPr="00671697">
        <w:rPr>
          <w:snapToGrid/>
          <w:szCs w:val="22"/>
          <w:lang w:val="lt-LT" w:eastAsia="de-AT"/>
        </w:rPr>
        <w:t xml:space="preserve"> ir </w:t>
      </w:r>
      <w:proofErr w:type="spellStart"/>
      <w:r w:rsidRPr="00671697">
        <w:rPr>
          <w:snapToGrid/>
          <w:szCs w:val="22"/>
          <w:lang w:val="lt-LT" w:eastAsia="de-AT"/>
        </w:rPr>
        <w:t>topiramato</w:t>
      </w:r>
      <w:proofErr w:type="spellEnd"/>
      <w:r w:rsidRPr="00671697">
        <w:rPr>
          <w:snapToGrid/>
          <w:szCs w:val="22"/>
          <w:lang w:val="lt-LT" w:eastAsia="de-AT"/>
        </w:rPr>
        <w:t xml:space="preserve"> pusinės eliminacijos laikas (t</w:t>
      </w:r>
      <w:r w:rsidRPr="00671697">
        <w:rPr>
          <w:snapToGrid/>
          <w:szCs w:val="22"/>
          <w:vertAlign w:val="subscript"/>
          <w:lang w:val="lt-LT" w:eastAsia="de-AT"/>
        </w:rPr>
        <w:t>1/2</w:t>
      </w:r>
      <w:r w:rsidRPr="00671697">
        <w:rPr>
          <w:snapToGrid/>
          <w:szCs w:val="22"/>
          <w:lang w:val="lt-LT" w:eastAsia="de-AT"/>
        </w:rPr>
        <w:t xml:space="preserve">) buvo atitinkamai 21 valanda ir 49 valandos. Po pavartojimo per burną </w:t>
      </w:r>
      <w:proofErr w:type="spellStart"/>
      <w:r w:rsidRPr="00671697">
        <w:rPr>
          <w:snapToGrid/>
          <w:szCs w:val="22"/>
          <w:lang w:val="lt-LT" w:eastAsia="de-AT"/>
        </w:rPr>
        <w:t>fentermino</w:t>
      </w:r>
      <w:proofErr w:type="spellEnd"/>
      <w:r w:rsidRPr="00671697">
        <w:rPr>
          <w:snapToGrid/>
          <w:szCs w:val="22"/>
          <w:lang w:val="lt-LT" w:eastAsia="de-AT"/>
        </w:rPr>
        <w:t xml:space="preserve"> ir </w:t>
      </w:r>
      <w:proofErr w:type="spellStart"/>
      <w:r w:rsidRPr="00671697">
        <w:rPr>
          <w:snapToGrid/>
          <w:szCs w:val="22"/>
          <w:lang w:val="lt-LT" w:eastAsia="de-AT"/>
        </w:rPr>
        <w:t>topiramato</w:t>
      </w:r>
      <w:proofErr w:type="spellEnd"/>
      <w:r w:rsidRPr="00671697">
        <w:rPr>
          <w:snapToGrid/>
          <w:szCs w:val="22"/>
          <w:lang w:val="lt-LT" w:eastAsia="de-AT"/>
        </w:rPr>
        <w:t xml:space="preserve"> tariamas bendrasis klirensas </w:t>
      </w:r>
      <w:r w:rsidR="00EF0C6C" w:rsidRPr="00671697">
        <w:rPr>
          <w:snapToGrid/>
          <w:szCs w:val="22"/>
          <w:lang w:val="lt-LT" w:eastAsia="de-AT"/>
        </w:rPr>
        <w:t>(</w:t>
      </w:r>
      <w:r w:rsidRPr="00671697">
        <w:rPr>
          <w:snapToGrid/>
          <w:szCs w:val="22"/>
          <w:lang w:val="lt-LT" w:eastAsia="de-AT"/>
        </w:rPr>
        <w:t xml:space="preserve">CL/F) iš kraujo plazmos buvo 7,84 l/ val. ir 1,35 l/val. atitinkamai </w:t>
      </w:r>
      <w:proofErr w:type="spellStart"/>
      <w:r w:rsidRPr="00671697">
        <w:rPr>
          <w:snapToGrid/>
          <w:szCs w:val="22"/>
          <w:lang w:val="lt-LT" w:eastAsia="de-AT"/>
        </w:rPr>
        <w:t>fenterminui</w:t>
      </w:r>
      <w:proofErr w:type="spellEnd"/>
      <w:r w:rsidRPr="00671697">
        <w:rPr>
          <w:snapToGrid/>
          <w:szCs w:val="22"/>
          <w:lang w:val="lt-LT" w:eastAsia="de-AT"/>
        </w:rPr>
        <w:t xml:space="preserve"> ir </w:t>
      </w:r>
      <w:proofErr w:type="spellStart"/>
      <w:r w:rsidRPr="00671697">
        <w:rPr>
          <w:snapToGrid/>
          <w:szCs w:val="22"/>
          <w:lang w:val="lt-LT" w:eastAsia="de-AT"/>
        </w:rPr>
        <w:t>topiramatui</w:t>
      </w:r>
      <w:proofErr w:type="spellEnd"/>
      <w:r w:rsidRPr="00671697">
        <w:rPr>
          <w:snapToGrid/>
          <w:szCs w:val="22"/>
          <w:lang w:val="lt-LT" w:eastAsia="de-AT"/>
        </w:rPr>
        <w:t>. Apytiksliai 75</w:t>
      </w:r>
      <w:r w:rsidR="00405067" w:rsidRPr="00671697">
        <w:rPr>
          <w:rStyle w:val="normaltextrun"/>
          <w:szCs w:val="22"/>
          <w:lang w:val="lt-LT"/>
        </w:rPr>
        <w:t>–</w:t>
      </w:r>
      <w:r w:rsidRPr="00671697">
        <w:rPr>
          <w:snapToGrid/>
          <w:szCs w:val="22"/>
          <w:lang w:val="lt-LT" w:eastAsia="de-AT"/>
        </w:rPr>
        <w:t>85</w:t>
      </w:r>
      <w:r w:rsidR="005F21D4" w:rsidRPr="00671697">
        <w:rPr>
          <w:snapToGrid/>
          <w:szCs w:val="22"/>
          <w:lang w:val="lt-LT" w:eastAsia="de-AT"/>
        </w:rPr>
        <w:t> %</w:t>
      </w:r>
      <w:r w:rsidRPr="00671697">
        <w:rPr>
          <w:snapToGrid/>
          <w:szCs w:val="22"/>
          <w:lang w:val="lt-LT" w:eastAsia="de-AT"/>
        </w:rPr>
        <w:t xml:space="preserve"> ir 70</w:t>
      </w:r>
      <w:r w:rsidR="005F21D4" w:rsidRPr="00671697">
        <w:rPr>
          <w:snapToGrid/>
          <w:szCs w:val="22"/>
          <w:lang w:val="lt-LT" w:eastAsia="de-AT"/>
        </w:rPr>
        <w:t> %</w:t>
      </w:r>
      <w:r w:rsidRPr="00671697">
        <w:rPr>
          <w:snapToGrid/>
          <w:szCs w:val="22"/>
          <w:lang w:val="lt-LT" w:eastAsia="de-AT"/>
        </w:rPr>
        <w:t xml:space="preserve"> suvartotos atitinkamai </w:t>
      </w:r>
      <w:proofErr w:type="spellStart"/>
      <w:r w:rsidRPr="00671697">
        <w:rPr>
          <w:snapToGrid/>
          <w:szCs w:val="22"/>
          <w:lang w:val="lt-LT" w:eastAsia="de-AT"/>
        </w:rPr>
        <w:t>fentermino</w:t>
      </w:r>
      <w:proofErr w:type="spellEnd"/>
      <w:r w:rsidRPr="00671697">
        <w:rPr>
          <w:snapToGrid/>
          <w:szCs w:val="22"/>
          <w:lang w:val="lt-LT" w:eastAsia="de-AT"/>
        </w:rPr>
        <w:t xml:space="preserve"> arba </w:t>
      </w:r>
      <w:proofErr w:type="spellStart"/>
      <w:r w:rsidRPr="00671697">
        <w:rPr>
          <w:snapToGrid/>
          <w:szCs w:val="22"/>
          <w:lang w:val="lt-LT" w:eastAsia="de-AT"/>
        </w:rPr>
        <w:t>topiramato</w:t>
      </w:r>
      <w:proofErr w:type="spellEnd"/>
      <w:r w:rsidRPr="00671697">
        <w:rPr>
          <w:snapToGrid/>
          <w:szCs w:val="22"/>
          <w:lang w:val="lt-LT" w:eastAsia="de-AT"/>
        </w:rPr>
        <w:t xml:space="preserve"> dozės išsiskiria nepakitusia forma su šlapimu. Vertinant </w:t>
      </w:r>
      <w:proofErr w:type="spellStart"/>
      <w:r w:rsidRPr="00671697">
        <w:rPr>
          <w:snapToGrid/>
          <w:szCs w:val="22"/>
          <w:lang w:val="lt-LT" w:eastAsia="de-AT"/>
        </w:rPr>
        <w:t>fentermin</w:t>
      </w:r>
      <w:r w:rsidR="00405067" w:rsidRPr="00671697">
        <w:rPr>
          <w:snapToGrid/>
          <w:szCs w:val="22"/>
          <w:lang w:val="lt-LT" w:eastAsia="de-AT"/>
        </w:rPr>
        <w:t>o</w:t>
      </w:r>
      <w:proofErr w:type="spellEnd"/>
      <w:r w:rsidRPr="00671697">
        <w:rPr>
          <w:snapToGrid/>
          <w:szCs w:val="22"/>
          <w:lang w:val="lt-LT" w:eastAsia="de-AT"/>
        </w:rPr>
        <w:t>, 3</w:t>
      </w:r>
      <w:r w:rsidR="00405067" w:rsidRPr="00671697">
        <w:rPr>
          <w:rStyle w:val="normaltextrun"/>
          <w:szCs w:val="22"/>
          <w:lang w:val="lt-LT"/>
        </w:rPr>
        <w:t>–</w:t>
      </w:r>
      <w:r w:rsidRPr="00671697">
        <w:rPr>
          <w:snapToGrid/>
          <w:szCs w:val="22"/>
          <w:lang w:val="lt-LT" w:eastAsia="de-AT"/>
        </w:rPr>
        <w:t>4</w:t>
      </w:r>
      <w:r w:rsidR="005F21D4" w:rsidRPr="00671697">
        <w:rPr>
          <w:snapToGrid/>
          <w:szCs w:val="22"/>
          <w:lang w:val="lt-LT" w:eastAsia="de-AT"/>
        </w:rPr>
        <w:t> %</w:t>
      </w:r>
      <w:r w:rsidRPr="00671697">
        <w:rPr>
          <w:snapToGrid/>
          <w:szCs w:val="22"/>
          <w:lang w:val="lt-LT" w:eastAsia="de-AT"/>
        </w:rPr>
        <w:t xml:space="preserve"> ir &lt; 5</w:t>
      </w:r>
      <w:r w:rsidR="005F21D4" w:rsidRPr="00671697">
        <w:rPr>
          <w:snapToGrid/>
          <w:szCs w:val="22"/>
          <w:lang w:val="lt-LT" w:eastAsia="de-AT"/>
        </w:rPr>
        <w:t> %</w:t>
      </w:r>
      <w:r w:rsidRPr="00671697">
        <w:rPr>
          <w:snapToGrid/>
          <w:szCs w:val="22"/>
          <w:lang w:val="lt-LT" w:eastAsia="de-AT"/>
        </w:rPr>
        <w:t xml:space="preserve"> suleistos dozės išsiskyrė su žmogaus šlapimu atitinkamai kaip p-</w:t>
      </w:r>
      <w:proofErr w:type="spellStart"/>
      <w:r w:rsidRPr="00671697">
        <w:rPr>
          <w:snapToGrid/>
          <w:szCs w:val="22"/>
          <w:lang w:val="lt-LT" w:eastAsia="de-AT"/>
        </w:rPr>
        <w:t>hidroksilinimo</w:t>
      </w:r>
      <w:proofErr w:type="spellEnd"/>
      <w:r w:rsidRPr="00671697">
        <w:rPr>
          <w:snapToGrid/>
          <w:szCs w:val="22"/>
          <w:lang w:val="lt-LT" w:eastAsia="de-AT"/>
        </w:rPr>
        <w:t xml:space="preserve"> ir N-oksidacijos produktai.</w:t>
      </w:r>
    </w:p>
    <w:p w14:paraId="38510DFD" w14:textId="77777777" w:rsidR="007949D1" w:rsidRPr="00671697" w:rsidRDefault="007949D1" w:rsidP="008B5C8E">
      <w:pPr>
        <w:spacing w:line="240" w:lineRule="auto"/>
        <w:rPr>
          <w:snapToGrid/>
          <w:szCs w:val="22"/>
          <w:lang w:val="lt-LT" w:eastAsia="de-AT"/>
        </w:rPr>
      </w:pPr>
    </w:p>
    <w:p w14:paraId="189261ED" w14:textId="77777777" w:rsidR="008B5C8E" w:rsidRPr="00671697" w:rsidRDefault="001B6775" w:rsidP="008B5C8E">
      <w:pPr>
        <w:keepNext/>
        <w:spacing w:line="240" w:lineRule="auto"/>
        <w:rPr>
          <w:snapToGrid/>
          <w:szCs w:val="22"/>
          <w:u w:val="single"/>
          <w:lang w:val="lt-LT"/>
        </w:rPr>
      </w:pPr>
      <w:r w:rsidRPr="00671697">
        <w:rPr>
          <w:snapToGrid/>
          <w:szCs w:val="22"/>
          <w:u w:val="single"/>
          <w:lang w:val="lt-LT"/>
        </w:rPr>
        <w:t>Tiesinis / netiesinis pobūdis</w:t>
      </w:r>
    </w:p>
    <w:p w14:paraId="42C391B8" w14:textId="77777777" w:rsidR="004F649C" w:rsidRPr="00671697" w:rsidRDefault="004F649C" w:rsidP="008B5C8E">
      <w:pPr>
        <w:spacing w:line="240" w:lineRule="auto"/>
        <w:rPr>
          <w:snapToGrid/>
          <w:szCs w:val="22"/>
          <w:lang w:val="lt-LT"/>
        </w:rPr>
      </w:pPr>
      <w:r w:rsidRPr="00671697">
        <w:rPr>
          <w:snapToGrid/>
          <w:szCs w:val="22"/>
          <w:lang w:val="lt-LT"/>
        </w:rPr>
        <w:t xml:space="preserve">Pavartojus vieną ir kartotines </w:t>
      </w:r>
      <w:proofErr w:type="spellStart"/>
      <w:r w:rsidRPr="00671697">
        <w:rPr>
          <w:snapToGrid/>
          <w:szCs w:val="22"/>
          <w:lang w:val="lt-LT"/>
        </w:rPr>
        <w:t>Qsiva</w:t>
      </w:r>
      <w:proofErr w:type="spellEnd"/>
      <w:r w:rsidRPr="00671697">
        <w:rPr>
          <w:snapToGrid/>
          <w:szCs w:val="22"/>
          <w:lang w:val="lt-LT"/>
        </w:rPr>
        <w:t xml:space="preserve"> dozes, </w:t>
      </w:r>
      <w:proofErr w:type="spellStart"/>
      <w:r w:rsidRPr="00671697">
        <w:rPr>
          <w:snapToGrid/>
          <w:szCs w:val="22"/>
          <w:lang w:val="lt-LT"/>
        </w:rPr>
        <w:t>topiramato</w:t>
      </w:r>
      <w:proofErr w:type="spellEnd"/>
      <w:r w:rsidRPr="00671697">
        <w:rPr>
          <w:snapToGrid/>
          <w:szCs w:val="22"/>
          <w:lang w:val="lt-LT"/>
        </w:rPr>
        <w:t xml:space="preserve"> ir </w:t>
      </w:r>
      <w:proofErr w:type="spellStart"/>
      <w:r w:rsidRPr="00671697">
        <w:rPr>
          <w:snapToGrid/>
          <w:szCs w:val="22"/>
          <w:lang w:val="lt-LT"/>
        </w:rPr>
        <w:t>fentermin</w:t>
      </w:r>
      <w:r w:rsidR="00EF0C6C" w:rsidRPr="00671697">
        <w:rPr>
          <w:snapToGrid/>
          <w:szCs w:val="22"/>
          <w:lang w:val="lt-LT"/>
        </w:rPr>
        <w:t>o</w:t>
      </w:r>
      <w:proofErr w:type="spellEnd"/>
      <w:r w:rsidRPr="00671697">
        <w:rPr>
          <w:snapToGrid/>
          <w:szCs w:val="22"/>
          <w:lang w:val="lt-LT"/>
        </w:rPr>
        <w:t xml:space="preserve"> </w:t>
      </w:r>
      <w:proofErr w:type="spellStart"/>
      <w:r w:rsidRPr="00671697">
        <w:rPr>
          <w:snapToGrid/>
          <w:szCs w:val="22"/>
          <w:lang w:val="lt-LT"/>
        </w:rPr>
        <w:t>C</w:t>
      </w:r>
      <w:r w:rsidRPr="00671697">
        <w:rPr>
          <w:snapToGrid/>
          <w:szCs w:val="22"/>
          <w:vertAlign w:val="subscript"/>
          <w:lang w:val="lt-LT"/>
        </w:rPr>
        <w:t>max</w:t>
      </w:r>
      <w:proofErr w:type="spellEnd"/>
      <w:r w:rsidRPr="00671697">
        <w:rPr>
          <w:snapToGrid/>
          <w:szCs w:val="22"/>
          <w:lang w:val="lt-LT"/>
        </w:rPr>
        <w:t xml:space="preserve"> ir AUC kraujo plazmoje didėjant dozėms didėjo tiesiškai. Po kartotinių </w:t>
      </w:r>
      <w:proofErr w:type="spellStart"/>
      <w:r w:rsidRPr="00671697">
        <w:rPr>
          <w:snapToGrid/>
          <w:szCs w:val="22"/>
          <w:lang w:val="lt-LT"/>
        </w:rPr>
        <w:t>Qsiva</w:t>
      </w:r>
      <w:proofErr w:type="spellEnd"/>
      <w:r w:rsidRPr="00671697">
        <w:rPr>
          <w:snapToGrid/>
          <w:szCs w:val="22"/>
          <w:lang w:val="lt-LT"/>
        </w:rPr>
        <w:t xml:space="preserve"> dozių skyrimo </w:t>
      </w:r>
      <w:proofErr w:type="spellStart"/>
      <w:r w:rsidRPr="00671697">
        <w:rPr>
          <w:snapToGrid/>
          <w:szCs w:val="22"/>
          <w:lang w:val="lt-LT"/>
        </w:rPr>
        <w:t>fentermino</w:t>
      </w:r>
      <w:proofErr w:type="spellEnd"/>
      <w:r w:rsidRPr="00671697">
        <w:rPr>
          <w:snapToGrid/>
          <w:szCs w:val="22"/>
          <w:lang w:val="lt-LT"/>
        </w:rPr>
        <w:t xml:space="preserve"> ir </w:t>
      </w:r>
      <w:proofErr w:type="spellStart"/>
      <w:r w:rsidRPr="00671697">
        <w:rPr>
          <w:snapToGrid/>
          <w:szCs w:val="22"/>
          <w:lang w:val="lt-LT"/>
        </w:rPr>
        <w:t>topiramato</w:t>
      </w:r>
      <w:proofErr w:type="spellEnd"/>
      <w:r w:rsidRPr="00671697">
        <w:rPr>
          <w:snapToGrid/>
          <w:szCs w:val="22"/>
          <w:lang w:val="lt-LT"/>
        </w:rPr>
        <w:t xml:space="preserve"> </w:t>
      </w:r>
      <w:proofErr w:type="spellStart"/>
      <w:r w:rsidRPr="00671697">
        <w:rPr>
          <w:snapToGrid/>
          <w:szCs w:val="22"/>
          <w:lang w:val="lt-LT"/>
        </w:rPr>
        <w:t>C</w:t>
      </w:r>
      <w:r w:rsidRPr="00671697">
        <w:rPr>
          <w:snapToGrid/>
          <w:szCs w:val="22"/>
          <w:vertAlign w:val="subscript"/>
          <w:lang w:val="lt-LT"/>
        </w:rPr>
        <w:t>max</w:t>
      </w:r>
      <w:proofErr w:type="spellEnd"/>
      <w:r w:rsidRPr="00671697">
        <w:rPr>
          <w:snapToGrid/>
          <w:szCs w:val="22"/>
          <w:lang w:val="lt-LT"/>
        </w:rPr>
        <w:t xml:space="preserve"> ir AUC kraujo plazmoje padidėjo atitinkamai maždaug 2,5</w:t>
      </w:r>
      <w:r w:rsidR="00405067" w:rsidRPr="00671697">
        <w:rPr>
          <w:rStyle w:val="normaltextrun"/>
          <w:szCs w:val="22"/>
          <w:lang w:val="lt-LT"/>
        </w:rPr>
        <w:t>–</w:t>
      </w:r>
      <w:r w:rsidRPr="00671697">
        <w:rPr>
          <w:snapToGrid/>
          <w:szCs w:val="22"/>
          <w:lang w:val="lt-LT"/>
        </w:rPr>
        <w:t>2,9 karto ir 3,7</w:t>
      </w:r>
      <w:r w:rsidR="00405067" w:rsidRPr="00671697">
        <w:rPr>
          <w:rStyle w:val="normaltextrun"/>
          <w:szCs w:val="22"/>
          <w:lang w:val="lt-LT"/>
        </w:rPr>
        <w:t>–</w:t>
      </w:r>
      <w:r w:rsidRPr="00671697">
        <w:rPr>
          <w:snapToGrid/>
          <w:szCs w:val="22"/>
          <w:lang w:val="lt-LT"/>
        </w:rPr>
        <w:t>5,2 karto.</w:t>
      </w:r>
    </w:p>
    <w:p w14:paraId="63BA2AC4" w14:textId="77777777" w:rsidR="008B5C8E" w:rsidRPr="00671697" w:rsidRDefault="008B5C8E" w:rsidP="008B5C8E">
      <w:pPr>
        <w:spacing w:line="240" w:lineRule="auto"/>
        <w:rPr>
          <w:snapToGrid/>
          <w:szCs w:val="22"/>
          <w:lang w:val="lt-LT"/>
        </w:rPr>
      </w:pPr>
    </w:p>
    <w:p w14:paraId="780782C2" w14:textId="77777777" w:rsidR="008B5C8E" w:rsidRPr="00671697" w:rsidRDefault="001B6775" w:rsidP="008B5C8E">
      <w:pPr>
        <w:keepNext/>
        <w:spacing w:line="240" w:lineRule="auto"/>
        <w:outlineLvl w:val="2"/>
        <w:rPr>
          <w:i/>
          <w:iCs/>
          <w:snapToGrid/>
          <w:szCs w:val="22"/>
          <w:lang w:val="lt-LT"/>
        </w:rPr>
      </w:pPr>
      <w:r w:rsidRPr="00671697">
        <w:rPr>
          <w:i/>
          <w:iCs/>
          <w:snapToGrid/>
          <w:szCs w:val="22"/>
          <w:lang w:val="lt-LT"/>
        </w:rPr>
        <w:t>Sutrikusi inkstų funkcija</w:t>
      </w:r>
    </w:p>
    <w:p w14:paraId="53303959" w14:textId="77777777" w:rsidR="008B5C8E" w:rsidRPr="00671697" w:rsidRDefault="00B63ED9" w:rsidP="008B5C8E">
      <w:pPr>
        <w:spacing w:line="240" w:lineRule="auto"/>
        <w:rPr>
          <w:snapToGrid/>
          <w:szCs w:val="22"/>
          <w:lang w:val="lt-LT" w:eastAsia="de-AT"/>
        </w:rPr>
      </w:pPr>
      <w:r w:rsidRPr="00671697">
        <w:rPr>
          <w:snapToGrid/>
          <w:szCs w:val="22"/>
          <w:lang w:val="lt-LT" w:eastAsia="de-AT"/>
        </w:rPr>
        <w:t>Lyginant su tiriamaisiais, kurių inkstų funkcija normali, remiantis populiacijos farmakokinetikos analize</w:t>
      </w:r>
      <w:r w:rsidR="00EF0C6C" w:rsidRPr="00671697">
        <w:rPr>
          <w:snapToGrid/>
          <w:szCs w:val="22"/>
          <w:lang w:val="lt-LT" w:eastAsia="de-AT"/>
        </w:rPr>
        <w:t xml:space="preserve"> esant visiems dozės lygiams</w:t>
      </w:r>
      <w:r w:rsidRPr="00671697">
        <w:rPr>
          <w:snapToGrid/>
          <w:szCs w:val="22"/>
          <w:lang w:val="lt-LT" w:eastAsia="de-AT"/>
        </w:rPr>
        <w:t xml:space="preserve">, pacientams, kuriems yra sunkus, vidutinio sunkumo ir lengvas inkstų funkcijos sutrikimas, prognozuojamas </w:t>
      </w:r>
      <w:proofErr w:type="spellStart"/>
      <w:r w:rsidRPr="00671697">
        <w:rPr>
          <w:snapToGrid/>
          <w:szCs w:val="22"/>
          <w:lang w:val="lt-LT" w:eastAsia="de-AT"/>
        </w:rPr>
        <w:t>fentermino</w:t>
      </w:r>
      <w:proofErr w:type="spellEnd"/>
      <w:r w:rsidRPr="00671697">
        <w:rPr>
          <w:snapToGrid/>
          <w:szCs w:val="22"/>
          <w:lang w:val="lt-LT" w:eastAsia="de-AT"/>
        </w:rPr>
        <w:t xml:space="preserve"> ekspozicijos (</w:t>
      </w:r>
      <w:proofErr w:type="spellStart"/>
      <w:r w:rsidRPr="00671697">
        <w:rPr>
          <w:snapToGrid/>
          <w:szCs w:val="22"/>
          <w:lang w:val="lt-LT" w:eastAsia="de-AT"/>
        </w:rPr>
        <w:t>AUC</w:t>
      </w:r>
      <w:r w:rsidRPr="00671697">
        <w:rPr>
          <w:snapToGrid/>
          <w:szCs w:val="22"/>
          <w:vertAlign w:val="subscript"/>
          <w:lang w:val="lt-LT" w:eastAsia="de-AT"/>
        </w:rPr>
        <w:t>ss</w:t>
      </w:r>
      <w:proofErr w:type="spellEnd"/>
      <w:r w:rsidRPr="00671697">
        <w:rPr>
          <w:snapToGrid/>
          <w:szCs w:val="22"/>
          <w:lang w:val="lt-LT" w:eastAsia="de-AT"/>
        </w:rPr>
        <w:t>) kraujo plazmoje padidėjimas atitinkamai 150</w:t>
      </w:r>
      <w:r w:rsidR="005F21D4" w:rsidRPr="00671697">
        <w:rPr>
          <w:snapToGrid/>
          <w:szCs w:val="22"/>
          <w:lang w:val="lt-LT" w:eastAsia="de-AT"/>
        </w:rPr>
        <w:t> %</w:t>
      </w:r>
      <w:r w:rsidRPr="00671697">
        <w:rPr>
          <w:snapToGrid/>
          <w:szCs w:val="22"/>
          <w:lang w:val="lt-LT" w:eastAsia="de-AT"/>
        </w:rPr>
        <w:t>, 59</w:t>
      </w:r>
      <w:r w:rsidR="005F21D4" w:rsidRPr="00671697">
        <w:rPr>
          <w:snapToGrid/>
          <w:szCs w:val="22"/>
          <w:lang w:val="lt-LT" w:eastAsia="de-AT"/>
        </w:rPr>
        <w:t> %</w:t>
      </w:r>
      <w:r w:rsidRPr="00671697">
        <w:rPr>
          <w:snapToGrid/>
          <w:szCs w:val="22"/>
          <w:lang w:val="lt-LT" w:eastAsia="de-AT"/>
        </w:rPr>
        <w:t xml:space="preserve"> ir 24</w:t>
      </w:r>
      <w:r w:rsidR="005F21D4" w:rsidRPr="00671697">
        <w:rPr>
          <w:snapToGrid/>
          <w:szCs w:val="22"/>
          <w:lang w:val="lt-LT" w:eastAsia="de-AT"/>
        </w:rPr>
        <w:t> %</w:t>
      </w:r>
      <w:r w:rsidRPr="00671697">
        <w:rPr>
          <w:snapToGrid/>
          <w:szCs w:val="22"/>
          <w:lang w:val="lt-LT" w:eastAsia="de-AT"/>
        </w:rPr>
        <w:t xml:space="preserve">, o </w:t>
      </w:r>
      <w:proofErr w:type="spellStart"/>
      <w:r w:rsidRPr="00671697">
        <w:rPr>
          <w:snapToGrid/>
          <w:szCs w:val="22"/>
          <w:lang w:val="lt-LT" w:eastAsia="de-AT"/>
        </w:rPr>
        <w:t>topiramato</w:t>
      </w:r>
      <w:proofErr w:type="spellEnd"/>
      <w:r w:rsidRPr="00671697">
        <w:rPr>
          <w:snapToGrid/>
          <w:szCs w:val="22"/>
          <w:lang w:val="lt-LT" w:eastAsia="de-AT"/>
        </w:rPr>
        <w:t xml:space="preserve"> ekspozicijos (</w:t>
      </w:r>
      <w:proofErr w:type="spellStart"/>
      <w:r w:rsidRPr="00671697">
        <w:rPr>
          <w:snapToGrid/>
          <w:szCs w:val="22"/>
          <w:lang w:val="lt-LT" w:eastAsia="de-AT"/>
        </w:rPr>
        <w:t>AUC</w:t>
      </w:r>
      <w:r w:rsidRPr="00671697">
        <w:rPr>
          <w:snapToGrid/>
          <w:szCs w:val="22"/>
          <w:vertAlign w:val="subscript"/>
          <w:lang w:val="lt-LT" w:eastAsia="de-AT"/>
        </w:rPr>
        <w:t>ss</w:t>
      </w:r>
      <w:proofErr w:type="spellEnd"/>
      <w:r w:rsidRPr="00671697">
        <w:rPr>
          <w:snapToGrid/>
          <w:szCs w:val="22"/>
          <w:lang w:val="lt-LT" w:eastAsia="de-AT"/>
        </w:rPr>
        <w:t>) kraujo plazmoje padidėjimas atitinkamai 134</w:t>
      </w:r>
      <w:r w:rsidR="005F21D4" w:rsidRPr="00671697">
        <w:rPr>
          <w:snapToGrid/>
          <w:szCs w:val="22"/>
          <w:lang w:val="lt-LT" w:eastAsia="de-AT"/>
        </w:rPr>
        <w:t> %</w:t>
      </w:r>
      <w:r w:rsidRPr="00671697">
        <w:rPr>
          <w:snapToGrid/>
          <w:szCs w:val="22"/>
          <w:lang w:val="lt-LT" w:eastAsia="de-AT"/>
        </w:rPr>
        <w:t>, 59</w:t>
      </w:r>
      <w:r w:rsidR="005F21D4" w:rsidRPr="00671697">
        <w:rPr>
          <w:snapToGrid/>
          <w:szCs w:val="22"/>
          <w:lang w:val="lt-LT" w:eastAsia="de-AT"/>
        </w:rPr>
        <w:t> %</w:t>
      </w:r>
      <w:r w:rsidRPr="00671697">
        <w:rPr>
          <w:snapToGrid/>
          <w:szCs w:val="22"/>
          <w:lang w:val="lt-LT" w:eastAsia="de-AT"/>
        </w:rPr>
        <w:t xml:space="preserve"> ir 25</w:t>
      </w:r>
      <w:r w:rsidR="005F21D4" w:rsidRPr="00671697">
        <w:rPr>
          <w:snapToGrid/>
          <w:szCs w:val="22"/>
          <w:lang w:val="lt-LT" w:eastAsia="de-AT"/>
        </w:rPr>
        <w:t> %</w:t>
      </w:r>
      <w:r w:rsidRPr="00671697">
        <w:rPr>
          <w:snapToGrid/>
          <w:szCs w:val="22"/>
          <w:lang w:val="lt-LT" w:eastAsia="de-AT"/>
        </w:rPr>
        <w:t xml:space="preserve">. Informacijos apie </w:t>
      </w:r>
      <w:proofErr w:type="spellStart"/>
      <w:r w:rsidRPr="00671697">
        <w:rPr>
          <w:snapToGrid/>
          <w:szCs w:val="22"/>
          <w:lang w:val="lt-LT" w:eastAsia="de-AT"/>
        </w:rPr>
        <w:t>Qsiva</w:t>
      </w:r>
      <w:proofErr w:type="spellEnd"/>
      <w:r w:rsidRPr="00671697">
        <w:rPr>
          <w:snapToGrid/>
          <w:szCs w:val="22"/>
          <w:lang w:val="lt-LT" w:eastAsia="de-AT"/>
        </w:rPr>
        <w:t xml:space="preserve"> farmakokinetiką pacientams, sergantiems galutinės stadijos inkstų liga, nėra (žr. 4.2 skyrių).</w:t>
      </w:r>
    </w:p>
    <w:p w14:paraId="7C14E252" w14:textId="77777777" w:rsidR="00B63ED9" w:rsidRPr="00671697" w:rsidRDefault="00B63ED9" w:rsidP="008B5C8E">
      <w:pPr>
        <w:spacing w:line="240" w:lineRule="auto"/>
        <w:rPr>
          <w:snapToGrid/>
          <w:szCs w:val="22"/>
          <w:lang w:val="lt-LT" w:eastAsia="de-AT"/>
        </w:rPr>
      </w:pPr>
    </w:p>
    <w:p w14:paraId="483B5F92" w14:textId="77777777" w:rsidR="008B5C8E" w:rsidRPr="00671697" w:rsidRDefault="00FF34C3" w:rsidP="008B5C8E">
      <w:pPr>
        <w:spacing w:line="240" w:lineRule="auto"/>
        <w:rPr>
          <w:snapToGrid/>
          <w:szCs w:val="22"/>
          <w:lang w:val="lt-LT"/>
        </w:rPr>
      </w:pPr>
      <w:proofErr w:type="spellStart"/>
      <w:r w:rsidRPr="00671697">
        <w:rPr>
          <w:i/>
          <w:iCs/>
          <w:snapToGrid/>
          <w:szCs w:val="22"/>
          <w:lang w:val="lt-LT"/>
        </w:rPr>
        <w:lastRenderedPageBreak/>
        <w:t>Monte-Carlo</w:t>
      </w:r>
      <w:proofErr w:type="spellEnd"/>
      <w:r w:rsidRPr="00671697">
        <w:rPr>
          <w:i/>
          <w:iCs/>
          <w:snapToGrid/>
          <w:szCs w:val="22"/>
          <w:lang w:val="lt-LT"/>
        </w:rPr>
        <w:t xml:space="preserve"> </w:t>
      </w:r>
      <w:r w:rsidRPr="00671697">
        <w:rPr>
          <w:snapToGrid/>
          <w:szCs w:val="22"/>
          <w:lang w:val="lt-LT"/>
        </w:rPr>
        <w:t xml:space="preserve">modeliavimas buvo atliktas naudojant galutinius </w:t>
      </w:r>
      <w:proofErr w:type="spellStart"/>
      <w:r w:rsidRPr="00671697">
        <w:rPr>
          <w:snapToGrid/>
          <w:szCs w:val="22"/>
          <w:lang w:val="lt-LT"/>
        </w:rPr>
        <w:t>populiacinius</w:t>
      </w:r>
      <w:proofErr w:type="spellEnd"/>
      <w:r w:rsidRPr="00671697">
        <w:rPr>
          <w:snapToGrid/>
          <w:szCs w:val="22"/>
          <w:lang w:val="lt-LT"/>
        </w:rPr>
        <w:t xml:space="preserve"> </w:t>
      </w:r>
      <w:proofErr w:type="spellStart"/>
      <w:r w:rsidRPr="00671697">
        <w:rPr>
          <w:snapToGrid/>
          <w:szCs w:val="22"/>
          <w:lang w:val="lt-LT"/>
        </w:rPr>
        <w:t>fentermino</w:t>
      </w:r>
      <w:proofErr w:type="spellEnd"/>
      <w:r w:rsidRPr="00671697">
        <w:rPr>
          <w:snapToGrid/>
          <w:szCs w:val="22"/>
          <w:lang w:val="lt-LT"/>
        </w:rPr>
        <w:t xml:space="preserve"> ir </w:t>
      </w:r>
      <w:proofErr w:type="spellStart"/>
      <w:r w:rsidRPr="00671697">
        <w:rPr>
          <w:snapToGrid/>
          <w:szCs w:val="22"/>
          <w:lang w:val="lt-LT"/>
        </w:rPr>
        <w:t>topiramato</w:t>
      </w:r>
      <w:proofErr w:type="spellEnd"/>
      <w:r w:rsidRPr="00671697">
        <w:rPr>
          <w:snapToGrid/>
          <w:szCs w:val="22"/>
          <w:lang w:val="lt-LT"/>
        </w:rPr>
        <w:t xml:space="preserve"> farmakokinetikos modelius, kad būtų galima numatyti ekspozicijos lygius nutukusiems tiriamiesiems, kuri</w:t>
      </w:r>
      <w:r w:rsidR="00153A02" w:rsidRPr="00671697">
        <w:rPr>
          <w:snapToGrid/>
          <w:szCs w:val="22"/>
          <w:lang w:val="lt-LT"/>
        </w:rPr>
        <w:t xml:space="preserve">ų inkstų funkcija </w:t>
      </w:r>
      <w:r w:rsidRPr="00671697">
        <w:rPr>
          <w:snapToGrid/>
          <w:szCs w:val="22"/>
          <w:lang w:val="lt-LT"/>
        </w:rPr>
        <w:t>yra skirtingo laipsnio (žr. 4 lentelę).</w:t>
      </w:r>
    </w:p>
    <w:p w14:paraId="28CE4094" w14:textId="77777777" w:rsidR="00FF34C3" w:rsidRPr="00671697" w:rsidRDefault="00FF34C3" w:rsidP="008B5C8E">
      <w:pPr>
        <w:spacing w:line="240" w:lineRule="auto"/>
        <w:rPr>
          <w:snapToGrid/>
          <w:szCs w:val="22"/>
          <w:lang w:val="lt-LT"/>
        </w:rPr>
      </w:pPr>
    </w:p>
    <w:p w14:paraId="0B902DC2" w14:textId="77777777" w:rsidR="008B5C8E" w:rsidRPr="00671697" w:rsidRDefault="008B5C8E" w:rsidP="008B5C8E">
      <w:pPr>
        <w:keepNext/>
        <w:tabs>
          <w:tab w:val="clear" w:pos="567"/>
          <w:tab w:val="left" w:pos="851"/>
        </w:tabs>
        <w:spacing w:after="40" w:line="240" w:lineRule="auto"/>
        <w:ind w:left="851" w:hanging="851"/>
        <w:outlineLvl w:val="3"/>
        <w:rPr>
          <w:snapToGrid/>
          <w:sz w:val="18"/>
          <w:lang w:val="lt-LT"/>
        </w:rPr>
      </w:pPr>
      <w:r w:rsidRPr="00671697">
        <w:rPr>
          <w:b/>
          <w:snapToGrid/>
          <w:lang w:val="lt-LT"/>
        </w:rPr>
        <w:t>4</w:t>
      </w:r>
      <w:r w:rsidR="00375FF4" w:rsidRPr="00671697">
        <w:rPr>
          <w:b/>
          <w:snapToGrid/>
          <w:lang w:val="lt-LT"/>
        </w:rPr>
        <w:t xml:space="preserve"> lentelė. </w:t>
      </w:r>
      <w:r w:rsidR="00E511A5" w:rsidRPr="00671697">
        <w:rPr>
          <w:b/>
          <w:snapToGrid/>
          <w:lang w:val="lt-LT"/>
        </w:rPr>
        <w:t xml:space="preserve">Vidutinė </w:t>
      </w:r>
      <w:proofErr w:type="spellStart"/>
      <w:r w:rsidR="00E511A5" w:rsidRPr="00671697">
        <w:rPr>
          <w:b/>
          <w:snapToGrid/>
          <w:lang w:val="lt-LT"/>
        </w:rPr>
        <w:t>fentermino</w:t>
      </w:r>
      <w:proofErr w:type="spellEnd"/>
      <w:r w:rsidR="00E511A5" w:rsidRPr="00671697">
        <w:rPr>
          <w:b/>
          <w:snapToGrid/>
          <w:lang w:val="lt-LT"/>
        </w:rPr>
        <w:t xml:space="preserve"> ir </w:t>
      </w:r>
      <w:proofErr w:type="spellStart"/>
      <w:r w:rsidR="00E511A5" w:rsidRPr="00671697">
        <w:rPr>
          <w:b/>
          <w:snapToGrid/>
          <w:lang w:val="lt-LT"/>
        </w:rPr>
        <w:t>topiramato</w:t>
      </w:r>
      <w:proofErr w:type="spellEnd"/>
      <w:r w:rsidR="00E511A5" w:rsidRPr="00671697">
        <w:rPr>
          <w:b/>
          <w:snapToGrid/>
          <w:lang w:val="lt-LT"/>
        </w:rPr>
        <w:t xml:space="preserve"> koncentracija esant pusiausvyros apykaitai, prognozuojama pacientams, kurių inkstų funkcija normali, ir pacientams, kurių inkstų funkcija sutrikusi, vartojant rekomenduojamas dozes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27"/>
        <w:gridCol w:w="2004"/>
        <w:gridCol w:w="1537"/>
        <w:gridCol w:w="1401"/>
        <w:gridCol w:w="14"/>
        <w:gridCol w:w="1576"/>
        <w:gridCol w:w="1401"/>
      </w:tblGrid>
      <w:tr w:rsidR="008B5C8E" w:rsidRPr="0017095D" w14:paraId="7B0DE8C7" w14:textId="77777777" w:rsidTr="000F7AE9">
        <w:trPr>
          <w:trHeight w:val="470"/>
        </w:trPr>
        <w:tc>
          <w:tcPr>
            <w:tcW w:w="622" w:type="pct"/>
            <w:vMerge w:val="restart"/>
            <w:vAlign w:val="center"/>
          </w:tcPr>
          <w:p w14:paraId="35382399" w14:textId="77777777" w:rsidR="008B5C8E" w:rsidRPr="00671697" w:rsidRDefault="00375FF4" w:rsidP="008B5C8E">
            <w:pPr>
              <w:keepNext/>
              <w:spacing w:line="220" w:lineRule="exact"/>
              <w:jc w:val="center"/>
              <w:rPr>
                <w:b/>
                <w:snapToGrid/>
                <w:sz w:val="20"/>
                <w:lang w:val="lt-LT"/>
              </w:rPr>
            </w:pPr>
            <w:r w:rsidRPr="00671697">
              <w:rPr>
                <w:b/>
                <w:snapToGrid/>
                <w:sz w:val="20"/>
                <w:lang w:val="lt-LT"/>
              </w:rPr>
              <w:t>Dozavimo dažnis</w:t>
            </w:r>
          </w:p>
        </w:tc>
        <w:tc>
          <w:tcPr>
            <w:tcW w:w="1106" w:type="pct"/>
            <w:vMerge w:val="restart"/>
            <w:vAlign w:val="center"/>
          </w:tcPr>
          <w:p w14:paraId="45BA804B" w14:textId="77777777" w:rsidR="008B5C8E" w:rsidRPr="00671697" w:rsidRDefault="008B5C8E" w:rsidP="008B5C8E">
            <w:pPr>
              <w:keepNext/>
              <w:rPr>
                <w:b/>
                <w:snapToGrid/>
                <w:sz w:val="20"/>
                <w:lang w:val="lt-LT"/>
              </w:rPr>
            </w:pPr>
            <w:r w:rsidRPr="00671697">
              <w:rPr>
                <w:b/>
                <w:snapToGrid/>
                <w:sz w:val="20"/>
                <w:lang w:val="lt-LT"/>
              </w:rPr>
              <w:t>Do</w:t>
            </w:r>
            <w:r w:rsidR="00375FF4" w:rsidRPr="00671697">
              <w:rPr>
                <w:b/>
                <w:snapToGrid/>
                <w:sz w:val="20"/>
                <w:lang w:val="lt-LT"/>
              </w:rPr>
              <w:t>zės lygis</w:t>
            </w:r>
          </w:p>
        </w:tc>
        <w:tc>
          <w:tcPr>
            <w:tcW w:w="3272" w:type="pct"/>
            <w:gridSpan w:val="5"/>
          </w:tcPr>
          <w:p w14:paraId="1ED8A3AD" w14:textId="77777777" w:rsidR="008B5C8E" w:rsidRPr="00671697" w:rsidRDefault="00E511A5" w:rsidP="008B5C8E">
            <w:pPr>
              <w:keepNext/>
              <w:spacing w:line="220" w:lineRule="exact"/>
              <w:jc w:val="center"/>
              <w:rPr>
                <w:b/>
                <w:snapToGrid/>
                <w:sz w:val="20"/>
                <w:lang w:val="lt-LT"/>
              </w:rPr>
            </w:pPr>
            <w:r w:rsidRPr="00671697">
              <w:rPr>
                <w:b/>
                <w:snapToGrid/>
                <w:sz w:val="20"/>
                <w:lang w:val="lt-LT"/>
              </w:rPr>
              <w:t>Vidurkis</w:t>
            </w:r>
            <w:r w:rsidR="008B5C8E" w:rsidRPr="00671697">
              <w:rPr>
                <w:b/>
                <w:snapToGrid/>
                <w:sz w:val="20"/>
                <w:lang w:val="lt-LT"/>
              </w:rPr>
              <w:t xml:space="preserve"> (</w:t>
            </w:r>
            <w:r w:rsidRPr="00671697">
              <w:rPr>
                <w:b/>
                <w:snapToGrid/>
                <w:sz w:val="20"/>
                <w:lang w:val="lt-LT"/>
              </w:rPr>
              <w:t>variacijos koeficientas</w:t>
            </w:r>
            <w:r w:rsidR="008B5C8E" w:rsidRPr="00671697">
              <w:rPr>
                <w:b/>
                <w:snapToGrid/>
                <w:sz w:val="20"/>
                <w:lang w:val="lt-LT"/>
              </w:rPr>
              <w:t>)</w:t>
            </w:r>
          </w:p>
          <w:p w14:paraId="780BE2EF" w14:textId="77777777" w:rsidR="008B5C8E" w:rsidRPr="00671697" w:rsidRDefault="00E511A5" w:rsidP="008B5C8E">
            <w:pPr>
              <w:keepNext/>
              <w:spacing w:line="220" w:lineRule="exact"/>
              <w:jc w:val="center"/>
              <w:rPr>
                <w:b/>
                <w:snapToGrid/>
                <w:sz w:val="20"/>
                <w:lang w:val="lt-LT"/>
              </w:rPr>
            </w:pPr>
            <w:r w:rsidRPr="00671697">
              <w:rPr>
                <w:b/>
                <w:snapToGrid/>
                <w:sz w:val="20"/>
                <w:lang w:val="lt-LT"/>
              </w:rPr>
              <w:t>Vidutinė koncentracija</w:t>
            </w:r>
            <w:r w:rsidR="008B5C8E" w:rsidRPr="00671697">
              <w:rPr>
                <w:b/>
                <w:snapToGrid/>
                <w:sz w:val="20"/>
                <w:lang w:val="lt-LT"/>
              </w:rPr>
              <w:t xml:space="preserve"> </w:t>
            </w:r>
            <w:r w:rsidR="008B5C8E" w:rsidRPr="00671697">
              <w:rPr>
                <w:b/>
                <w:snapToGrid/>
                <w:sz w:val="20"/>
                <w:lang w:val="lt-LT"/>
              </w:rPr>
              <w:br/>
              <w:t>(</w:t>
            </w:r>
            <w:proofErr w:type="spellStart"/>
            <w:r w:rsidRPr="00671697">
              <w:rPr>
                <w:b/>
                <w:snapToGrid/>
                <w:sz w:val="20"/>
                <w:lang w:val="lt-LT"/>
              </w:rPr>
              <w:t>f</w:t>
            </w:r>
            <w:r w:rsidR="008B5C8E" w:rsidRPr="00671697">
              <w:rPr>
                <w:b/>
                <w:snapToGrid/>
                <w:sz w:val="20"/>
                <w:lang w:val="lt-LT"/>
              </w:rPr>
              <w:t>entermin</w:t>
            </w:r>
            <w:r w:rsidRPr="00671697">
              <w:rPr>
                <w:b/>
                <w:snapToGrid/>
                <w:sz w:val="20"/>
                <w:lang w:val="lt-LT"/>
              </w:rPr>
              <w:t>as</w:t>
            </w:r>
            <w:proofErr w:type="spellEnd"/>
            <w:r w:rsidR="008B5C8E" w:rsidRPr="00671697">
              <w:rPr>
                <w:b/>
                <w:snapToGrid/>
                <w:sz w:val="20"/>
                <w:lang w:val="lt-LT"/>
              </w:rPr>
              <w:t xml:space="preserve"> [</w:t>
            </w:r>
            <w:proofErr w:type="spellStart"/>
            <w:r w:rsidR="008B5C8E" w:rsidRPr="00671697">
              <w:rPr>
                <w:b/>
                <w:snapToGrid/>
                <w:sz w:val="20"/>
                <w:lang w:val="lt-LT"/>
              </w:rPr>
              <w:t>ng</w:t>
            </w:r>
            <w:proofErr w:type="spellEnd"/>
            <w:r w:rsidR="008B5C8E" w:rsidRPr="00671697">
              <w:rPr>
                <w:b/>
                <w:snapToGrid/>
                <w:sz w:val="20"/>
                <w:lang w:val="lt-LT"/>
              </w:rPr>
              <w:t>/m</w:t>
            </w:r>
            <w:r w:rsidRPr="00671697">
              <w:rPr>
                <w:b/>
                <w:snapToGrid/>
                <w:sz w:val="20"/>
                <w:lang w:val="lt-LT"/>
              </w:rPr>
              <w:t>l</w:t>
            </w:r>
            <w:r w:rsidR="008B5C8E" w:rsidRPr="00671697">
              <w:rPr>
                <w:b/>
                <w:snapToGrid/>
                <w:sz w:val="20"/>
                <w:lang w:val="lt-LT"/>
              </w:rPr>
              <w:t xml:space="preserve">], </w:t>
            </w:r>
            <w:proofErr w:type="spellStart"/>
            <w:r w:rsidRPr="00671697">
              <w:rPr>
                <w:b/>
                <w:snapToGrid/>
                <w:sz w:val="20"/>
                <w:lang w:val="lt-LT"/>
              </w:rPr>
              <w:t>t</w:t>
            </w:r>
            <w:r w:rsidR="008B5C8E" w:rsidRPr="00671697">
              <w:rPr>
                <w:b/>
                <w:snapToGrid/>
                <w:sz w:val="20"/>
                <w:lang w:val="lt-LT"/>
              </w:rPr>
              <w:t>opiramat</w:t>
            </w:r>
            <w:r w:rsidRPr="00671697">
              <w:rPr>
                <w:b/>
                <w:snapToGrid/>
                <w:sz w:val="20"/>
                <w:lang w:val="lt-LT"/>
              </w:rPr>
              <w:t>as</w:t>
            </w:r>
            <w:proofErr w:type="spellEnd"/>
            <w:r w:rsidR="008B5C8E" w:rsidRPr="00671697">
              <w:rPr>
                <w:b/>
                <w:snapToGrid/>
                <w:sz w:val="20"/>
                <w:lang w:val="lt-LT"/>
              </w:rPr>
              <w:t xml:space="preserve"> [µg/m</w:t>
            </w:r>
            <w:r w:rsidRPr="00671697">
              <w:rPr>
                <w:b/>
                <w:snapToGrid/>
                <w:sz w:val="20"/>
                <w:lang w:val="lt-LT"/>
              </w:rPr>
              <w:t>l</w:t>
            </w:r>
            <w:r w:rsidR="008B5C8E" w:rsidRPr="00671697">
              <w:rPr>
                <w:b/>
                <w:snapToGrid/>
                <w:sz w:val="20"/>
                <w:lang w:val="lt-LT"/>
              </w:rPr>
              <w:t>])</w:t>
            </w:r>
          </w:p>
        </w:tc>
      </w:tr>
      <w:tr w:rsidR="00E511A5" w:rsidRPr="00671697" w14:paraId="57C05D59" w14:textId="77777777" w:rsidTr="000F7AE9">
        <w:trPr>
          <w:trHeight w:val="281"/>
        </w:trPr>
        <w:tc>
          <w:tcPr>
            <w:tcW w:w="622" w:type="pct"/>
            <w:vMerge/>
            <w:tcBorders>
              <w:bottom w:val="single" w:sz="4" w:space="0" w:color="000000"/>
            </w:tcBorders>
            <w:vAlign w:val="center"/>
          </w:tcPr>
          <w:p w14:paraId="5FA8012B" w14:textId="77777777" w:rsidR="00E511A5" w:rsidRPr="00671697" w:rsidRDefault="00E511A5" w:rsidP="00E511A5">
            <w:pPr>
              <w:keepNext/>
              <w:rPr>
                <w:b/>
                <w:snapToGrid/>
                <w:sz w:val="20"/>
                <w:lang w:val="lt-LT"/>
              </w:rPr>
            </w:pPr>
          </w:p>
        </w:tc>
        <w:tc>
          <w:tcPr>
            <w:tcW w:w="1106" w:type="pct"/>
            <w:vMerge/>
            <w:tcBorders>
              <w:bottom w:val="single" w:sz="4" w:space="0" w:color="000000"/>
            </w:tcBorders>
          </w:tcPr>
          <w:p w14:paraId="4B41B798" w14:textId="77777777" w:rsidR="00E511A5" w:rsidRPr="00671697" w:rsidRDefault="00E511A5" w:rsidP="00E511A5">
            <w:pPr>
              <w:keepNext/>
              <w:rPr>
                <w:b/>
                <w:snapToGrid/>
                <w:sz w:val="20"/>
                <w:lang w:val="lt-LT"/>
              </w:rPr>
            </w:pPr>
          </w:p>
        </w:tc>
        <w:tc>
          <w:tcPr>
            <w:tcW w:w="848" w:type="pct"/>
            <w:tcBorders>
              <w:bottom w:val="single" w:sz="4" w:space="0" w:color="000000"/>
            </w:tcBorders>
          </w:tcPr>
          <w:p w14:paraId="332D2E6B" w14:textId="77777777" w:rsidR="00E511A5" w:rsidRPr="00671697" w:rsidRDefault="00E511A5" w:rsidP="00E511A5">
            <w:pPr>
              <w:keepNext/>
              <w:spacing w:line="220" w:lineRule="exact"/>
              <w:jc w:val="center"/>
              <w:rPr>
                <w:b/>
                <w:snapToGrid/>
                <w:sz w:val="20"/>
                <w:lang w:val="lt-LT"/>
              </w:rPr>
            </w:pPr>
            <w:r w:rsidRPr="00671697">
              <w:rPr>
                <w:b/>
                <w:snapToGrid/>
                <w:sz w:val="20"/>
                <w:lang w:val="lt-LT"/>
              </w:rPr>
              <w:t>Normali inkstų funkcija</w:t>
            </w:r>
          </w:p>
        </w:tc>
        <w:tc>
          <w:tcPr>
            <w:tcW w:w="781" w:type="pct"/>
            <w:gridSpan w:val="2"/>
            <w:tcBorders>
              <w:top w:val="single" w:sz="4" w:space="0" w:color="auto"/>
              <w:bottom w:val="single" w:sz="4" w:space="0" w:color="000000"/>
            </w:tcBorders>
          </w:tcPr>
          <w:p w14:paraId="675A7D6F" w14:textId="77777777" w:rsidR="00E511A5" w:rsidRPr="00671697" w:rsidRDefault="00E511A5" w:rsidP="00E511A5">
            <w:pPr>
              <w:keepNext/>
              <w:spacing w:line="220" w:lineRule="exact"/>
              <w:jc w:val="center"/>
              <w:rPr>
                <w:b/>
                <w:snapToGrid/>
                <w:sz w:val="20"/>
                <w:lang w:val="lt-LT"/>
              </w:rPr>
            </w:pPr>
            <w:r w:rsidRPr="00671697">
              <w:rPr>
                <w:b/>
                <w:snapToGrid/>
                <w:sz w:val="20"/>
                <w:lang w:val="lt-LT"/>
              </w:rPr>
              <w:t>Lengvas inkstų funkcijos sutrikimas</w:t>
            </w:r>
          </w:p>
        </w:tc>
        <w:tc>
          <w:tcPr>
            <w:tcW w:w="870" w:type="pct"/>
            <w:tcBorders>
              <w:top w:val="single" w:sz="4" w:space="0" w:color="auto"/>
              <w:bottom w:val="single" w:sz="4" w:space="0" w:color="000000"/>
              <w:right w:val="single" w:sz="4" w:space="0" w:color="auto"/>
            </w:tcBorders>
          </w:tcPr>
          <w:p w14:paraId="158AFEDE" w14:textId="77777777" w:rsidR="00E511A5" w:rsidRPr="00671697" w:rsidRDefault="00E511A5" w:rsidP="00E511A5">
            <w:pPr>
              <w:keepNext/>
              <w:spacing w:line="220" w:lineRule="exact"/>
              <w:jc w:val="center"/>
              <w:rPr>
                <w:b/>
                <w:snapToGrid/>
                <w:sz w:val="20"/>
                <w:lang w:val="lt-LT"/>
              </w:rPr>
            </w:pPr>
            <w:r w:rsidRPr="00671697">
              <w:rPr>
                <w:b/>
                <w:snapToGrid/>
                <w:sz w:val="20"/>
                <w:lang w:val="lt-LT"/>
              </w:rPr>
              <w:t>Vidutinio sunkumo inkstų funkcijos sutrikimas</w:t>
            </w:r>
          </w:p>
        </w:tc>
        <w:tc>
          <w:tcPr>
            <w:tcW w:w="773" w:type="pct"/>
            <w:tcBorders>
              <w:top w:val="single" w:sz="4" w:space="0" w:color="auto"/>
              <w:left w:val="single" w:sz="4" w:space="0" w:color="auto"/>
              <w:bottom w:val="single" w:sz="4" w:space="0" w:color="000000"/>
            </w:tcBorders>
          </w:tcPr>
          <w:p w14:paraId="10604193" w14:textId="77777777" w:rsidR="00E511A5" w:rsidRPr="00671697" w:rsidRDefault="00E511A5" w:rsidP="00E511A5">
            <w:pPr>
              <w:keepNext/>
              <w:spacing w:line="220" w:lineRule="exact"/>
              <w:jc w:val="center"/>
              <w:rPr>
                <w:b/>
                <w:snapToGrid/>
                <w:sz w:val="20"/>
                <w:lang w:val="lt-LT"/>
              </w:rPr>
            </w:pPr>
            <w:r w:rsidRPr="00671697">
              <w:rPr>
                <w:b/>
                <w:snapToGrid/>
                <w:sz w:val="20"/>
                <w:lang w:val="lt-LT"/>
              </w:rPr>
              <w:t>Sunkus inkstų funkcijos sutrikimas</w:t>
            </w:r>
          </w:p>
        </w:tc>
      </w:tr>
      <w:tr w:rsidR="008B5C8E" w:rsidRPr="00671697" w14:paraId="5C0DA079" w14:textId="77777777" w:rsidTr="000F7AE9">
        <w:trPr>
          <w:trHeight w:val="330"/>
        </w:trPr>
        <w:tc>
          <w:tcPr>
            <w:tcW w:w="622" w:type="pct"/>
            <w:vMerge w:val="restart"/>
            <w:vAlign w:val="center"/>
          </w:tcPr>
          <w:p w14:paraId="09C9FAF9" w14:textId="77777777" w:rsidR="008B5C8E" w:rsidRPr="00671697" w:rsidRDefault="00375FF4" w:rsidP="008B5C8E">
            <w:pPr>
              <w:widowControl w:val="0"/>
              <w:spacing w:line="220" w:lineRule="exact"/>
              <w:rPr>
                <w:snapToGrid/>
                <w:sz w:val="20"/>
                <w:lang w:val="lt-LT"/>
              </w:rPr>
            </w:pPr>
            <w:r w:rsidRPr="00671697">
              <w:rPr>
                <w:snapToGrid/>
                <w:sz w:val="20"/>
                <w:lang w:val="lt-LT"/>
              </w:rPr>
              <w:t>Kas antrą dieną</w:t>
            </w:r>
          </w:p>
        </w:tc>
        <w:tc>
          <w:tcPr>
            <w:tcW w:w="1106" w:type="pct"/>
            <w:tcBorders>
              <w:bottom w:val="dashed" w:sz="4" w:space="0" w:color="auto"/>
            </w:tcBorders>
            <w:vAlign w:val="center"/>
          </w:tcPr>
          <w:p w14:paraId="24ADDB8E" w14:textId="77777777" w:rsidR="008B5C8E" w:rsidRPr="00671697" w:rsidRDefault="00D10BCE" w:rsidP="008B5C8E">
            <w:pPr>
              <w:widowControl w:val="0"/>
              <w:spacing w:line="220" w:lineRule="exact"/>
              <w:ind w:right="-57"/>
              <w:rPr>
                <w:snapToGrid/>
                <w:sz w:val="20"/>
                <w:lang w:val="lt-LT"/>
              </w:rPr>
            </w:pPr>
            <w:proofErr w:type="spellStart"/>
            <w:r w:rsidRPr="00671697">
              <w:rPr>
                <w:snapToGrid/>
                <w:sz w:val="20"/>
                <w:lang w:val="lt-LT"/>
              </w:rPr>
              <w:t>F</w:t>
            </w:r>
            <w:r w:rsidR="008B5C8E" w:rsidRPr="00671697">
              <w:rPr>
                <w:snapToGrid/>
                <w:sz w:val="20"/>
                <w:lang w:val="lt-LT"/>
              </w:rPr>
              <w:t>entermin</w:t>
            </w:r>
            <w:r w:rsidRPr="00671697">
              <w:rPr>
                <w:snapToGrid/>
                <w:sz w:val="20"/>
                <w:lang w:val="lt-LT"/>
              </w:rPr>
              <w:t>as</w:t>
            </w:r>
            <w:proofErr w:type="spellEnd"/>
            <w:r w:rsidR="008B5C8E" w:rsidRPr="00671697">
              <w:rPr>
                <w:snapToGrid/>
                <w:sz w:val="20"/>
                <w:lang w:val="lt-LT"/>
              </w:rPr>
              <w:t xml:space="preserve"> 3</w:t>
            </w:r>
            <w:r w:rsidR="00375FF4" w:rsidRPr="00671697">
              <w:rPr>
                <w:snapToGrid/>
                <w:sz w:val="20"/>
                <w:lang w:val="lt-LT"/>
              </w:rPr>
              <w:t>,</w:t>
            </w:r>
            <w:r w:rsidR="008B5C8E" w:rsidRPr="00671697">
              <w:rPr>
                <w:snapToGrid/>
                <w:sz w:val="20"/>
                <w:lang w:val="lt-LT"/>
              </w:rPr>
              <w:t>75</w:t>
            </w:r>
            <w:r w:rsidR="000516E6" w:rsidRPr="00671697">
              <w:rPr>
                <w:snapToGrid/>
                <w:sz w:val="20"/>
                <w:lang w:val="lt-LT"/>
              </w:rPr>
              <w:t> mg</w:t>
            </w:r>
            <w:r w:rsidR="008B5C8E" w:rsidRPr="00671697">
              <w:rPr>
                <w:snapToGrid/>
                <w:sz w:val="20"/>
                <w:lang w:val="lt-LT"/>
              </w:rPr>
              <w:t xml:space="preserve"> </w:t>
            </w:r>
          </w:p>
        </w:tc>
        <w:tc>
          <w:tcPr>
            <w:tcW w:w="2499" w:type="pct"/>
            <w:gridSpan w:val="4"/>
            <w:vMerge w:val="restart"/>
          </w:tcPr>
          <w:p w14:paraId="3CCC99CC" w14:textId="77777777" w:rsidR="008B5C8E" w:rsidRPr="00671697" w:rsidRDefault="008B5C8E" w:rsidP="008B5C8E">
            <w:pPr>
              <w:widowControl w:val="0"/>
              <w:spacing w:line="220" w:lineRule="exact"/>
              <w:jc w:val="center"/>
              <w:rPr>
                <w:snapToGrid/>
                <w:sz w:val="20"/>
                <w:lang w:val="lt-LT"/>
              </w:rPr>
            </w:pPr>
          </w:p>
        </w:tc>
        <w:tc>
          <w:tcPr>
            <w:tcW w:w="773" w:type="pct"/>
            <w:tcBorders>
              <w:bottom w:val="dashed" w:sz="4" w:space="0" w:color="auto"/>
            </w:tcBorders>
            <w:vAlign w:val="center"/>
          </w:tcPr>
          <w:p w14:paraId="1034FE54" w14:textId="77777777" w:rsidR="008B5C8E" w:rsidRPr="00671697" w:rsidRDefault="008B5C8E" w:rsidP="008B5C8E">
            <w:pPr>
              <w:widowControl w:val="0"/>
              <w:spacing w:line="220" w:lineRule="exact"/>
              <w:jc w:val="center"/>
              <w:rPr>
                <w:snapToGrid/>
                <w:sz w:val="20"/>
                <w:lang w:val="lt-LT"/>
              </w:rPr>
            </w:pPr>
            <w:r w:rsidRPr="00671697">
              <w:rPr>
                <w:snapToGrid/>
                <w:sz w:val="20"/>
                <w:lang w:val="lt-LT"/>
              </w:rPr>
              <w:t>24</w:t>
            </w:r>
            <w:r w:rsidR="00375FF4" w:rsidRPr="00671697">
              <w:rPr>
                <w:snapToGrid/>
                <w:sz w:val="20"/>
                <w:lang w:val="lt-LT"/>
              </w:rPr>
              <w:t>,</w:t>
            </w:r>
            <w:r w:rsidRPr="00671697">
              <w:rPr>
                <w:snapToGrid/>
                <w:sz w:val="20"/>
                <w:lang w:val="lt-LT"/>
              </w:rPr>
              <w:t>2 (36</w:t>
            </w:r>
            <w:r w:rsidR="00375FF4" w:rsidRPr="00671697">
              <w:rPr>
                <w:snapToGrid/>
                <w:sz w:val="20"/>
                <w:lang w:val="lt-LT"/>
              </w:rPr>
              <w:t>,</w:t>
            </w:r>
            <w:r w:rsidRPr="00671697">
              <w:rPr>
                <w:snapToGrid/>
                <w:sz w:val="20"/>
                <w:lang w:val="lt-LT"/>
              </w:rPr>
              <w:t>8%)</w:t>
            </w:r>
          </w:p>
        </w:tc>
      </w:tr>
      <w:tr w:rsidR="008B5C8E" w:rsidRPr="00671697" w14:paraId="202E4A93" w14:textId="77777777" w:rsidTr="000F7AE9">
        <w:trPr>
          <w:trHeight w:val="330"/>
        </w:trPr>
        <w:tc>
          <w:tcPr>
            <w:tcW w:w="622" w:type="pct"/>
            <w:vMerge/>
            <w:tcBorders>
              <w:bottom w:val="single" w:sz="4" w:space="0" w:color="auto"/>
            </w:tcBorders>
            <w:vAlign w:val="center"/>
          </w:tcPr>
          <w:p w14:paraId="11D2387F" w14:textId="77777777" w:rsidR="008B5C8E" w:rsidRPr="00671697" w:rsidRDefault="008B5C8E" w:rsidP="008B5C8E">
            <w:pPr>
              <w:widowControl w:val="0"/>
              <w:spacing w:line="220" w:lineRule="exact"/>
              <w:rPr>
                <w:snapToGrid/>
                <w:sz w:val="20"/>
                <w:lang w:val="lt-LT"/>
              </w:rPr>
            </w:pPr>
          </w:p>
        </w:tc>
        <w:tc>
          <w:tcPr>
            <w:tcW w:w="1106" w:type="pct"/>
            <w:tcBorders>
              <w:top w:val="dashed" w:sz="4" w:space="0" w:color="auto"/>
              <w:bottom w:val="single" w:sz="4" w:space="0" w:color="auto"/>
            </w:tcBorders>
            <w:vAlign w:val="center"/>
          </w:tcPr>
          <w:p w14:paraId="48CE2140" w14:textId="77777777" w:rsidR="008B5C8E" w:rsidRPr="00671697" w:rsidRDefault="008B5C8E" w:rsidP="008B5C8E">
            <w:pPr>
              <w:widowControl w:val="0"/>
              <w:spacing w:line="220" w:lineRule="exact"/>
              <w:ind w:right="-57"/>
              <w:rPr>
                <w:snapToGrid/>
                <w:sz w:val="20"/>
                <w:lang w:val="lt-LT"/>
              </w:rPr>
            </w:pPr>
            <w:proofErr w:type="spellStart"/>
            <w:r w:rsidRPr="00671697">
              <w:rPr>
                <w:snapToGrid/>
                <w:sz w:val="20"/>
                <w:lang w:val="lt-LT"/>
              </w:rPr>
              <w:t>Topiramat</w:t>
            </w:r>
            <w:r w:rsidR="00D10BCE" w:rsidRPr="00671697">
              <w:rPr>
                <w:snapToGrid/>
                <w:sz w:val="20"/>
                <w:lang w:val="lt-LT"/>
              </w:rPr>
              <w:t>as</w:t>
            </w:r>
            <w:proofErr w:type="spellEnd"/>
            <w:r w:rsidRPr="00671697">
              <w:rPr>
                <w:snapToGrid/>
                <w:sz w:val="20"/>
                <w:lang w:val="lt-LT"/>
              </w:rPr>
              <w:t xml:space="preserve"> 23</w:t>
            </w:r>
            <w:r w:rsidR="000516E6" w:rsidRPr="00671697">
              <w:rPr>
                <w:snapToGrid/>
                <w:sz w:val="20"/>
                <w:lang w:val="lt-LT"/>
              </w:rPr>
              <w:t> mg</w:t>
            </w:r>
          </w:p>
        </w:tc>
        <w:tc>
          <w:tcPr>
            <w:tcW w:w="2499" w:type="pct"/>
            <w:gridSpan w:val="4"/>
            <w:vMerge/>
            <w:tcBorders>
              <w:bottom w:val="single" w:sz="4" w:space="0" w:color="auto"/>
            </w:tcBorders>
          </w:tcPr>
          <w:p w14:paraId="26DE682C" w14:textId="77777777" w:rsidR="008B5C8E" w:rsidRPr="00671697" w:rsidRDefault="008B5C8E" w:rsidP="008B5C8E">
            <w:pPr>
              <w:widowControl w:val="0"/>
              <w:spacing w:line="220" w:lineRule="exact"/>
              <w:jc w:val="center"/>
              <w:rPr>
                <w:snapToGrid/>
                <w:sz w:val="20"/>
                <w:lang w:val="lt-LT"/>
              </w:rPr>
            </w:pPr>
          </w:p>
        </w:tc>
        <w:tc>
          <w:tcPr>
            <w:tcW w:w="773" w:type="pct"/>
            <w:tcBorders>
              <w:top w:val="dashed" w:sz="4" w:space="0" w:color="auto"/>
              <w:bottom w:val="single" w:sz="4" w:space="0" w:color="auto"/>
            </w:tcBorders>
            <w:vAlign w:val="center"/>
          </w:tcPr>
          <w:p w14:paraId="3D4F243F" w14:textId="77777777" w:rsidR="008B5C8E" w:rsidRPr="00671697" w:rsidRDefault="008B5C8E" w:rsidP="008B5C8E">
            <w:pPr>
              <w:widowControl w:val="0"/>
              <w:spacing w:line="220" w:lineRule="exact"/>
              <w:jc w:val="center"/>
              <w:rPr>
                <w:snapToGrid/>
                <w:sz w:val="20"/>
                <w:lang w:val="lt-LT"/>
              </w:rPr>
            </w:pPr>
            <w:r w:rsidRPr="00671697">
              <w:rPr>
                <w:snapToGrid/>
                <w:sz w:val="20"/>
                <w:lang w:val="lt-LT"/>
              </w:rPr>
              <w:t>0</w:t>
            </w:r>
            <w:r w:rsidR="00375FF4" w:rsidRPr="00671697">
              <w:rPr>
                <w:snapToGrid/>
                <w:sz w:val="20"/>
                <w:lang w:val="lt-LT"/>
              </w:rPr>
              <w:t>,</w:t>
            </w:r>
            <w:r w:rsidRPr="00671697">
              <w:rPr>
                <w:snapToGrid/>
                <w:sz w:val="20"/>
                <w:lang w:val="lt-LT"/>
              </w:rPr>
              <w:t>843 (27</w:t>
            </w:r>
            <w:r w:rsidR="00375FF4" w:rsidRPr="00671697">
              <w:rPr>
                <w:snapToGrid/>
                <w:sz w:val="20"/>
                <w:lang w:val="lt-LT"/>
              </w:rPr>
              <w:t>,</w:t>
            </w:r>
            <w:r w:rsidRPr="00671697">
              <w:rPr>
                <w:snapToGrid/>
                <w:sz w:val="20"/>
                <w:lang w:val="lt-LT"/>
              </w:rPr>
              <w:t>2%)</w:t>
            </w:r>
          </w:p>
        </w:tc>
      </w:tr>
      <w:tr w:rsidR="008B5C8E" w:rsidRPr="00671697" w14:paraId="1480A45A" w14:textId="77777777" w:rsidTr="00E511A5">
        <w:trPr>
          <w:trHeight w:val="260"/>
        </w:trPr>
        <w:tc>
          <w:tcPr>
            <w:tcW w:w="622" w:type="pct"/>
            <w:vMerge w:val="restart"/>
            <w:vAlign w:val="center"/>
          </w:tcPr>
          <w:p w14:paraId="2AEF9A08" w14:textId="77777777" w:rsidR="008B5C8E" w:rsidRPr="00671697" w:rsidRDefault="00375FF4" w:rsidP="008B5C8E">
            <w:pPr>
              <w:widowControl w:val="0"/>
              <w:tabs>
                <w:tab w:val="clear" w:pos="567"/>
              </w:tabs>
              <w:spacing w:line="220" w:lineRule="exact"/>
              <w:ind w:right="-114"/>
              <w:rPr>
                <w:snapToGrid/>
                <w:sz w:val="20"/>
                <w:lang w:val="lt-LT"/>
              </w:rPr>
            </w:pPr>
            <w:r w:rsidRPr="00671697">
              <w:rPr>
                <w:snapToGrid/>
                <w:sz w:val="20"/>
                <w:lang w:val="lt-LT"/>
              </w:rPr>
              <w:t>Vieną kartą per parą</w:t>
            </w:r>
          </w:p>
        </w:tc>
        <w:tc>
          <w:tcPr>
            <w:tcW w:w="1106" w:type="pct"/>
            <w:tcBorders>
              <w:top w:val="single" w:sz="4" w:space="0" w:color="auto"/>
              <w:bottom w:val="dashed" w:sz="4" w:space="0" w:color="auto"/>
            </w:tcBorders>
            <w:vAlign w:val="center"/>
          </w:tcPr>
          <w:p w14:paraId="44F4FA53" w14:textId="77777777" w:rsidR="008B5C8E" w:rsidRPr="00671697" w:rsidRDefault="00D10BCE" w:rsidP="008B5C8E">
            <w:pPr>
              <w:widowControl w:val="0"/>
              <w:spacing w:line="220" w:lineRule="exact"/>
              <w:ind w:right="-57"/>
              <w:rPr>
                <w:snapToGrid/>
                <w:sz w:val="20"/>
                <w:lang w:val="lt-LT"/>
              </w:rPr>
            </w:pPr>
            <w:proofErr w:type="spellStart"/>
            <w:r w:rsidRPr="00671697">
              <w:rPr>
                <w:snapToGrid/>
                <w:sz w:val="20"/>
                <w:lang w:val="lt-LT"/>
              </w:rPr>
              <w:t>Fenterminas</w:t>
            </w:r>
            <w:proofErr w:type="spellEnd"/>
            <w:r w:rsidRPr="00671697">
              <w:rPr>
                <w:snapToGrid/>
                <w:sz w:val="20"/>
                <w:lang w:val="lt-LT"/>
              </w:rPr>
              <w:t xml:space="preserve"> </w:t>
            </w:r>
            <w:r w:rsidR="008B5C8E" w:rsidRPr="00671697">
              <w:rPr>
                <w:snapToGrid/>
                <w:sz w:val="20"/>
                <w:lang w:val="lt-LT"/>
              </w:rPr>
              <w:t>3</w:t>
            </w:r>
            <w:r w:rsidR="00375FF4" w:rsidRPr="00671697">
              <w:rPr>
                <w:snapToGrid/>
                <w:sz w:val="20"/>
                <w:lang w:val="lt-LT"/>
              </w:rPr>
              <w:t>,</w:t>
            </w:r>
            <w:r w:rsidR="008B5C8E" w:rsidRPr="00671697">
              <w:rPr>
                <w:snapToGrid/>
                <w:sz w:val="20"/>
                <w:lang w:val="lt-LT"/>
              </w:rPr>
              <w:t>75</w:t>
            </w:r>
            <w:r w:rsidR="000516E6" w:rsidRPr="00671697">
              <w:rPr>
                <w:snapToGrid/>
                <w:sz w:val="20"/>
                <w:lang w:val="lt-LT"/>
              </w:rPr>
              <w:t> mg</w:t>
            </w:r>
          </w:p>
        </w:tc>
        <w:tc>
          <w:tcPr>
            <w:tcW w:w="848" w:type="pct"/>
            <w:tcBorders>
              <w:top w:val="single" w:sz="4" w:space="0" w:color="auto"/>
              <w:bottom w:val="dashed" w:sz="4" w:space="0" w:color="auto"/>
            </w:tcBorders>
            <w:vAlign w:val="center"/>
          </w:tcPr>
          <w:p w14:paraId="05341EB1" w14:textId="77777777" w:rsidR="008B5C8E" w:rsidRPr="00671697" w:rsidRDefault="008B5C8E" w:rsidP="008B5C8E">
            <w:pPr>
              <w:widowControl w:val="0"/>
              <w:spacing w:line="220" w:lineRule="exact"/>
              <w:jc w:val="center"/>
              <w:rPr>
                <w:snapToGrid/>
                <w:sz w:val="20"/>
                <w:lang w:val="lt-LT"/>
              </w:rPr>
            </w:pPr>
            <w:r w:rsidRPr="00671697">
              <w:rPr>
                <w:snapToGrid/>
                <w:sz w:val="20"/>
                <w:lang w:val="lt-LT"/>
              </w:rPr>
              <w:t>19</w:t>
            </w:r>
            <w:r w:rsidR="00375FF4" w:rsidRPr="00671697">
              <w:rPr>
                <w:snapToGrid/>
                <w:sz w:val="20"/>
                <w:lang w:val="lt-LT"/>
              </w:rPr>
              <w:t>,</w:t>
            </w:r>
            <w:r w:rsidRPr="00671697">
              <w:rPr>
                <w:snapToGrid/>
                <w:sz w:val="20"/>
                <w:lang w:val="lt-LT"/>
              </w:rPr>
              <w:t>0 (35</w:t>
            </w:r>
            <w:r w:rsidR="00375FF4" w:rsidRPr="00671697">
              <w:rPr>
                <w:snapToGrid/>
                <w:sz w:val="20"/>
                <w:lang w:val="lt-LT"/>
              </w:rPr>
              <w:t>,</w:t>
            </w:r>
            <w:r w:rsidRPr="00671697">
              <w:rPr>
                <w:snapToGrid/>
                <w:sz w:val="20"/>
                <w:lang w:val="lt-LT"/>
              </w:rPr>
              <w:t>4%)</w:t>
            </w:r>
          </w:p>
        </w:tc>
        <w:tc>
          <w:tcPr>
            <w:tcW w:w="773" w:type="pct"/>
            <w:tcBorders>
              <w:top w:val="single" w:sz="4" w:space="0" w:color="auto"/>
              <w:bottom w:val="dashed" w:sz="4" w:space="0" w:color="auto"/>
            </w:tcBorders>
            <w:vAlign w:val="center"/>
          </w:tcPr>
          <w:p w14:paraId="3B8A2C4A" w14:textId="77777777" w:rsidR="008B5C8E" w:rsidRPr="00671697" w:rsidRDefault="008B5C8E" w:rsidP="008B5C8E">
            <w:pPr>
              <w:widowControl w:val="0"/>
              <w:spacing w:line="220" w:lineRule="exact"/>
              <w:jc w:val="center"/>
              <w:rPr>
                <w:snapToGrid/>
                <w:sz w:val="20"/>
                <w:lang w:val="lt-LT"/>
              </w:rPr>
            </w:pPr>
            <w:r w:rsidRPr="00671697">
              <w:rPr>
                <w:snapToGrid/>
                <w:sz w:val="20"/>
                <w:lang w:val="lt-LT"/>
              </w:rPr>
              <w:t>23</w:t>
            </w:r>
            <w:r w:rsidR="00375FF4" w:rsidRPr="00671697">
              <w:rPr>
                <w:snapToGrid/>
                <w:sz w:val="20"/>
                <w:lang w:val="lt-LT"/>
              </w:rPr>
              <w:t>,</w:t>
            </w:r>
            <w:r w:rsidRPr="00671697">
              <w:rPr>
                <w:snapToGrid/>
                <w:sz w:val="20"/>
                <w:lang w:val="lt-LT"/>
              </w:rPr>
              <w:t>6 (33</w:t>
            </w:r>
            <w:r w:rsidR="00375FF4" w:rsidRPr="00671697">
              <w:rPr>
                <w:snapToGrid/>
                <w:sz w:val="20"/>
                <w:lang w:val="lt-LT"/>
              </w:rPr>
              <w:t>,</w:t>
            </w:r>
            <w:r w:rsidRPr="00671697">
              <w:rPr>
                <w:snapToGrid/>
                <w:sz w:val="20"/>
                <w:lang w:val="lt-LT"/>
              </w:rPr>
              <w:t>8%)</w:t>
            </w:r>
          </w:p>
        </w:tc>
        <w:tc>
          <w:tcPr>
            <w:tcW w:w="878" w:type="pct"/>
            <w:gridSpan w:val="2"/>
            <w:tcBorders>
              <w:top w:val="single" w:sz="4" w:space="0" w:color="auto"/>
              <w:bottom w:val="dashed" w:sz="4" w:space="0" w:color="auto"/>
            </w:tcBorders>
            <w:vAlign w:val="center"/>
          </w:tcPr>
          <w:p w14:paraId="3ED1F15E" w14:textId="77777777" w:rsidR="008B5C8E" w:rsidRPr="00671697" w:rsidRDefault="008B5C8E" w:rsidP="008B5C8E">
            <w:pPr>
              <w:widowControl w:val="0"/>
              <w:spacing w:line="220" w:lineRule="exact"/>
              <w:jc w:val="center"/>
              <w:rPr>
                <w:snapToGrid/>
                <w:sz w:val="20"/>
                <w:lang w:val="lt-LT"/>
              </w:rPr>
            </w:pPr>
            <w:r w:rsidRPr="00671697">
              <w:rPr>
                <w:snapToGrid/>
                <w:sz w:val="20"/>
                <w:lang w:val="lt-LT"/>
              </w:rPr>
              <w:t>30</w:t>
            </w:r>
            <w:r w:rsidR="00375FF4" w:rsidRPr="00671697">
              <w:rPr>
                <w:snapToGrid/>
                <w:sz w:val="20"/>
                <w:lang w:val="lt-LT"/>
              </w:rPr>
              <w:t>,</w:t>
            </w:r>
            <w:r w:rsidRPr="00671697">
              <w:rPr>
                <w:snapToGrid/>
                <w:sz w:val="20"/>
                <w:lang w:val="lt-LT"/>
              </w:rPr>
              <w:t>3 (34</w:t>
            </w:r>
            <w:r w:rsidR="00375FF4" w:rsidRPr="00671697">
              <w:rPr>
                <w:snapToGrid/>
                <w:sz w:val="20"/>
                <w:lang w:val="lt-LT"/>
              </w:rPr>
              <w:t>,</w:t>
            </w:r>
            <w:r w:rsidRPr="00671697">
              <w:rPr>
                <w:snapToGrid/>
                <w:sz w:val="20"/>
                <w:lang w:val="lt-LT"/>
              </w:rPr>
              <w:t>7%)</w:t>
            </w:r>
          </w:p>
        </w:tc>
        <w:tc>
          <w:tcPr>
            <w:tcW w:w="773" w:type="pct"/>
            <w:tcBorders>
              <w:top w:val="single" w:sz="4" w:space="0" w:color="auto"/>
              <w:bottom w:val="dashed" w:sz="4" w:space="0" w:color="auto"/>
            </w:tcBorders>
            <w:vAlign w:val="center"/>
          </w:tcPr>
          <w:p w14:paraId="17257EDD" w14:textId="77777777" w:rsidR="008B5C8E" w:rsidRPr="00671697" w:rsidRDefault="008B5C8E" w:rsidP="008B5C8E">
            <w:pPr>
              <w:widowControl w:val="0"/>
              <w:spacing w:line="220" w:lineRule="exact"/>
              <w:jc w:val="center"/>
              <w:rPr>
                <w:snapToGrid/>
                <w:sz w:val="20"/>
                <w:lang w:val="lt-LT"/>
              </w:rPr>
            </w:pPr>
            <w:r w:rsidRPr="00671697">
              <w:rPr>
                <w:snapToGrid/>
                <w:sz w:val="20"/>
                <w:lang w:val="lt-LT"/>
              </w:rPr>
              <w:t>47</w:t>
            </w:r>
            <w:r w:rsidR="00375FF4" w:rsidRPr="00671697">
              <w:rPr>
                <w:snapToGrid/>
                <w:sz w:val="20"/>
                <w:lang w:val="lt-LT"/>
              </w:rPr>
              <w:t>,</w:t>
            </w:r>
            <w:r w:rsidRPr="00671697">
              <w:rPr>
                <w:snapToGrid/>
                <w:sz w:val="20"/>
                <w:lang w:val="lt-LT"/>
              </w:rPr>
              <w:t>5 (37</w:t>
            </w:r>
            <w:r w:rsidR="00375FF4" w:rsidRPr="00671697">
              <w:rPr>
                <w:snapToGrid/>
                <w:sz w:val="20"/>
                <w:lang w:val="lt-LT"/>
              </w:rPr>
              <w:t>,</w:t>
            </w:r>
            <w:r w:rsidRPr="00671697">
              <w:rPr>
                <w:snapToGrid/>
                <w:sz w:val="20"/>
                <w:lang w:val="lt-LT"/>
              </w:rPr>
              <w:t>2%)</w:t>
            </w:r>
          </w:p>
        </w:tc>
      </w:tr>
      <w:tr w:rsidR="008B5C8E" w:rsidRPr="00671697" w14:paraId="161B4890" w14:textId="77777777" w:rsidTr="00E511A5">
        <w:trPr>
          <w:trHeight w:val="330"/>
        </w:trPr>
        <w:tc>
          <w:tcPr>
            <w:tcW w:w="622" w:type="pct"/>
            <w:vMerge/>
            <w:vAlign w:val="center"/>
          </w:tcPr>
          <w:p w14:paraId="262DCFC9" w14:textId="77777777" w:rsidR="008B5C8E" w:rsidRPr="00671697" w:rsidRDefault="008B5C8E" w:rsidP="008B5C8E">
            <w:pPr>
              <w:widowControl w:val="0"/>
              <w:spacing w:line="220" w:lineRule="exact"/>
              <w:rPr>
                <w:snapToGrid/>
                <w:sz w:val="20"/>
                <w:lang w:val="lt-LT"/>
              </w:rPr>
            </w:pPr>
          </w:p>
        </w:tc>
        <w:tc>
          <w:tcPr>
            <w:tcW w:w="1106" w:type="pct"/>
            <w:tcBorders>
              <w:top w:val="dashed" w:sz="4" w:space="0" w:color="auto"/>
              <w:bottom w:val="single" w:sz="4" w:space="0" w:color="auto"/>
            </w:tcBorders>
            <w:vAlign w:val="center"/>
          </w:tcPr>
          <w:p w14:paraId="4689299C" w14:textId="77777777" w:rsidR="008B5C8E" w:rsidRPr="00671697" w:rsidRDefault="008B5C8E" w:rsidP="008B5C8E">
            <w:pPr>
              <w:widowControl w:val="0"/>
              <w:spacing w:line="220" w:lineRule="exact"/>
              <w:ind w:right="-57"/>
              <w:rPr>
                <w:snapToGrid/>
                <w:sz w:val="20"/>
                <w:lang w:val="lt-LT"/>
              </w:rPr>
            </w:pPr>
            <w:proofErr w:type="spellStart"/>
            <w:r w:rsidRPr="00671697">
              <w:rPr>
                <w:snapToGrid/>
                <w:sz w:val="20"/>
                <w:lang w:val="lt-LT"/>
              </w:rPr>
              <w:t>Topiramat</w:t>
            </w:r>
            <w:r w:rsidR="00D10BCE" w:rsidRPr="00671697">
              <w:rPr>
                <w:snapToGrid/>
                <w:sz w:val="20"/>
                <w:lang w:val="lt-LT"/>
              </w:rPr>
              <w:t>as</w:t>
            </w:r>
            <w:proofErr w:type="spellEnd"/>
            <w:r w:rsidRPr="00671697">
              <w:rPr>
                <w:snapToGrid/>
                <w:sz w:val="20"/>
                <w:lang w:val="lt-LT"/>
              </w:rPr>
              <w:t xml:space="preserve"> 23</w:t>
            </w:r>
            <w:r w:rsidR="000516E6" w:rsidRPr="00671697">
              <w:rPr>
                <w:snapToGrid/>
                <w:sz w:val="20"/>
                <w:lang w:val="lt-LT"/>
              </w:rPr>
              <w:t> mg</w:t>
            </w:r>
          </w:p>
        </w:tc>
        <w:tc>
          <w:tcPr>
            <w:tcW w:w="848" w:type="pct"/>
            <w:tcBorders>
              <w:top w:val="dashed" w:sz="4" w:space="0" w:color="auto"/>
              <w:bottom w:val="single" w:sz="4" w:space="0" w:color="auto"/>
            </w:tcBorders>
            <w:vAlign w:val="center"/>
          </w:tcPr>
          <w:p w14:paraId="170E2C7A" w14:textId="77777777" w:rsidR="008B5C8E" w:rsidRPr="00671697" w:rsidRDefault="008B5C8E" w:rsidP="008B5C8E">
            <w:pPr>
              <w:widowControl w:val="0"/>
              <w:spacing w:line="220" w:lineRule="exact"/>
              <w:jc w:val="center"/>
              <w:rPr>
                <w:snapToGrid/>
                <w:sz w:val="20"/>
                <w:lang w:val="lt-LT"/>
              </w:rPr>
            </w:pPr>
            <w:r w:rsidRPr="00671697">
              <w:rPr>
                <w:snapToGrid/>
                <w:sz w:val="20"/>
                <w:lang w:val="lt-LT"/>
              </w:rPr>
              <w:t>0</w:t>
            </w:r>
            <w:r w:rsidR="00375FF4" w:rsidRPr="00671697">
              <w:rPr>
                <w:snapToGrid/>
                <w:sz w:val="20"/>
                <w:lang w:val="lt-LT"/>
              </w:rPr>
              <w:t>,</w:t>
            </w:r>
            <w:r w:rsidRPr="00671697">
              <w:rPr>
                <w:snapToGrid/>
                <w:sz w:val="20"/>
                <w:lang w:val="lt-LT"/>
              </w:rPr>
              <w:t>706 (29</w:t>
            </w:r>
            <w:r w:rsidR="00375FF4" w:rsidRPr="00671697">
              <w:rPr>
                <w:snapToGrid/>
                <w:sz w:val="20"/>
                <w:lang w:val="lt-LT"/>
              </w:rPr>
              <w:t>,</w:t>
            </w:r>
            <w:r w:rsidRPr="00671697">
              <w:rPr>
                <w:snapToGrid/>
                <w:sz w:val="20"/>
                <w:lang w:val="lt-LT"/>
              </w:rPr>
              <w:t>0%)</w:t>
            </w:r>
          </w:p>
        </w:tc>
        <w:tc>
          <w:tcPr>
            <w:tcW w:w="773" w:type="pct"/>
            <w:tcBorders>
              <w:top w:val="dashed" w:sz="4" w:space="0" w:color="auto"/>
              <w:bottom w:val="single" w:sz="4" w:space="0" w:color="auto"/>
            </w:tcBorders>
            <w:vAlign w:val="center"/>
          </w:tcPr>
          <w:p w14:paraId="15CCFFE4" w14:textId="77777777" w:rsidR="008B5C8E" w:rsidRPr="00671697" w:rsidRDefault="008B5C8E" w:rsidP="008B5C8E">
            <w:pPr>
              <w:widowControl w:val="0"/>
              <w:spacing w:line="220" w:lineRule="exact"/>
              <w:jc w:val="center"/>
              <w:rPr>
                <w:snapToGrid/>
                <w:sz w:val="20"/>
                <w:lang w:val="lt-LT"/>
              </w:rPr>
            </w:pPr>
            <w:r w:rsidRPr="00671697">
              <w:rPr>
                <w:snapToGrid/>
                <w:sz w:val="20"/>
                <w:lang w:val="lt-LT"/>
              </w:rPr>
              <w:t>0</w:t>
            </w:r>
            <w:r w:rsidR="00375FF4" w:rsidRPr="00671697">
              <w:rPr>
                <w:snapToGrid/>
                <w:sz w:val="20"/>
                <w:lang w:val="lt-LT"/>
              </w:rPr>
              <w:t>,</w:t>
            </w:r>
            <w:r w:rsidRPr="00671697">
              <w:rPr>
                <w:snapToGrid/>
                <w:sz w:val="20"/>
                <w:lang w:val="lt-LT"/>
              </w:rPr>
              <w:t>883 (28</w:t>
            </w:r>
            <w:r w:rsidR="00375FF4" w:rsidRPr="00671697">
              <w:rPr>
                <w:snapToGrid/>
                <w:sz w:val="20"/>
                <w:lang w:val="lt-LT"/>
              </w:rPr>
              <w:t>,</w:t>
            </w:r>
            <w:r w:rsidRPr="00671697">
              <w:rPr>
                <w:snapToGrid/>
                <w:sz w:val="20"/>
                <w:lang w:val="lt-LT"/>
              </w:rPr>
              <w:t>9%)</w:t>
            </w:r>
          </w:p>
        </w:tc>
        <w:tc>
          <w:tcPr>
            <w:tcW w:w="878" w:type="pct"/>
            <w:gridSpan w:val="2"/>
            <w:tcBorders>
              <w:top w:val="dashed" w:sz="4" w:space="0" w:color="auto"/>
              <w:bottom w:val="single" w:sz="4" w:space="0" w:color="auto"/>
            </w:tcBorders>
            <w:vAlign w:val="center"/>
          </w:tcPr>
          <w:p w14:paraId="748190D0" w14:textId="77777777" w:rsidR="008B5C8E" w:rsidRPr="00671697" w:rsidRDefault="008B5C8E" w:rsidP="008B5C8E">
            <w:pPr>
              <w:widowControl w:val="0"/>
              <w:spacing w:line="220" w:lineRule="exact"/>
              <w:jc w:val="center"/>
              <w:rPr>
                <w:snapToGrid/>
                <w:sz w:val="20"/>
                <w:lang w:val="lt-LT"/>
              </w:rPr>
            </w:pPr>
            <w:r w:rsidRPr="00671697">
              <w:rPr>
                <w:snapToGrid/>
                <w:sz w:val="20"/>
                <w:lang w:val="lt-LT"/>
              </w:rPr>
              <w:t>1</w:t>
            </w:r>
            <w:r w:rsidR="00375FF4" w:rsidRPr="00671697">
              <w:rPr>
                <w:snapToGrid/>
                <w:sz w:val="20"/>
                <w:lang w:val="lt-LT"/>
              </w:rPr>
              <w:t>,</w:t>
            </w:r>
            <w:r w:rsidRPr="00671697">
              <w:rPr>
                <w:snapToGrid/>
                <w:sz w:val="20"/>
                <w:lang w:val="lt-LT"/>
              </w:rPr>
              <w:t>13 (28</w:t>
            </w:r>
            <w:r w:rsidR="00375FF4" w:rsidRPr="00671697">
              <w:rPr>
                <w:snapToGrid/>
                <w:sz w:val="20"/>
                <w:lang w:val="lt-LT"/>
              </w:rPr>
              <w:t>,</w:t>
            </w:r>
            <w:r w:rsidRPr="00671697">
              <w:rPr>
                <w:snapToGrid/>
                <w:sz w:val="20"/>
                <w:lang w:val="lt-LT"/>
              </w:rPr>
              <w:t>5%)</w:t>
            </w:r>
          </w:p>
        </w:tc>
        <w:tc>
          <w:tcPr>
            <w:tcW w:w="773" w:type="pct"/>
            <w:tcBorders>
              <w:top w:val="dashed" w:sz="4" w:space="0" w:color="auto"/>
              <w:bottom w:val="single" w:sz="4" w:space="0" w:color="auto"/>
            </w:tcBorders>
            <w:vAlign w:val="center"/>
          </w:tcPr>
          <w:p w14:paraId="299D643D" w14:textId="77777777" w:rsidR="008B5C8E" w:rsidRPr="00671697" w:rsidRDefault="008B5C8E" w:rsidP="008B5C8E">
            <w:pPr>
              <w:widowControl w:val="0"/>
              <w:spacing w:line="220" w:lineRule="exact"/>
              <w:jc w:val="center"/>
              <w:rPr>
                <w:snapToGrid/>
                <w:sz w:val="20"/>
                <w:lang w:val="lt-LT"/>
              </w:rPr>
            </w:pPr>
            <w:r w:rsidRPr="00671697">
              <w:rPr>
                <w:snapToGrid/>
                <w:sz w:val="20"/>
                <w:lang w:val="lt-LT"/>
              </w:rPr>
              <w:t>1</w:t>
            </w:r>
            <w:r w:rsidR="00375FF4" w:rsidRPr="00671697">
              <w:rPr>
                <w:snapToGrid/>
                <w:sz w:val="20"/>
                <w:lang w:val="lt-LT"/>
              </w:rPr>
              <w:t>,</w:t>
            </w:r>
            <w:r w:rsidRPr="00671697">
              <w:rPr>
                <w:snapToGrid/>
                <w:sz w:val="20"/>
                <w:lang w:val="lt-LT"/>
              </w:rPr>
              <w:t>66 (27</w:t>
            </w:r>
            <w:r w:rsidR="00375FF4" w:rsidRPr="00671697">
              <w:rPr>
                <w:snapToGrid/>
                <w:sz w:val="20"/>
                <w:lang w:val="lt-LT"/>
              </w:rPr>
              <w:t>,</w:t>
            </w:r>
            <w:r w:rsidRPr="00671697">
              <w:rPr>
                <w:snapToGrid/>
                <w:sz w:val="20"/>
                <w:lang w:val="lt-LT"/>
              </w:rPr>
              <w:t>6%)</w:t>
            </w:r>
          </w:p>
        </w:tc>
      </w:tr>
      <w:tr w:rsidR="008B5C8E" w:rsidRPr="00671697" w14:paraId="0CE776CA" w14:textId="77777777" w:rsidTr="00E511A5">
        <w:trPr>
          <w:trHeight w:val="330"/>
        </w:trPr>
        <w:tc>
          <w:tcPr>
            <w:tcW w:w="622" w:type="pct"/>
            <w:vMerge/>
            <w:vAlign w:val="center"/>
          </w:tcPr>
          <w:p w14:paraId="2FBB6BF8" w14:textId="77777777" w:rsidR="008B5C8E" w:rsidRPr="00671697" w:rsidRDefault="008B5C8E" w:rsidP="008B5C8E">
            <w:pPr>
              <w:widowControl w:val="0"/>
              <w:spacing w:line="220" w:lineRule="exact"/>
              <w:rPr>
                <w:snapToGrid/>
                <w:sz w:val="20"/>
                <w:lang w:val="lt-LT"/>
              </w:rPr>
            </w:pPr>
          </w:p>
        </w:tc>
        <w:tc>
          <w:tcPr>
            <w:tcW w:w="1106" w:type="pct"/>
            <w:tcBorders>
              <w:top w:val="single" w:sz="4" w:space="0" w:color="auto"/>
              <w:bottom w:val="dashed" w:sz="4" w:space="0" w:color="auto"/>
            </w:tcBorders>
            <w:vAlign w:val="center"/>
          </w:tcPr>
          <w:p w14:paraId="4429D0A6" w14:textId="77777777" w:rsidR="008B5C8E" w:rsidRPr="00671697" w:rsidRDefault="00D10BCE" w:rsidP="008B5C8E">
            <w:pPr>
              <w:widowControl w:val="0"/>
              <w:spacing w:line="220" w:lineRule="exact"/>
              <w:ind w:right="-57"/>
              <w:rPr>
                <w:snapToGrid/>
                <w:sz w:val="20"/>
                <w:lang w:val="lt-LT"/>
              </w:rPr>
            </w:pPr>
            <w:proofErr w:type="spellStart"/>
            <w:r w:rsidRPr="00671697">
              <w:rPr>
                <w:snapToGrid/>
                <w:sz w:val="20"/>
                <w:lang w:val="lt-LT"/>
              </w:rPr>
              <w:t>Fenterminas</w:t>
            </w:r>
            <w:proofErr w:type="spellEnd"/>
            <w:r w:rsidRPr="00671697">
              <w:rPr>
                <w:snapToGrid/>
                <w:sz w:val="20"/>
                <w:lang w:val="lt-LT"/>
              </w:rPr>
              <w:t xml:space="preserve"> </w:t>
            </w:r>
            <w:r w:rsidR="008B5C8E" w:rsidRPr="00671697">
              <w:rPr>
                <w:snapToGrid/>
                <w:sz w:val="20"/>
                <w:lang w:val="lt-LT"/>
              </w:rPr>
              <w:t>7</w:t>
            </w:r>
            <w:r w:rsidR="00375FF4" w:rsidRPr="00671697">
              <w:rPr>
                <w:snapToGrid/>
                <w:sz w:val="20"/>
                <w:lang w:val="lt-LT"/>
              </w:rPr>
              <w:t>,</w:t>
            </w:r>
            <w:r w:rsidR="008B5C8E" w:rsidRPr="00671697">
              <w:rPr>
                <w:snapToGrid/>
                <w:sz w:val="20"/>
                <w:lang w:val="lt-LT"/>
              </w:rPr>
              <w:t>5</w:t>
            </w:r>
            <w:r w:rsidR="000516E6" w:rsidRPr="00671697">
              <w:rPr>
                <w:snapToGrid/>
                <w:sz w:val="20"/>
                <w:lang w:val="lt-LT"/>
              </w:rPr>
              <w:t> mg</w:t>
            </w:r>
          </w:p>
        </w:tc>
        <w:tc>
          <w:tcPr>
            <w:tcW w:w="848" w:type="pct"/>
            <w:tcBorders>
              <w:top w:val="single" w:sz="4" w:space="0" w:color="auto"/>
              <w:bottom w:val="dashed" w:sz="4" w:space="0" w:color="auto"/>
            </w:tcBorders>
            <w:vAlign w:val="center"/>
          </w:tcPr>
          <w:p w14:paraId="13365C0E" w14:textId="77777777" w:rsidR="008B5C8E" w:rsidRPr="00671697" w:rsidRDefault="008B5C8E" w:rsidP="008B5C8E">
            <w:pPr>
              <w:widowControl w:val="0"/>
              <w:spacing w:line="220" w:lineRule="exact"/>
              <w:jc w:val="center"/>
              <w:rPr>
                <w:snapToGrid/>
                <w:sz w:val="20"/>
                <w:lang w:val="lt-LT"/>
              </w:rPr>
            </w:pPr>
            <w:r w:rsidRPr="00671697">
              <w:rPr>
                <w:snapToGrid/>
                <w:sz w:val="20"/>
                <w:lang w:val="lt-LT"/>
              </w:rPr>
              <w:t>38</w:t>
            </w:r>
            <w:r w:rsidR="00375FF4" w:rsidRPr="00671697">
              <w:rPr>
                <w:snapToGrid/>
                <w:sz w:val="20"/>
                <w:lang w:val="lt-LT"/>
              </w:rPr>
              <w:t>,</w:t>
            </w:r>
            <w:r w:rsidRPr="00671697">
              <w:rPr>
                <w:snapToGrid/>
                <w:sz w:val="20"/>
                <w:lang w:val="lt-LT"/>
              </w:rPr>
              <w:t>0 (35</w:t>
            </w:r>
            <w:r w:rsidR="00375FF4" w:rsidRPr="00671697">
              <w:rPr>
                <w:snapToGrid/>
                <w:sz w:val="20"/>
                <w:lang w:val="lt-LT"/>
              </w:rPr>
              <w:t>,</w:t>
            </w:r>
            <w:r w:rsidRPr="00671697">
              <w:rPr>
                <w:snapToGrid/>
                <w:sz w:val="20"/>
                <w:lang w:val="lt-LT"/>
              </w:rPr>
              <w:t>4%)</w:t>
            </w:r>
          </w:p>
        </w:tc>
        <w:tc>
          <w:tcPr>
            <w:tcW w:w="773" w:type="pct"/>
            <w:tcBorders>
              <w:top w:val="single" w:sz="4" w:space="0" w:color="auto"/>
              <w:bottom w:val="dashed" w:sz="4" w:space="0" w:color="auto"/>
            </w:tcBorders>
            <w:vAlign w:val="center"/>
          </w:tcPr>
          <w:p w14:paraId="27764035" w14:textId="77777777" w:rsidR="008B5C8E" w:rsidRPr="00671697" w:rsidRDefault="008B5C8E" w:rsidP="008B5C8E">
            <w:pPr>
              <w:widowControl w:val="0"/>
              <w:spacing w:line="220" w:lineRule="exact"/>
              <w:jc w:val="center"/>
              <w:rPr>
                <w:snapToGrid/>
                <w:sz w:val="20"/>
                <w:lang w:val="lt-LT"/>
              </w:rPr>
            </w:pPr>
            <w:r w:rsidRPr="00671697">
              <w:rPr>
                <w:snapToGrid/>
                <w:sz w:val="20"/>
                <w:lang w:val="lt-LT"/>
              </w:rPr>
              <w:t>47</w:t>
            </w:r>
            <w:r w:rsidR="00375FF4" w:rsidRPr="00671697">
              <w:rPr>
                <w:snapToGrid/>
                <w:sz w:val="20"/>
                <w:lang w:val="lt-LT"/>
              </w:rPr>
              <w:t>,</w:t>
            </w:r>
            <w:r w:rsidRPr="00671697">
              <w:rPr>
                <w:snapToGrid/>
                <w:sz w:val="20"/>
                <w:lang w:val="lt-LT"/>
              </w:rPr>
              <w:t>2 (33</w:t>
            </w:r>
            <w:r w:rsidR="00375FF4" w:rsidRPr="00671697">
              <w:rPr>
                <w:snapToGrid/>
                <w:sz w:val="20"/>
                <w:lang w:val="lt-LT"/>
              </w:rPr>
              <w:t>,</w:t>
            </w:r>
            <w:r w:rsidRPr="00671697">
              <w:rPr>
                <w:snapToGrid/>
                <w:sz w:val="20"/>
                <w:lang w:val="lt-LT"/>
              </w:rPr>
              <w:t>8%)</w:t>
            </w:r>
          </w:p>
        </w:tc>
        <w:tc>
          <w:tcPr>
            <w:tcW w:w="1651" w:type="pct"/>
            <w:gridSpan w:val="3"/>
            <w:vMerge w:val="restart"/>
            <w:tcBorders>
              <w:top w:val="single" w:sz="4" w:space="0" w:color="auto"/>
            </w:tcBorders>
          </w:tcPr>
          <w:p w14:paraId="7E89F0CA" w14:textId="77777777" w:rsidR="008B5C8E" w:rsidRPr="00671697" w:rsidRDefault="008B5C8E" w:rsidP="008B5C8E">
            <w:pPr>
              <w:widowControl w:val="0"/>
              <w:spacing w:line="220" w:lineRule="exact"/>
              <w:jc w:val="center"/>
              <w:rPr>
                <w:snapToGrid/>
                <w:sz w:val="20"/>
                <w:lang w:val="lt-LT"/>
              </w:rPr>
            </w:pPr>
          </w:p>
        </w:tc>
      </w:tr>
      <w:tr w:rsidR="008B5C8E" w:rsidRPr="00671697" w14:paraId="1697B7A9" w14:textId="77777777" w:rsidTr="00E511A5">
        <w:trPr>
          <w:trHeight w:val="330"/>
        </w:trPr>
        <w:tc>
          <w:tcPr>
            <w:tcW w:w="622" w:type="pct"/>
            <w:vMerge/>
            <w:vAlign w:val="center"/>
          </w:tcPr>
          <w:p w14:paraId="26C4CB2C" w14:textId="77777777" w:rsidR="008B5C8E" w:rsidRPr="00671697" w:rsidRDefault="008B5C8E" w:rsidP="008B5C8E">
            <w:pPr>
              <w:widowControl w:val="0"/>
              <w:spacing w:line="220" w:lineRule="exact"/>
              <w:rPr>
                <w:snapToGrid/>
                <w:sz w:val="20"/>
                <w:lang w:val="lt-LT"/>
              </w:rPr>
            </w:pPr>
          </w:p>
        </w:tc>
        <w:tc>
          <w:tcPr>
            <w:tcW w:w="1106" w:type="pct"/>
            <w:tcBorders>
              <w:top w:val="dashed" w:sz="4" w:space="0" w:color="auto"/>
              <w:bottom w:val="single" w:sz="4" w:space="0" w:color="auto"/>
            </w:tcBorders>
            <w:vAlign w:val="center"/>
          </w:tcPr>
          <w:p w14:paraId="66B31BC4" w14:textId="77777777" w:rsidR="008B5C8E" w:rsidRPr="00671697" w:rsidRDefault="008B5C8E" w:rsidP="008B5C8E">
            <w:pPr>
              <w:widowControl w:val="0"/>
              <w:spacing w:line="220" w:lineRule="exact"/>
              <w:ind w:right="-57"/>
              <w:rPr>
                <w:snapToGrid/>
                <w:sz w:val="20"/>
                <w:lang w:val="lt-LT"/>
              </w:rPr>
            </w:pPr>
            <w:proofErr w:type="spellStart"/>
            <w:r w:rsidRPr="00671697">
              <w:rPr>
                <w:snapToGrid/>
                <w:sz w:val="20"/>
                <w:lang w:val="lt-LT"/>
              </w:rPr>
              <w:t>Topiramat</w:t>
            </w:r>
            <w:r w:rsidR="00D10BCE" w:rsidRPr="00671697">
              <w:rPr>
                <w:snapToGrid/>
                <w:sz w:val="20"/>
                <w:lang w:val="lt-LT"/>
              </w:rPr>
              <w:t>as</w:t>
            </w:r>
            <w:proofErr w:type="spellEnd"/>
            <w:r w:rsidRPr="00671697">
              <w:rPr>
                <w:snapToGrid/>
                <w:sz w:val="20"/>
                <w:lang w:val="lt-LT"/>
              </w:rPr>
              <w:t xml:space="preserve"> 46</w:t>
            </w:r>
            <w:r w:rsidR="000516E6" w:rsidRPr="00671697">
              <w:rPr>
                <w:snapToGrid/>
                <w:sz w:val="20"/>
                <w:lang w:val="lt-LT"/>
              </w:rPr>
              <w:t> mg</w:t>
            </w:r>
          </w:p>
        </w:tc>
        <w:tc>
          <w:tcPr>
            <w:tcW w:w="848" w:type="pct"/>
            <w:tcBorders>
              <w:top w:val="dashed" w:sz="4" w:space="0" w:color="auto"/>
              <w:bottom w:val="single" w:sz="4" w:space="0" w:color="auto"/>
            </w:tcBorders>
            <w:vAlign w:val="center"/>
          </w:tcPr>
          <w:p w14:paraId="003D24AB" w14:textId="77777777" w:rsidR="008B5C8E" w:rsidRPr="00671697" w:rsidRDefault="008B5C8E" w:rsidP="008B5C8E">
            <w:pPr>
              <w:widowControl w:val="0"/>
              <w:spacing w:line="220" w:lineRule="exact"/>
              <w:jc w:val="center"/>
              <w:rPr>
                <w:snapToGrid/>
                <w:sz w:val="20"/>
                <w:lang w:val="lt-LT"/>
              </w:rPr>
            </w:pPr>
            <w:r w:rsidRPr="00671697">
              <w:rPr>
                <w:snapToGrid/>
                <w:sz w:val="20"/>
                <w:lang w:val="lt-LT"/>
              </w:rPr>
              <w:t>1</w:t>
            </w:r>
            <w:r w:rsidR="00375FF4" w:rsidRPr="00671697">
              <w:rPr>
                <w:snapToGrid/>
                <w:sz w:val="20"/>
                <w:lang w:val="lt-LT"/>
              </w:rPr>
              <w:t>,</w:t>
            </w:r>
            <w:r w:rsidRPr="00671697">
              <w:rPr>
                <w:snapToGrid/>
                <w:sz w:val="20"/>
                <w:lang w:val="lt-LT"/>
              </w:rPr>
              <w:t>41 (29</w:t>
            </w:r>
            <w:r w:rsidR="00375FF4" w:rsidRPr="00671697">
              <w:rPr>
                <w:snapToGrid/>
                <w:sz w:val="20"/>
                <w:lang w:val="lt-LT"/>
              </w:rPr>
              <w:t>,</w:t>
            </w:r>
            <w:r w:rsidRPr="00671697">
              <w:rPr>
                <w:snapToGrid/>
                <w:sz w:val="20"/>
                <w:lang w:val="lt-LT"/>
              </w:rPr>
              <w:t>0%)</w:t>
            </w:r>
          </w:p>
        </w:tc>
        <w:tc>
          <w:tcPr>
            <w:tcW w:w="773" w:type="pct"/>
            <w:tcBorders>
              <w:top w:val="dashed" w:sz="4" w:space="0" w:color="auto"/>
              <w:bottom w:val="single" w:sz="4" w:space="0" w:color="auto"/>
            </w:tcBorders>
            <w:vAlign w:val="center"/>
          </w:tcPr>
          <w:p w14:paraId="44B46E44" w14:textId="77777777" w:rsidR="008B5C8E" w:rsidRPr="00671697" w:rsidRDefault="008B5C8E" w:rsidP="008B5C8E">
            <w:pPr>
              <w:widowControl w:val="0"/>
              <w:spacing w:line="220" w:lineRule="exact"/>
              <w:jc w:val="center"/>
              <w:rPr>
                <w:snapToGrid/>
                <w:sz w:val="20"/>
                <w:lang w:val="lt-LT"/>
              </w:rPr>
            </w:pPr>
            <w:r w:rsidRPr="00671697">
              <w:rPr>
                <w:snapToGrid/>
                <w:sz w:val="20"/>
                <w:lang w:val="lt-LT"/>
              </w:rPr>
              <w:t>1</w:t>
            </w:r>
            <w:r w:rsidR="00375FF4" w:rsidRPr="00671697">
              <w:rPr>
                <w:snapToGrid/>
                <w:sz w:val="20"/>
                <w:lang w:val="lt-LT"/>
              </w:rPr>
              <w:t>,</w:t>
            </w:r>
            <w:r w:rsidRPr="00671697">
              <w:rPr>
                <w:snapToGrid/>
                <w:sz w:val="20"/>
                <w:lang w:val="lt-LT"/>
              </w:rPr>
              <w:t>77 (28</w:t>
            </w:r>
            <w:r w:rsidR="00375FF4" w:rsidRPr="00671697">
              <w:rPr>
                <w:snapToGrid/>
                <w:sz w:val="20"/>
                <w:lang w:val="lt-LT"/>
              </w:rPr>
              <w:t>,</w:t>
            </w:r>
            <w:r w:rsidRPr="00671697">
              <w:rPr>
                <w:snapToGrid/>
                <w:sz w:val="20"/>
                <w:lang w:val="lt-LT"/>
              </w:rPr>
              <w:t>9%)</w:t>
            </w:r>
          </w:p>
        </w:tc>
        <w:tc>
          <w:tcPr>
            <w:tcW w:w="1651" w:type="pct"/>
            <w:gridSpan w:val="3"/>
            <w:vMerge/>
          </w:tcPr>
          <w:p w14:paraId="58F6FEBE" w14:textId="77777777" w:rsidR="008B5C8E" w:rsidRPr="00671697" w:rsidRDefault="008B5C8E" w:rsidP="008B5C8E">
            <w:pPr>
              <w:widowControl w:val="0"/>
              <w:spacing w:line="220" w:lineRule="exact"/>
              <w:jc w:val="center"/>
              <w:rPr>
                <w:snapToGrid/>
                <w:sz w:val="20"/>
                <w:lang w:val="lt-LT"/>
              </w:rPr>
            </w:pPr>
          </w:p>
        </w:tc>
      </w:tr>
      <w:tr w:rsidR="008B5C8E" w:rsidRPr="00671697" w14:paraId="2DF60563" w14:textId="77777777" w:rsidTr="00E511A5">
        <w:trPr>
          <w:trHeight w:val="330"/>
        </w:trPr>
        <w:tc>
          <w:tcPr>
            <w:tcW w:w="622" w:type="pct"/>
            <w:vMerge/>
            <w:vAlign w:val="center"/>
          </w:tcPr>
          <w:p w14:paraId="556D92CE" w14:textId="77777777" w:rsidR="008B5C8E" w:rsidRPr="00671697" w:rsidRDefault="008B5C8E" w:rsidP="008B5C8E">
            <w:pPr>
              <w:widowControl w:val="0"/>
              <w:spacing w:line="220" w:lineRule="exact"/>
              <w:rPr>
                <w:snapToGrid/>
                <w:sz w:val="20"/>
                <w:lang w:val="lt-LT"/>
              </w:rPr>
            </w:pPr>
          </w:p>
        </w:tc>
        <w:tc>
          <w:tcPr>
            <w:tcW w:w="1106" w:type="pct"/>
            <w:tcBorders>
              <w:top w:val="single" w:sz="4" w:space="0" w:color="auto"/>
              <w:bottom w:val="dashed" w:sz="4" w:space="0" w:color="auto"/>
            </w:tcBorders>
            <w:vAlign w:val="center"/>
          </w:tcPr>
          <w:p w14:paraId="67A5BC74" w14:textId="77777777" w:rsidR="008B5C8E" w:rsidRPr="00671697" w:rsidRDefault="00D10BCE" w:rsidP="008B5C8E">
            <w:pPr>
              <w:widowControl w:val="0"/>
              <w:spacing w:line="220" w:lineRule="exact"/>
              <w:ind w:right="-57"/>
              <w:rPr>
                <w:snapToGrid/>
                <w:sz w:val="20"/>
                <w:lang w:val="lt-LT"/>
              </w:rPr>
            </w:pPr>
            <w:proofErr w:type="spellStart"/>
            <w:r w:rsidRPr="00671697">
              <w:rPr>
                <w:snapToGrid/>
                <w:sz w:val="20"/>
                <w:lang w:val="lt-LT"/>
              </w:rPr>
              <w:t>Fenterminas</w:t>
            </w:r>
            <w:proofErr w:type="spellEnd"/>
            <w:r w:rsidRPr="00671697">
              <w:rPr>
                <w:snapToGrid/>
                <w:sz w:val="20"/>
                <w:lang w:val="lt-LT"/>
              </w:rPr>
              <w:t xml:space="preserve"> </w:t>
            </w:r>
            <w:r w:rsidR="008B5C8E" w:rsidRPr="00671697">
              <w:rPr>
                <w:snapToGrid/>
                <w:sz w:val="20"/>
                <w:lang w:val="lt-LT"/>
              </w:rPr>
              <w:t>11</w:t>
            </w:r>
            <w:r w:rsidR="00375FF4" w:rsidRPr="00671697">
              <w:rPr>
                <w:snapToGrid/>
                <w:sz w:val="20"/>
                <w:lang w:val="lt-LT"/>
              </w:rPr>
              <w:t>,</w:t>
            </w:r>
            <w:r w:rsidR="008B5C8E" w:rsidRPr="00671697">
              <w:rPr>
                <w:snapToGrid/>
                <w:sz w:val="20"/>
                <w:lang w:val="lt-LT"/>
              </w:rPr>
              <w:t>25</w:t>
            </w:r>
            <w:r w:rsidR="000516E6" w:rsidRPr="00671697">
              <w:rPr>
                <w:snapToGrid/>
                <w:sz w:val="20"/>
                <w:lang w:val="lt-LT"/>
              </w:rPr>
              <w:t> mg</w:t>
            </w:r>
          </w:p>
        </w:tc>
        <w:tc>
          <w:tcPr>
            <w:tcW w:w="848" w:type="pct"/>
            <w:tcBorders>
              <w:top w:val="single" w:sz="4" w:space="0" w:color="auto"/>
              <w:bottom w:val="dashed" w:sz="4" w:space="0" w:color="auto"/>
            </w:tcBorders>
            <w:vAlign w:val="center"/>
          </w:tcPr>
          <w:p w14:paraId="5C3BA341" w14:textId="77777777" w:rsidR="008B5C8E" w:rsidRPr="00671697" w:rsidRDefault="008B5C8E" w:rsidP="008B5C8E">
            <w:pPr>
              <w:widowControl w:val="0"/>
              <w:spacing w:line="220" w:lineRule="exact"/>
              <w:jc w:val="center"/>
              <w:rPr>
                <w:snapToGrid/>
                <w:sz w:val="20"/>
                <w:lang w:val="lt-LT"/>
              </w:rPr>
            </w:pPr>
            <w:r w:rsidRPr="00671697">
              <w:rPr>
                <w:snapToGrid/>
                <w:sz w:val="20"/>
                <w:lang w:val="lt-LT"/>
              </w:rPr>
              <w:t>57</w:t>
            </w:r>
            <w:r w:rsidR="00375FF4" w:rsidRPr="00671697">
              <w:rPr>
                <w:snapToGrid/>
                <w:sz w:val="20"/>
                <w:lang w:val="lt-LT"/>
              </w:rPr>
              <w:t>,</w:t>
            </w:r>
            <w:r w:rsidRPr="00671697">
              <w:rPr>
                <w:snapToGrid/>
                <w:sz w:val="20"/>
                <w:lang w:val="lt-LT"/>
              </w:rPr>
              <w:t>0 (35</w:t>
            </w:r>
            <w:r w:rsidR="00375FF4" w:rsidRPr="00671697">
              <w:rPr>
                <w:snapToGrid/>
                <w:sz w:val="20"/>
                <w:lang w:val="lt-LT"/>
              </w:rPr>
              <w:t>,</w:t>
            </w:r>
            <w:r w:rsidRPr="00671697">
              <w:rPr>
                <w:snapToGrid/>
                <w:sz w:val="20"/>
                <w:lang w:val="lt-LT"/>
              </w:rPr>
              <w:t>4%)</w:t>
            </w:r>
          </w:p>
        </w:tc>
        <w:tc>
          <w:tcPr>
            <w:tcW w:w="773" w:type="pct"/>
            <w:vMerge w:val="restart"/>
            <w:tcBorders>
              <w:top w:val="single" w:sz="4" w:space="0" w:color="auto"/>
              <w:bottom w:val="single" w:sz="4" w:space="0" w:color="auto"/>
              <w:right w:val="nil"/>
            </w:tcBorders>
          </w:tcPr>
          <w:p w14:paraId="76F2CAC7" w14:textId="77777777" w:rsidR="008B5C8E" w:rsidRPr="00671697" w:rsidRDefault="008B5C8E" w:rsidP="008B5C8E">
            <w:pPr>
              <w:widowControl w:val="0"/>
              <w:spacing w:line="220" w:lineRule="exact"/>
              <w:jc w:val="center"/>
              <w:rPr>
                <w:snapToGrid/>
                <w:sz w:val="20"/>
                <w:lang w:val="lt-LT"/>
              </w:rPr>
            </w:pPr>
          </w:p>
        </w:tc>
        <w:tc>
          <w:tcPr>
            <w:tcW w:w="1651" w:type="pct"/>
            <w:gridSpan w:val="3"/>
            <w:vMerge/>
            <w:tcBorders>
              <w:left w:val="nil"/>
            </w:tcBorders>
          </w:tcPr>
          <w:p w14:paraId="5B5A3026" w14:textId="77777777" w:rsidR="008B5C8E" w:rsidRPr="00671697" w:rsidRDefault="008B5C8E" w:rsidP="008B5C8E">
            <w:pPr>
              <w:widowControl w:val="0"/>
              <w:spacing w:line="220" w:lineRule="exact"/>
              <w:jc w:val="center"/>
              <w:rPr>
                <w:snapToGrid/>
                <w:sz w:val="20"/>
                <w:lang w:val="lt-LT"/>
              </w:rPr>
            </w:pPr>
          </w:p>
        </w:tc>
      </w:tr>
      <w:tr w:rsidR="008B5C8E" w:rsidRPr="00671697" w14:paraId="1B1E1339" w14:textId="77777777" w:rsidTr="00E511A5">
        <w:trPr>
          <w:trHeight w:val="330"/>
        </w:trPr>
        <w:tc>
          <w:tcPr>
            <w:tcW w:w="622" w:type="pct"/>
            <w:vMerge/>
            <w:vAlign w:val="center"/>
          </w:tcPr>
          <w:p w14:paraId="523969CD" w14:textId="77777777" w:rsidR="008B5C8E" w:rsidRPr="00671697" w:rsidRDefault="008B5C8E" w:rsidP="008B5C8E">
            <w:pPr>
              <w:widowControl w:val="0"/>
              <w:spacing w:line="220" w:lineRule="exact"/>
              <w:rPr>
                <w:snapToGrid/>
                <w:sz w:val="20"/>
                <w:lang w:val="lt-LT"/>
              </w:rPr>
            </w:pPr>
          </w:p>
        </w:tc>
        <w:tc>
          <w:tcPr>
            <w:tcW w:w="1106" w:type="pct"/>
            <w:tcBorders>
              <w:top w:val="dashed" w:sz="4" w:space="0" w:color="auto"/>
              <w:bottom w:val="single" w:sz="4" w:space="0" w:color="auto"/>
            </w:tcBorders>
            <w:vAlign w:val="center"/>
          </w:tcPr>
          <w:p w14:paraId="7F9CB835" w14:textId="77777777" w:rsidR="008B5C8E" w:rsidRPr="00671697" w:rsidRDefault="008B5C8E" w:rsidP="008B5C8E">
            <w:pPr>
              <w:widowControl w:val="0"/>
              <w:spacing w:line="220" w:lineRule="exact"/>
              <w:ind w:right="-57"/>
              <w:rPr>
                <w:snapToGrid/>
                <w:sz w:val="20"/>
                <w:lang w:val="lt-LT"/>
              </w:rPr>
            </w:pPr>
            <w:proofErr w:type="spellStart"/>
            <w:r w:rsidRPr="00671697">
              <w:rPr>
                <w:snapToGrid/>
                <w:sz w:val="20"/>
                <w:lang w:val="lt-LT"/>
              </w:rPr>
              <w:t>Topiramat</w:t>
            </w:r>
            <w:r w:rsidR="00D10BCE" w:rsidRPr="00671697">
              <w:rPr>
                <w:snapToGrid/>
                <w:sz w:val="20"/>
                <w:lang w:val="lt-LT"/>
              </w:rPr>
              <w:t>as</w:t>
            </w:r>
            <w:proofErr w:type="spellEnd"/>
            <w:r w:rsidRPr="00671697">
              <w:rPr>
                <w:snapToGrid/>
                <w:sz w:val="20"/>
                <w:lang w:val="lt-LT"/>
              </w:rPr>
              <w:t xml:space="preserve"> 69</w:t>
            </w:r>
            <w:r w:rsidR="000516E6" w:rsidRPr="00671697">
              <w:rPr>
                <w:snapToGrid/>
                <w:sz w:val="20"/>
                <w:lang w:val="lt-LT"/>
              </w:rPr>
              <w:t> mg</w:t>
            </w:r>
          </w:p>
        </w:tc>
        <w:tc>
          <w:tcPr>
            <w:tcW w:w="848" w:type="pct"/>
            <w:tcBorders>
              <w:top w:val="dashed" w:sz="4" w:space="0" w:color="auto"/>
              <w:bottom w:val="single" w:sz="4" w:space="0" w:color="auto"/>
            </w:tcBorders>
            <w:vAlign w:val="center"/>
          </w:tcPr>
          <w:p w14:paraId="3A53C82F" w14:textId="77777777" w:rsidR="008B5C8E" w:rsidRPr="00671697" w:rsidRDefault="008B5C8E" w:rsidP="008B5C8E">
            <w:pPr>
              <w:widowControl w:val="0"/>
              <w:spacing w:line="220" w:lineRule="exact"/>
              <w:jc w:val="center"/>
              <w:rPr>
                <w:snapToGrid/>
                <w:sz w:val="20"/>
                <w:lang w:val="lt-LT"/>
              </w:rPr>
            </w:pPr>
            <w:r w:rsidRPr="00671697">
              <w:rPr>
                <w:snapToGrid/>
                <w:sz w:val="20"/>
                <w:lang w:val="lt-LT"/>
              </w:rPr>
              <w:t>2</w:t>
            </w:r>
            <w:r w:rsidR="00375FF4" w:rsidRPr="00671697">
              <w:rPr>
                <w:snapToGrid/>
                <w:sz w:val="20"/>
                <w:lang w:val="lt-LT"/>
              </w:rPr>
              <w:t>,</w:t>
            </w:r>
            <w:r w:rsidRPr="00671697">
              <w:rPr>
                <w:snapToGrid/>
                <w:sz w:val="20"/>
                <w:lang w:val="lt-LT"/>
              </w:rPr>
              <w:t>12 (29</w:t>
            </w:r>
            <w:r w:rsidR="00375FF4" w:rsidRPr="00671697">
              <w:rPr>
                <w:snapToGrid/>
                <w:sz w:val="20"/>
                <w:lang w:val="lt-LT"/>
              </w:rPr>
              <w:t>,</w:t>
            </w:r>
            <w:r w:rsidRPr="00671697">
              <w:rPr>
                <w:snapToGrid/>
                <w:sz w:val="20"/>
                <w:lang w:val="lt-LT"/>
              </w:rPr>
              <w:t>0%)</w:t>
            </w:r>
          </w:p>
        </w:tc>
        <w:tc>
          <w:tcPr>
            <w:tcW w:w="773" w:type="pct"/>
            <w:vMerge/>
            <w:tcBorders>
              <w:bottom w:val="single" w:sz="4" w:space="0" w:color="auto"/>
              <w:right w:val="nil"/>
            </w:tcBorders>
          </w:tcPr>
          <w:p w14:paraId="3B338186" w14:textId="77777777" w:rsidR="008B5C8E" w:rsidRPr="00671697" w:rsidRDefault="008B5C8E" w:rsidP="008B5C8E">
            <w:pPr>
              <w:widowControl w:val="0"/>
              <w:spacing w:line="220" w:lineRule="exact"/>
              <w:jc w:val="center"/>
              <w:rPr>
                <w:snapToGrid/>
                <w:sz w:val="20"/>
                <w:lang w:val="lt-LT"/>
              </w:rPr>
            </w:pPr>
          </w:p>
        </w:tc>
        <w:tc>
          <w:tcPr>
            <w:tcW w:w="1651" w:type="pct"/>
            <w:gridSpan w:val="3"/>
            <w:vMerge/>
            <w:tcBorders>
              <w:left w:val="nil"/>
            </w:tcBorders>
          </w:tcPr>
          <w:p w14:paraId="41FCD256" w14:textId="77777777" w:rsidR="008B5C8E" w:rsidRPr="00671697" w:rsidRDefault="008B5C8E" w:rsidP="008B5C8E">
            <w:pPr>
              <w:widowControl w:val="0"/>
              <w:spacing w:line="220" w:lineRule="exact"/>
              <w:jc w:val="center"/>
              <w:rPr>
                <w:snapToGrid/>
                <w:sz w:val="20"/>
                <w:lang w:val="lt-LT"/>
              </w:rPr>
            </w:pPr>
          </w:p>
        </w:tc>
      </w:tr>
      <w:tr w:rsidR="008B5C8E" w:rsidRPr="00671697" w14:paraId="07D9B29A" w14:textId="77777777" w:rsidTr="00E511A5">
        <w:trPr>
          <w:trHeight w:val="330"/>
        </w:trPr>
        <w:tc>
          <w:tcPr>
            <w:tcW w:w="622" w:type="pct"/>
            <w:vMerge/>
            <w:vAlign w:val="center"/>
          </w:tcPr>
          <w:p w14:paraId="6BD42D59" w14:textId="77777777" w:rsidR="008B5C8E" w:rsidRPr="00671697" w:rsidRDefault="008B5C8E" w:rsidP="008B5C8E">
            <w:pPr>
              <w:widowControl w:val="0"/>
              <w:spacing w:line="220" w:lineRule="exact"/>
              <w:rPr>
                <w:snapToGrid/>
                <w:sz w:val="20"/>
                <w:lang w:val="lt-LT"/>
              </w:rPr>
            </w:pPr>
          </w:p>
        </w:tc>
        <w:tc>
          <w:tcPr>
            <w:tcW w:w="1106" w:type="pct"/>
            <w:tcBorders>
              <w:top w:val="single" w:sz="4" w:space="0" w:color="auto"/>
              <w:bottom w:val="dashed" w:sz="4" w:space="0" w:color="auto"/>
            </w:tcBorders>
            <w:vAlign w:val="center"/>
          </w:tcPr>
          <w:p w14:paraId="45DC9FA6" w14:textId="77777777" w:rsidR="008B5C8E" w:rsidRPr="00671697" w:rsidRDefault="00D10BCE" w:rsidP="008B5C8E">
            <w:pPr>
              <w:widowControl w:val="0"/>
              <w:spacing w:line="220" w:lineRule="exact"/>
              <w:ind w:right="-57"/>
              <w:rPr>
                <w:snapToGrid/>
                <w:sz w:val="20"/>
                <w:lang w:val="lt-LT"/>
              </w:rPr>
            </w:pPr>
            <w:proofErr w:type="spellStart"/>
            <w:r w:rsidRPr="00671697">
              <w:rPr>
                <w:snapToGrid/>
                <w:sz w:val="20"/>
                <w:lang w:val="lt-LT"/>
              </w:rPr>
              <w:t>Fenterminas</w:t>
            </w:r>
            <w:proofErr w:type="spellEnd"/>
            <w:r w:rsidRPr="00671697">
              <w:rPr>
                <w:snapToGrid/>
                <w:sz w:val="20"/>
                <w:lang w:val="lt-LT"/>
              </w:rPr>
              <w:t xml:space="preserve"> </w:t>
            </w:r>
            <w:r w:rsidR="008B5C8E" w:rsidRPr="00671697">
              <w:rPr>
                <w:snapToGrid/>
                <w:sz w:val="20"/>
                <w:lang w:val="lt-LT"/>
              </w:rPr>
              <w:t>15</w:t>
            </w:r>
            <w:r w:rsidR="000516E6" w:rsidRPr="00671697">
              <w:rPr>
                <w:snapToGrid/>
                <w:sz w:val="20"/>
                <w:lang w:val="lt-LT"/>
              </w:rPr>
              <w:t> mg</w:t>
            </w:r>
          </w:p>
        </w:tc>
        <w:tc>
          <w:tcPr>
            <w:tcW w:w="848" w:type="pct"/>
            <w:tcBorders>
              <w:top w:val="single" w:sz="4" w:space="0" w:color="auto"/>
              <w:bottom w:val="dashed" w:sz="4" w:space="0" w:color="auto"/>
            </w:tcBorders>
            <w:vAlign w:val="center"/>
          </w:tcPr>
          <w:p w14:paraId="3BE587EF" w14:textId="77777777" w:rsidR="008B5C8E" w:rsidRPr="00671697" w:rsidRDefault="008B5C8E" w:rsidP="008B5C8E">
            <w:pPr>
              <w:widowControl w:val="0"/>
              <w:spacing w:line="220" w:lineRule="exact"/>
              <w:jc w:val="center"/>
              <w:rPr>
                <w:snapToGrid/>
                <w:sz w:val="20"/>
                <w:lang w:val="lt-LT"/>
              </w:rPr>
            </w:pPr>
            <w:r w:rsidRPr="00671697">
              <w:rPr>
                <w:snapToGrid/>
                <w:sz w:val="20"/>
                <w:lang w:val="lt-LT"/>
              </w:rPr>
              <w:t>76</w:t>
            </w:r>
            <w:r w:rsidR="00375FF4" w:rsidRPr="00671697">
              <w:rPr>
                <w:snapToGrid/>
                <w:sz w:val="20"/>
                <w:lang w:val="lt-LT"/>
              </w:rPr>
              <w:t>,</w:t>
            </w:r>
            <w:r w:rsidRPr="00671697">
              <w:rPr>
                <w:snapToGrid/>
                <w:sz w:val="20"/>
                <w:lang w:val="lt-LT"/>
              </w:rPr>
              <w:t>1 (35</w:t>
            </w:r>
            <w:r w:rsidR="00375FF4" w:rsidRPr="00671697">
              <w:rPr>
                <w:snapToGrid/>
                <w:sz w:val="20"/>
                <w:lang w:val="lt-LT"/>
              </w:rPr>
              <w:t>,</w:t>
            </w:r>
            <w:r w:rsidRPr="00671697">
              <w:rPr>
                <w:snapToGrid/>
                <w:sz w:val="20"/>
                <w:lang w:val="lt-LT"/>
              </w:rPr>
              <w:t>4%)</w:t>
            </w:r>
          </w:p>
        </w:tc>
        <w:tc>
          <w:tcPr>
            <w:tcW w:w="773" w:type="pct"/>
            <w:vMerge/>
            <w:tcBorders>
              <w:bottom w:val="single" w:sz="4" w:space="0" w:color="auto"/>
              <w:right w:val="nil"/>
            </w:tcBorders>
          </w:tcPr>
          <w:p w14:paraId="6F9CB37D" w14:textId="77777777" w:rsidR="008B5C8E" w:rsidRPr="00671697" w:rsidRDefault="008B5C8E" w:rsidP="008B5C8E">
            <w:pPr>
              <w:widowControl w:val="0"/>
              <w:spacing w:line="220" w:lineRule="exact"/>
              <w:jc w:val="center"/>
              <w:rPr>
                <w:snapToGrid/>
                <w:sz w:val="20"/>
                <w:lang w:val="lt-LT"/>
              </w:rPr>
            </w:pPr>
          </w:p>
        </w:tc>
        <w:tc>
          <w:tcPr>
            <w:tcW w:w="1651" w:type="pct"/>
            <w:gridSpan w:val="3"/>
            <w:vMerge/>
            <w:tcBorders>
              <w:left w:val="nil"/>
            </w:tcBorders>
          </w:tcPr>
          <w:p w14:paraId="699EB02E" w14:textId="77777777" w:rsidR="008B5C8E" w:rsidRPr="00671697" w:rsidRDefault="008B5C8E" w:rsidP="008B5C8E">
            <w:pPr>
              <w:widowControl w:val="0"/>
              <w:spacing w:line="220" w:lineRule="exact"/>
              <w:jc w:val="center"/>
              <w:rPr>
                <w:snapToGrid/>
                <w:sz w:val="20"/>
                <w:lang w:val="lt-LT"/>
              </w:rPr>
            </w:pPr>
          </w:p>
        </w:tc>
      </w:tr>
      <w:tr w:rsidR="008B5C8E" w:rsidRPr="00671697" w14:paraId="2C160023" w14:textId="77777777" w:rsidTr="00E511A5">
        <w:trPr>
          <w:trHeight w:val="330"/>
        </w:trPr>
        <w:tc>
          <w:tcPr>
            <w:tcW w:w="622" w:type="pct"/>
            <w:vMerge/>
            <w:tcBorders>
              <w:bottom w:val="single" w:sz="4" w:space="0" w:color="auto"/>
            </w:tcBorders>
            <w:vAlign w:val="center"/>
          </w:tcPr>
          <w:p w14:paraId="45A561E9" w14:textId="77777777" w:rsidR="008B5C8E" w:rsidRPr="00671697" w:rsidRDefault="008B5C8E" w:rsidP="008B5C8E">
            <w:pPr>
              <w:widowControl w:val="0"/>
              <w:spacing w:line="220" w:lineRule="exact"/>
              <w:rPr>
                <w:snapToGrid/>
                <w:sz w:val="20"/>
                <w:lang w:val="lt-LT"/>
              </w:rPr>
            </w:pPr>
          </w:p>
        </w:tc>
        <w:tc>
          <w:tcPr>
            <w:tcW w:w="1106" w:type="pct"/>
            <w:tcBorders>
              <w:top w:val="dashed" w:sz="4" w:space="0" w:color="auto"/>
              <w:bottom w:val="single" w:sz="4" w:space="0" w:color="auto"/>
            </w:tcBorders>
            <w:vAlign w:val="center"/>
          </w:tcPr>
          <w:p w14:paraId="74AA08AC" w14:textId="77777777" w:rsidR="008B5C8E" w:rsidRPr="00671697" w:rsidRDefault="008B5C8E" w:rsidP="008B5C8E">
            <w:pPr>
              <w:widowControl w:val="0"/>
              <w:spacing w:line="220" w:lineRule="exact"/>
              <w:ind w:right="-57"/>
              <w:rPr>
                <w:snapToGrid/>
                <w:sz w:val="20"/>
                <w:lang w:val="lt-LT"/>
              </w:rPr>
            </w:pPr>
            <w:proofErr w:type="spellStart"/>
            <w:r w:rsidRPr="00671697">
              <w:rPr>
                <w:snapToGrid/>
                <w:sz w:val="20"/>
                <w:lang w:val="lt-LT"/>
              </w:rPr>
              <w:t>Topiramat</w:t>
            </w:r>
            <w:r w:rsidR="00D10BCE" w:rsidRPr="00671697">
              <w:rPr>
                <w:snapToGrid/>
                <w:sz w:val="20"/>
                <w:lang w:val="lt-LT"/>
              </w:rPr>
              <w:t>as</w:t>
            </w:r>
            <w:proofErr w:type="spellEnd"/>
            <w:r w:rsidRPr="00671697">
              <w:rPr>
                <w:snapToGrid/>
                <w:sz w:val="20"/>
                <w:lang w:val="lt-LT"/>
              </w:rPr>
              <w:t xml:space="preserve"> 92</w:t>
            </w:r>
            <w:r w:rsidR="000516E6" w:rsidRPr="00671697">
              <w:rPr>
                <w:snapToGrid/>
                <w:sz w:val="20"/>
                <w:lang w:val="lt-LT"/>
              </w:rPr>
              <w:t> mg</w:t>
            </w:r>
          </w:p>
        </w:tc>
        <w:tc>
          <w:tcPr>
            <w:tcW w:w="848" w:type="pct"/>
            <w:tcBorders>
              <w:top w:val="dashed" w:sz="4" w:space="0" w:color="auto"/>
              <w:bottom w:val="single" w:sz="4" w:space="0" w:color="auto"/>
            </w:tcBorders>
            <w:vAlign w:val="center"/>
          </w:tcPr>
          <w:p w14:paraId="3A1BB74E" w14:textId="77777777" w:rsidR="008B5C8E" w:rsidRPr="00671697" w:rsidRDefault="008B5C8E" w:rsidP="008B5C8E">
            <w:pPr>
              <w:widowControl w:val="0"/>
              <w:spacing w:line="220" w:lineRule="exact"/>
              <w:jc w:val="center"/>
              <w:rPr>
                <w:snapToGrid/>
                <w:sz w:val="20"/>
                <w:lang w:val="lt-LT"/>
              </w:rPr>
            </w:pPr>
            <w:r w:rsidRPr="00671697">
              <w:rPr>
                <w:snapToGrid/>
                <w:sz w:val="20"/>
                <w:lang w:val="lt-LT"/>
              </w:rPr>
              <w:t>2</w:t>
            </w:r>
            <w:r w:rsidR="00375FF4" w:rsidRPr="00671697">
              <w:rPr>
                <w:snapToGrid/>
                <w:sz w:val="20"/>
                <w:lang w:val="lt-LT"/>
              </w:rPr>
              <w:t>,</w:t>
            </w:r>
            <w:r w:rsidRPr="00671697">
              <w:rPr>
                <w:snapToGrid/>
                <w:sz w:val="20"/>
                <w:lang w:val="lt-LT"/>
              </w:rPr>
              <w:t>83 (29</w:t>
            </w:r>
            <w:r w:rsidR="00375FF4" w:rsidRPr="00671697">
              <w:rPr>
                <w:snapToGrid/>
                <w:sz w:val="20"/>
                <w:lang w:val="lt-LT"/>
              </w:rPr>
              <w:t>,</w:t>
            </w:r>
            <w:r w:rsidRPr="00671697">
              <w:rPr>
                <w:snapToGrid/>
                <w:sz w:val="20"/>
                <w:lang w:val="lt-LT"/>
              </w:rPr>
              <w:t>0%)</w:t>
            </w:r>
          </w:p>
        </w:tc>
        <w:tc>
          <w:tcPr>
            <w:tcW w:w="773" w:type="pct"/>
            <w:vMerge/>
            <w:tcBorders>
              <w:bottom w:val="single" w:sz="4" w:space="0" w:color="auto"/>
              <w:right w:val="nil"/>
            </w:tcBorders>
          </w:tcPr>
          <w:p w14:paraId="5453F8E3" w14:textId="77777777" w:rsidR="008B5C8E" w:rsidRPr="00671697" w:rsidRDefault="008B5C8E" w:rsidP="008B5C8E">
            <w:pPr>
              <w:widowControl w:val="0"/>
              <w:spacing w:line="220" w:lineRule="exact"/>
              <w:jc w:val="center"/>
              <w:rPr>
                <w:snapToGrid/>
                <w:sz w:val="20"/>
                <w:lang w:val="lt-LT"/>
              </w:rPr>
            </w:pPr>
          </w:p>
        </w:tc>
        <w:tc>
          <w:tcPr>
            <w:tcW w:w="1651" w:type="pct"/>
            <w:gridSpan w:val="3"/>
            <w:vMerge/>
            <w:tcBorders>
              <w:left w:val="nil"/>
              <w:bottom w:val="single" w:sz="4" w:space="0" w:color="auto"/>
            </w:tcBorders>
          </w:tcPr>
          <w:p w14:paraId="347FF63B" w14:textId="77777777" w:rsidR="008B5C8E" w:rsidRPr="00671697" w:rsidRDefault="008B5C8E" w:rsidP="008B5C8E">
            <w:pPr>
              <w:widowControl w:val="0"/>
              <w:spacing w:line="220" w:lineRule="exact"/>
              <w:jc w:val="center"/>
              <w:rPr>
                <w:snapToGrid/>
                <w:sz w:val="20"/>
                <w:lang w:val="lt-LT"/>
              </w:rPr>
            </w:pPr>
          </w:p>
        </w:tc>
      </w:tr>
    </w:tbl>
    <w:p w14:paraId="63101C39" w14:textId="77777777" w:rsidR="008B5C8E" w:rsidRPr="00671697" w:rsidRDefault="008B5C8E" w:rsidP="008B5C8E">
      <w:pPr>
        <w:spacing w:line="240" w:lineRule="auto"/>
        <w:rPr>
          <w:snapToGrid/>
          <w:szCs w:val="22"/>
          <w:lang w:val="lt-LT" w:eastAsia="de-AT"/>
        </w:rPr>
      </w:pPr>
    </w:p>
    <w:p w14:paraId="7C17AAEB" w14:textId="77777777" w:rsidR="008B5C8E" w:rsidRPr="00671697" w:rsidRDefault="001B6775" w:rsidP="008B5C8E">
      <w:pPr>
        <w:keepNext/>
        <w:spacing w:line="240" w:lineRule="auto"/>
        <w:outlineLvl w:val="2"/>
        <w:rPr>
          <w:i/>
          <w:iCs/>
          <w:snapToGrid/>
          <w:szCs w:val="22"/>
          <w:lang w:val="lt-LT"/>
        </w:rPr>
      </w:pPr>
      <w:r w:rsidRPr="00671697">
        <w:rPr>
          <w:i/>
          <w:iCs/>
          <w:snapToGrid/>
          <w:szCs w:val="22"/>
          <w:lang w:val="lt-LT"/>
        </w:rPr>
        <w:t>Sutrikusi kepenų funkcija</w:t>
      </w:r>
    </w:p>
    <w:p w14:paraId="3304EF02" w14:textId="77777777" w:rsidR="008B5C8E" w:rsidRPr="00671697" w:rsidRDefault="00375FF4" w:rsidP="008B5C8E">
      <w:pPr>
        <w:keepLines/>
        <w:spacing w:line="240" w:lineRule="auto"/>
        <w:rPr>
          <w:snapToGrid/>
          <w:szCs w:val="22"/>
          <w:lang w:val="lt-LT" w:eastAsia="de-AT"/>
        </w:rPr>
      </w:pPr>
      <w:r w:rsidRPr="00671697">
        <w:rPr>
          <w:snapToGrid/>
          <w:szCs w:val="22"/>
          <w:lang w:val="lt-LT" w:eastAsia="lt-LT"/>
        </w:rPr>
        <w:t>Pacientams, kuriems yra lengvas (5</w:t>
      </w:r>
      <w:r w:rsidR="00405067" w:rsidRPr="00671697">
        <w:rPr>
          <w:rStyle w:val="normaltextrun"/>
          <w:szCs w:val="22"/>
          <w:lang w:val="lt-LT"/>
        </w:rPr>
        <w:t>–</w:t>
      </w:r>
      <w:r w:rsidRPr="00671697">
        <w:rPr>
          <w:snapToGrid/>
          <w:szCs w:val="22"/>
          <w:lang w:val="lt-LT" w:eastAsia="lt-LT"/>
        </w:rPr>
        <w:t xml:space="preserve">6 balai pagal </w:t>
      </w:r>
      <w:proofErr w:type="spellStart"/>
      <w:r w:rsidRPr="00671697">
        <w:rPr>
          <w:i/>
          <w:iCs/>
          <w:snapToGrid/>
          <w:szCs w:val="22"/>
          <w:lang w:val="lt-LT" w:eastAsia="lt-LT"/>
        </w:rPr>
        <w:t>Child-Pugh</w:t>
      </w:r>
      <w:proofErr w:type="spellEnd"/>
      <w:r w:rsidRPr="00671697">
        <w:rPr>
          <w:i/>
          <w:iCs/>
          <w:snapToGrid/>
          <w:szCs w:val="22"/>
          <w:lang w:val="lt-LT" w:eastAsia="lt-LT"/>
        </w:rPr>
        <w:t xml:space="preserve"> </w:t>
      </w:r>
      <w:r w:rsidRPr="00671697">
        <w:rPr>
          <w:snapToGrid/>
          <w:szCs w:val="22"/>
          <w:lang w:val="lt-LT" w:eastAsia="lt-LT"/>
        </w:rPr>
        <w:t>skalę) ar vidutinio sunkumo (7</w:t>
      </w:r>
      <w:r w:rsidR="00405067" w:rsidRPr="00671697">
        <w:rPr>
          <w:rStyle w:val="normaltextrun"/>
          <w:szCs w:val="22"/>
          <w:lang w:val="lt-LT"/>
        </w:rPr>
        <w:t>–</w:t>
      </w:r>
      <w:r w:rsidRPr="00671697">
        <w:rPr>
          <w:snapToGrid/>
          <w:szCs w:val="22"/>
          <w:lang w:val="lt-LT" w:eastAsia="lt-LT"/>
        </w:rPr>
        <w:t xml:space="preserve">9 balai pagal </w:t>
      </w:r>
      <w:proofErr w:type="spellStart"/>
      <w:r w:rsidRPr="00671697">
        <w:rPr>
          <w:i/>
          <w:iCs/>
          <w:snapToGrid/>
          <w:szCs w:val="22"/>
          <w:lang w:val="lt-LT" w:eastAsia="lt-LT"/>
        </w:rPr>
        <w:t>Child-Pugh</w:t>
      </w:r>
      <w:proofErr w:type="spellEnd"/>
      <w:r w:rsidRPr="00671697">
        <w:rPr>
          <w:i/>
          <w:iCs/>
          <w:snapToGrid/>
          <w:szCs w:val="22"/>
          <w:lang w:val="lt-LT" w:eastAsia="lt-LT"/>
        </w:rPr>
        <w:t xml:space="preserve"> </w:t>
      </w:r>
      <w:r w:rsidRPr="00671697">
        <w:rPr>
          <w:snapToGrid/>
          <w:szCs w:val="22"/>
          <w:lang w:val="lt-LT" w:eastAsia="lt-LT"/>
        </w:rPr>
        <w:t xml:space="preserve">skalę) kepenų funkcijos sutrikimas, </w:t>
      </w:r>
      <w:proofErr w:type="spellStart"/>
      <w:r w:rsidRPr="00671697">
        <w:rPr>
          <w:snapToGrid/>
          <w:szCs w:val="22"/>
          <w:lang w:val="lt-LT" w:eastAsia="lt-LT"/>
        </w:rPr>
        <w:t>fentermino</w:t>
      </w:r>
      <w:proofErr w:type="spellEnd"/>
      <w:r w:rsidRPr="00671697">
        <w:rPr>
          <w:snapToGrid/>
          <w:szCs w:val="22"/>
          <w:lang w:val="lt-LT" w:eastAsia="lt-LT"/>
        </w:rPr>
        <w:t xml:space="preserve"> ekspozicija padidėjo</w:t>
      </w:r>
      <w:r w:rsidRPr="00671697">
        <w:rPr>
          <w:snapToGrid/>
          <w:szCs w:val="22"/>
          <w:lang w:val="lt-LT" w:eastAsia="de-AT"/>
        </w:rPr>
        <w:t xml:space="preserve"> </w:t>
      </w:r>
      <w:r w:rsidR="008B5C8E" w:rsidRPr="00671697">
        <w:rPr>
          <w:snapToGrid/>
          <w:szCs w:val="22"/>
          <w:lang w:val="lt-LT" w:eastAsia="de-AT"/>
        </w:rPr>
        <w:t>37</w:t>
      </w:r>
      <w:r w:rsidR="005F21D4" w:rsidRPr="00671697">
        <w:rPr>
          <w:snapToGrid/>
          <w:szCs w:val="22"/>
          <w:lang w:val="lt-LT" w:eastAsia="de-AT"/>
        </w:rPr>
        <w:t> %</w:t>
      </w:r>
      <w:r w:rsidR="008B5C8E" w:rsidRPr="00671697">
        <w:rPr>
          <w:snapToGrid/>
          <w:szCs w:val="22"/>
          <w:lang w:val="lt-LT" w:eastAsia="de-AT"/>
        </w:rPr>
        <w:t xml:space="preserve"> </w:t>
      </w:r>
      <w:r w:rsidRPr="00671697">
        <w:rPr>
          <w:snapToGrid/>
          <w:szCs w:val="22"/>
          <w:lang w:val="lt-LT" w:eastAsia="de-AT"/>
        </w:rPr>
        <w:t>ir</w:t>
      </w:r>
      <w:r w:rsidR="008B5C8E" w:rsidRPr="00671697">
        <w:rPr>
          <w:snapToGrid/>
          <w:szCs w:val="22"/>
          <w:lang w:val="lt-LT" w:eastAsia="de-AT"/>
        </w:rPr>
        <w:t xml:space="preserve"> 60</w:t>
      </w:r>
      <w:r w:rsidR="005F21D4" w:rsidRPr="00671697">
        <w:rPr>
          <w:snapToGrid/>
          <w:szCs w:val="22"/>
          <w:lang w:val="lt-LT" w:eastAsia="de-AT"/>
        </w:rPr>
        <w:t> %</w:t>
      </w:r>
      <w:r w:rsidRPr="00671697">
        <w:rPr>
          <w:snapToGrid/>
          <w:szCs w:val="22"/>
          <w:lang w:val="lt-LT" w:eastAsia="de-AT"/>
        </w:rPr>
        <w:t xml:space="preserve">, palyginti su atitinkamos kontrolinės tiriamųjų, kurių kepenų funkcija normali, </w:t>
      </w:r>
      <w:r w:rsidR="00D10BCE" w:rsidRPr="00671697">
        <w:rPr>
          <w:snapToGrid/>
          <w:szCs w:val="22"/>
          <w:lang w:val="lt-LT" w:eastAsia="de-AT"/>
        </w:rPr>
        <w:t xml:space="preserve">grupės </w:t>
      </w:r>
      <w:r w:rsidRPr="00671697">
        <w:rPr>
          <w:snapToGrid/>
          <w:szCs w:val="22"/>
          <w:lang w:val="lt-LT" w:eastAsia="de-AT"/>
        </w:rPr>
        <w:t>rodmenimis</w:t>
      </w:r>
      <w:r w:rsidR="008B5C8E" w:rsidRPr="00671697">
        <w:rPr>
          <w:snapToGrid/>
          <w:szCs w:val="22"/>
          <w:lang w:val="lt-LT" w:eastAsia="de-AT"/>
        </w:rPr>
        <w:t xml:space="preserve">. </w:t>
      </w:r>
      <w:r w:rsidRPr="00671697">
        <w:rPr>
          <w:snapToGrid/>
          <w:szCs w:val="22"/>
          <w:lang w:val="lt-LT" w:eastAsia="de-AT"/>
        </w:rPr>
        <w:t xml:space="preserve">Pacientams, kuriems yra lengvas ar vidutinio sunkumo kepenų funkcijos sutrikimas, </w:t>
      </w:r>
      <w:proofErr w:type="spellStart"/>
      <w:r w:rsidRPr="00671697">
        <w:rPr>
          <w:snapToGrid/>
          <w:szCs w:val="22"/>
          <w:lang w:val="lt-LT" w:eastAsia="de-AT"/>
        </w:rPr>
        <w:t>topiramato</w:t>
      </w:r>
      <w:proofErr w:type="spellEnd"/>
      <w:r w:rsidRPr="00671697">
        <w:rPr>
          <w:snapToGrid/>
          <w:szCs w:val="22"/>
          <w:lang w:val="lt-LT" w:eastAsia="de-AT"/>
        </w:rPr>
        <w:t xml:space="preserve"> farmakokinetika, </w:t>
      </w:r>
      <w:r w:rsidR="00D10BCE" w:rsidRPr="00671697">
        <w:rPr>
          <w:snapToGrid/>
          <w:szCs w:val="22"/>
          <w:lang w:val="lt-LT" w:eastAsia="de-AT"/>
        </w:rPr>
        <w:t>palyginti su atitinkamos kontrolinės tiriamųjų, kurių kepenų funkcija normali, grupės rodmenimis,</w:t>
      </w:r>
      <w:r w:rsidRPr="00671697">
        <w:rPr>
          <w:snapToGrid/>
          <w:szCs w:val="22"/>
          <w:lang w:val="lt-LT" w:eastAsia="de-AT"/>
        </w:rPr>
        <w:t xml:space="preserve"> nepakito. Informacijos apie farmakokinetiką pacientams, </w:t>
      </w:r>
      <w:r w:rsidR="00D10BCE" w:rsidRPr="00671697">
        <w:rPr>
          <w:snapToGrid/>
          <w:szCs w:val="22"/>
          <w:lang w:val="lt-LT" w:eastAsia="de-AT"/>
        </w:rPr>
        <w:t>kuriems yra</w:t>
      </w:r>
      <w:r w:rsidRPr="00671697">
        <w:rPr>
          <w:snapToGrid/>
          <w:szCs w:val="22"/>
          <w:lang w:val="lt-LT" w:eastAsia="de-AT"/>
        </w:rPr>
        <w:t xml:space="preserve"> sunk</w:t>
      </w:r>
      <w:r w:rsidR="00D10BCE" w:rsidRPr="00671697">
        <w:rPr>
          <w:snapToGrid/>
          <w:szCs w:val="22"/>
          <w:lang w:val="lt-LT" w:eastAsia="de-AT"/>
        </w:rPr>
        <w:t>us</w:t>
      </w:r>
      <w:r w:rsidRPr="00671697">
        <w:rPr>
          <w:snapToGrid/>
          <w:szCs w:val="22"/>
          <w:lang w:val="lt-LT" w:eastAsia="de-AT"/>
        </w:rPr>
        <w:t xml:space="preserve"> kepenų funkcijos sutrikim</w:t>
      </w:r>
      <w:r w:rsidR="00D10BCE" w:rsidRPr="00671697">
        <w:rPr>
          <w:snapToGrid/>
          <w:szCs w:val="22"/>
          <w:lang w:val="lt-LT" w:eastAsia="de-AT"/>
        </w:rPr>
        <w:t>as</w:t>
      </w:r>
      <w:r w:rsidRPr="00671697">
        <w:rPr>
          <w:snapToGrid/>
          <w:szCs w:val="22"/>
          <w:lang w:val="lt-LT" w:eastAsia="de-AT"/>
        </w:rPr>
        <w:t xml:space="preserve"> (≥</w:t>
      </w:r>
      <w:r w:rsidR="00D10BCE" w:rsidRPr="00671697">
        <w:rPr>
          <w:snapToGrid/>
          <w:szCs w:val="22"/>
          <w:lang w:val="lt-LT" w:eastAsia="de-AT"/>
        </w:rPr>
        <w:t> </w:t>
      </w:r>
      <w:r w:rsidRPr="00671697">
        <w:rPr>
          <w:snapToGrid/>
          <w:szCs w:val="22"/>
          <w:lang w:val="lt-LT" w:eastAsia="de-AT"/>
        </w:rPr>
        <w:t>10</w:t>
      </w:r>
      <w:r w:rsidR="00D10BCE" w:rsidRPr="00671697">
        <w:rPr>
          <w:snapToGrid/>
          <w:szCs w:val="22"/>
          <w:lang w:val="lt-LT" w:eastAsia="de-AT"/>
        </w:rPr>
        <w:t> </w:t>
      </w:r>
      <w:r w:rsidR="00D10BCE" w:rsidRPr="00671697">
        <w:rPr>
          <w:snapToGrid/>
          <w:szCs w:val="22"/>
          <w:lang w:val="lt-LT" w:eastAsia="lt-LT"/>
        </w:rPr>
        <w:t xml:space="preserve">balų pagal </w:t>
      </w:r>
      <w:proofErr w:type="spellStart"/>
      <w:r w:rsidR="00D10BCE" w:rsidRPr="00671697">
        <w:rPr>
          <w:i/>
          <w:iCs/>
          <w:snapToGrid/>
          <w:szCs w:val="22"/>
          <w:lang w:val="lt-LT" w:eastAsia="lt-LT"/>
        </w:rPr>
        <w:t>Child-Pugh</w:t>
      </w:r>
      <w:proofErr w:type="spellEnd"/>
      <w:r w:rsidR="00D10BCE" w:rsidRPr="00671697">
        <w:rPr>
          <w:i/>
          <w:iCs/>
          <w:snapToGrid/>
          <w:szCs w:val="22"/>
          <w:lang w:val="lt-LT" w:eastAsia="lt-LT"/>
        </w:rPr>
        <w:t xml:space="preserve"> </w:t>
      </w:r>
      <w:r w:rsidR="00D10BCE" w:rsidRPr="00671697">
        <w:rPr>
          <w:snapToGrid/>
          <w:szCs w:val="22"/>
          <w:lang w:val="lt-LT" w:eastAsia="lt-LT"/>
        </w:rPr>
        <w:t>skalę</w:t>
      </w:r>
      <w:r w:rsidRPr="00671697">
        <w:rPr>
          <w:snapToGrid/>
          <w:szCs w:val="22"/>
          <w:lang w:val="lt-LT" w:eastAsia="de-AT"/>
        </w:rPr>
        <w:t>), nėra (žr. 4.2</w:t>
      </w:r>
      <w:r w:rsidR="00D10BCE" w:rsidRPr="00671697">
        <w:rPr>
          <w:snapToGrid/>
          <w:szCs w:val="22"/>
          <w:lang w:val="lt-LT" w:eastAsia="de-AT"/>
        </w:rPr>
        <w:t> </w:t>
      </w:r>
      <w:r w:rsidRPr="00671697">
        <w:rPr>
          <w:snapToGrid/>
          <w:szCs w:val="22"/>
          <w:lang w:val="lt-LT" w:eastAsia="de-AT"/>
        </w:rPr>
        <w:t>skyrių).</w:t>
      </w:r>
    </w:p>
    <w:p w14:paraId="5F520075" w14:textId="77777777" w:rsidR="008B5C8E" w:rsidRPr="00671697" w:rsidRDefault="008B5C8E" w:rsidP="008B5C8E">
      <w:pPr>
        <w:spacing w:line="240" w:lineRule="auto"/>
        <w:rPr>
          <w:snapToGrid/>
          <w:szCs w:val="22"/>
          <w:lang w:val="lt-LT" w:eastAsia="de-AT"/>
        </w:rPr>
      </w:pPr>
    </w:p>
    <w:p w14:paraId="67E87573" w14:textId="77777777" w:rsidR="008B5C8E" w:rsidRPr="00671697" w:rsidRDefault="001B6775" w:rsidP="008B5C8E">
      <w:pPr>
        <w:keepNext/>
        <w:spacing w:line="240" w:lineRule="auto"/>
        <w:outlineLvl w:val="2"/>
        <w:rPr>
          <w:i/>
          <w:iCs/>
          <w:snapToGrid/>
          <w:szCs w:val="22"/>
          <w:lang w:val="lt-LT"/>
        </w:rPr>
      </w:pPr>
      <w:r w:rsidRPr="00671697">
        <w:rPr>
          <w:i/>
          <w:iCs/>
          <w:snapToGrid/>
          <w:szCs w:val="22"/>
          <w:lang w:val="lt-LT"/>
        </w:rPr>
        <w:t>Senyvi pacientai</w:t>
      </w:r>
    </w:p>
    <w:p w14:paraId="5BEE9AA9" w14:textId="77777777" w:rsidR="00472E80" w:rsidRPr="00671697" w:rsidRDefault="00472E80" w:rsidP="008B5C8E">
      <w:pPr>
        <w:keepNext/>
        <w:tabs>
          <w:tab w:val="clear" w:pos="567"/>
        </w:tabs>
        <w:spacing w:line="240" w:lineRule="auto"/>
        <w:rPr>
          <w:snapToGrid/>
          <w:szCs w:val="22"/>
          <w:lang w:val="lt-LT" w:eastAsia="de-AT"/>
        </w:rPr>
      </w:pPr>
      <w:r w:rsidRPr="00671697">
        <w:rPr>
          <w:snapToGrid/>
          <w:szCs w:val="22"/>
          <w:lang w:val="lt-LT" w:eastAsia="de-AT"/>
        </w:rPr>
        <w:t xml:space="preserve">Remiantis populiacijos </w:t>
      </w:r>
      <w:proofErr w:type="spellStart"/>
      <w:r w:rsidRPr="00671697">
        <w:rPr>
          <w:snapToGrid/>
          <w:szCs w:val="22"/>
          <w:lang w:val="lt-LT" w:eastAsia="de-AT"/>
        </w:rPr>
        <w:t>farmakokinetine</w:t>
      </w:r>
      <w:proofErr w:type="spellEnd"/>
      <w:r w:rsidRPr="00671697">
        <w:rPr>
          <w:snapToGrid/>
          <w:szCs w:val="22"/>
          <w:lang w:val="lt-LT" w:eastAsia="de-AT"/>
        </w:rPr>
        <w:t xml:space="preserve"> analize, manoma, kad amžius (18</w:t>
      </w:r>
      <w:r w:rsidR="00405067" w:rsidRPr="00671697">
        <w:rPr>
          <w:rStyle w:val="normaltextrun"/>
          <w:szCs w:val="22"/>
          <w:lang w:val="lt-LT"/>
        </w:rPr>
        <w:t>–</w:t>
      </w:r>
      <w:r w:rsidRPr="00671697">
        <w:rPr>
          <w:snapToGrid/>
          <w:szCs w:val="22"/>
          <w:lang w:val="lt-LT" w:eastAsia="de-AT"/>
        </w:rPr>
        <w:t xml:space="preserve">70 metų) neturi jokio kliniškai reikšmingo poveikio </w:t>
      </w:r>
      <w:proofErr w:type="spellStart"/>
      <w:r w:rsidRPr="00671697">
        <w:rPr>
          <w:snapToGrid/>
          <w:szCs w:val="22"/>
          <w:lang w:val="lt-LT" w:eastAsia="de-AT"/>
        </w:rPr>
        <w:t>Qsiva</w:t>
      </w:r>
      <w:proofErr w:type="spellEnd"/>
      <w:r w:rsidRPr="00671697">
        <w:rPr>
          <w:snapToGrid/>
          <w:szCs w:val="22"/>
          <w:lang w:val="lt-LT" w:eastAsia="de-AT"/>
        </w:rPr>
        <w:t xml:space="preserve"> farmakokinetikai.</w:t>
      </w:r>
    </w:p>
    <w:p w14:paraId="6BB03616" w14:textId="77777777" w:rsidR="008B5C8E" w:rsidRPr="00671697" w:rsidRDefault="008B5C8E" w:rsidP="008B5C8E">
      <w:pPr>
        <w:keepNext/>
        <w:tabs>
          <w:tab w:val="clear" w:pos="567"/>
        </w:tabs>
        <w:spacing w:line="240" w:lineRule="auto"/>
        <w:rPr>
          <w:snapToGrid/>
          <w:szCs w:val="22"/>
          <w:lang w:val="lt-LT" w:eastAsia="de-AT"/>
        </w:rPr>
      </w:pPr>
      <w:r w:rsidRPr="00671697">
        <w:rPr>
          <w:snapToGrid/>
          <w:szCs w:val="22"/>
          <w:lang w:val="lt-LT" w:eastAsia="de-AT"/>
        </w:rPr>
        <w:t xml:space="preserve"> </w:t>
      </w:r>
    </w:p>
    <w:p w14:paraId="6217CB06" w14:textId="77777777" w:rsidR="008B5C8E" w:rsidRPr="00671697" w:rsidRDefault="001B6775" w:rsidP="008B5C8E">
      <w:pPr>
        <w:keepNext/>
        <w:spacing w:line="240" w:lineRule="auto"/>
        <w:outlineLvl w:val="2"/>
        <w:rPr>
          <w:i/>
          <w:iCs/>
          <w:snapToGrid/>
          <w:szCs w:val="22"/>
          <w:lang w:val="lt-LT"/>
        </w:rPr>
      </w:pPr>
      <w:r w:rsidRPr="00671697">
        <w:rPr>
          <w:i/>
          <w:iCs/>
          <w:snapToGrid/>
          <w:szCs w:val="22"/>
          <w:lang w:val="lt-LT"/>
        </w:rPr>
        <w:t>Kitos ypatingos populiacijos</w:t>
      </w:r>
    </w:p>
    <w:p w14:paraId="45D487B6" w14:textId="77777777" w:rsidR="00262D67" w:rsidRPr="00671697" w:rsidRDefault="00472E80" w:rsidP="006270EF">
      <w:pPr>
        <w:widowControl w:val="0"/>
        <w:spacing w:line="240" w:lineRule="auto"/>
        <w:rPr>
          <w:snapToGrid/>
          <w:szCs w:val="22"/>
          <w:lang w:val="lt-LT"/>
        </w:rPr>
      </w:pPr>
      <w:r w:rsidRPr="00671697">
        <w:rPr>
          <w:snapToGrid/>
          <w:szCs w:val="22"/>
          <w:lang w:val="lt-LT"/>
        </w:rPr>
        <w:t xml:space="preserve">Remiantis populiacijos </w:t>
      </w:r>
      <w:proofErr w:type="spellStart"/>
      <w:r w:rsidRPr="00671697">
        <w:rPr>
          <w:snapToGrid/>
          <w:szCs w:val="22"/>
          <w:lang w:val="lt-LT"/>
        </w:rPr>
        <w:t>farmakokinetine</w:t>
      </w:r>
      <w:proofErr w:type="spellEnd"/>
      <w:r w:rsidRPr="00671697">
        <w:rPr>
          <w:snapToGrid/>
          <w:szCs w:val="22"/>
          <w:lang w:val="lt-LT"/>
        </w:rPr>
        <w:t xml:space="preserve"> analize, KMI apskritai neturėjo kliniškai reikšmingo poveikio </w:t>
      </w:r>
      <w:proofErr w:type="spellStart"/>
      <w:r w:rsidRPr="00671697">
        <w:rPr>
          <w:snapToGrid/>
          <w:szCs w:val="22"/>
          <w:lang w:val="lt-LT"/>
        </w:rPr>
        <w:t>Qsiva</w:t>
      </w:r>
      <w:proofErr w:type="spellEnd"/>
      <w:r w:rsidRPr="00671697">
        <w:rPr>
          <w:snapToGrid/>
          <w:szCs w:val="22"/>
          <w:lang w:val="lt-LT"/>
        </w:rPr>
        <w:t xml:space="preserve"> farmakokinetikai.</w:t>
      </w:r>
    </w:p>
    <w:p w14:paraId="0567257E" w14:textId="77777777" w:rsidR="00472E80" w:rsidRPr="00671697" w:rsidRDefault="00472E80" w:rsidP="006270EF">
      <w:pPr>
        <w:widowControl w:val="0"/>
        <w:spacing w:line="240" w:lineRule="auto"/>
        <w:rPr>
          <w:szCs w:val="22"/>
          <w:lang w:val="lt-LT"/>
        </w:rPr>
      </w:pPr>
    </w:p>
    <w:p w14:paraId="6115F41D" w14:textId="77777777" w:rsidR="0055368B" w:rsidRPr="00671697" w:rsidRDefault="0055368B" w:rsidP="006270EF">
      <w:pPr>
        <w:widowControl w:val="0"/>
        <w:spacing w:line="240" w:lineRule="auto"/>
        <w:jc w:val="both"/>
        <w:outlineLvl w:val="3"/>
        <w:rPr>
          <w:b/>
          <w:bCs/>
          <w:szCs w:val="22"/>
          <w:lang w:val="lt-LT" w:eastAsia="x-none"/>
        </w:rPr>
      </w:pPr>
      <w:r w:rsidRPr="00671697">
        <w:rPr>
          <w:b/>
          <w:bCs/>
          <w:szCs w:val="22"/>
          <w:lang w:val="lt-LT" w:eastAsia="x-none"/>
        </w:rPr>
        <w:t>5.3</w:t>
      </w:r>
      <w:r w:rsidRPr="00671697">
        <w:rPr>
          <w:b/>
          <w:bCs/>
          <w:szCs w:val="22"/>
          <w:lang w:val="lt-LT" w:eastAsia="x-none"/>
        </w:rPr>
        <w:tab/>
        <w:t>Ikiklinikinių saugumo tyrimų duomenys</w:t>
      </w:r>
    </w:p>
    <w:p w14:paraId="2242F639" w14:textId="77777777" w:rsidR="0055368B" w:rsidRPr="00671697" w:rsidRDefault="0055368B" w:rsidP="006270EF">
      <w:pPr>
        <w:widowControl w:val="0"/>
        <w:tabs>
          <w:tab w:val="clear" w:pos="567"/>
        </w:tabs>
        <w:spacing w:line="240" w:lineRule="auto"/>
        <w:rPr>
          <w:szCs w:val="22"/>
          <w:lang w:val="lt-LT"/>
        </w:rPr>
      </w:pPr>
    </w:p>
    <w:p w14:paraId="7DEC9B94" w14:textId="77777777" w:rsidR="008B5C8E" w:rsidRPr="00671697" w:rsidRDefault="0083582D" w:rsidP="008B5C8E">
      <w:pPr>
        <w:widowControl w:val="0"/>
        <w:tabs>
          <w:tab w:val="clear" w:pos="567"/>
        </w:tabs>
        <w:spacing w:line="240" w:lineRule="auto"/>
        <w:rPr>
          <w:snapToGrid/>
          <w:szCs w:val="22"/>
          <w:lang w:val="lt-LT" w:bidi="lt-LT"/>
        </w:rPr>
      </w:pPr>
      <w:r w:rsidRPr="00671697">
        <w:rPr>
          <w:snapToGrid/>
          <w:szCs w:val="22"/>
          <w:lang w:val="lt-LT" w:bidi="lt-LT"/>
        </w:rPr>
        <w:t xml:space="preserve">Vien </w:t>
      </w:r>
      <w:proofErr w:type="spellStart"/>
      <w:r w:rsidRPr="00671697">
        <w:rPr>
          <w:snapToGrid/>
          <w:szCs w:val="22"/>
          <w:lang w:val="lt-LT" w:bidi="lt-LT"/>
        </w:rPr>
        <w:t>fentermino</w:t>
      </w:r>
      <w:proofErr w:type="spellEnd"/>
      <w:r w:rsidRPr="00671697">
        <w:rPr>
          <w:snapToGrid/>
          <w:szCs w:val="22"/>
          <w:lang w:val="lt-LT" w:bidi="lt-LT"/>
        </w:rPr>
        <w:t xml:space="preserve"> ar </w:t>
      </w:r>
      <w:proofErr w:type="spellStart"/>
      <w:r w:rsidRPr="00671697">
        <w:rPr>
          <w:snapToGrid/>
          <w:szCs w:val="22"/>
          <w:lang w:val="lt-LT" w:bidi="lt-LT"/>
        </w:rPr>
        <w:t>topiromato</w:t>
      </w:r>
      <w:proofErr w:type="spellEnd"/>
      <w:r w:rsidRPr="00671697">
        <w:rPr>
          <w:snapToGrid/>
          <w:szCs w:val="22"/>
          <w:lang w:val="lt-LT" w:bidi="lt-LT"/>
        </w:rPr>
        <w:t xml:space="preserve"> </w:t>
      </w:r>
      <w:proofErr w:type="spellStart"/>
      <w:r w:rsidRPr="00671697">
        <w:rPr>
          <w:snapToGrid/>
          <w:szCs w:val="22"/>
          <w:lang w:val="lt-LT" w:bidi="lt-LT"/>
        </w:rPr>
        <w:t>genotoksiškumo</w:t>
      </w:r>
      <w:proofErr w:type="spellEnd"/>
      <w:r w:rsidRPr="00671697">
        <w:rPr>
          <w:snapToGrid/>
          <w:szCs w:val="22"/>
          <w:lang w:val="lt-LT" w:bidi="lt-LT"/>
        </w:rPr>
        <w:t xml:space="preserve"> ir </w:t>
      </w:r>
      <w:proofErr w:type="spellStart"/>
      <w:r w:rsidRPr="00671697">
        <w:rPr>
          <w:snapToGrid/>
          <w:szCs w:val="22"/>
          <w:lang w:val="lt-LT" w:bidi="lt-LT"/>
        </w:rPr>
        <w:t>kancerogeniškumo</w:t>
      </w:r>
      <w:proofErr w:type="spellEnd"/>
      <w:r w:rsidRPr="00671697">
        <w:rPr>
          <w:snapToGrid/>
          <w:szCs w:val="22"/>
          <w:lang w:val="lt-LT" w:bidi="lt-LT"/>
        </w:rPr>
        <w:t xml:space="preserve"> </w:t>
      </w:r>
      <w:proofErr w:type="spellStart"/>
      <w:r w:rsidRPr="00671697">
        <w:rPr>
          <w:snapToGrid/>
          <w:szCs w:val="22"/>
          <w:lang w:val="lt-LT" w:bidi="lt-LT"/>
        </w:rPr>
        <w:t>ikiklinikinių</w:t>
      </w:r>
      <w:proofErr w:type="spellEnd"/>
      <w:r w:rsidRPr="00671697">
        <w:rPr>
          <w:snapToGrid/>
          <w:szCs w:val="22"/>
          <w:lang w:val="lt-LT" w:bidi="lt-LT"/>
        </w:rPr>
        <w:t xml:space="preserve"> tyrimų duomenys specifinio pavojaus žmogui nerodo.</w:t>
      </w:r>
    </w:p>
    <w:p w14:paraId="791989C7" w14:textId="77777777" w:rsidR="0083582D" w:rsidRPr="00671697" w:rsidRDefault="0083582D" w:rsidP="008B5C8E">
      <w:pPr>
        <w:widowControl w:val="0"/>
        <w:tabs>
          <w:tab w:val="clear" w:pos="567"/>
        </w:tabs>
        <w:spacing w:line="240" w:lineRule="auto"/>
        <w:rPr>
          <w:snapToGrid/>
          <w:szCs w:val="22"/>
          <w:lang w:val="lt-LT" w:bidi="lt-LT"/>
        </w:rPr>
      </w:pPr>
    </w:p>
    <w:p w14:paraId="63C791CD" w14:textId="77777777" w:rsidR="0083582D" w:rsidRPr="00671697" w:rsidRDefault="0083582D" w:rsidP="008B5C8E">
      <w:pPr>
        <w:widowControl w:val="0"/>
        <w:tabs>
          <w:tab w:val="clear" w:pos="567"/>
        </w:tabs>
        <w:spacing w:line="240" w:lineRule="auto"/>
        <w:rPr>
          <w:snapToGrid/>
          <w:szCs w:val="22"/>
          <w:lang w:val="lt-LT" w:bidi="lt-LT"/>
        </w:rPr>
      </w:pPr>
      <w:r w:rsidRPr="00671697">
        <w:rPr>
          <w:snapToGrid/>
          <w:szCs w:val="22"/>
          <w:lang w:val="lt-LT" w:bidi="lt-LT"/>
        </w:rPr>
        <w:t xml:space="preserve">Yra gerai žinoma, kad </w:t>
      </w:r>
      <w:proofErr w:type="spellStart"/>
      <w:r w:rsidRPr="00671697">
        <w:rPr>
          <w:snapToGrid/>
          <w:szCs w:val="22"/>
          <w:lang w:val="lt-LT" w:bidi="lt-LT"/>
        </w:rPr>
        <w:t>topiramatas</w:t>
      </w:r>
      <w:proofErr w:type="spellEnd"/>
      <w:r w:rsidRPr="00671697">
        <w:rPr>
          <w:snapToGrid/>
          <w:szCs w:val="22"/>
          <w:lang w:val="lt-LT" w:bidi="lt-LT"/>
        </w:rPr>
        <w:t xml:space="preserve"> sukelia </w:t>
      </w:r>
      <w:proofErr w:type="spellStart"/>
      <w:r w:rsidRPr="00671697">
        <w:rPr>
          <w:snapToGrid/>
          <w:szCs w:val="22"/>
          <w:lang w:val="lt-LT" w:bidi="lt-LT"/>
        </w:rPr>
        <w:t>teratogeninį</w:t>
      </w:r>
      <w:proofErr w:type="spellEnd"/>
      <w:r w:rsidRPr="00671697">
        <w:rPr>
          <w:snapToGrid/>
          <w:szCs w:val="22"/>
          <w:lang w:val="lt-LT" w:bidi="lt-LT"/>
        </w:rPr>
        <w:t xml:space="preserve"> poveikį gyvūnams, įskaitant peles, žiurkes ir triušius, bei žmonėms (žr. 4.6 skyrių).</w:t>
      </w:r>
    </w:p>
    <w:p w14:paraId="7A313EB6" w14:textId="77777777" w:rsidR="008B5C8E" w:rsidRPr="00671697" w:rsidRDefault="00FF10CB" w:rsidP="008B5C8E">
      <w:pPr>
        <w:widowControl w:val="0"/>
        <w:tabs>
          <w:tab w:val="clear" w:pos="567"/>
        </w:tabs>
        <w:spacing w:line="240" w:lineRule="auto"/>
        <w:rPr>
          <w:snapToGrid/>
          <w:szCs w:val="22"/>
          <w:lang w:val="lt-LT" w:bidi="lt-LT"/>
        </w:rPr>
      </w:pPr>
      <w:r w:rsidRPr="00671697">
        <w:rPr>
          <w:snapToGrid/>
          <w:szCs w:val="22"/>
          <w:lang w:val="lt-LT" w:bidi="lt-LT"/>
        </w:rPr>
        <w:t xml:space="preserve">Embriono ir vaisiaus vystymosi tyrimuose su žiurkėmis ir triušiais </w:t>
      </w:r>
      <w:proofErr w:type="spellStart"/>
      <w:r w:rsidRPr="00671697">
        <w:rPr>
          <w:snapToGrid/>
          <w:szCs w:val="22"/>
          <w:lang w:val="lt-LT" w:bidi="lt-LT"/>
        </w:rPr>
        <w:t>organogenezės</w:t>
      </w:r>
      <w:proofErr w:type="spellEnd"/>
      <w:r w:rsidRPr="00671697">
        <w:rPr>
          <w:snapToGrid/>
          <w:szCs w:val="22"/>
          <w:lang w:val="lt-LT" w:bidi="lt-LT"/>
        </w:rPr>
        <w:t xml:space="preserve"> laikotarpiu </w:t>
      </w:r>
      <w:proofErr w:type="spellStart"/>
      <w:r w:rsidRPr="00671697">
        <w:rPr>
          <w:snapToGrid/>
          <w:szCs w:val="22"/>
          <w:lang w:val="lt-LT" w:bidi="lt-LT"/>
        </w:rPr>
        <w:t>topiramatas</w:t>
      </w:r>
      <w:proofErr w:type="spellEnd"/>
      <w:r w:rsidRPr="00671697">
        <w:rPr>
          <w:snapToGrid/>
          <w:szCs w:val="22"/>
          <w:lang w:val="lt-LT" w:bidi="lt-LT"/>
        </w:rPr>
        <w:t xml:space="preserve"> ir </w:t>
      </w:r>
      <w:proofErr w:type="spellStart"/>
      <w:r w:rsidRPr="00671697">
        <w:rPr>
          <w:snapToGrid/>
          <w:szCs w:val="22"/>
          <w:lang w:val="lt-LT" w:bidi="lt-LT"/>
        </w:rPr>
        <w:t>fenterminas</w:t>
      </w:r>
      <w:proofErr w:type="spellEnd"/>
      <w:r w:rsidRPr="00671697">
        <w:rPr>
          <w:snapToGrid/>
          <w:szCs w:val="22"/>
          <w:lang w:val="lt-LT" w:bidi="lt-LT"/>
        </w:rPr>
        <w:t xml:space="preserve"> buvo tiriami juos skiriant atskirai arba kartu. </w:t>
      </w:r>
      <w:proofErr w:type="spellStart"/>
      <w:r w:rsidRPr="00671697">
        <w:rPr>
          <w:snapToGrid/>
          <w:szCs w:val="22"/>
          <w:lang w:val="lt-LT" w:bidi="lt-LT"/>
        </w:rPr>
        <w:t>Topiramatas</w:t>
      </w:r>
      <w:proofErr w:type="spellEnd"/>
      <w:r w:rsidRPr="00671697">
        <w:rPr>
          <w:snapToGrid/>
          <w:szCs w:val="22"/>
          <w:lang w:val="lt-LT" w:bidi="lt-LT"/>
        </w:rPr>
        <w:t xml:space="preserve"> arba </w:t>
      </w:r>
      <w:proofErr w:type="spellStart"/>
      <w:r w:rsidRPr="00671697">
        <w:rPr>
          <w:snapToGrid/>
          <w:szCs w:val="22"/>
          <w:lang w:val="lt-LT" w:bidi="lt-LT"/>
        </w:rPr>
        <w:t>fenterminas</w:t>
      </w:r>
      <w:proofErr w:type="spellEnd"/>
      <w:r w:rsidRPr="00671697">
        <w:rPr>
          <w:snapToGrid/>
          <w:szCs w:val="22"/>
          <w:lang w:val="lt-LT" w:bidi="lt-LT"/>
        </w:rPr>
        <w:t xml:space="preserve">, vartojami atskirai, nesukėlė toksinio poveikio žiurkių ir triušių patelėms ar embrionui/vaisiui. </w:t>
      </w:r>
      <w:proofErr w:type="spellStart"/>
      <w:r w:rsidRPr="00671697">
        <w:rPr>
          <w:snapToGrid/>
          <w:szCs w:val="22"/>
          <w:lang w:val="lt-LT" w:bidi="lt-LT"/>
        </w:rPr>
        <w:t>Topiramat</w:t>
      </w:r>
      <w:r w:rsidR="00C67C9B" w:rsidRPr="00671697">
        <w:rPr>
          <w:snapToGrid/>
          <w:szCs w:val="22"/>
          <w:lang w:val="lt-LT" w:bidi="lt-LT"/>
        </w:rPr>
        <w:t>o</w:t>
      </w:r>
      <w:proofErr w:type="spellEnd"/>
      <w:r w:rsidRPr="00671697">
        <w:rPr>
          <w:snapToGrid/>
          <w:szCs w:val="22"/>
          <w:lang w:val="lt-LT" w:bidi="lt-LT"/>
        </w:rPr>
        <w:t xml:space="preserve"> ir </w:t>
      </w:r>
      <w:proofErr w:type="spellStart"/>
      <w:r w:rsidRPr="00671697">
        <w:rPr>
          <w:snapToGrid/>
          <w:szCs w:val="22"/>
          <w:lang w:val="lt-LT" w:bidi="lt-LT"/>
        </w:rPr>
        <w:t>fentermin</w:t>
      </w:r>
      <w:r w:rsidR="00C67C9B" w:rsidRPr="00671697">
        <w:rPr>
          <w:snapToGrid/>
          <w:szCs w:val="22"/>
          <w:lang w:val="lt-LT" w:bidi="lt-LT"/>
        </w:rPr>
        <w:t>o</w:t>
      </w:r>
      <w:proofErr w:type="spellEnd"/>
      <w:r w:rsidRPr="00671697">
        <w:rPr>
          <w:snapToGrid/>
          <w:szCs w:val="22"/>
          <w:lang w:val="lt-LT" w:bidi="lt-LT"/>
        </w:rPr>
        <w:t xml:space="preserve"> skiriant kartu, žiurkėms sumažėjo vaisiaus svoris, tačiau </w:t>
      </w:r>
      <w:proofErr w:type="spellStart"/>
      <w:r w:rsidRPr="00671697">
        <w:rPr>
          <w:snapToGrid/>
          <w:szCs w:val="22"/>
          <w:lang w:val="lt-LT" w:bidi="lt-LT"/>
        </w:rPr>
        <w:t>teratogeninio</w:t>
      </w:r>
      <w:proofErr w:type="spellEnd"/>
      <w:r w:rsidRPr="00671697">
        <w:rPr>
          <w:snapToGrid/>
          <w:szCs w:val="22"/>
          <w:lang w:val="lt-LT" w:bidi="lt-LT"/>
        </w:rPr>
        <w:t xml:space="preserve"> poveikio skiriant dozes, kurios nesukėlė toksinio poveikio patelėms, nepastebėta. Triušiams toksinio </w:t>
      </w:r>
      <w:r w:rsidRPr="00671697">
        <w:rPr>
          <w:snapToGrid/>
          <w:szCs w:val="22"/>
          <w:lang w:val="lt-LT" w:bidi="lt-LT"/>
        </w:rPr>
        <w:lastRenderedPageBreak/>
        <w:t>poveikio patelėms ar embrionui/vaisiui nenustatyta</w:t>
      </w:r>
      <w:r w:rsidR="008B5C8E" w:rsidRPr="00671697">
        <w:rPr>
          <w:snapToGrid/>
          <w:szCs w:val="22"/>
          <w:lang w:val="lt-LT" w:bidi="lt-LT"/>
        </w:rPr>
        <w:t xml:space="preserve">. </w:t>
      </w:r>
      <w:r w:rsidRPr="00671697">
        <w:rPr>
          <w:snapToGrid/>
          <w:szCs w:val="22"/>
          <w:lang w:val="lt-LT" w:bidi="lt-LT"/>
        </w:rPr>
        <w:t xml:space="preserve">Žiurkėms apskaičiuota ekspozicijos riba tarp nepageidaujamo poveikio nesukeliančio lygio (angl. </w:t>
      </w:r>
      <w:proofErr w:type="spellStart"/>
      <w:r w:rsidRPr="00671697">
        <w:rPr>
          <w:i/>
          <w:iCs/>
          <w:snapToGrid/>
          <w:szCs w:val="22"/>
          <w:lang w:val="lt-LT" w:bidi="lt-LT"/>
        </w:rPr>
        <w:t>no</w:t>
      </w:r>
      <w:proofErr w:type="spellEnd"/>
      <w:r w:rsidRPr="00671697">
        <w:rPr>
          <w:i/>
          <w:iCs/>
          <w:snapToGrid/>
          <w:szCs w:val="22"/>
          <w:lang w:val="lt-LT" w:bidi="lt-LT"/>
        </w:rPr>
        <w:t xml:space="preserve"> </w:t>
      </w:r>
      <w:proofErr w:type="spellStart"/>
      <w:r w:rsidRPr="00671697">
        <w:rPr>
          <w:i/>
          <w:iCs/>
          <w:snapToGrid/>
          <w:szCs w:val="22"/>
          <w:lang w:val="lt-LT" w:bidi="lt-LT"/>
        </w:rPr>
        <w:t>observed</w:t>
      </w:r>
      <w:proofErr w:type="spellEnd"/>
      <w:r w:rsidRPr="00671697">
        <w:rPr>
          <w:i/>
          <w:iCs/>
          <w:snapToGrid/>
          <w:szCs w:val="22"/>
          <w:lang w:val="lt-LT" w:bidi="lt-LT"/>
        </w:rPr>
        <w:t xml:space="preserve"> </w:t>
      </w:r>
      <w:proofErr w:type="spellStart"/>
      <w:r w:rsidRPr="00671697">
        <w:rPr>
          <w:i/>
          <w:iCs/>
          <w:snapToGrid/>
          <w:szCs w:val="22"/>
          <w:lang w:val="lt-LT" w:bidi="lt-LT"/>
        </w:rPr>
        <w:t>adverse</w:t>
      </w:r>
      <w:proofErr w:type="spellEnd"/>
      <w:r w:rsidRPr="00671697">
        <w:rPr>
          <w:i/>
          <w:iCs/>
          <w:snapToGrid/>
          <w:szCs w:val="22"/>
          <w:lang w:val="lt-LT" w:bidi="lt-LT"/>
        </w:rPr>
        <w:t xml:space="preserve"> </w:t>
      </w:r>
      <w:proofErr w:type="spellStart"/>
      <w:r w:rsidRPr="00671697">
        <w:rPr>
          <w:i/>
          <w:iCs/>
          <w:snapToGrid/>
          <w:szCs w:val="22"/>
          <w:lang w:val="lt-LT" w:bidi="lt-LT"/>
        </w:rPr>
        <w:t>effect</w:t>
      </w:r>
      <w:proofErr w:type="spellEnd"/>
      <w:r w:rsidRPr="00671697">
        <w:rPr>
          <w:i/>
          <w:iCs/>
          <w:snapToGrid/>
          <w:szCs w:val="22"/>
          <w:lang w:val="lt-LT" w:bidi="lt-LT"/>
        </w:rPr>
        <w:t xml:space="preserve"> </w:t>
      </w:r>
      <w:proofErr w:type="spellStart"/>
      <w:r w:rsidRPr="00671697">
        <w:rPr>
          <w:i/>
          <w:iCs/>
          <w:snapToGrid/>
          <w:szCs w:val="22"/>
          <w:lang w:val="lt-LT" w:bidi="lt-LT"/>
        </w:rPr>
        <w:t>level</w:t>
      </w:r>
      <w:proofErr w:type="spellEnd"/>
      <w:r w:rsidRPr="00671697">
        <w:rPr>
          <w:snapToGrid/>
          <w:szCs w:val="22"/>
          <w:lang w:val="lt-LT" w:bidi="lt-LT"/>
        </w:rPr>
        <w:t>, NOAEL) ir klinikinės dozės buvo &lt; 1 </w:t>
      </w:r>
      <w:proofErr w:type="spellStart"/>
      <w:r w:rsidRPr="00671697">
        <w:rPr>
          <w:snapToGrid/>
          <w:szCs w:val="22"/>
          <w:lang w:val="lt-LT" w:bidi="lt-LT"/>
        </w:rPr>
        <w:t>fenterminui</w:t>
      </w:r>
      <w:proofErr w:type="spellEnd"/>
      <w:r w:rsidRPr="00671697">
        <w:rPr>
          <w:snapToGrid/>
          <w:szCs w:val="22"/>
          <w:lang w:val="lt-LT" w:bidi="lt-LT"/>
        </w:rPr>
        <w:t xml:space="preserve"> ir 2× </w:t>
      </w:r>
      <w:proofErr w:type="spellStart"/>
      <w:r w:rsidRPr="00671697">
        <w:rPr>
          <w:snapToGrid/>
          <w:szCs w:val="22"/>
          <w:lang w:val="lt-LT" w:bidi="lt-LT"/>
        </w:rPr>
        <w:t>topiramatui</w:t>
      </w:r>
      <w:proofErr w:type="spellEnd"/>
      <w:r w:rsidRPr="00671697">
        <w:rPr>
          <w:snapToGrid/>
          <w:szCs w:val="22"/>
          <w:lang w:val="lt-LT" w:bidi="lt-LT"/>
        </w:rPr>
        <w:t>. Triušiams ekspozicijos riba tarp didžiausios tirtos dozės ir klinikinės dozės buvo &lt; 1 </w:t>
      </w:r>
      <w:proofErr w:type="spellStart"/>
      <w:r w:rsidRPr="00671697">
        <w:rPr>
          <w:snapToGrid/>
          <w:szCs w:val="22"/>
          <w:lang w:val="lt-LT" w:bidi="lt-LT"/>
        </w:rPr>
        <w:t>fenterminui</w:t>
      </w:r>
      <w:proofErr w:type="spellEnd"/>
      <w:r w:rsidRPr="00671697">
        <w:rPr>
          <w:snapToGrid/>
          <w:szCs w:val="22"/>
          <w:lang w:val="lt-LT" w:bidi="lt-LT"/>
        </w:rPr>
        <w:t xml:space="preserve"> ir 2</w:t>
      </w:r>
      <w:r w:rsidR="003A0E8F" w:rsidRPr="00671697">
        <w:rPr>
          <w:snapToGrid/>
          <w:szCs w:val="22"/>
          <w:lang w:val="lt-LT" w:bidi="lt-LT"/>
        </w:rPr>
        <w:t>×</w:t>
      </w:r>
      <w:r w:rsidRPr="00671697">
        <w:rPr>
          <w:snapToGrid/>
          <w:szCs w:val="22"/>
          <w:lang w:val="lt-LT" w:bidi="lt-LT"/>
        </w:rPr>
        <w:t xml:space="preserve"> </w:t>
      </w:r>
      <w:proofErr w:type="spellStart"/>
      <w:r w:rsidRPr="00671697">
        <w:rPr>
          <w:snapToGrid/>
          <w:szCs w:val="22"/>
          <w:lang w:val="lt-LT" w:bidi="lt-LT"/>
        </w:rPr>
        <w:t>topiramatui</w:t>
      </w:r>
      <w:proofErr w:type="spellEnd"/>
      <w:r w:rsidR="008B5C8E" w:rsidRPr="00671697">
        <w:rPr>
          <w:snapToGrid/>
          <w:szCs w:val="22"/>
          <w:lang w:val="lt-LT" w:bidi="lt-LT"/>
        </w:rPr>
        <w:t>.</w:t>
      </w:r>
    </w:p>
    <w:p w14:paraId="4E3FB2C5" w14:textId="77777777" w:rsidR="008B5C8E" w:rsidRPr="00671697" w:rsidRDefault="008B5C8E" w:rsidP="008B5C8E">
      <w:pPr>
        <w:widowControl w:val="0"/>
        <w:tabs>
          <w:tab w:val="clear" w:pos="567"/>
        </w:tabs>
        <w:spacing w:line="240" w:lineRule="auto"/>
        <w:rPr>
          <w:snapToGrid/>
          <w:szCs w:val="22"/>
          <w:lang w:val="lt-LT" w:bidi="lt-LT"/>
        </w:rPr>
      </w:pPr>
    </w:p>
    <w:p w14:paraId="7CBA03B5" w14:textId="77777777" w:rsidR="00C8522F" w:rsidRPr="00671697" w:rsidRDefault="00483BA6" w:rsidP="006270EF">
      <w:pPr>
        <w:widowControl w:val="0"/>
        <w:tabs>
          <w:tab w:val="clear" w:pos="567"/>
        </w:tabs>
        <w:spacing w:line="240" w:lineRule="auto"/>
        <w:rPr>
          <w:snapToGrid/>
          <w:szCs w:val="22"/>
          <w:lang w:val="lt-LT" w:bidi="lt-LT"/>
        </w:rPr>
      </w:pPr>
      <w:proofErr w:type="spellStart"/>
      <w:r w:rsidRPr="00671697">
        <w:rPr>
          <w:snapToGrid/>
          <w:szCs w:val="22"/>
          <w:lang w:val="lt-LT" w:bidi="lt-LT"/>
        </w:rPr>
        <w:t>Prenatalinio</w:t>
      </w:r>
      <w:proofErr w:type="spellEnd"/>
      <w:r w:rsidRPr="00671697">
        <w:rPr>
          <w:snapToGrid/>
          <w:szCs w:val="22"/>
          <w:lang w:val="lt-LT" w:bidi="lt-LT"/>
        </w:rPr>
        <w:t xml:space="preserve"> ir </w:t>
      </w:r>
      <w:proofErr w:type="spellStart"/>
      <w:r w:rsidRPr="00671697">
        <w:rPr>
          <w:snapToGrid/>
          <w:szCs w:val="22"/>
          <w:lang w:val="lt-LT" w:bidi="lt-LT"/>
        </w:rPr>
        <w:t>postnatalinio</w:t>
      </w:r>
      <w:proofErr w:type="spellEnd"/>
      <w:r w:rsidRPr="00671697">
        <w:rPr>
          <w:snapToGrid/>
          <w:szCs w:val="22"/>
          <w:lang w:val="lt-LT" w:bidi="lt-LT"/>
        </w:rPr>
        <w:t xml:space="preserve"> vystymosi tyrimo su žiurkėmis metu </w:t>
      </w:r>
      <w:proofErr w:type="spellStart"/>
      <w:r w:rsidRPr="00671697">
        <w:rPr>
          <w:snapToGrid/>
          <w:szCs w:val="22"/>
          <w:lang w:val="lt-LT" w:bidi="lt-LT"/>
        </w:rPr>
        <w:t>topiramatas</w:t>
      </w:r>
      <w:proofErr w:type="spellEnd"/>
      <w:r w:rsidRPr="00671697">
        <w:rPr>
          <w:snapToGrid/>
          <w:szCs w:val="22"/>
          <w:lang w:val="lt-LT" w:bidi="lt-LT"/>
        </w:rPr>
        <w:t xml:space="preserve"> arba </w:t>
      </w:r>
      <w:proofErr w:type="spellStart"/>
      <w:r w:rsidRPr="00671697">
        <w:rPr>
          <w:snapToGrid/>
          <w:szCs w:val="22"/>
          <w:lang w:val="lt-LT" w:bidi="lt-LT"/>
        </w:rPr>
        <w:t>fenterminas</w:t>
      </w:r>
      <w:proofErr w:type="spellEnd"/>
      <w:r w:rsidRPr="00671697">
        <w:rPr>
          <w:snapToGrid/>
          <w:szCs w:val="22"/>
          <w:lang w:val="lt-LT" w:bidi="lt-LT"/>
        </w:rPr>
        <w:t xml:space="preserve"> buvo skiriami atskirai arba kartu, pradedant nuo 6</w:t>
      </w:r>
      <w:r w:rsidR="002948DF" w:rsidRPr="00671697">
        <w:rPr>
          <w:snapToGrid/>
          <w:szCs w:val="22"/>
          <w:lang w:val="lt-LT" w:bidi="lt-LT"/>
        </w:rPr>
        <w:t> </w:t>
      </w:r>
      <w:r w:rsidRPr="00671697">
        <w:rPr>
          <w:snapToGrid/>
          <w:szCs w:val="22"/>
          <w:lang w:val="lt-LT" w:bidi="lt-LT"/>
        </w:rPr>
        <w:t>vaikingumo dienos ir tęsiant iki 20</w:t>
      </w:r>
      <w:r w:rsidR="002948DF" w:rsidRPr="00671697">
        <w:rPr>
          <w:snapToGrid/>
          <w:szCs w:val="22"/>
          <w:lang w:val="lt-LT" w:bidi="lt-LT"/>
        </w:rPr>
        <w:t> </w:t>
      </w:r>
      <w:r w:rsidRPr="00671697">
        <w:rPr>
          <w:snapToGrid/>
          <w:szCs w:val="22"/>
          <w:lang w:val="lt-LT" w:bidi="lt-LT"/>
        </w:rPr>
        <w:t xml:space="preserve">laktacijos dienos. Vien </w:t>
      </w:r>
      <w:proofErr w:type="spellStart"/>
      <w:r w:rsidRPr="00671697">
        <w:rPr>
          <w:snapToGrid/>
          <w:szCs w:val="22"/>
          <w:lang w:val="lt-LT" w:bidi="lt-LT"/>
        </w:rPr>
        <w:t>fentermino</w:t>
      </w:r>
      <w:proofErr w:type="spellEnd"/>
      <w:r w:rsidRPr="00671697">
        <w:rPr>
          <w:snapToGrid/>
          <w:szCs w:val="22"/>
          <w:lang w:val="lt-LT" w:bidi="lt-LT"/>
        </w:rPr>
        <w:t xml:space="preserve"> skyrimas buvo susijęs su mažesniu </w:t>
      </w:r>
      <w:r w:rsidR="002948DF" w:rsidRPr="00671697">
        <w:rPr>
          <w:snapToGrid/>
          <w:szCs w:val="22"/>
          <w:lang w:val="lt-LT" w:bidi="lt-LT"/>
        </w:rPr>
        <w:t>svoriu vaikingumo</w:t>
      </w:r>
      <w:r w:rsidRPr="00671697">
        <w:rPr>
          <w:snapToGrid/>
          <w:szCs w:val="22"/>
          <w:lang w:val="lt-LT" w:bidi="lt-LT"/>
        </w:rPr>
        <w:t xml:space="preserve"> ir laktacijos</w:t>
      </w:r>
      <w:r w:rsidR="002948DF" w:rsidRPr="00671697">
        <w:rPr>
          <w:snapToGrid/>
          <w:szCs w:val="22"/>
          <w:lang w:val="lt-LT" w:bidi="lt-LT"/>
        </w:rPr>
        <w:t xml:space="preserve"> laikotarpiu</w:t>
      </w:r>
      <w:r w:rsidRPr="00671697">
        <w:rPr>
          <w:snapToGrid/>
          <w:szCs w:val="22"/>
          <w:lang w:val="lt-LT" w:bidi="lt-LT"/>
        </w:rPr>
        <w:t>, mažesniu kūno svorio prieaugiu</w:t>
      </w:r>
      <w:r w:rsidR="002948DF" w:rsidRPr="00671697">
        <w:rPr>
          <w:snapToGrid/>
          <w:szCs w:val="22"/>
          <w:lang w:val="lt-LT" w:bidi="lt-LT"/>
        </w:rPr>
        <w:t xml:space="preserve"> vaikingumo laikotarpiu</w:t>
      </w:r>
      <w:r w:rsidRPr="00671697">
        <w:rPr>
          <w:snapToGrid/>
          <w:szCs w:val="22"/>
          <w:lang w:val="lt-LT" w:bidi="lt-LT"/>
        </w:rPr>
        <w:t xml:space="preserve">, mažesniu </w:t>
      </w:r>
      <w:r w:rsidR="00134BC8">
        <w:rPr>
          <w:snapToGrid/>
          <w:szCs w:val="22"/>
          <w:lang w:val="lt-LT" w:bidi="lt-LT"/>
        </w:rPr>
        <w:t>maisto</w:t>
      </w:r>
      <w:r w:rsidR="00134BC8" w:rsidRPr="00671697">
        <w:rPr>
          <w:snapToGrid/>
          <w:szCs w:val="22"/>
          <w:lang w:val="lt-LT" w:bidi="lt-LT"/>
        </w:rPr>
        <w:t xml:space="preserve"> </w:t>
      </w:r>
      <w:r w:rsidRPr="00671697">
        <w:rPr>
          <w:snapToGrid/>
          <w:szCs w:val="22"/>
          <w:lang w:val="lt-LT" w:bidi="lt-LT"/>
        </w:rPr>
        <w:t xml:space="preserve">suvartojimu </w:t>
      </w:r>
      <w:r w:rsidR="002948DF" w:rsidRPr="00671697">
        <w:rPr>
          <w:snapToGrid/>
          <w:szCs w:val="22"/>
          <w:lang w:val="lt-LT" w:bidi="lt-LT"/>
        </w:rPr>
        <w:t>vaikingumo</w:t>
      </w:r>
      <w:r w:rsidRPr="00671697">
        <w:rPr>
          <w:snapToGrid/>
          <w:szCs w:val="22"/>
          <w:lang w:val="lt-LT" w:bidi="lt-LT"/>
        </w:rPr>
        <w:t xml:space="preserve"> laikotarpiu, prastu jauniklių išgyvenamumu ir patelės nepriežiūra laktacijos pradžioje, taip pat mažesniu jauniklių kūno svoriu iki nujunkymo ir 28</w:t>
      </w:r>
      <w:r w:rsidR="002948DF" w:rsidRPr="00671697">
        <w:rPr>
          <w:snapToGrid/>
          <w:szCs w:val="22"/>
          <w:lang w:val="lt-LT" w:bidi="lt-LT"/>
        </w:rPr>
        <w:t> </w:t>
      </w:r>
      <w:r w:rsidRPr="00671697">
        <w:rPr>
          <w:snapToGrid/>
          <w:szCs w:val="22"/>
          <w:lang w:val="lt-LT" w:bidi="lt-LT"/>
        </w:rPr>
        <w:t xml:space="preserve">dienos po atsivedimo. Vien </w:t>
      </w:r>
      <w:proofErr w:type="spellStart"/>
      <w:r w:rsidRPr="00671697">
        <w:rPr>
          <w:snapToGrid/>
          <w:szCs w:val="22"/>
          <w:lang w:val="lt-LT" w:bidi="lt-LT"/>
        </w:rPr>
        <w:t>topiramato</w:t>
      </w:r>
      <w:proofErr w:type="spellEnd"/>
      <w:r w:rsidRPr="00671697">
        <w:rPr>
          <w:snapToGrid/>
          <w:szCs w:val="22"/>
          <w:lang w:val="lt-LT" w:bidi="lt-LT"/>
        </w:rPr>
        <w:t xml:space="preserve"> skyrimas buvo susijęs su mažesniu jauniklių kūno svoriu laktacijos laikotarpiu ir iki 28</w:t>
      </w:r>
      <w:r w:rsidR="002948DF" w:rsidRPr="00671697">
        <w:rPr>
          <w:snapToGrid/>
          <w:szCs w:val="22"/>
          <w:lang w:val="lt-LT" w:bidi="lt-LT"/>
        </w:rPr>
        <w:t> </w:t>
      </w:r>
      <w:r w:rsidRPr="00671697">
        <w:rPr>
          <w:snapToGrid/>
          <w:szCs w:val="22"/>
          <w:lang w:val="lt-LT" w:bidi="lt-LT"/>
        </w:rPr>
        <w:t xml:space="preserve">dienos po atsivedimo. </w:t>
      </w:r>
      <w:proofErr w:type="spellStart"/>
      <w:r w:rsidRPr="00671697">
        <w:rPr>
          <w:snapToGrid/>
          <w:szCs w:val="22"/>
          <w:lang w:val="lt-LT" w:bidi="lt-LT"/>
        </w:rPr>
        <w:t>Fentermino</w:t>
      </w:r>
      <w:proofErr w:type="spellEnd"/>
      <w:r w:rsidRPr="00671697">
        <w:rPr>
          <w:snapToGrid/>
          <w:szCs w:val="22"/>
          <w:lang w:val="lt-LT" w:bidi="lt-LT"/>
        </w:rPr>
        <w:t xml:space="preserve"> ir </w:t>
      </w:r>
      <w:proofErr w:type="spellStart"/>
      <w:r w:rsidRPr="00671697">
        <w:rPr>
          <w:snapToGrid/>
          <w:szCs w:val="22"/>
          <w:lang w:val="lt-LT" w:bidi="lt-LT"/>
        </w:rPr>
        <w:t>topiramato</w:t>
      </w:r>
      <w:proofErr w:type="spellEnd"/>
      <w:r w:rsidRPr="00671697">
        <w:rPr>
          <w:snapToGrid/>
          <w:szCs w:val="22"/>
          <w:lang w:val="lt-LT" w:bidi="lt-LT"/>
        </w:rPr>
        <w:t xml:space="preserve"> skyrimas kartu buvo susijęs su mažesniu </w:t>
      </w:r>
      <w:r w:rsidR="002948DF" w:rsidRPr="00671697">
        <w:rPr>
          <w:snapToGrid/>
          <w:szCs w:val="22"/>
          <w:lang w:val="lt-LT" w:bidi="lt-LT"/>
        </w:rPr>
        <w:t>svoriu vaikingumo</w:t>
      </w:r>
      <w:r w:rsidRPr="00671697">
        <w:rPr>
          <w:snapToGrid/>
          <w:szCs w:val="22"/>
          <w:lang w:val="lt-LT" w:bidi="lt-LT"/>
        </w:rPr>
        <w:t xml:space="preserve"> ir laktacijos</w:t>
      </w:r>
      <w:r w:rsidR="002948DF" w:rsidRPr="00671697">
        <w:rPr>
          <w:snapToGrid/>
          <w:szCs w:val="22"/>
          <w:lang w:val="lt-LT" w:bidi="lt-LT"/>
        </w:rPr>
        <w:t xml:space="preserve"> laikotarpiu</w:t>
      </w:r>
      <w:r w:rsidRPr="00671697">
        <w:rPr>
          <w:snapToGrid/>
          <w:szCs w:val="22"/>
          <w:lang w:val="lt-LT" w:bidi="lt-LT"/>
        </w:rPr>
        <w:t>, mažesniu kūno svorio prieaugiu</w:t>
      </w:r>
      <w:r w:rsidR="002948DF" w:rsidRPr="00671697">
        <w:rPr>
          <w:snapToGrid/>
          <w:szCs w:val="22"/>
          <w:lang w:val="lt-LT" w:bidi="lt-LT"/>
        </w:rPr>
        <w:t xml:space="preserve"> vaikingumo laikotarpiu</w:t>
      </w:r>
      <w:r w:rsidRPr="00671697">
        <w:rPr>
          <w:snapToGrid/>
          <w:szCs w:val="22"/>
          <w:lang w:val="lt-LT" w:bidi="lt-LT"/>
        </w:rPr>
        <w:t xml:space="preserve">, mažesniu </w:t>
      </w:r>
      <w:r w:rsidR="00134BC8">
        <w:rPr>
          <w:snapToGrid/>
          <w:szCs w:val="22"/>
          <w:lang w:val="lt-LT" w:bidi="lt-LT"/>
        </w:rPr>
        <w:t>maisto</w:t>
      </w:r>
      <w:r w:rsidR="00134BC8" w:rsidRPr="00671697">
        <w:rPr>
          <w:snapToGrid/>
          <w:szCs w:val="22"/>
          <w:lang w:val="lt-LT" w:bidi="lt-LT"/>
        </w:rPr>
        <w:t xml:space="preserve"> </w:t>
      </w:r>
      <w:r w:rsidRPr="00671697">
        <w:rPr>
          <w:snapToGrid/>
          <w:szCs w:val="22"/>
          <w:lang w:val="lt-LT" w:bidi="lt-LT"/>
        </w:rPr>
        <w:t xml:space="preserve">suvartojimu </w:t>
      </w:r>
      <w:r w:rsidR="002948DF" w:rsidRPr="00671697">
        <w:rPr>
          <w:snapToGrid/>
          <w:szCs w:val="22"/>
          <w:lang w:val="lt-LT" w:bidi="lt-LT"/>
        </w:rPr>
        <w:t>vaikingumo ir laktacijos laikotarpiu</w:t>
      </w:r>
      <w:r w:rsidRPr="00671697">
        <w:rPr>
          <w:snapToGrid/>
          <w:szCs w:val="22"/>
          <w:lang w:val="lt-LT" w:bidi="lt-LT"/>
        </w:rPr>
        <w:t xml:space="preserve">, prastu jauniklių išgyvenamumu ir patelės nepriežiūra laktacijos pradžioje, taip pat mažesniu jauniklių kūno svoriu atsivedimo metu ir laktacijos laikotarpiu, vėlesniu kelių fizinio vystymosi parametrų </w:t>
      </w:r>
      <w:r w:rsidR="002E58F4" w:rsidRPr="00671697">
        <w:rPr>
          <w:snapToGrid/>
          <w:szCs w:val="22"/>
          <w:lang w:val="lt-LT" w:bidi="lt-LT"/>
        </w:rPr>
        <w:t xml:space="preserve">(ausies kaušelio atsiskyrimo </w:t>
      </w:r>
      <w:r w:rsidRPr="00671697">
        <w:rPr>
          <w:snapToGrid/>
          <w:szCs w:val="22"/>
          <w:lang w:val="lt-LT" w:bidi="lt-LT"/>
        </w:rPr>
        <w:t xml:space="preserve">ir akių </w:t>
      </w:r>
      <w:r w:rsidR="0066093A">
        <w:rPr>
          <w:snapToGrid/>
          <w:szCs w:val="22"/>
          <w:lang w:val="lt-LT" w:bidi="lt-LT"/>
        </w:rPr>
        <w:t>a</w:t>
      </w:r>
      <w:r w:rsidR="004E3E9B">
        <w:rPr>
          <w:snapToGrid/>
          <w:szCs w:val="22"/>
          <w:lang w:val="lt-LT" w:bidi="lt-LT"/>
        </w:rPr>
        <w:t>tsi</w:t>
      </w:r>
      <w:r w:rsidR="0066093A">
        <w:rPr>
          <w:snapToGrid/>
          <w:szCs w:val="22"/>
          <w:lang w:val="lt-LT" w:bidi="lt-LT"/>
        </w:rPr>
        <w:t>merkimo</w:t>
      </w:r>
      <w:r w:rsidRPr="00671697">
        <w:rPr>
          <w:snapToGrid/>
          <w:szCs w:val="22"/>
          <w:lang w:val="lt-LT" w:bidi="lt-LT"/>
        </w:rPr>
        <w:t>) atsiradimu bei lytinio brendimo vėlavimu.</w:t>
      </w:r>
      <w:r w:rsidR="008B5C8E" w:rsidRPr="00671697">
        <w:rPr>
          <w:snapToGrid/>
          <w:szCs w:val="22"/>
          <w:lang w:val="lt-LT" w:bidi="lt-LT"/>
        </w:rPr>
        <w:t xml:space="preserve"> </w:t>
      </w:r>
      <w:r w:rsidR="0027417E" w:rsidRPr="00671697">
        <w:rPr>
          <w:snapToGrid/>
          <w:szCs w:val="22"/>
          <w:lang w:val="lt-LT" w:bidi="lt-LT"/>
        </w:rPr>
        <w:t>Apskaičiuota ekspozicijos riba tarp NOEL ir klinikinės dozės buvo &lt; 1 </w:t>
      </w:r>
      <w:proofErr w:type="spellStart"/>
      <w:r w:rsidR="0027417E" w:rsidRPr="00671697">
        <w:rPr>
          <w:snapToGrid/>
          <w:szCs w:val="22"/>
          <w:lang w:val="lt-LT" w:bidi="lt-LT"/>
        </w:rPr>
        <w:t>fenterminui</w:t>
      </w:r>
      <w:proofErr w:type="spellEnd"/>
      <w:r w:rsidR="0027417E" w:rsidRPr="00671697">
        <w:rPr>
          <w:snapToGrid/>
          <w:szCs w:val="22"/>
          <w:lang w:val="lt-LT" w:bidi="lt-LT"/>
        </w:rPr>
        <w:t xml:space="preserve"> ir 2</w:t>
      </w:r>
      <w:r w:rsidR="003A0E8F" w:rsidRPr="00671697">
        <w:rPr>
          <w:snapToGrid/>
          <w:szCs w:val="22"/>
          <w:lang w:val="lt-LT" w:bidi="lt-LT"/>
        </w:rPr>
        <w:t>×</w:t>
      </w:r>
      <w:r w:rsidR="0027417E" w:rsidRPr="00671697">
        <w:rPr>
          <w:snapToGrid/>
          <w:szCs w:val="22"/>
          <w:lang w:val="lt-LT" w:bidi="lt-LT"/>
        </w:rPr>
        <w:t xml:space="preserve"> </w:t>
      </w:r>
      <w:proofErr w:type="spellStart"/>
      <w:r w:rsidR="0027417E" w:rsidRPr="00671697">
        <w:rPr>
          <w:snapToGrid/>
          <w:szCs w:val="22"/>
          <w:lang w:val="lt-LT" w:bidi="lt-LT"/>
        </w:rPr>
        <w:t>topiramatui</w:t>
      </w:r>
      <w:proofErr w:type="spellEnd"/>
      <w:r w:rsidR="0027417E" w:rsidRPr="00671697">
        <w:rPr>
          <w:snapToGrid/>
          <w:szCs w:val="22"/>
          <w:lang w:val="lt-LT" w:bidi="lt-LT"/>
        </w:rPr>
        <w:t>.</w:t>
      </w:r>
    </w:p>
    <w:p w14:paraId="072D3649" w14:textId="77777777" w:rsidR="0027417E" w:rsidRPr="00671697" w:rsidRDefault="0027417E" w:rsidP="006270EF">
      <w:pPr>
        <w:widowControl w:val="0"/>
        <w:tabs>
          <w:tab w:val="clear" w:pos="567"/>
        </w:tabs>
        <w:spacing w:line="240" w:lineRule="auto"/>
        <w:rPr>
          <w:szCs w:val="22"/>
          <w:lang w:val="lt-LT"/>
        </w:rPr>
      </w:pPr>
    </w:p>
    <w:p w14:paraId="6C8847FD" w14:textId="77777777" w:rsidR="0055368B" w:rsidRPr="00671697" w:rsidRDefault="0055368B" w:rsidP="006270EF">
      <w:pPr>
        <w:widowControl w:val="0"/>
        <w:tabs>
          <w:tab w:val="clear" w:pos="567"/>
        </w:tabs>
        <w:spacing w:line="240" w:lineRule="auto"/>
        <w:rPr>
          <w:szCs w:val="22"/>
          <w:lang w:val="lt-LT"/>
        </w:rPr>
      </w:pPr>
    </w:p>
    <w:p w14:paraId="433E9AF6" w14:textId="77777777" w:rsidR="0055368B" w:rsidRPr="00671697" w:rsidRDefault="0055368B" w:rsidP="006270EF">
      <w:pPr>
        <w:widowControl w:val="0"/>
        <w:spacing w:line="240" w:lineRule="auto"/>
        <w:outlineLvl w:val="2"/>
        <w:rPr>
          <w:b/>
          <w:bCs/>
          <w:szCs w:val="22"/>
          <w:lang w:val="lt-LT" w:eastAsia="x-none"/>
        </w:rPr>
      </w:pPr>
      <w:r w:rsidRPr="00671697">
        <w:rPr>
          <w:b/>
          <w:bCs/>
          <w:szCs w:val="22"/>
          <w:lang w:val="lt-LT" w:eastAsia="x-none"/>
        </w:rPr>
        <w:t>6.</w:t>
      </w:r>
      <w:r w:rsidRPr="00671697">
        <w:rPr>
          <w:b/>
          <w:bCs/>
          <w:szCs w:val="22"/>
          <w:lang w:val="lt-LT" w:eastAsia="x-none"/>
        </w:rPr>
        <w:tab/>
        <w:t>FARMACINĖ INFORMACIJA</w:t>
      </w:r>
    </w:p>
    <w:p w14:paraId="53CBB87E" w14:textId="77777777" w:rsidR="0055368B" w:rsidRPr="00671697" w:rsidRDefault="0055368B" w:rsidP="006270EF">
      <w:pPr>
        <w:widowControl w:val="0"/>
        <w:tabs>
          <w:tab w:val="clear" w:pos="567"/>
        </w:tabs>
        <w:spacing w:line="240" w:lineRule="auto"/>
        <w:rPr>
          <w:szCs w:val="22"/>
          <w:lang w:val="lt-LT"/>
        </w:rPr>
      </w:pPr>
    </w:p>
    <w:p w14:paraId="49718D8B" w14:textId="77777777" w:rsidR="0055368B" w:rsidRPr="00671697" w:rsidRDefault="0055368B" w:rsidP="006270EF">
      <w:pPr>
        <w:widowControl w:val="0"/>
        <w:spacing w:line="240" w:lineRule="auto"/>
        <w:jc w:val="both"/>
        <w:outlineLvl w:val="3"/>
        <w:rPr>
          <w:b/>
          <w:bCs/>
          <w:szCs w:val="22"/>
          <w:lang w:val="lt-LT" w:eastAsia="x-none"/>
        </w:rPr>
      </w:pPr>
      <w:r w:rsidRPr="00671697">
        <w:rPr>
          <w:b/>
          <w:bCs/>
          <w:szCs w:val="22"/>
          <w:lang w:val="lt-LT" w:eastAsia="x-none"/>
        </w:rPr>
        <w:t>6.1</w:t>
      </w:r>
      <w:r w:rsidRPr="00671697">
        <w:rPr>
          <w:b/>
          <w:bCs/>
          <w:szCs w:val="22"/>
          <w:lang w:val="lt-LT" w:eastAsia="x-none"/>
        </w:rPr>
        <w:tab/>
        <w:t>Pagalbinių medžiagų sąrašas</w:t>
      </w:r>
    </w:p>
    <w:p w14:paraId="244FEA2F" w14:textId="77777777" w:rsidR="0055368B" w:rsidRPr="00671697" w:rsidRDefault="0055368B" w:rsidP="006270EF">
      <w:pPr>
        <w:widowControl w:val="0"/>
        <w:tabs>
          <w:tab w:val="clear" w:pos="567"/>
        </w:tabs>
        <w:spacing w:line="240" w:lineRule="auto"/>
        <w:rPr>
          <w:szCs w:val="22"/>
          <w:lang w:val="lt-LT"/>
        </w:rPr>
      </w:pPr>
    </w:p>
    <w:p w14:paraId="28D7DB00" w14:textId="77777777" w:rsidR="000843B8" w:rsidRPr="00671697" w:rsidRDefault="000843B8" w:rsidP="006270EF">
      <w:pPr>
        <w:widowControl w:val="0"/>
        <w:tabs>
          <w:tab w:val="clear" w:pos="567"/>
        </w:tabs>
        <w:spacing w:line="240" w:lineRule="auto"/>
        <w:rPr>
          <w:szCs w:val="22"/>
          <w:u w:val="single"/>
          <w:lang w:val="lt-LT"/>
        </w:rPr>
      </w:pPr>
      <w:r w:rsidRPr="00671697">
        <w:rPr>
          <w:szCs w:val="22"/>
          <w:u w:val="single"/>
          <w:lang w:val="lt-LT"/>
        </w:rPr>
        <w:t>Kapsulės turinys</w:t>
      </w:r>
    </w:p>
    <w:p w14:paraId="7BF9653D" w14:textId="77777777" w:rsidR="000843B8" w:rsidRPr="00671697" w:rsidRDefault="000843B8" w:rsidP="006270EF">
      <w:pPr>
        <w:widowControl w:val="0"/>
        <w:tabs>
          <w:tab w:val="clear" w:pos="567"/>
        </w:tabs>
        <w:spacing w:line="240" w:lineRule="auto"/>
        <w:rPr>
          <w:szCs w:val="22"/>
          <w:lang w:val="lt-LT"/>
        </w:rPr>
      </w:pPr>
      <w:r w:rsidRPr="00671697">
        <w:rPr>
          <w:szCs w:val="22"/>
          <w:lang w:val="lt-LT"/>
        </w:rPr>
        <w:t>Sacharozė</w:t>
      </w:r>
    </w:p>
    <w:p w14:paraId="29ADD7FD" w14:textId="77777777" w:rsidR="000843B8" w:rsidRPr="00671697" w:rsidRDefault="000843B8" w:rsidP="006270EF">
      <w:pPr>
        <w:widowControl w:val="0"/>
        <w:tabs>
          <w:tab w:val="clear" w:pos="567"/>
        </w:tabs>
        <w:spacing w:line="240" w:lineRule="auto"/>
        <w:rPr>
          <w:szCs w:val="22"/>
          <w:lang w:val="lt-LT"/>
        </w:rPr>
      </w:pPr>
      <w:r w:rsidRPr="00671697">
        <w:rPr>
          <w:szCs w:val="22"/>
          <w:lang w:val="lt-LT"/>
        </w:rPr>
        <w:t>Kukurūzų krakmolas</w:t>
      </w:r>
    </w:p>
    <w:p w14:paraId="0D43BE15" w14:textId="77777777" w:rsidR="000843B8" w:rsidRPr="00671697" w:rsidRDefault="000843B8" w:rsidP="006270EF">
      <w:pPr>
        <w:widowControl w:val="0"/>
        <w:tabs>
          <w:tab w:val="clear" w:pos="567"/>
        </w:tabs>
        <w:spacing w:line="240" w:lineRule="auto"/>
        <w:rPr>
          <w:szCs w:val="22"/>
          <w:lang w:val="lt-LT"/>
        </w:rPr>
      </w:pPr>
      <w:proofErr w:type="spellStart"/>
      <w:r w:rsidRPr="00671697">
        <w:rPr>
          <w:szCs w:val="22"/>
          <w:lang w:val="lt-LT"/>
        </w:rPr>
        <w:t>Hipromeliozė</w:t>
      </w:r>
      <w:proofErr w:type="spellEnd"/>
      <w:r w:rsidRPr="00671697">
        <w:rPr>
          <w:szCs w:val="22"/>
          <w:lang w:val="lt-LT"/>
        </w:rPr>
        <w:t xml:space="preserve"> </w:t>
      </w:r>
    </w:p>
    <w:p w14:paraId="7ADFF5CE" w14:textId="77777777" w:rsidR="000843B8" w:rsidRPr="00671697" w:rsidRDefault="000843B8" w:rsidP="006270EF">
      <w:pPr>
        <w:widowControl w:val="0"/>
        <w:tabs>
          <w:tab w:val="clear" w:pos="567"/>
        </w:tabs>
        <w:spacing w:line="240" w:lineRule="auto"/>
        <w:rPr>
          <w:szCs w:val="22"/>
          <w:lang w:val="lt-LT"/>
        </w:rPr>
      </w:pPr>
      <w:proofErr w:type="spellStart"/>
      <w:r w:rsidRPr="00671697">
        <w:rPr>
          <w:szCs w:val="22"/>
          <w:lang w:val="lt-LT"/>
        </w:rPr>
        <w:t>Mikrokristalinė</w:t>
      </w:r>
      <w:proofErr w:type="spellEnd"/>
      <w:r w:rsidRPr="00671697">
        <w:rPr>
          <w:szCs w:val="22"/>
          <w:lang w:val="lt-LT"/>
        </w:rPr>
        <w:t xml:space="preserve"> celiuliozė</w:t>
      </w:r>
    </w:p>
    <w:p w14:paraId="7CE5D94B" w14:textId="77777777" w:rsidR="000843B8" w:rsidRPr="00671697" w:rsidRDefault="000843B8" w:rsidP="006270EF">
      <w:pPr>
        <w:widowControl w:val="0"/>
        <w:tabs>
          <w:tab w:val="clear" w:pos="567"/>
        </w:tabs>
        <w:spacing w:line="240" w:lineRule="auto"/>
        <w:rPr>
          <w:szCs w:val="22"/>
          <w:lang w:val="lt-LT"/>
        </w:rPr>
      </w:pPr>
      <w:proofErr w:type="spellStart"/>
      <w:r w:rsidRPr="00671697">
        <w:rPr>
          <w:szCs w:val="22"/>
          <w:lang w:val="lt-LT"/>
        </w:rPr>
        <w:t>Metilceliuliozė</w:t>
      </w:r>
      <w:proofErr w:type="spellEnd"/>
    </w:p>
    <w:p w14:paraId="18CDFD06" w14:textId="77777777" w:rsidR="000843B8" w:rsidRPr="00671697" w:rsidRDefault="000843B8" w:rsidP="006270EF">
      <w:pPr>
        <w:widowControl w:val="0"/>
        <w:tabs>
          <w:tab w:val="clear" w:pos="567"/>
        </w:tabs>
        <w:spacing w:line="240" w:lineRule="auto"/>
        <w:rPr>
          <w:szCs w:val="22"/>
          <w:lang w:val="lt-LT"/>
        </w:rPr>
      </w:pPr>
      <w:proofErr w:type="spellStart"/>
      <w:r w:rsidRPr="00671697">
        <w:rPr>
          <w:szCs w:val="22"/>
          <w:lang w:val="lt-LT"/>
        </w:rPr>
        <w:t>Etilceliuliozė</w:t>
      </w:r>
      <w:proofErr w:type="spellEnd"/>
    </w:p>
    <w:p w14:paraId="31707C83" w14:textId="77777777" w:rsidR="000843B8" w:rsidRPr="00671697" w:rsidRDefault="000843B8" w:rsidP="006270EF">
      <w:pPr>
        <w:widowControl w:val="0"/>
        <w:tabs>
          <w:tab w:val="clear" w:pos="567"/>
        </w:tabs>
        <w:spacing w:line="240" w:lineRule="auto"/>
        <w:rPr>
          <w:szCs w:val="22"/>
          <w:lang w:val="lt-LT"/>
        </w:rPr>
      </w:pPr>
      <w:proofErr w:type="spellStart"/>
      <w:r w:rsidRPr="00671697">
        <w:rPr>
          <w:szCs w:val="22"/>
          <w:lang w:val="lt-LT"/>
        </w:rPr>
        <w:t>Povidonas</w:t>
      </w:r>
      <w:proofErr w:type="spellEnd"/>
    </w:p>
    <w:p w14:paraId="4365834F" w14:textId="77777777" w:rsidR="000843B8" w:rsidRPr="00671697" w:rsidRDefault="000843B8" w:rsidP="006270EF">
      <w:pPr>
        <w:widowControl w:val="0"/>
        <w:tabs>
          <w:tab w:val="clear" w:pos="567"/>
        </w:tabs>
        <w:spacing w:line="240" w:lineRule="auto"/>
        <w:rPr>
          <w:szCs w:val="22"/>
          <w:lang w:val="lt-LT"/>
        </w:rPr>
      </w:pPr>
      <w:r w:rsidRPr="00671697">
        <w:rPr>
          <w:szCs w:val="22"/>
          <w:lang w:val="lt-LT"/>
        </w:rPr>
        <w:t>Talkas</w:t>
      </w:r>
    </w:p>
    <w:p w14:paraId="286B3FBF" w14:textId="77777777" w:rsidR="000843B8" w:rsidRPr="00671697" w:rsidRDefault="000843B8" w:rsidP="006270EF">
      <w:pPr>
        <w:widowControl w:val="0"/>
        <w:tabs>
          <w:tab w:val="clear" w:pos="567"/>
        </w:tabs>
        <w:spacing w:line="240" w:lineRule="auto"/>
        <w:rPr>
          <w:szCs w:val="22"/>
          <w:lang w:val="lt-LT"/>
        </w:rPr>
      </w:pPr>
    </w:p>
    <w:p w14:paraId="35795841" w14:textId="77777777" w:rsidR="000843B8" w:rsidRPr="00671697" w:rsidRDefault="000843B8" w:rsidP="006270EF">
      <w:pPr>
        <w:widowControl w:val="0"/>
        <w:tabs>
          <w:tab w:val="clear" w:pos="567"/>
        </w:tabs>
        <w:spacing w:line="240" w:lineRule="auto"/>
        <w:rPr>
          <w:szCs w:val="22"/>
          <w:u w:val="single"/>
          <w:lang w:val="lt-LT"/>
        </w:rPr>
      </w:pPr>
      <w:r w:rsidRPr="00671697">
        <w:rPr>
          <w:szCs w:val="22"/>
          <w:u w:val="single"/>
          <w:lang w:val="lt-LT"/>
        </w:rPr>
        <w:t>Kapsulė</w:t>
      </w:r>
    </w:p>
    <w:p w14:paraId="0B3B959A" w14:textId="77777777" w:rsidR="000843B8" w:rsidRPr="00671697" w:rsidRDefault="000843B8" w:rsidP="006270EF">
      <w:pPr>
        <w:widowControl w:val="0"/>
        <w:tabs>
          <w:tab w:val="clear" w:pos="567"/>
        </w:tabs>
        <w:spacing w:line="240" w:lineRule="auto"/>
        <w:rPr>
          <w:szCs w:val="22"/>
          <w:lang w:val="lt-LT"/>
        </w:rPr>
      </w:pPr>
    </w:p>
    <w:p w14:paraId="07E6DC36" w14:textId="77777777" w:rsidR="000843B8" w:rsidRPr="00671697" w:rsidRDefault="000843B8" w:rsidP="006270EF">
      <w:pPr>
        <w:widowControl w:val="0"/>
        <w:tabs>
          <w:tab w:val="clear" w:pos="567"/>
        </w:tabs>
        <w:spacing w:line="240" w:lineRule="auto"/>
        <w:rPr>
          <w:szCs w:val="22"/>
          <w:lang w:val="lt-LT"/>
        </w:rPr>
      </w:pPr>
      <w:proofErr w:type="spellStart"/>
      <w:r w:rsidRPr="00671697">
        <w:rPr>
          <w:i/>
          <w:iCs/>
          <w:szCs w:val="22"/>
          <w:lang w:val="lt-LT"/>
        </w:rPr>
        <w:t>Qsiva</w:t>
      </w:r>
      <w:proofErr w:type="spellEnd"/>
      <w:r w:rsidRPr="00671697">
        <w:rPr>
          <w:i/>
          <w:iCs/>
          <w:szCs w:val="22"/>
          <w:lang w:val="lt-LT"/>
        </w:rPr>
        <w:t xml:space="preserve"> 3</w:t>
      </w:r>
      <w:r w:rsidR="00F05616" w:rsidRPr="00671697">
        <w:rPr>
          <w:i/>
          <w:iCs/>
          <w:szCs w:val="22"/>
          <w:lang w:val="lt-LT"/>
        </w:rPr>
        <w:t>,</w:t>
      </w:r>
      <w:r w:rsidRPr="00671697">
        <w:rPr>
          <w:i/>
          <w:iCs/>
          <w:szCs w:val="22"/>
          <w:lang w:val="lt-LT"/>
        </w:rPr>
        <w:t>75</w:t>
      </w:r>
      <w:r w:rsidR="005F21D4" w:rsidRPr="00671697">
        <w:rPr>
          <w:i/>
          <w:iCs/>
          <w:szCs w:val="22"/>
          <w:lang w:val="lt-LT"/>
        </w:rPr>
        <w:t> mg</w:t>
      </w:r>
      <w:r w:rsidRPr="00671697">
        <w:rPr>
          <w:i/>
          <w:iCs/>
          <w:szCs w:val="22"/>
          <w:lang w:val="lt-LT"/>
        </w:rPr>
        <w:t>/23</w:t>
      </w:r>
      <w:r w:rsidR="005F21D4" w:rsidRPr="00671697">
        <w:rPr>
          <w:i/>
          <w:iCs/>
          <w:szCs w:val="22"/>
          <w:lang w:val="lt-LT"/>
        </w:rPr>
        <w:t> mg</w:t>
      </w:r>
      <w:r w:rsidRPr="00671697">
        <w:rPr>
          <w:i/>
          <w:iCs/>
          <w:szCs w:val="22"/>
          <w:lang w:val="lt-LT"/>
        </w:rPr>
        <w:t xml:space="preserve"> </w:t>
      </w:r>
      <w:r w:rsidR="00F05616" w:rsidRPr="00671697">
        <w:rPr>
          <w:rStyle w:val="normaltextrun"/>
          <w:i/>
          <w:iCs/>
          <w:szCs w:val="22"/>
          <w:lang w:val="lt-LT"/>
        </w:rPr>
        <w:t>modifikuoto atpalaidavimo kietosios kapsulės</w:t>
      </w:r>
    </w:p>
    <w:p w14:paraId="3E9ABDFD" w14:textId="77777777" w:rsidR="000843B8" w:rsidRPr="00671697" w:rsidRDefault="00F05616" w:rsidP="006270EF">
      <w:pPr>
        <w:widowControl w:val="0"/>
        <w:tabs>
          <w:tab w:val="clear" w:pos="567"/>
        </w:tabs>
        <w:spacing w:line="240" w:lineRule="auto"/>
        <w:rPr>
          <w:szCs w:val="22"/>
          <w:lang w:val="lt-LT"/>
        </w:rPr>
      </w:pPr>
      <w:r w:rsidRPr="00671697">
        <w:rPr>
          <w:szCs w:val="22"/>
          <w:lang w:val="lt-LT"/>
        </w:rPr>
        <w:t>Želatina</w:t>
      </w:r>
    </w:p>
    <w:p w14:paraId="5177597E" w14:textId="77777777" w:rsidR="000843B8" w:rsidRPr="00671697" w:rsidRDefault="00F05616" w:rsidP="006270EF">
      <w:pPr>
        <w:widowControl w:val="0"/>
        <w:tabs>
          <w:tab w:val="clear" w:pos="567"/>
        </w:tabs>
        <w:spacing w:line="240" w:lineRule="auto"/>
        <w:rPr>
          <w:szCs w:val="22"/>
          <w:lang w:val="lt-LT"/>
        </w:rPr>
      </w:pPr>
      <w:r w:rsidRPr="00671697">
        <w:rPr>
          <w:szCs w:val="22"/>
          <w:lang w:val="lt-LT"/>
        </w:rPr>
        <w:t>Titano dioksidas</w:t>
      </w:r>
      <w:r w:rsidR="000843B8" w:rsidRPr="00671697">
        <w:rPr>
          <w:szCs w:val="22"/>
          <w:lang w:val="lt-LT"/>
        </w:rPr>
        <w:t xml:space="preserve"> (E171)</w:t>
      </w:r>
    </w:p>
    <w:p w14:paraId="6AB114A8" w14:textId="77777777" w:rsidR="000843B8" w:rsidRPr="00671697" w:rsidRDefault="000843B8" w:rsidP="006270EF">
      <w:pPr>
        <w:widowControl w:val="0"/>
        <w:tabs>
          <w:tab w:val="clear" w:pos="567"/>
        </w:tabs>
        <w:spacing w:line="240" w:lineRule="auto"/>
        <w:rPr>
          <w:szCs w:val="22"/>
          <w:lang w:val="lt-LT"/>
        </w:rPr>
      </w:pPr>
      <w:r w:rsidRPr="00671697">
        <w:rPr>
          <w:szCs w:val="22"/>
          <w:lang w:val="lt-LT"/>
        </w:rPr>
        <w:t>Briliant</w:t>
      </w:r>
      <w:r w:rsidR="00F05616" w:rsidRPr="00671697">
        <w:rPr>
          <w:szCs w:val="22"/>
          <w:lang w:val="lt-LT"/>
        </w:rPr>
        <w:t>inis mėlynasis</w:t>
      </w:r>
      <w:r w:rsidRPr="00671697">
        <w:rPr>
          <w:szCs w:val="22"/>
          <w:lang w:val="lt-LT"/>
        </w:rPr>
        <w:t xml:space="preserve"> FCF (E133)</w:t>
      </w:r>
    </w:p>
    <w:p w14:paraId="267261BA" w14:textId="77777777" w:rsidR="000843B8" w:rsidRPr="00671697" w:rsidRDefault="00F05616" w:rsidP="006270EF">
      <w:pPr>
        <w:widowControl w:val="0"/>
        <w:tabs>
          <w:tab w:val="clear" w:pos="567"/>
        </w:tabs>
        <w:spacing w:line="240" w:lineRule="auto"/>
        <w:rPr>
          <w:szCs w:val="22"/>
          <w:lang w:val="lt-LT"/>
        </w:rPr>
      </w:pPr>
      <w:proofErr w:type="spellStart"/>
      <w:r w:rsidRPr="00671697">
        <w:rPr>
          <w:szCs w:val="22"/>
          <w:lang w:val="lt-LT"/>
        </w:rPr>
        <w:t>Eritrozinas</w:t>
      </w:r>
      <w:proofErr w:type="spellEnd"/>
      <w:r w:rsidR="000843B8" w:rsidRPr="00671697">
        <w:rPr>
          <w:szCs w:val="22"/>
          <w:lang w:val="lt-LT"/>
        </w:rPr>
        <w:t xml:space="preserve"> (E127)</w:t>
      </w:r>
    </w:p>
    <w:p w14:paraId="0D1BD73E" w14:textId="77777777" w:rsidR="000843B8" w:rsidRPr="00671697" w:rsidRDefault="00F05616" w:rsidP="006270EF">
      <w:pPr>
        <w:widowControl w:val="0"/>
        <w:tabs>
          <w:tab w:val="clear" w:pos="567"/>
        </w:tabs>
        <w:spacing w:line="240" w:lineRule="auto"/>
        <w:rPr>
          <w:szCs w:val="22"/>
          <w:lang w:val="lt-LT"/>
        </w:rPr>
      </w:pPr>
      <w:r w:rsidRPr="00671697">
        <w:rPr>
          <w:szCs w:val="22"/>
          <w:lang w:val="lt-LT"/>
        </w:rPr>
        <w:t xml:space="preserve">Balti spausdinimo dažai: titano dioksidas (E171), </w:t>
      </w:r>
      <w:proofErr w:type="spellStart"/>
      <w:r w:rsidRPr="00671697">
        <w:rPr>
          <w:szCs w:val="22"/>
          <w:lang w:val="lt-LT"/>
        </w:rPr>
        <w:t>šelakas</w:t>
      </w:r>
      <w:proofErr w:type="spellEnd"/>
      <w:r w:rsidRPr="00671697">
        <w:rPr>
          <w:szCs w:val="22"/>
          <w:lang w:val="lt-LT"/>
        </w:rPr>
        <w:t xml:space="preserve">, </w:t>
      </w:r>
      <w:proofErr w:type="spellStart"/>
      <w:r w:rsidRPr="00671697">
        <w:rPr>
          <w:szCs w:val="22"/>
          <w:lang w:val="lt-LT"/>
        </w:rPr>
        <w:t>propilenglikolis</w:t>
      </w:r>
      <w:proofErr w:type="spellEnd"/>
      <w:r w:rsidRPr="00671697">
        <w:rPr>
          <w:szCs w:val="22"/>
          <w:lang w:val="lt-LT"/>
        </w:rPr>
        <w:t xml:space="preserve">, </w:t>
      </w:r>
      <w:proofErr w:type="spellStart"/>
      <w:r w:rsidRPr="00671697">
        <w:rPr>
          <w:szCs w:val="22"/>
          <w:lang w:val="lt-LT"/>
        </w:rPr>
        <w:t>simetikonas</w:t>
      </w:r>
      <w:proofErr w:type="spellEnd"/>
    </w:p>
    <w:p w14:paraId="001D219F" w14:textId="77777777" w:rsidR="000843B8" w:rsidRPr="00671697" w:rsidRDefault="000843B8" w:rsidP="006270EF">
      <w:pPr>
        <w:widowControl w:val="0"/>
        <w:tabs>
          <w:tab w:val="clear" w:pos="567"/>
        </w:tabs>
        <w:spacing w:line="240" w:lineRule="auto"/>
        <w:rPr>
          <w:szCs w:val="22"/>
          <w:lang w:val="lt-LT"/>
        </w:rPr>
      </w:pPr>
    </w:p>
    <w:p w14:paraId="789F77CC" w14:textId="77777777" w:rsidR="000843B8" w:rsidRPr="00671697" w:rsidRDefault="000843B8" w:rsidP="006270EF">
      <w:pPr>
        <w:widowControl w:val="0"/>
        <w:tabs>
          <w:tab w:val="clear" w:pos="567"/>
        </w:tabs>
        <w:spacing w:line="240" w:lineRule="auto"/>
        <w:rPr>
          <w:szCs w:val="22"/>
          <w:lang w:val="lt-LT"/>
        </w:rPr>
      </w:pPr>
      <w:proofErr w:type="spellStart"/>
      <w:r w:rsidRPr="00671697">
        <w:rPr>
          <w:i/>
          <w:iCs/>
          <w:szCs w:val="22"/>
          <w:lang w:val="lt-LT"/>
        </w:rPr>
        <w:t>Qsiva</w:t>
      </w:r>
      <w:proofErr w:type="spellEnd"/>
      <w:r w:rsidRPr="00671697">
        <w:rPr>
          <w:i/>
          <w:iCs/>
          <w:szCs w:val="22"/>
          <w:lang w:val="lt-LT"/>
        </w:rPr>
        <w:t xml:space="preserve"> 7</w:t>
      </w:r>
      <w:r w:rsidR="00F05616" w:rsidRPr="00671697">
        <w:rPr>
          <w:i/>
          <w:iCs/>
          <w:szCs w:val="22"/>
          <w:lang w:val="lt-LT"/>
        </w:rPr>
        <w:t>,</w:t>
      </w:r>
      <w:r w:rsidRPr="00671697">
        <w:rPr>
          <w:i/>
          <w:iCs/>
          <w:szCs w:val="22"/>
          <w:lang w:val="lt-LT"/>
        </w:rPr>
        <w:t>5</w:t>
      </w:r>
      <w:r w:rsidR="005F21D4" w:rsidRPr="00671697">
        <w:rPr>
          <w:i/>
          <w:iCs/>
          <w:szCs w:val="22"/>
          <w:lang w:val="lt-LT"/>
        </w:rPr>
        <w:t> mg</w:t>
      </w:r>
      <w:r w:rsidRPr="00671697">
        <w:rPr>
          <w:i/>
          <w:iCs/>
          <w:szCs w:val="22"/>
          <w:lang w:val="lt-LT"/>
        </w:rPr>
        <w:t>/46</w:t>
      </w:r>
      <w:r w:rsidR="005F21D4" w:rsidRPr="00671697">
        <w:rPr>
          <w:i/>
          <w:iCs/>
          <w:szCs w:val="22"/>
          <w:lang w:val="lt-LT"/>
        </w:rPr>
        <w:t> mg</w:t>
      </w:r>
      <w:r w:rsidRPr="00671697">
        <w:rPr>
          <w:i/>
          <w:iCs/>
          <w:szCs w:val="22"/>
          <w:lang w:val="lt-LT"/>
        </w:rPr>
        <w:t xml:space="preserve"> </w:t>
      </w:r>
      <w:r w:rsidR="00F05616" w:rsidRPr="00671697">
        <w:rPr>
          <w:rStyle w:val="normaltextrun"/>
          <w:i/>
          <w:iCs/>
          <w:szCs w:val="22"/>
          <w:lang w:val="lt-LT"/>
        </w:rPr>
        <w:t>modifikuoto atpalaidavimo kietosios kapsulės</w:t>
      </w:r>
    </w:p>
    <w:p w14:paraId="18C3BF4E" w14:textId="77777777" w:rsidR="000843B8" w:rsidRPr="00671697" w:rsidRDefault="00F05616" w:rsidP="006270EF">
      <w:pPr>
        <w:widowControl w:val="0"/>
        <w:tabs>
          <w:tab w:val="clear" w:pos="567"/>
        </w:tabs>
        <w:spacing w:line="240" w:lineRule="auto"/>
        <w:rPr>
          <w:szCs w:val="22"/>
          <w:lang w:val="lt-LT"/>
        </w:rPr>
      </w:pPr>
      <w:r w:rsidRPr="00671697">
        <w:rPr>
          <w:szCs w:val="22"/>
          <w:lang w:val="lt-LT"/>
        </w:rPr>
        <w:t>Želatina</w:t>
      </w:r>
    </w:p>
    <w:p w14:paraId="288ECE4E" w14:textId="77777777" w:rsidR="000843B8" w:rsidRPr="00671697" w:rsidRDefault="00F05616" w:rsidP="006270EF">
      <w:pPr>
        <w:widowControl w:val="0"/>
        <w:tabs>
          <w:tab w:val="clear" w:pos="567"/>
        </w:tabs>
        <w:spacing w:line="240" w:lineRule="auto"/>
        <w:rPr>
          <w:szCs w:val="22"/>
          <w:lang w:val="lt-LT"/>
        </w:rPr>
      </w:pPr>
      <w:r w:rsidRPr="00671697">
        <w:rPr>
          <w:szCs w:val="22"/>
          <w:lang w:val="lt-LT"/>
        </w:rPr>
        <w:t>Titano dioksidas</w:t>
      </w:r>
      <w:r w:rsidR="000843B8" w:rsidRPr="00671697">
        <w:rPr>
          <w:szCs w:val="22"/>
          <w:lang w:val="lt-LT"/>
        </w:rPr>
        <w:t xml:space="preserve"> (E171)</w:t>
      </w:r>
    </w:p>
    <w:p w14:paraId="098D5E4E" w14:textId="77777777" w:rsidR="000843B8" w:rsidRPr="00671697" w:rsidRDefault="00F05616" w:rsidP="006270EF">
      <w:pPr>
        <w:widowControl w:val="0"/>
        <w:tabs>
          <w:tab w:val="clear" w:pos="567"/>
        </w:tabs>
        <w:spacing w:line="240" w:lineRule="auto"/>
        <w:rPr>
          <w:szCs w:val="22"/>
          <w:lang w:val="lt-LT"/>
        </w:rPr>
      </w:pPr>
      <w:r w:rsidRPr="00671697">
        <w:rPr>
          <w:szCs w:val="22"/>
          <w:lang w:val="lt-LT"/>
        </w:rPr>
        <w:t>Briliantinis mėlynasis</w:t>
      </w:r>
      <w:r w:rsidR="000843B8" w:rsidRPr="00671697">
        <w:rPr>
          <w:szCs w:val="22"/>
          <w:lang w:val="lt-LT"/>
        </w:rPr>
        <w:t xml:space="preserve"> FCF (E133)</w:t>
      </w:r>
    </w:p>
    <w:p w14:paraId="0F679342" w14:textId="77777777" w:rsidR="000843B8" w:rsidRPr="00671697" w:rsidRDefault="00F05616" w:rsidP="006270EF">
      <w:pPr>
        <w:widowControl w:val="0"/>
        <w:tabs>
          <w:tab w:val="clear" w:pos="567"/>
        </w:tabs>
        <w:spacing w:line="240" w:lineRule="auto"/>
        <w:rPr>
          <w:szCs w:val="22"/>
          <w:lang w:val="lt-LT"/>
        </w:rPr>
      </w:pPr>
      <w:proofErr w:type="spellStart"/>
      <w:r w:rsidRPr="00671697">
        <w:rPr>
          <w:szCs w:val="22"/>
          <w:lang w:val="lt-LT"/>
        </w:rPr>
        <w:t>Eritrozinas</w:t>
      </w:r>
      <w:proofErr w:type="spellEnd"/>
      <w:r w:rsidR="000843B8" w:rsidRPr="00671697">
        <w:rPr>
          <w:szCs w:val="22"/>
          <w:lang w:val="lt-LT"/>
        </w:rPr>
        <w:t xml:space="preserve"> (E127)</w:t>
      </w:r>
    </w:p>
    <w:p w14:paraId="1388F1F1" w14:textId="77777777" w:rsidR="000843B8" w:rsidRPr="00671697" w:rsidRDefault="000843B8" w:rsidP="006270EF">
      <w:pPr>
        <w:widowControl w:val="0"/>
        <w:tabs>
          <w:tab w:val="clear" w:pos="567"/>
        </w:tabs>
        <w:spacing w:line="240" w:lineRule="auto"/>
        <w:rPr>
          <w:szCs w:val="22"/>
          <w:lang w:val="lt-LT"/>
        </w:rPr>
      </w:pPr>
      <w:proofErr w:type="spellStart"/>
      <w:r w:rsidRPr="00671697">
        <w:rPr>
          <w:szCs w:val="22"/>
          <w:lang w:val="lt-LT"/>
        </w:rPr>
        <w:t>Tartrazin</w:t>
      </w:r>
      <w:r w:rsidR="00F05616" w:rsidRPr="00671697">
        <w:rPr>
          <w:szCs w:val="22"/>
          <w:lang w:val="lt-LT"/>
        </w:rPr>
        <w:t>as</w:t>
      </w:r>
      <w:proofErr w:type="spellEnd"/>
      <w:r w:rsidRPr="00671697">
        <w:rPr>
          <w:szCs w:val="22"/>
          <w:lang w:val="lt-LT"/>
        </w:rPr>
        <w:t xml:space="preserve"> (E102)</w:t>
      </w:r>
    </w:p>
    <w:p w14:paraId="07B66F6A" w14:textId="77777777" w:rsidR="000843B8" w:rsidRPr="00671697" w:rsidRDefault="00F05616" w:rsidP="006270EF">
      <w:pPr>
        <w:widowControl w:val="0"/>
        <w:tabs>
          <w:tab w:val="clear" w:pos="567"/>
        </w:tabs>
        <w:spacing w:line="240" w:lineRule="auto"/>
        <w:rPr>
          <w:szCs w:val="22"/>
          <w:lang w:val="lt-LT"/>
        </w:rPr>
      </w:pPr>
      <w:r w:rsidRPr="00671697">
        <w:rPr>
          <w:szCs w:val="22"/>
          <w:lang w:val="lt-LT"/>
        </w:rPr>
        <w:t>Saulėlydžio geltonasis</w:t>
      </w:r>
      <w:r w:rsidR="000843B8" w:rsidRPr="00671697">
        <w:rPr>
          <w:szCs w:val="22"/>
          <w:lang w:val="lt-LT"/>
        </w:rPr>
        <w:t xml:space="preserve"> FCF (E110) </w:t>
      </w:r>
    </w:p>
    <w:p w14:paraId="7CDCE635" w14:textId="77777777" w:rsidR="000843B8" w:rsidRPr="00671697" w:rsidRDefault="00F05616" w:rsidP="006270EF">
      <w:pPr>
        <w:widowControl w:val="0"/>
        <w:tabs>
          <w:tab w:val="clear" w:pos="567"/>
        </w:tabs>
        <w:spacing w:line="240" w:lineRule="auto"/>
        <w:rPr>
          <w:szCs w:val="22"/>
          <w:lang w:val="lt-LT"/>
        </w:rPr>
      </w:pPr>
      <w:r w:rsidRPr="00671697">
        <w:rPr>
          <w:szCs w:val="22"/>
          <w:lang w:val="lt-LT"/>
        </w:rPr>
        <w:t>Juodi spausdinimo dažai</w:t>
      </w:r>
      <w:r w:rsidR="000843B8" w:rsidRPr="00671697">
        <w:rPr>
          <w:szCs w:val="22"/>
          <w:lang w:val="lt-LT"/>
        </w:rPr>
        <w:t xml:space="preserve">: </w:t>
      </w:r>
      <w:r w:rsidRPr="00671697">
        <w:rPr>
          <w:szCs w:val="22"/>
          <w:lang w:val="lt-LT"/>
        </w:rPr>
        <w:t>juodasis geležies oksidas</w:t>
      </w:r>
      <w:r w:rsidR="000843B8" w:rsidRPr="00671697">
        <w:rPr>
          <w:szCs w:val="22"/>
          <w:lang w:val="lt-LT"/>
        </w:rPr>
        <w:t xml:space="preserve"> (E172), </w:t>
      </w:r>
      <w:proofErr w:type="spellStart"/>
      <w:r w:rsidRPr="00671697">
        <w:rPr>
          <w:szCs w:val="22"/>
          <w:lang w:val="lt-LT"/>
        </w:rPr>
        <w:t>šelakas</w:t>
      </w:r>
      <w:proofErr w:type="spellEnd"/>
      <w:r w:rsidRPr="00671697">
        <w:rPr>
          <w:szCs w:val="22"/>
          <w:lang w:val="lt-LT"/>
        </w:rPr>
        <w:t xml:space="preserve">, </w:t>
      </w:r>
      <w:proofErr w:type="spellStart"/>
      <w:r w:rsidRPr="00671697">
        <w:rPr>
          <w:szCs w:val="22"/>
          <w:lang w:val="lt-LT"/>
        </w:rPr>
        <w:t>propilenglikolis</w:t>
      </w:r>
      <w:proofErr w:type="spellEnd"/>
    </w:p>
    <w:p w14:paraId="41788201" w14:textId="77777777" w:rsidR="00F05616" w:rsidRPr="00671697" w:rsidRDefault="00F05616" w:rsidP="006270EF">
      <w:pPr>
        <w:widowControl w:val="0"/>
        <w:tabs>
          <w:tab w:val="clear" w:pos="567"/>
        </w:tabs>
        <w:spacing w:line="240" w:lineRule="auto"/>
        <w:rPr>
          <w:szCs w:val="22"/>
          <w:lang w:val="lt-LT"/>
        </w:rPr>
      </w:pPr>
      <w:r w:rsidRPr="00671697">
        <w:rPr>
          <w:szCs w:val="22"/>
          <w:lang w:val="lt-LT"/>
        </w:rPr>
        <w:t xml:space="preserve">Balti spausdinimo dažai: titano dioksidas (E171), </w:t>
      </w:r>
      <w:proofErr w:type="spellStart"/>
      <w:r w:rsidRPr="00671697">
        <w:rPr>
          <w:szCs w:val="22"/>
          <w:lang w:val="lt-LT"/>
        </w:rPr>
        <w:t>šelakas</w:t>
      </w:r>
      <w:proofErr w:type="spellEnd"/>
      <w:r w:rsidRPr="00671697">
        <w:rPr>
          <w:szCs w:val="22"/>
          <w:lang w:val="lt-LT"/>
        </w:rPr>
        <w:t xml:space="preserve">, </w:t>
      </w:r>
      <w:proofErr w:type="spellStart"/>
      <w:r w:rsidRPr="00671697">
        <w:rPr>
          <w:szCs w:val="22"/>
          <w:lang w:val="lt-LT"/>
        </w:rPr>
        <w:t>propilenglikolis</w:t>
      </w:r>
      <w:proofErr w:type="spellEnd"/>
      <w:r w:rsidRPr="00671697">
        <w:rPr>
          <w:szCs w:val="22"/>
          <w:lang w:val="lt-LT"/>
        </w:rPr>
        <w:t xml:space="preserve">, </w:t>
      </w:r>
      <w:proofErr w:type="spellStart"/>
      <w:r w:rsidRPr="00671697">
        <w:rPr>
          <w:szCs w:val="22"/>
          <w:lang w:val="lt-LT"/>
        </w:rPr>
        <w:t>simetikonas</w:t>
      </w:r>
      <w:proofErr w:type="spellEnd"/>
    </w:p>
    <w:p w14:paraId="472038DA" w14:textId="77777777" w:rsidR="000843B8" w:rsidRPr="00671697" w:rsidRDefault="000843B8" w:rsidP="006270EF">
      <w:pPr>
        <w:widowControl w:val="0"/>
        <w:tabs>
          <w:tab w:val="clear" w:pos="567"/>
        </w:tabs>
        <w:spacing w:line="240" w:lineRule="auto"/>
        <w:rPr>
          <w:szCs w:val="22"/>
          <w:lang w:val="lt-LT"/>
        </w:rPr>
      </w:pPr>
    </w:p>
    <w:p w14:paraId="3A31F0E4" w14:textId="77777777" w:rsidR="000843B8" w:rsidRPr="00671697" w:rsidRDefault="000843B8" w:rsidP="006270EF">
      <w:pPr>
        <w:widowControl w:val="0"/>
        <w:tabs>
          <w:tab w:val="clear" w:pos="567"/>
        </w:tabs>
        <w:spacing w:line="240" w:lineRule="auto"/>
        <w:rPr>
          <w:i/>
          <w:iCs/>
          <w:szCs w:val="22"/>
          <w:lang w:val="lt-LT"/>
        </w:rPr>
      </w:pPr>
      <w:proofErr w:type="spellStart"/>
      <w:r w:rsidRPr="00671697">
        <w:rPr>
          <w:i/>
          <w:iCs/>
          <w:szCs w:val="22"/>
          <w:lang w:val="lt-LT"/>
        </w:rPr>
        <w:t>Qsiva</w:t>
      </w:r>
      <w:proofErr w:type="spellEnd"/>
      <w:r w:rsidRPr="00671697">
        <w:rPr>
          <w:i/>
          <w:iCs/>
          <w:szCs w:val="22"/>
          <w:lang w:val="lt-LT"/>
        </w:rPr>
        <w:t xml:space="preserve"> 11</w:t>
      </w:r>
      <w:r w:rsidR="00F05616" w:rsidRPr="00671697">
        <w:rPr>
          <w:i/>
          <w:iCs/>
          <w:szCs w:val="22"/>
          <w:lang w:val="lt-LT"/>
        </w:rPr>
        <w:t>,</w:t>
      </w:r>
      <w:r w:rsidRPr="00671697">
        <w:rPr>
          <w:i/>
          <w:iCs/>
          <w:szCs w:val="22"/>
          <w:lang w:val="lt-LT"/>
        </w:rPr>
        <w:t>25</w:t>
      </w:r>
      <w:r w:rsidR="005F21D4" w:rsidRPr="00671697">
        <w:rPr>
          <w:i/>
          <w:iCs/>
          <w:szCs w:val="22"/>
          <w:lang w:val="lt-LT"/>
        </w:rPr>
        <w:t> mg</w:t>
      </w:r>
      <w:r w:rsidRPr="00671697">
        <w:rPr>
          <w:i/>
          <w:iCs/>
          <w:szCs w:val="22"/>
          <w:lang w:val="lt-LT"/>
        </w:rPr>
        <w:t>/69</w:t>
      </w:r>
      <w:r w:rsidR="005F21D4" w:rsidRPr="00671697">
        <w:rPr>
          <w:i/>
          <w:iCs/>
          <w:szCs w:val="22"/>
          <w:lang w:val="lt-LT"/>
        </w:rPr>
        <w:t> mg</w:t>
      </w:r>
      <w:r w:rsidRPr="00671697">
        <w:rPr>
          <w:i/>
          <w:iCs/>
          <w:szCs w:val="22"/>
          <w:lang w:val="lt-LT"/>
        </w:rPr>
        <w:t xml:space="preserve"> </w:t>
      </w:r>
      <w:r w:rsidR="00F05616" w:rsidRPr="00671697">
        <w:rPr>
          <w:rStyle w:val="normaltextrun"/>
          <w:i/>
          <w:iCs/>
          <w:szCs w:val="22"/>
          <w:lang w:val="lt-LT"/>
        </w:rPr>
        <w:t>modifikuoto atpalaidavimo kietosios kapsulės</w:t>
      </w:r>
    </w:p>
    <w:p w14:paraId="28F331AC" w14:textId="77777777" w:rsidR="000843B8" w:rsidRPr="00671697" w:rsidRDefault="00F05616" w:rsidP="006270EF">
      <w:pPr>
        <w:widowControl w:val="0"/>
        <w:tabs>
          <w:tab w:val="clear" w:pos="567"/>
        </w:tabs>
        <w:spacing w:line="240" w:lineRule="auto"/>
        <w:rPr>
          <w:szCs w:val="22"/>
          <w:lang w:val="lt-LT"/>
        </w:rPr>
      </w:pPr>
      <w:r w:rsidRPr="00671697">
        <w:rPr>
          <w:szCs w:val="22"/>
          <w:lang w:val="lt-LT"/>
        </w:rPr>
        <w:t>Želatina</w:t>
      </w:r>
    </w:p>
    <w:p w14:paraId="14C55AF8" w14:textId="77777777" w:rsidR="000843B8" w:rsidRPr="00671697" w:rsidRDefault="00F05616" w:rsidP="006270EF">
      <w:pPr>
        <w:widowControl w:val="0"/>
        <w:tabs>
          <w:tab w:val="clear" w:pos="567"/>
        </w:tabs>
        <w:spacing w:line="240" w:lineRule="auto"/>
        <w:rPr>
          <w:szCs w:val="22"/>
          <w:lang w:val="lt-LT"/>
        </w:rPr>
      </w:pPr>
      <w:r w:rsidRPr="00671697">
        <w:rPr>
          <w:szCs w:val="22"/>
          <w:lang w:val="lt-LT"/>
        </w:rPr>
        <w:t>Titano dioksidas</w:t>
      </w:r>
      <w:r w:rsidR="000843B8" w:rsidRPr="00671697">
        <w:rPr>
          <w:szCs w:val="22"/>
          <w:lang w:val="lt-LT"/>
        </w:rPr>
        <w:t xml:space="preserve"> (E171)</w:t>
      </w:r>
    </w:p>
    <w:p w14:paraId="723F9A82" w14:textId="77777777" w:rsidR="000843B8" w:rsidRPr="00671697" w:rsidRDefault="000843B8" w:rsidP="006270EF">
      <w:pPr>
        <w:widowControl w:val="0"/>
        <w:tabs>
          <w:tab w:val="clear" w:pos="567"/>
        </w:tabs>
        <w:spacing w:line="240" w:lineRule="auto"/>
        <w:rPr>
          <w:szCs w:val="22"/>
          <w:lang w:val="lt-LT"/>
        </w:rPr>
      </w:pPr>
      <w:proofErr w:type="spellStart"/>
      <w:r w:rsidRPr="00671697">
        <w:rPr>
          <w:szCs w:val="22"/>
          <w:lang w:val="lt-LT"/>
        </w:rPr>
        <w:lastRenderedPageBreak/>
        <w:t>Tartrazin</w:t>
      </w:r>
      <w:r w:rsidR="00F05616" w:rsidRPr="00671697">
        <w:rPr>
          <w:szCs w:val="22"/>
          <w:lang w:val="lt-LT"/>
        </w:rPr>
        <w:t>as</w:t>
      </w:r>
      <w:proofErr w:type="spellEnd"/>
      <w:r w:rsidRPr="00671697">
        <w:rPr>
          <w:szCs w:val="22"/>
          <w:lang w:val="lt-LT"/>
        </w:rPr>
        <w:t xml:space="preserve"> (E102)</w:t>
      </w:r>
    </w:p>
    <w:p w14:paraId="0D1752D5" w14:textId="77777777" w:rsidR="000843B8" w:rsidRPr="00671697" w:rsidRDefault="00F05616" w:rsidP="006270EF">
      <w:pPr>
        <w:widowControl w:val="0"/>
        <w:tabs>
          <w:tab w:val="clear" w:pos="567"/>
        </w:tabs>
        <w:spacing w:line="240" w:lineRule="auto"/>
        <w:rPr>
          <w:szCs w:val="22"/>
          <w:lang w:val="lt-LT"/>
        </w:rPr>
      </w:pPr>
      <w:r w:rsidRPr="00671697">
        <w:rPr>
          <w:szCs w:val="22"/>
          <w:lang w:val="lt-LT"/>
        </w:rPr>
        <w:t>Saulėlydžio geltonasis</w:t>
      </w:r>
      <w:r w:rsidR="000843B8" w:rsidRPr="00671697">
        <w:rPr>
          <w:szCs w:val="22"/>
          <w:lang w:val="lt-LT"/>
        </w:rPr>
        <w:t xml:space="preserve"> FCF (E110)</w:t>
      </w:r>
    </w:p>
    <w:p w14:paraId="52D1748B" w14:textId="77777777" w:rsidR="00F05616" w:rsidRPr="00671697" w:rsidRDefault="00F05616" w:rsidP="006270EF">
      <w:pPr>
        <w:widowControl w:val="0"/>
        <w:tabs>
          <w:tab w:val="clear" w:pos="567"/>
        </w:tabs>
        <w:spacing w:line="240" w:lineRule="auto"/>
        <w:rPr>
          <w:szCs w:val="22"/>
          <w:lang w:val="lt-LT"/>
        </w:rPr>
      </w:pPr>
      <w:r w:rsidRPr="00671697">
        <w:rPr>
          <w:szCs w:val="22"/>
          <w:lang w:val="lt-LT"/>
        </w:rPr>
        <w:t xml:space="preserve">Juodi spausdinimo dažai: juodasis geležies oksidas (E172), </w:t>
      </w:r>
      <w:proofErr w:type="spellStart"/>
      <w:r w:rsidRPr="00671697">
        <w:rPr>
          <w:szCs w:val="22"/>
          <w:lang w:val="lt-LT"/>
        </w:rPr>
        <w:t>šelakas</w:t>
      </w:r>
      <w:proofErr w:type="spellEnd"/>
      <w:r w:rsidRPr="00671697">
        <w:rPr>
          <w:szCs w:val="22"/>
          <w:lang w:val="lt-LT"/>
        </w:rPr>
        <w:t xml:space="preserve">, </w:t>
      </w:r>
      <w:proofErr w:type="spellStart"/>
      <w:r w:rsidRPr="00671697">
        <w:rPr>
          <w:szCs w:val="22"/>
          <w:lang w:val="lt-LT"/>
        </w:rPr>
        <w:t>propilenglikolis</w:t>
      </w:r>
      <w:proofErr w:type="spellEnd"/>
    </w:p>
    <w:p w14:paraId="4870D70E" w14:textId="77777777" w:rsidR="000843B8" w:rsidRPr="00671697" w:rsidRDefault="000843B8" w:rsidP="006270EF">
      <w:pPr>
        <w:widowControl w:val="0"/>
        <w:tabs>
          <w:tab w:val="clear" w:pos="567"/>
        </w:tabs>
        <w:spacing w:line="240" w:lineRule="auto"/>
        <w:rPr>
          <w:szCs w:val="22"/>
          <w:lang w:val="lt-LT"/>
        </w:rPr>
      </w:pPr>
    </w:p>
    <w:p w14:paraId="2BF716C5" w14:textId="77777777" w:rsidR="000843B8" w:rsidRPr="00671697" w:rsidRDefault="000843B8" w:rsidP="006270EF">
      <w:pPr>
        <w:widowControl w:val="0"/>
        <w:tabs>
          <w:tab w:val="clear" w:pos="567"/>
        </w:tabs>
        <w:spacing w:line="240" w:lineRule="auto"/>
        <w:rPr>
          <w:i/>
          <w:iCs/>
          <w:szCs w:val="22"/>
          <w:lang w:val="lt-LT"/>
        </w:rPr>
      </w:pPr>
      <w:proofErr w:type="spellStart"/>
      <w:r w:rsidRPr="00671697">
        <w:rPr>
          <w:i/>
          <w:iCs/>
          <w:szCs w:val="22"/>
          <w:lang w:val="lt-LT"/>
        </w:rPr>
        <w:t>Qsiva</w:t>
      </w:r>
      <w:proofErr w:type="spellEnd"/>
      <w:r w:rsidRPr="00671697">
        <w:rPr>
          <w:i/>
          <w:iCs/>
          <w:szCs w:val="22"/>
          <w:lang w:val="lt-LT"/>
        </w:rPr>
        <w:t xml:space="preserve"> 15</w:t>
      </w:r>
      <w:r w:rsidR="005F21D4" w:rsidRPr="00671697">
        <w:rPr>
          <w:i/>
          <w:iCs/>
          <w:szCs w:val="22"/>
          <w:lang w:val="lt-LT"/>
        </w:rPr>
        <w:t> mg</w:t>
      </w:r>
      <w:r w:rsidRPr="00671697">
        <w:rPr>
          <w:i/>
          <w:iCs/>
          <w:szCs w:val="22"/>
          <w:lang w:val="lt-LT"/>
        </w:rPr>
        <w:t>/92</w:t>
      </w:r>
      <w:r w:rsidR="005F21D4" w:rsidRPr="00671697">
        <w:rPr>
          <w:i/>
          <w:iCs/>
          <w:szCs w:val="22"/>
          <w:lang w:val="lt-LT"/>
        </w:rPr>
        <w:t> mg</w:t>
      </w:r>
      <w:r w:rsidRPr="00671697">
        <w:rPr>
          <w:i/>
          <w:iCs/>
          <w:szCs w:val="22"/>
          <w:lang w:val="lt-LT"/>
        </w:rPr>
        <w:t xml:space="preserve"> </w:t>
      </w:r>
      <w:r w:rsidR="00F05616" w:rsidRPr="00671697">
        <w:rPr>
          <w:rStyle w:val="normaltextrun"/>
          <w:i/>
          <w:iCs/>
          <w:szCs w:val="22"/>
          <w:lang w:val="lt-LT"/>
        </w:rPr>
        <w:t>modifikuoto atpalaidavimo kietosios kapsulės</w:t>
      </w:r>
    </w:p>
    <w:p w14:paraId="41313F82" w14:textId="77777777" w:rsidR="000843B8" w:rsidRPr="00671697" w:rsidRDefault="00F05616" w:rsidP="006270EF">
      <w:pPr>
        <w:widowControl w:val="0"/>
        <w:tabs>
          <w:tab w:val="clear" w:pos="567"/>
        </w:tabs>
        <w:spacing w:line="240" w:lineRule="auto"/>
        <w:rPr>
          <w:szCs w:val="22"/>
          <w:lang w:val="lt-LT"/>
        </w:rPr>
      </w:pPr>
      <w:r w:rsidRPr="00671697">
        <w:rPr>
          <w:szCs w:val="22"/>
          <w:lang w:val="lt-LT"/>
        </w:rPr>
        <w:t>Želatina</w:t>
      </w:r>
    </w:p>
    <w:p w14:paraId="195E440F" w14:textId="77777777" w:rsidR="000843B8" w:rsidRPr="00671697" w:rsidRDefault="00F05616" w:rsidP="006270EF">
      <w:pPr>
        <w:widowControl w:val="0"/>
        <w:tabs>
          <w:tab w:val="clear" w:pos="567"/>
        </w:tabs>
        <w:spacing w:line="240" w:lineRule="auto"/>
        <w:rPr>
          <w:szCs w:val="22"/>
          <w:lang w:val="lt-LT"/>
        </w:rPr>
      </w:pPr>
      <w:r w:rsidRPr="00671697">
        <w:rPr>
          <w:szCs w:val="22"/>
          <w:lang w:val="lt-LT"/>
        </w:rPr>
        <w:t>Titano dioksidas</w:t>
      </w:r>
      <w:r w:rsidR="000843B8" w:rsidRPr="00671697">
        <w:rPr>
          <w:szCs w:val="22"/>
          <w:lang w:val="lt-LT"/>
        </w:rPr>
        <w:t xml:space="preserve"> (E171)</w:t>
      </w:r>
    </w:p>
    <w:p w14:paraId="5065A128" w14:textId="77777777" w:rsidR="000843B8" w:rsidRPr="00671697" w:rsidRDefault="000843B8" w:rsidP="006270EF">
      <w:pPr>
        <w:widowControl w:val="0"/>
        <w:tabs>
          <w:tab w:val="clear" w:pos="567"/>
        </w:tabs>
        <w:spacing w:line="240" w:lineRule="auto"/>
        <w:rPr>
          <w:szCs w:val="22"/>
          <w:lang w:val="lt-LT"/>
        </w:rPr>
      </w:pPr>
      <w:proofErr w:type="spellStart"/>
      <w:r w:rsidRPr="00671697">
        <w:rPr>
          <w:szCs w:val="22"/>
          <w:lang w:val="lt-LT"/>
        </w:rPr>
        <w:t>Tartrazin</w:t>
      </w:r>
      <w:r w:rsidR="00F05616" w:rsidRPr="00671697">
        <w:rPr>
          <w:szCs w:val="22"/>
          <w:lang w:val="lt-LT"/>
        </w:rPr>
        <w:t>as</w:t>
      </w:r>
      <w:proofErr w:type="spellEnd"/>
      <w:r w:rsidRPr="00671697">
        <w:rPr>
          <w:szCs w:val="22"/>
          <w:lang w:val="lt-LT"/>
        </w:rPr>
        <w:t xml:space="preserve"> (E102)</w:t>
      </w:r>
    </w:p>
    <w:p w14:paraId="65E44DBA" w14:textId="77777777" w:rsidR="000843B8" w:rsidRPr="00671697" w:rsidRDefault="00F05616" w:rsidP="006270EF">
      <w:pPr>
        <w:widowControl w:val="0"/>
        <w:tabs>
          <w:tab w:val="clear" w:pos="567"/>
        </w:tabs>
        <w:spacing w:line="240" w:lineRule="auto"/>
        <w:rPr>
          <w:szCs w:val="22"/>
          <w:lang w:val="lt-LT"/>
        </w:rPr>
      </w:pPr>
      <w:r w:rsidRPr="00671697">
        <w:rPr>
          <w:szCs w:val="22"/>
          <w:lang w:val="lt-LT"/>
        </w:rPr>
        <w:t>Saulėlydžio geltonasis</w:t>
      </w:r>
      <w:r w:rsidR="000843B8" w:rsidRPr="00671697">
        <w:rPr>
          <w:szCs w:val="22"/>
          <w:lang w:val="lt-LT"/>
        </w:rPr>
        <w:t xml:space="preserve"> FCF (E110) </w:t>
      </w:r>
    </w:p>
    <w:p w14:paraId="0286BC61" w14:textId="77777777" w:rsidR="00F05616" w:rsidRPr="00671697" w:rsidRDefault="00F05616" w:rsidP="006270EF">
      <w:pPr>
        <w:widowControl w:val="0"/>
        <w:tabs>
          <w:tab w:val="clear" w:pos="567"/>
        </w:tabs>
        <w:spacing w:line="240" w:lineRule="auto"/>
        <w:rPr>
          <w:szCs w:val="22"/>
          <w:lang w:val="lt-LT"/>
        </w:rPr>
      </w:pPr>
      <w:r w:rsidRPr="00671697">
        <w:rPr>
          <w:szCs w:val="22"/>
          <w:lang w:val="lt-LT"/>
        </w:rPr>
        <w:t xml:space="preserve">Juodi spausdinimo dažai: juodasis geležies oksidas (E172), </w:t>
      </w:r>
      <w:proofErr w:type="spellStart"/>
      <w:r w:rsidRPr="00671697">
        <w:rPr>
          <w:szCs w:val="22"/>
          <w:lang w:val="lt-LT"/>
        </w:rPr>
        <w:t>šelakas</w:t>
      </w:r>
      <w:proofErr w:type="spellEnd"/>
      <w:r w:rsidRPr="00671697">
        <w:rPr>
          <w:szCs w:val="22"/>
          <w:lang w:val="lt-LT"/>
        </w:rPr>
        <w:t xml:space="preserve">, </w:t>
      </w:r>
      <w:proofErr w:type="spellStart"/>
      <w:r w:rsidRPr="00671697">
        <w:rPr>
          <w:szCs w:val="22"/>
          <w:lang w:val="lt-LT"/>
        </w:rPr>
        <w:t>propilenglikolis</w:t>
      </w:r>
      <w:proofErr w:type="spellEnd"/>
    </w:p>
    <w:p w14:paraId="05F5869F" w14:textId="77777777" w:rsidR="000843B8" w:rsidRPr="00671697" w:rsidRDefault="000843B8" w:rsidP="006270EF">
      <w:pPr>
        <w:widowControl w:val="0"/>
        <w:tabs>
          <w:tab w:val="clear" w:pos="567"/>
        </w:tabs>
        <w:spacing w:line="240" w:lineRule="auto"/>
        <w:rPr>
          <w:szCs w:val="22"/>
          <w:lang w:val="lt-LT"/>
        </w:rPr>
      </w:pPr>
    </w:p>
    <w:p w14:paraId="373A29C7" w14:textId="77777777" w:rsidR="0055368B" w:rsidRPr="00671697" w:rsidRDefault="0055368B" w:rsidP="006270EF">
      <w:pPr>
        <w:widowControl w:val="0"/>
        <w:spacing w:line="240" w:lineRule="auto"/>
        <w:jc w:val="both"/>
        <w:outlineLvl w:val="3"/>
        <w:rPr>
          <w:b/>
          <w:bCs/>
          <w:szCs w:val="22"/>
          <w:lang w:val="lt-LT" w:eastAsia="x-none"/>
        </w:rPr>
      </w:pPr>
      <w:r w:rsidRPr="00671697">
        <w:rPr>
          <w:b/>
          <w:bCs/>
          <w:szCs w:val="22"/>
          <w:lang w:val="lt-LT" w:eastAsia="x-none"/>
        </w:rPr>
        <w:t>6.2</w:t>
      </w:r>
      <w:r w:rsidRPr="00671697">
        <w:rPr>
          <w:b/>
          <w:bCs/>
          <w:szCs w:val="22"/>
          <w:lang w:val="lt-LT" w:eastAsia="x-none"/>
        </w:rPr>
        <w:tab/>
        <w:t>Nesuderinamumas</w:t>
      </w:r>
    </w:p>
    <w:p w14:paraId="4D61819D" w14:textId="77777777" w:rsidR="0055368B" w:rsidRPr="00671697" w:rsidRDefault="0055368B" w:rsidP="006270EF">
      <w:pPr>
        <w:widowControl w:val="0"/>
        <w:tabs>
          <w:tab w:val="clear" w:pos="567"/>
        </w:tabs>
        <w:spacing w:line="240" w:lineRule="auto"/>
        <w:rPr>
          <w:szCs w:val="22"/>
          <w:lang w:val="lt-LT"/>
        </w:rPr>
      </w:pPr>
    </w:p>
    <w:p w14:paraId="30B635C8" w14:textId="77777777" w:rsidR="0055368B" w:rsidRPr="00671697" w:rsidRDefault="0055368B" w:rsidP="006270EF">
      <w:pPr>
        <w:widowControl w:val="0"/>
        <w:tabs>
          <w:tab w:val="clear" w:pos="567"/>
        </w:tabs>
        <w:spacing w:line="240" w:lineRule="auto"/>
        <w:rPr>
          <w:szCs w:val="22"/>
          <w:lang w:val="lt-LT"/>
        </w:rPr>
      </w:pPr>
      <w:r w:rsidRPr="00671697">
        <w:rPr>
          <w:szCs w:val="22"/>
          <w:lang w:val="lt-LT"/>
        </w:rPr>
        <w:t>Duomenys nebūtini.</w:t>
      </w:r>
    </w:p>
    <w:p w14:paraId="593A1A03" w14:textId="77777777" w:rsidR="0055368B" w:rsidRPr="00671697" w:rsidRDefault="0055368B" w:rsidP="006270EF">
      <w:pPr>
        <w:widowControl w:val="0"/>
        <w:tabs>
          <w:tab w:val="clear" w:pos="567"/>
        </w:tabs>
        <w:spacing w:line="240" w:lineRule="auto"/>
        <w:rPr>
          <w:szCs w:val="22"/>
          <w:lang w:val="lt-LT"/>
        </w:rPr>
      </w:pPr>
    </w:p>
    <w:p w14:paraId="2504D58F" w14:textId="77777777" w:rsidR="0055368B" w:rsidRPr="00671697" w:rsidRDefault="0055368B" w:rsidP="006270EF">
      <w:pPr>
        <w:widowControl w:val="0"/>
        <w:spacing w:line="240" w:lineRule="auto"/>
        <w:jc w:val="both"/>
        <w:outlineLvl w:val="3"/>
        <w:rPr>
          <w:b/>
          <w:bCs/>
          <w:szCs w:val="22"/>
          <w:lang w:val="lt-LT" w:eastAsia="x-none"/>
        </w:rPr>
      </w:pPr>
      <w:r w:rsidRPr="00671697">
        <w:rPr>
          <w:b/>
          <w:bCs/>
          <w:szCs w:val="22"/>
          <w:lang w:val="lt-LT" w:eastAsia="x-none"/>
        </w:rPr>
        <w:t>6.3</w:t>
      </w:r>
      <w:r w:rsidRPr="00671697">
        <w:rPr>
          <w:b/>
          <w:bCs/>
          <w:szCs w:val="22"/>
          <w:lang w:val="lt-LT" w:eastAsia="x-none"/>
        </w:rPr>
        <w:tab/>
        <w:t>Tinkamumo laikas</w:t>
      </w:r>
    </w:p>
    <w:p w14:paraId="45819B14" w14:textId="77777777" w:rsidR="0055368B" w:rsidRPr="00671697" w:rsidRDefault="0055368B" w:rsidP="006270EF">
      <w:pPr>
        <w:widowControl w:val="0"/>
        <w:tabs>
          <w:tab w:val="clear" w:pos="567"/>
        </w:tabs>
        <w:spacing w:line="240" w:lineRule="auto"/>
        <w:rPr>
          <w:szCs w:val="22"/>
          <w:lang w:val="lt-LT"/>
        </w:rPr>
      </w:pPr>
    </w:p>
    <w:p w14:paraId="182716B9" w14:textId="77777777" w:rsidR="0055368B" w:rsidRPr="00671697" w:rsidRDefault="00C86FE1" w:rsidP="006270EF">
      <w:pPr>
        <w:widowControl w:val="0"/>
        <w:tabs>
          <w:tab w:val="clear" w:pos="567"/>
        </w:tabs>
        <w:spacing w:line="240" w:lineRule="auto"/>
        <w:rPr>
          <w:szCs w:val="22"/>
          <w:lang w:val="lt-LT"/>
        </w:rPr>
      </w:pPr>
      <w:r w:rsidRPr="00671697">
        <w:rPr>
          <w:szCs w:val="22"/>
          <w:lang w:val="lt-LT"/>
        </w:rPr>
        <w:t>3</w:t>
      </w:r>
      <w:r w:rsidR="00281E38" w:rsidRPr="00671697">
        <w:rPr>
          <w:szCs w:val="22"/>
          <w:lang w:val="lt-LT"/>
        </w:rPr>
        <w:t> </w:t>
      </w:r>
      <w:r w:rsidR="0055368B" w:rsidRPr="00671697">
        <w:rPr>
          <w:szCs w:val="22"/>
          <w:lang w:val="lt-LT"/>
        </w:rPr>
        <w:t>m</w:t>
      </w:r>
      <w:r w:rsidR="00281E38" w:rsidRPr="00671697">
        <w:rPr>
          <w:szCs w:val="22"/>
          <w:lang w:val="lt-LT"/>
        </w:rPr>
        <w:t>etai</w:t>
      </w:r>
      <w:r w:rsidR="0055368B" w:rsidRPr="00671697">
        <w:rPr>
          <w:szCs w:val="22"/>
          <w:lang w:val="lt-LT"/>
        </w:rPr>
        <w:t>.</w:t>
      </w:r>
    </w:p>
    <w:p w14:paraId="2E9F837C" w14:textId="77777777" w:rsidR="0055368B" w:rsidRPr="00671697" w:rsidRDefault="0055368B" w:rsidP="006270EF">
      <w:pPr>
        <w:widowControl w:val="0"/>
        <w:tabs>
          <w:tab w:val="clear" w:pos="567"/>
        </w:tabs>
        <w:spacing w:line="240" w:lineRule="auto"/>
        <w:rPr>
          <w:szCs w:val="22"/>
          <w:lang w:val="lt-LT"/>
        </w:rPr>
      </w:pPr>
    </w:p>
    <w:p w14:paraId="38840271" w14:textId="77777777" w:rsidR="0055368B" w:rsidRPr="00671697" w:rsidRDefault="0055368B" w:rsidP="006270EF">
      <w:pPr>
        <w:widowControl w:val="0"/>
        <w:spacing w:line="240" w:lineRule="auto"/>
        <w:jc w:val="both"/>
        <w:outlineLvl w:val="3"/>
        <w:rPr>
          <w:b/>
          <w:bCs/>
          <w:szCs w:val="22"/>
          <w:lang w:val="lt-LT" w:eastAsia="x-none"/>
        </w:rPr>
      </w:pPr>
      <w:r w:rsidRPr="00671697">
        <w:rPr>
          <w:b/>
          <w:bCs/>
          <w:szCs w:val="22"/>
          <w:lang w:val="lt-LT" w:eastAsia="x-none"/>
        </w:rPr>
        <w:t>6.4</w:t>
      </w:r>
      <w:r w:rsidRPr="00671697">
        <w:rPr>
          <w:b/>
          <w:bCs/>
          <w:szCs w:val="22"/>
          <w:lang w:val="lt-LT" w:eastAsia="x-none"/>
        </w:rPr>
        <w:tab/>
        <w:t>Specialios laikymo sąlygos</w:t>
      </w:r>
    </w:p>
    <w:p w14:paraId="3B5E6D16" w14:textId="77777777" w:rsidR="0055368B" w:rsidRPr="00671697" w:rsidRDefault="0055368B" w:rsidP="006270EF">
      <w:pPr>
        <w:widowControl w:val="0"/>
        <w:tabs>
          <w:tab w:val="clear" w:pos="567"/>
        </w:tabs>
        <w:spacing w:line="240" w:lineRule="auto"/>
        <w:rPr>
          <w:szCs w:val="22"/>
          <w:lang w:val="lt-LT"/>
        </w:rPr>
      </w:pPr>
    </w:p>
    <w:p w14:paraId="308BBC23" w14:textId="5F706FA4" w:rsidR="0055368B" w:rsidRPr="00671697" w:rsidRDefault="0055368B" w:rsidP="006270EF">
      <w:pPr>
        <w:widowControl w:val="0"/>
        <w:spacing w:line="240" w:lineRule="auto"/>
        <w:rPr>
          <w:szCs w:val="22"/>
          <w:lang w:val="lt-LT"/>
        </w:rPr>
      </w:pPr>
      <w:r w:rsidRPr="00671697">
        <w:rPr>
          <w:szCs w:val="22"/>
          <w:lang w:val="lt-LT"/>
        </w:rPr>
        <w:t xml:space="preserve">Laikyti ne aukštesnėje kaip </w:t>
      </w:r>
      <w:r w:rsidR="00281E38" w:rsidRPr="00671697">
        <w:rPr>
          <w:szCs w:val="22"/>
          <w:lang w:val="lt-LT"/>
        </w:rPr>
        <w:t>30</w:t>
      </w:r>
      <w:r w:rsidRPr="00671697">
        <w:rPr>
          <w:szCs w:val="22"/>
          <w:lang w:val="lt-LT"/>
        </w:rPr>
        <w:t> </w:t>
      </w:r>
      <w:r w:rsidRPr="00671697">
        <w:rPr>
          <w:szCs w:val="22"/>
          <w:lang w:val="lt-LT"/>
        </w:rPr>
        <w:sym w:font="Symbol" w:char="F0B0"/>
      </w:r>
      <w:r w:rsidRPr="00671697">
        <w:rPr>
          <w:szCs w:val="22"/>
          <w:lang w:val="lt-LT"/>
        </w:rPr>
        <w:t>C temperatūroje.</w:t>
      </w:r>
      <w:r w:rsidR="00C86FE1" w:rsidRPr="00671697">
        <w:rPr>
          <w:szCs w:val="22"/>
          <w:lang w:val="lt-LT"/>
        </w:rPr>
        <w:t xml:space="preserve"> </w:t>
      </w:r>
      <w:r w:rsidR="00CF136D">
        <w:rPr>
          <w:szCs w:val="22"/>
          <w:lang w:val="lt-LT"/>
        </w:rPr>
        <w:t>Buteliuką</w:t>
      </w:r>
      <w:r w:rsidR="002948DF" w:rsidRPr="00671697">
        <w:rPr>
          <w:szCs w:val="22"/>
          <w:lang w:val="lt-LT"/>
        </w:rPr>
        <w:t xml:space="preserve"> laikyti sandar</w:t>
      </w:r>
      <w:r w:rsidR="00CF136D">
        <w:rPr>
          <w:szCs w:val="22"/>
          <w:lang w:val="lt-LT"/>
        </w:rPr>
        <w:t>ų</w:t>
      </w:r>
      <w:r w:rsidRPr="00671697">
        <w:rPr>
          <w:szCs w:val="22"/>
          <w:lang w:val="lt-LT"/>
        </w:rPr>
        <w:t xml:space="preserve">, kad vaistinis preparatas būtų apsaugotas nuo </w:t>
      </w:r>
      <w:r w:rsidR="00C86FE1" w:rsidRPr="00671697">
        <w:rPr>
          <w:szCs w:val="22"/>
          <w:lang w:val="lt-LT"/>
        </w:rPr>
        <w:t>drėgmės</w:t>
      </w:r>
      <w:r w:rsidRPr="00671697">
        <w:rPr>
          <w:szCs w:val="22"/>
          <w:lang w:val="lt-LT"/>
        </w:rPr>
        <w:t>.</w:t>
      </w:r>
    </w:p>
    <w:p w14:paraId="7BBD47B4" w14:textId="77777777" w:rsidR="0055368B" w:rsidRPr="00671697" w:rsidRDefault="0055368B" w:rsidP="006270EF">
      <w:pPr>
        <w:widowControl w:val="0"/>
        <w:tabs>
          <w:tab w:val="clear" w:pos="567"/>
        </w:tabs>
        <w:spacing w:line="240" w:lineRule="auto"/>
        <w:rPr>
          <w:szCs w:val="22"/>
          <w:lang w:val="lt-LT"/>
        </w:rPr>
      </w:pPr>
    </w:p>
    <w:p w14:paraId="2774BF0D" w14:textId="77777777" w:rsidR="0055368B" w:rsidRPr="00671697" w:rsidRDefault="0055368B" w:rsidP="006270EF">
      <w:pPr>
        <w:widowControl w:val="0"/>
        <w:spacing w:line="240" w:lineRule="auto"/>
        <w:jc w:val="both"/>
        <w:outlineLvl w:val="3"/>
        <w:rPr>
          <w:b/>
          <w:bCs/>
          <w:szCs w:val="22"/>
          <w:lang w:val="lt-LT" w:eastAsia="x-none"/>
        </w:rPr>
      </w:pPr>
      <w:r w:rsidRPr="00671697">
        <w:rPr>
          <w:b/>
          <w:bCs/>
          <w:szCs w:val="22"/>
          <w:lang w:val="lt-LT" w:eastAsia="x-none"/>
        </w:rPr>
        <w:t>6.5</w:t>
      </w:r>
      <w:r w:rsidRPr="00671697">
        <w:rPr>
          <w:b/>
          <w:bCs/>
          <w:szCs w:val="22"/>
          <w:lang w:val="lt-LT" w:eastAsia="x-none"/>
        </w:rPr>
        <w:tab/>
      </w:r>
      <w:proofErr w:type="spellStart"/>
      <w:r w:rsidRPr="00671697">
        <w:rPr>
          <w:b/>
          <w:bCs/>
          <w:szCs w:val="22"/>
          <w:lang w:val="lt-LT" w:eastAsia="x-none"/>
        </w:rPr>
        <w:t>Talpyklės</w:t>
      </w:r>
      <w:proofErr w:type="spellEnd"/>
      <w:r w:rsidRPr="00671697">
        <w:rPr>
          <w:b/>
          <w:bCs/>
          <w:szCs w:val="22"/>
          <w:lang w:val="lt-LT" w:eastAsia="x-none"/>
        </w:rPr>
        <w:t xml:space="preserve"> pobūdis ir jos turinys</w:t>
      </w:r>
    </w:p>
    <w:p w14:paraId="44D21689" w14:textId="77777777" w:rsidR="0055368B" w:rsidRPr="00671697" w:rsidRDefault="0055368B" w:rsidP="006270EF">
      <w:pPr>
        <w:widowControl w:val="0"/>
        <w:tabs>
          <w:tab w:val="clear" w:pos="567"/>
        </w:tabs>
        <w:spacing w:line="240" w:lineRule="auto"/>
        <w:rPr>
          <w:szCs w:val="22"/>
          <w:lang w:val="lt-LT"/>
        </w:rPr>
      </w:pPr>
    </w:p>
    <w:p w14:paraId="4AB7642E" w14:textId="68BA66C6" w:rsidR="0055368B" w:rsidRDefault="00C86FE1" w:rsidP="006270EF">
      <w:pPr>
        <w:widowControl w:val="0"/>
        <w:tabs>
          <w:tab w:val="clear" w:pos="567"/>
        </w:tabs>
        <w:spacing w:line="240" w:lineRule="auto"/>
        <w:rPr>
          <w:szCs w:val="22"/>
          <w:lang w:val="lt-LT"/>
        </w:rPr>
      </w:pPr>
      <w:proofErr w:type="spellStart"/>
      <w:r w:rsidRPr="00671697">
        <w:rPr>
          <w:szCs w:val="22"/>
          <w:lang w:val="lt-LT"/>
        </w:rPr>
        <w:t>Qsiva</w:t>
      </w:r>
      <w:proofErr w:type="spellEnd"/>
      <w:r w:rsidRPr="00671697">
        <w:rPr>
          <w:szCs w:val="22"/>
          <w:lang w:val="lt-LT"/>
        </w:rPr>
        <w:t xml:space="preserve"> </w:t>
      </w:r>
      <w:r w:rsidR="00CF136D">
        <w:rPr>
          <w:szCs w:val="22"/>
          <w:lang w:val="lt-LT"/>
        </w:rPr>
        <w:t xml:space="preserve">modifikuoto atpalaidavimo kietosios </w:t>
      </w:r>
      <w:r w:rsidRPr="00671697">
        <w:rPr>
          <w:szCs w:val="22"/>
          <w:lang w:val="lt-LT"/>
        </w:rPr>
        <w:t>kapsulės supakuotos į DTPE buteliuką</w:t>
      </w:r>
      <w:r w:rsidR="0076740D">
        <w:rPr>
          <w:szCs w:val="22"/>
          <w:lang w:val="lt-LT"/>
        </w:rPr>
        <w:t xml:space="preserve"> su </w:t>
      </w:r>
      <w:proofErr w:type="spellStart"/>
      <w:r w:rsidR="0076740D">
        <w:rPr>
          <w:szCs w:val="22"/>
          <w:lang w:val="lt-LT"/>
        </w:rPr>
        <w:t>silikagelio</w:t>
      </w:r>
      <w:proofErr w:type="spellEnd"/>
      <w:r w:rsidR="0076740D">
        <w:rPr>
          <w:szCs w:val="22"/>
          <w:lang w:val="lt-LT"/>
        </w:rPr>
        <w:t xml:space="preserve"> </w:t>
      </w:r>
      <w:proofErr w:type="spellStart"/>
      <w:r w:rsidR="0076740D">
        <w:rPr>
          <w:szCs w:val="22"/>
          <w:lang w:val="lt-LT"/>
        </w:rPr>
        <w:t>sausikliu</w:t>
      </w:r>
      <w:proofErr w:type="spellEnd"/>
      <w:r w:rsidRPr="00671697">
        <w:rPr>
          <w:szCs w:val="22"/>
          <w:lang w:val="lt-LT"/>
        </w:rPr>
        <w:t xml:space="preserve">, kuriame yra keturiolika (14) arba trisdešimt (30) </w:t>
      </w:r>
      <w:r w:rsidR="0076740D">
        <w:rPr>
          <w:szCs w:val="22"/>
          <w:lang w:val="lt-LT"/>
        </w:rPr>
        <w:t xml:space="preserve">modifikuoto atpalaidavimo kietųjų </w:t>
      </w:r>
      <w:r w:rsidRPr="00671697">
        <w:rPr>
          <w:szCs w:val="22"/>
          <w:lang w:val="lt-LT"/>
        </w:rPr>
        <w:t>kapsulių, su pirmą atidarymą rodančiu užsukamuoju vaikų sunkiai atidaromu baltu polietileno uždoriu.</w:t>
      </w:r>
    </w:p>
    <w:p w14:paraId="7C3C12BE" w14:textId="77777777" w:rsidR="0076740D" w:rsidRDefault="0076740D" w:rsidP="006270EF">
      <w:pPr>
        <w:widowControl w:val="0"/>
        <w:tabs>
          <w:tab w:val="clear" w:pos="567"/>
        </w:tabs>
        <w:spacing w:line="240" w:lineRule="auto"/>
        <w:rPr>
          <w:szCs w:val="22"/>
          <w:lang w:val="lt-LT"/>
        </w:rPr>
      </w:pPr>
    </w:p>
    <w:p w14:paraId="3A59B6A2" w14:textId="22701475" w:rsidR="0076740D" w:rsidRPr="00671697" w:rsidRDefault="0076740D" w:rsidP="006270EF">
      <w:pPr>
        <w:widowControl w:val="0"/>
        <w:tabs>
          <w:tab w:val="clear" w:pos="567"/>
        </w:tabs>
        <w:spacing w:line="240" w:lineRule="auto"/>
        <w:rPr>
          <w:szCs w:val="22"/>
          <w:lang w:val="lt-LT"/>
        </w:rPr>
      </w:pPr>
      <w:r>
        <w:rPr>
          <w:szCs w:val="22"/>
          <w:lang w:val="lt-LT"/>
        </w:rPr>
        <w:t xml:space="preserve">Nenurykite </w:t>
      </w:r>
      <w:proofErr w:type="spellStart"/>
      <w:r>
        <w:rPr>
          <w:szCs w:val="22"/>
          <w:lang w:val="lt-LT"/>
        </w:rPr>
        <w:t>sausiklio</w:t>
      </w:r>
      <w:proofErr w:type="spellEnd"/>
      <w:r>
        <w:rPr>
          <w:szCs w:val="22"/>
          <w:lang w:val="lt-LT"/>
        </w:rPr>
        <w:t>.</w:t>
      </w:r>
    </w:p>
    <w:p w14:paraId="788B0D74" w14:textId="77777777" w:rsidR="0055368B" w:rsidRPr="00671697" w:rsidRDefault="0055368B" w:rsidP="006270EF">
      <w:pPr>
        <w:widowControl w:val="0"/>
        <w:tabs>
          <w:tab w:val="clear" w:pos="567"/>
        </w:tabs>
        <w:spacing w:line="240" w:lineRule="auto"/>
        <w:rPr>
          <w:szCs w:val="22"/>
          <w:lang w:val="lt-LT"/>
        </w:rPr>
      </w:pPr>
    </w:p>
    <w:p w14:paraId="099005B1" w14:textId="77777777" w:rsidR="0055368B" w:rsidRPr="00671697" w:rsidRDefault="0055368B" w:rsidP="006270EF">
      <w:pPr>
        <w:widowControl w:val="0"/>
        <w:spacing w:line="240" w:lineRule="auto"/>
        <w:jc w:val="both"/>
        <w:outlineLvl w:val="3"/>
        <w:rPr>
          <w:b/>
          <w:bCs/>
          <w:szCs w:val="22"/>
          <w:lang w:val="lt-LT" w:eastAsia="x-none"/>
        </w:rPr>
      </w:pPr>
      <w:bookmarkStart w:id="12" w:name="OLE_LINK1"/>
      <w:r w:rsidRPr="00671697">
        <w:rPr>
          <w:b/>
          <w:bCs/>
          <w:szCs w:val="22"/>
          <w:lang w:val="lt-LT" w:eastAsia="x-none"/>
        </w:rPr>
        <w:t>6.6</w:t>
      </w:r>
      <w:r w:rsidRPr="00671697">
        <w:rPr>
          <w:b/>
          <w:bCs/>
          <w:szCs w:val="22"/>
          <w:lang w:val="lt-LT" w:eastAsia="x-none"/>
        </w:rPr>
        <w:tab/>
        <w:t xml:space="preserve">Specialūs reikalavimai atliekoms tvarkyti </w:t>
      </w:r>
    </w:p>
    <w:bookmarkEnd w:id="12"/>
    <w:p w14:paraId="7537162A" w14:textId="77777777" w:rsidR="0055368B" w:rsidRPr="00671697" w:rsidRDefault="0055368B" w:rsidP="006270EF">
      <w:pPr>
        <w:widowControl w:val="0"/>
        <w:tabs>
          <w:tab w:val="clear" w:pos="567"/>
        </w:tabs>
        <w:spacing w:line="240" w:lineRule="auto"/>
        <w:rPr>
          <w:szCs w:val="22"/>
          <w:lang w:val="lt-LT"/>
        </w:rPr>
      </w:pPr>
    </w:p>
    <w:p w14:paraId="5D5A324E" w14:textId="77777777" w:rsidR="0055368B" w:rsidRPr="00671697" w:rsidRDefault="0055368B" w:rsidP="006270EF">
      <w:pPr>
        <w:widowControl w:val="0"/>
        <w:tabs>
          <w:tab w:val="clear" w:pos="567"/>
        </w:tabs>
        <w:spacing w:line="240" w:lineRule="auto"/>
        <w:rPr>
          <w:szCs w:val="22"/>
          <w:lang w:val="lt-LT"/>
        </w:rPr>
      </w:pPr>
      <w:r w:rsidRPr="00671697">
        <w:rPr>
          <w:szCs w:val="22"/>
          <w:lang w:val="lt-LT"/>
        </w:rPr>
        <w:t>Specialių reikalavimų atliekoms tvarkyti nėra.</w:t>
      </w:r>
    </w:p>
    <w:p w14:paraId="6848CDA6" w14:textId="77777777" w:rsidR="0055368B" w:rsidRPr="00671697" w:rsidRDefault="0055368B" w:rsidP="006270EF">
      <w:pPr>
        <w:widowControl w:val="0"/>
        <w:tabs>
          <w:tab w:val="clear" w:pos="567"/>
        </w:tabs>
        <w:spacing w:line="240" w:lineRule="auto"/>
        <w:rPr>
          <w:szCs w:val="22"/>
          <w:lang w:val="lt-LT"/>
        </w:rPr>
      </w:pPr>
    </w:p>
    <w:p w14:paraId="4C06480C" w14:textId="77777777" w:rsidR="0055368B" w:rsidRPr="00671697" w:rsidRDefault="0055368B" w:rsidP="006270EF">
      <w:pPr>
        <w:widowControl w:val="0"/>
        <w:tabs>
          <w:tab w:val="clear" w:pos="567"/>
        </w:tabs>
        <w:spacing w:line="240" w:lineRule="auto"/>
        <w:rPr>
          <w:szCs w:val="22"/>
          <w:lang w:val="lt-LT"/>
        </w:rPr>
      </w:pPr>
    </w:p>
    <w:p w14:paraId="2806E008" w14:textId="77777777" w:rsidR="0055368B" w:rsidRPr="00671697" w:rsidRDefault="0055368B" w:rsidP="006270EF">
      <w:pPr>
        <w:widowControl w:val="0"/>
        <w:spacing w:line="240" w:lineRule="auto"/>
        <w:outlineLvl w:val="2"/>
        <w:rPr>
          <w:b/>
          <w:bCs/>
          <w:szCs w:val="22"/>
          <w:lang w:val="lt-LT" w:eastAsia="x-none"/>
        </w:rPr>
      </w:pPr>
      <w:r w:rsidRPr="00671697">
        <w:rPr>
          <w:b/>
          <w:bCs/>
          <w:szCs w:val="22"/>
          <w:lang w:val="lt-LT" w:eastAsia="x-none"/>
        </w:rPr>
        <w:t>7.</w:t>
      </w:r>
      <w:r w:rsidRPr="00671697">
        <w:rPr>
          <w:b/>
          <w:bCs/>
          <w:szCs w:val="22"/>
          <w:lang w:val="lt-LT" w:eastAsia="x-none"/>
        </w:rPr>
        <w:tab/>
        <w:t>REGISTRUOTOJAS</w:t>
      </w:r>
    </w:p>
    <w:p w14:paraId="2ACD6D6C" w14:textId="77777777" w:rsidR="0055368B" w:rsidRPr="00671697" w:rsidRDefault="0055368B" w:rsidP="006270EF">
      <w:pPr>
        <w:widowControl w:val="0"/>
        <w:tabs>
          <w:tab w:val="clear" w:pos="567"/>
        </w:tabs>
        <w:spacing w:line="240" w:lineRule="auto"/>
        <w:rPr>
          <w:szCs w:val="22"/>
          <w:lang w:val="lt-LT"/>
        </w:rPr>
      </w:pPr>
    </w:p>
    <w:p w14:paraId="25EB8BE6" w14:textId="77777777" w:rsidR="00C86FE1" w:rsidRPr="00671697" w:rsidRDefault="00C86FE1" w:rsidP="006270EF">
      <w:pPr>
        <w:widowControl w:val="0"/>
        <w:tabs>
          <w:tab w:val="clear" w:pos="567"/>
        </w:tabs>
        <w:spacing w:line="240" w:lineRule="auto"/>
        <w:rPr>
          <w:szCs w:val="22"/>
          <w:lang w:val="lt-LT"/>
        </w:rPr>
      </w:pPr>
      <w:r w:rsidRPr="00671697">
        <w:rPr>
          <w:szCs w:val="22"/>
          <w:lang w:val="lt-LT"/>
        </w:rPr>
        <w:t xml:space="preserve">VIVUS BV </w:t>
      </w:r>
    </w:p>
    <w:p w14:paraId="5862AADA" w14:textId="77777777" w:rsidR="00C86FE1" w:rsidRPr="00671697" w:rsidRDefault="00C86FE1" w:rsidP="006270EF">
      <w:pPr>
        <w:widowControl w:val="0"/>
        <w:tabs>
          <w:tab w:val="clear" w:pos="567"/>
        </w:tabs>
        <w:spacing w:line="240" w:lineRule="auto"/>
        <w:rPr>
          <w:szCs w:val="22"/>
          <w:lang w:val="lt-LT"/>
        </w:rPr>
      </w:pPr>
      <w:proofErr w:type="spellStart"/>
      <w:r w:rsidRPr="00671697">
        <w:rPr>
          <w:szCs w:val="22"/>
          <w:lang w:val="lt-LT"/>
        </w:rPr>
        <w:t>Strawinskylaan</w:t>
      </w:r>
      <w:proofErr w:type="spellEnd"/>
      <w:r w:rsidRPr="00671697">
        <w:rPr>
          <w:szCs w:val="22"/>
          <w:lang w:val="lt-LT"/>
        </w:rPr>
        <w:t xml:space="preserve"> 4117</w:t>
      </w:r>
    </w:p>
    <w:p w14:paraId="5C416527" w14:textId="77777777" w:rsidR="00C86FE1" w:rsidRPr="00671697" w:rsidRDefault="00C86FE1" w:rsidP="006270EF">
      <w:pPr>
        <w:widowControl w:val="0"/>
        <w:tabs>
          <w:tab w:val="clear" w:pos="567"/>
        </w:tabs>
        <w:spacing w:line="240" w:lineRule="auto"/>
        <w:rPr>
          <w:szCs w:val="22"/>
          <w:lang w:val="lt-LT"/>
        </w:rPr>
      </w:pPr>
      <w:r w:rsidRPr="00671697">
        <w:rPr>
          <w:szCs w:val="22"/>
          <w:lang w:val="lt-LT"/>
        </w:rPr>
        <w:t xml:space="preserve">1077 ZX </w:t>
      </w:r>
      <w:proofErr w:type="spellStart"/>
      <w:r w:rsidRPr="00671697">
        <w:rPr>
          <w:szCs w:val="22"/>
          <w:lang w:val="lt-LT"/>
        </w:rPr>
        <w:t>Amsterdam</w:t>
      </w:r>
      <w:proofErr w:type="spellEnd"/>
      <w:r w:rsidRPr="00671697">
        <w:rPr>
          <w:szCs w:val="22"/>
          <w:lang w:val="lt-LT"/>
        </w:rPr>
        <w:t xml:space="preserve"> </w:t>
      </w:r>
    </w:p>
    <w:p w14:paraId="53D281F4" w14:textId="77777777" w:rsidR="0055368B" w:rsidRPr="00671697" w:rsidRDefault="00C86FE1" w:rsidP="006270EF">
      <w:pPr>
        <w:widowControl w:val="0"/>
        <w:tabs>
          <w:tab w:val="clear" w:pos="567"/>
        </w:tabs>
        <w:spacing w:line="240" w:lineRule="auto"/>
        <w:rPr>
          <w:szCs w:val="22"/>
          <w:lang w:val="lt-LT"/>
        </w:rPr>
      </w:pPr>
      <w:r w:rsidRPr="00671697">
        <w:rPr>
          <w:szCs w:val="22"/>
          <w:lang w:val="lt-LT"/>
        </w:rPr>
        <w:t>Nyderlandai</w:t>
      </w:r>
    </w:p>
    <w:p w14:paraId="4DD03FFC" w14:textId="77777777" w:rsidR="00C86FE1" w:rsidRPr="00671697" w:rsidRDefault="00C86FE1" w:rsidP="006270EF">
      <w:pPr>
        <w:widowControl w:val="0"/>
        <w:tabs>
          <w:tab w:val="clear" w:pos="567"/>
        </w:tabs>
        <w:spacing w:line="240" w:lineRule="auto"/>
        <w:rPr>
          <w:szCs w:val="22"/>
          <w:lang w:val="lt-LT"/>
        </w:rPr>
      </w:pPr>
    </w:p>
    <w:p w14:paraId="4933984A" w14:textId="77777777" w:rsidR="0055368B" w:rsidRPr="00671697" w:rsidRDefault="0055368B" w:rsidP="006270EF">
      <w:pPr>
        <w:widowControl w:val="0"/>
        <w:tabs>
          <w:tab w:val="clear" w:pos="567"/>
        </w:tabs>
        <w:spacing w:line="240" w:lineRule="auto"/>
        <w:rPr>
          <w:szCs w:val="22"/>
          <w:lang w:val="lt-LT"/>
        </w:rPr>
      </w:pPr>
    </w:p>
    <w:p w14:paraId="5B661E61" w14:textId="77777777" w:rsidR="0055368B" w:rsidRPr="00671697" w:rsidRDefault="0055368B" w:rsidP="006270EF">
      <w:pPr>
        <w:widowControl w:val="0"/>
        <w:spacing w:line="240" w:lineRule="auto"/>
        <w:outlineLvl w:val="2"/>
        <w:rPr>
          <w:b/>
          <w:bCs/>
          <w:szCs w:val="22"/>
          <w:lang w:val="lt-LT" w:eastAsia="x-none"/>
        </w:rPr>
      </w:pPr>
      <w:r w:rsidRPr="00671697">
        <w:rPr>
          <w:b/>
          <w:bCs/>
          <w:szCs w:val="22"/>
          <w:lang w:val="lt-LT" w:eastAsia="x-none"/>
        </w:rPr>
        <w:t>8.</w:t>
      </w:r>
      <w:r w:rsidRPr="00671697">
        <w:rPr>
          <w:b/>
          <w:bCs/>
          <w:szCs w:val="22"/>
          <w:lang w:val="lt-LT" w:eastAsia="x-none"/>
        </w:rPr>
        <w:tab/>
        <w:t>REGISTRACIJOS PAŽYMĖJIMO NUMERIS (</w:t>
      </w:r>
      <w:r w:rsidRPr="00671697">
        <w:rPr>
          <w:b/>
          <w:bCs/>
          <w:szCs w:val="22"/>
          <w:lang w:val="lt-LT" w:eastAsia="x-none"/>
        </w:rPr>
        <w:noBreakHyphen/>
        <w:t>IAI)</w:t>
      </w:r>
    </w:p>
    <w:p w14:paraId="77A864B9" w14:textId="77777777" w:rsidR="0055368B" w:rsidRPr="00671697" w:rsidRDefault="0055368B" w:rsidP="006270EF">
      <w:pPr>
        <w:widowControl w:val="0"/>
        <w:spacing w:line="240" w:lineRule="auto"/>
        <w:outlineLvl w:val="2"/>
        <w:rPr>
          <w:szCs w:val="22"/>
          <w:lang w:val="lt-LT"/>
        </w:rPr>
      </w:pPr>
    </w:p>
    <w:tbl>
      <w:tblPr>
        <w:tblW w:w="0" w:type="auto"/>
        <w:tblLook w:val="04A0" w:firstRow="1" w:lastRow="0" w:firstColumn="1" w:lastColumn="0" w:noHBand="0" w:noVBand="1"/>
      </w:tblPr>
      <w:tblGrid>
        <w:gridCol w:w="4535"/>
        <w:gridCol w:w="4535"/>
      </w:tblGrid>
      <w:tr w:rsidR="00E47701" w:rsidRPr="0017095D" w14:paraId="5149DB94" w14:textId="77777777" w:rsidTr="00D72ADF">
        <w:tc>
          <w:tcPr>
            <w:tcW w:w="4643" w:type="dxa"/>
          </w:tcPr>
          <w:p w14:paraId="122D0638" w14:textId="77777777" w:rsidR="00E47701" w:rsidRPr="00D72ADF" w:rsidRDefault="00E47701" w:rsidP="00D72ADF">
            <w:pPr>
              <w:widowControl w:val="0"/>
              <w:spacing w:line="240" w:lineRule="auto"/>
              <w:outlineLvl w:val="2"/>
              <w:rPr>
                <w:szCs w:val="22"/>
                <w:u w:val="single"/>
                <w:lang w:val="lt-LT"/>
              </w:rPr>
            </w:pPr>
            <w:r w:rsidRPr="00D72ADF">
              <w:rPr>
                <w:szCs w:val="22"/>
                <w:u w:val="single"/>
                <w:lang w:val="lt-LT"/>
              </w:rPr>
              <w:t>3,75 mg</w:t>
            </w:r>
            <w:r w:rsidR="00DF22EC" w:rsidRPr="00D72ADF">
              <w:rPr>
                <w:szCs w:val="22"/>
                <w:u w:val="single"/>
                <w:lang w:val="lt-LT"/>
              </w:rPr>
              <w:t>/23 mg</w:t>
            </w:r>
          </w:p>
          <w:p w14:paraId="6454534E" w14:textId="77777777" w:rsidR="00E47701" w:rsidRPr="00D72ADF" w:rsidRDefault="00E47701" w:rsidP="00D72ADF">
            <w:pPr>
              <w:widowControl w:val="0"/>
              <w:spacing w:line="240" w:lineRule="auto"/>
              <w:outlineLvl w:val="2"/>
              <w:rPr>
                <w:szCs w:val="22"/>
                <w:lang w:val="lt-LT"/>
              </w:rPr>
            </w:pPr>
            <w:r w:rsidRPr="00D72ADF">
              <w:rPr>
                <w:szCs w:val="22"/>
                <w:lang w:val="lt-LT"/>
              </w:rPr>
              <w:t>LT/1/24/5562/001 – N14</w:t>
            </w:r>
          </w:p>
          <w:p w14:paraId="120CC3AF" w14:textId="77777777" w:rsidR="00E47701" w:rsidRPr="00D72ADF" w:rsidRDefault="00E47701" w:rsidP="00D72ADF">
            <w:pPr>
              <w:widowControl w:val="0"/>
              <w:spacing w:after="120" w:line="240" w:lineRule="auto"/>
              <w:outlineLvl w:val="2"/>
              <w:rPr>
                <w:szCs w:val="22"/>
                <w:lang w:val="lt-LT"/>
              </w:rPr>
            </w:pPr>
            <w:r w:rsidRPr="00D72ADF">
              <w:rPr>
                <w:szCs w:val="22"/>
                <w:lang w:val="lt-LT"/>
              </w:rPr>
              <w:t>LT/1/24/5562/002 – N30</w:t>
            </w:r>
          </w:p>
        </w:tc>
        <w:tc>
          <w:tcPr>
            <w:tcW w:w="4643" w:type="dxa"/>
          </w:tcPr>
          <w:p w14:paraId="0EBBDD14" w14:textId="77777777" w:rsidR="00E47701" w:rsidRPr="00D72ADF" w:rsidRDefault="00E47701" w:rsidP="00D72ADF">
            <w:pPr>
              <w:widowControl w:val="0"/>
              <w:spacing w:line="240" w:lineRule="auto"/>
              <w:outlineLvl w:val="2"/>
              <w:rPr>
                <w:szCs w:val="22"/>
                <w:u w:val="single"/>
                <w:lang w:val="lt-LT"/>
              </w:rPr>
            </w:pPr>
            <w:r w:rsidRPr="00D72ADF">
              <w:rPr>
                <w:szCs w:val="22"/>
                <w:u w:val="single"/>
                <w:lang w:val="lt-LT"/>
              </w:rPr>
              <w:t>7,5 mg</w:t>
            </w:r>
            <w:r w:rsidR="00DF22EC" w:rsidRPr="00D72ADF">
              <w:rPr>
                <w:szCs w:val="22"/>
                <w:u w:val="single"/>
                <w:lang w:val="lt-LT"/>
              </w:rPr>
              <w:t>/46 mg</w:t>
            </w:r>
          </w:p>
          <w:p w14:paraId="581D0D33" w14:textId="77777777" w:rsidR="00E47701" w:rsidRPr="00D72ADF" w:rsidRDefault="00E47701" w:rsidP="00D72ADF">
            <w:pPr>
              <w:widowControl w:val="0"/>
              <w:spacing w:line="240" w:lineRule="auto"/>
              <w:outlineLvl w:val="2"/>
              <w:rPr>
                <w:szCs w:val="22"/>
                <w:lang w:val="lt-LT"/>
              </w:rPr>
            </w:pPr>
            <w:r w:rsidRPr="00D72ADF">
              <w:rPr>
                <w:szCs w:val="22"/>
                <w:lang w:val="lt-LT"/>
              </w:rPr>
              <w:t>LT/1/24/5563/001 – N14</w:t>
            </w:r>
          </w:p>
          <w:p w14:paraId="6D903B8F" w14:textId="77777777" w:rsidR="00E47701" w:rsidRPr="00D72ADF" w:rsidRDefault="00E47701" w:rsidP="00D72ADF">
            <w:pPr>
              <w:widowControl w:val="0"/>
              <w:spacing w:line="240" w:lineRule="auto"/>
              <w:outlineLvl w:val="2"/>
              <w:rPr>
                <w:szCs w:val="22"/>
                <w:lang w:val="lt-LT"/>
              </w:rPr>
            </w:pPr>
            <w:r w:rsidRPr="00D72ADF">
              <w:rPr>
                <w:szCs w:val="22"/>
                <w:lang w:val="lt-LT"/>
              </w:rPr>
              <w:t>LT/1/24/5563/002 – N30</w:t>
            </w:r>
          </w:p>
        </w:tc>
      </w:tr>
      <w:tr w:rsidR="00E47701" w:rsidRPr="0017095D" w14:paraId="709EAB87" w14:textId="77777777" w:rsidTr="00D72ADF">
        <w:tc>
          <w:tcPr>
            <w:tcW w:w="4643" w:type="dxa"/>
          </w:tcPr>
          <w:p w14:paraId="197995B5" w14:textId="77777777" w:rsidR="00E47701" w:rsidRPr="00D72ADF" w:rsidRDefault="00E47701" w:rsidP="00D72ADF">
            <w:pPr>
              <w:widowControl w:val="0"/>
              <w:spacing w:line="240" w:lineRule="auto"/>
              <w:outlineLvl w:val="2"/>
              <w:rPr>
                <w:szCs w:val="22"/>
                <w:u w:val="single"/>
                <w:lang w:val="lt-LT"/>
              </w:rPr>
            </w:pPr>
            <w:r w:rsidRPr="00D72ADF">
              <w:rPr>
                <w:szCs w:val="22"/>
                <w:u w:val="single"/>
                <w:lang w:val="lt-LT"/>
              </w:rPr>
              <w:t>11,25 mg</w:t>
            </w:r>
            <w:r w:rsidR="00DF22EC" w:rsidRPr="00D72ADF">
              <w:rPr>
                <w:szCs w:val="22"/>
                <w:u w:val="single"/>
                <w:lang w:val="lt-LT"/>
              </w:rPr>
              <w:t>/69 mg</w:t>
            </w:r>
          </w:p>
          <w:p w14:paraId="68710B88" w14:textId="77777777" w:rsidR="00E47701" w:rsidRPr="00D72ADF" w:rsidRDefault="00E47701" w:rsidP="00D72ADF">
            <w:pPr>
              <w:widowControl w:val="0"/>
              <w:spacing w:line="240" w:lineRule="auto"/>
              <w:outlineLvl w:val="2"/>
              <w:rPr>
                <w:szCs w:val="22"/>
                <w:lang w:val="lt-LT"/>
              </w:rPr>
            </w:pPr>
            <w:r w:rsidRPr="00D72ADF">
              <w:rPr>
                <w:szCs w:val="22"/>
                <w:lang w:val="lt-LT"/>
              </w:rPr>
              <w:t>LT/1/24/5564/001 – N14</w:t>
            </w:r>
          </w:p>
          <w:p w14:paraId="53D444E2" w14:textId="77777777" w:rsidR="00E47701" w:rsidRPr="00D72ADF" w:rsidRDefault="00E47701" w:rsidP="00D72ADF">
            <w:pPr>
              <w:widowControl w:val="0"/>
              <w:spacing w:line="240" w:lineRule="auto"/>
              <w:outlineLvl w:val="2"/>
              <w:rPr>
                <w:szCs w:val="22"/>
                <w:lang w:val="lt-LT"/>
              </w:rPr>
            </w:pPr>
            <w:r w:rsidRPr="00D72ADF">
              <w:rPr>
                <w:szCs w:val="22"/>
                <w:lang w:val="lt-LT"/>
              </w:rPr>
              <w:t>LT/1/24/5564/002 – N30</w:t>
            </w:r>
          </w:p>
        </w:tc>
        <w:tc>
          <w:tcPr>
            <w:tcW w:w="4643" w:type="dxa"/>
          </w:tcPr>
          <w:p w14:paraId="11638233" w14:textId="77777777" w:rsidR="00E47701" w:rsidRPr="00D72ADF" w:rsidRDefault="00E47701" w:rsidP="00D72ADF">
            <w:pPr>
              <w:widowControl w:val="0"/>
              <w:spacing w:line="240" w:lineRule="auto"/>
              <w:outlineLvl w:val="2"/>
              <w:rPr>
                <w:szCs w:val="22"/>
                <w:u w:val="single"/>
                <w:lang w:val="lt-LT"/>
              </w:rPr>
            </w:pPr>
            <w:r w:rsidRPr="00D72ADF">
              <w:rPr>
                <w:szCs w:val="22"/>
                <w:u w:val="single"/>
                <w:lang w:val="lt-LT"/>
              </w:rPr>
              <w:t>15 mg</w:t>
            </w:r>
            <w:r w:rsidR="00DF22EC" w:rsidRPr="00D72ADF">
              <w:rPr>
                <w:szCs w:val="22"/>
                <w:u w:val="single"/>
                <w:lang w:val="lt-LT"/>
              </w:rPr>
              <w:t>/92 mg</w:t>
            </w:r>
          </w:p>
          <w:p w14:paraId="318687D0" w14:textId="77777777" w:rsidR="00E47701" w:rsidRPr="00D72ADF" w:rsidRDefault="00E47701" w:rsidP="00D72ADF">
            <w:pPr>
              <w:widowControl w:val="0"/>
              <w:spacing w:line="240" w:lineRule="auto"/>
              <w:outlineLvl w:val="2"/>
              <w:rPr>
                <w:szCs w:val="22"/>
                <w:lang w:val="lt-LT"/>
              </w:rPr>
            </w:pPr>
            <w:r w:rsidRPr="00D72ADF">
              <w:rPr>
                <w:szCs w:val="22"/>
                <w:lang w:val="lt-LT"/>
              </w:rPr>
              <w:t>LT/1/24/5565/001 – N14</w:t>
            </w:r>
          </w:p>
          <w:p w14:paraId="111513A0" w14:textId="77777777" w:rsidR="00E47701" w:rsidRPr="00D72ADF" w:rsidRDefault="00E47701" w:rsidP="00D72ADF">
            <w:pPr>
              <w:widowControl w:val="0"/>
              <w:spacing w:line="240" w:lineRule="auto"/>
              <w:outlineLvl w:val="2"/>
              <w:rPr>
                <w:szCs w:val="22"/>
                <w:lang w:val="lt-LT"/>
              </w:rPr>
            </w:pPr>
            <w:r w:rsidRPr="00D72ADF">
              <w:rPr>
                <w:szCs w:val="22"/>
                <w:lang w:val="lt-LT"/>
              </w:rPr>
              <w:t>LT/1/24/5565/002 – N30</w:t>
            </w:r>
          </w:p>
        </w:tc>
      </w:tr>
    </w:tbl>
    <w:p w14:paraId="1227420C" w14:textId="77777777" w:rsidR="00C10F5A" w:rsidRDefault="00C10F5A" w:rsidP="006270EF">
      <w:pPr>
        <w:widowControl w:val="0"/>
        <w:spacing w:line="240" w:lineRule="auto"/>
        <w:outlineLvl w:val="2"/>
        <w:rPr>
          <w:szCs w:val="22"/>
          <w:lang w:val="lt-LT"/>
        </w:rPr>
      </w:pPr>
    </w:p>
    <w:p w14:paraId="071D7E56" w14:textId="77777777" w:rsidR="00E47701" w:rsidRPr="00671697" w:rsidRDefault="00E47701" w:rsidP="006270EF">
      <w:pPr>
        <w:widowControl w:val="0"/>
        <w:spacing w:line="240" w:lineRule="auto"/>
        <w:outlineLvl w:val="2"/>
        <w:rPr>
          <w:szCs w:val="22"/>
          <w:lang w:val="lt-LT"/>
        </w:rPr>
      </w:pPr>
    </w:p>
    <w:p w14:paraId="118450A8" w14:textId="77777777" w:rsidR="0055368B" w:rsidRPr="00671697" w:rsidRDefault="0055368B" w:rsidP="006270EF">
      <w:pPr>
        <w:widowControl w:val="0"/>
        <w:spacing w:line="240" w:lineRule="auto"/>
        <w:outlineLvl w:val="2"/>
        <w:rPr>
          <w:rFonts w:eastAsia="Calibri"/>
          <w:b/>
          <w:szCs w:val="22"/>
          <w:lang w:val="lt-LT"/>
        </w:rPr>
      </w:pPr>
      <w:r w:rsidRPr="00671697">
        <w:rPr>
          <w:b/>
          <w:bCs/>
          <w:szCs w:val="22"/>
          <w:lang w:val="lt-LT" w:eastAsia="x-none"/>
        </w:rPr>
        <w:t>9.</w:t>
      </w:r>
      <w:r w:rsidRPr="00671697">
        <w:rPr>
          <w:b/>
          <w:bCs/>
          <w:szCs w:val="22"/>
          <w:lang w:val="lt-LT" w:eastAsia="x-none"/>
        </w:rPr>
        <w:tab/>
      </w:r>
      <w:r w:rsidRPr="00671697">
        <w:rPr>
          <w:rFonts w:eastAsia="Calibri"/>
          <w:b/>
          <w:szCs w:val="22"/>
          <w:lang w:val="lt-LT"/>
        </w:rPr>
        <w:t>REGISTRAVIMO / PERREGISTRAVIMO DATA</w:t>
      </w:r>
    </w:p>
    <w:p w14:paraId="1C170557" w14:textId="77777777" w:rsidR="0055368B" w:rsidRPr="00671697" w:rsidRDefault="0055368B" w:rsidP="006270EF">
      <w:pPr>
        <w:widowControl w:val="0"/>
        <w:spacing w:line="240" w:lineRule="auto"/>
        <w:outlineLvl w:val="2"/>
        <w:rPr>
          <w:b/>
          <w:bCs/>
          <w:szCs w:val="22"/>
          <w:lang w:val="lt-LT" w:eastAsia="x-none"/>
        </w:rPr>
      </w:pPr>
    </w:p>
    <w:p w14:paraId="3A3498F2" w14:textId="77777777" w:rsidR="0055368B" w:rsidRPr="00671697" w:rsidRDefault="00671697" w:rsidP="006270EF">
      <w:pPr>
        <w:widowControl w:val="0"/>
        <w:tabs>
          <w:tab w:val="clear" w:pos="567"/>
        </w:tabs>
        <w:spacing w:line="240" w:lineRule="auto"/>
        <w:rPr>
          <w:szCs w:val="22"/>
          <w:lang w:val="lt-LT"/>
        </w:rPr>
      </w:pPr>
      <w:r w:rsidRPr="00671697">
        <w:rPr>
          <w:snapToGrid/>
          <w:lang w:val="lt-LT"/>
        </w:rPr>
        <w:lastRenderedPageBreak/>
        <w:t xml:space="preserve">Registravimo data </w:t>
      </w:r>
      <w:r w:rsidR="00E47701">
        <w:rPr>
          <w:snapToGrid/>
          <w:lang w:val="lt-LT"/>
        </w:rPr>
        <w:t>2024 m. rugsėjo 9 d.</w:t>
      </w:r>
    </w:p>
    <w:p w14:paraId="0EDC5A8D" w14:textId="7150BF47" w:rsidR="0055368B" w:rsidRPr="00671697" w:rsidRDefault="00845320" w:rsidP="006270EF">
      <w:pPr>
        <w:widowControl w:val="0"/>
        <w:tabs>
          <w:tab w:val="clear" w:pos="567"/>
        </w:tabs>
        <w:spacing w:line="240" w:lineRule="auto"/>
        <w:rPr>
          <w:szCs w:val="22"/>
          <w:lang w:val="lt-LT"/>
        </w:rPr>
      </w:pPr>
      <w:r>
        <w:rPr>
          <w:szCs w:val="22"/>
          <w:lang w:val="lt-LT"/>
        </w:rPr>
        <w:t>Paskutinio perregistravimo data</w:t>
      </w:r>
      <w:r w:rsidR="00160DB5">
        <w:rPr>
          <w:szCs w:val="22"/>
          <w:lang w:val="lt-LT"/>
        </w:rPr>
        <w:t xml:space="preserve"> 2026 m. kovo 4 d.</w:t>
      </w:r>
    </w:p>
    <w:p w14:paraId="368A9682" w14:textId="77777777" w:rsidR="00671697" w:rsidRPr="00671697" w:rsidRDefault="00671697" w:rsidP="00671697">
      <w:pPr>
        <w:keepNext/>
        <w:keepLines/>
        <w:widowControl w:val="0"/>
        <w:tabs>
          <w:tab w:val="clear" w:pos="567"/>
        </w:tabs>
        <w:spacing w:line="240" w:lineRule="auto"/>
        <w:rPr>
          <w:szCs w:val="22"/>
          <w:lang w:val="lt-LT"/>
        </w:rPr>
      </w:pPr>
    </w:p>
    <w:p w14:paraId="7DBCD768" w14:textId="77777777" w:rsidR="0055368B" w:rsidRPr="00671697" w:rsidRDefault="0055368B" w:rsidP="00671697">
      <w:pPr>
        <w:keepNext/>
        <w:keepLines/>
        <w:widowControl w:val="0"/>
        <w:spacing w:line="240" w:lineRule="auto"/>
        <w:outlineLvl w:val="2"/>
        <w:rPr>
          <w:b/>
          <w:bCs/>
          <w:szCs w:val="22"/>
          <w:lang w:val="lt-LT" w:eastAsia="x-none"/>
        </w:rPr>
      </w:pPr>
      <w:r w:rsidRPr="00671697">
        <w:rPr>
          <w:b/>
          <w:bCs/>
          <w:szCs w:val="22"/>
          <w:lang w:val="lt-LT" w:eastAsia="x-none"/>
        </w:rPr>
        <w:t>10.</w:t>
      </w:r>
      <w:r w:rsidRPr="00671697">
        <w:rPr>
          <w:b/>
          <w:bCs/>
          <w:szCs w:val="22"/>
          <w:lang w:val="lt-LT" w:eastAsia="x-none"/>
        </w:rPr>
        <w:tab/>
        <w:t>TEKSTO PERŽIŪROS DATA</w:t>
      </w:r>
    </w:p>
    <w:p w14:paraId="50A0BD59" w14:textId="77777777" w:rsidR="0055368B" w:rsidRDefault="0055368B" w:rsidP="00671697">
      <w:pPr>
        <w:keepNext/>
        <w:keepLines/>
        <w:widowControl w:val="0"/>
        <w:tabs>
          <w:tab w:val="clear" w:pos="567"/>
        </w:tabs>
        <w:spacing w:line="240" w:lineRule="auto"/>
        <w:rPr>
          <w:szCs w:val="22"/>
          <w:lang w:val="lt-LT"/>
        </w:rPr>
      </w:pPr>
    </w:p>
    <w:p w14:paraId="2DDB2E06" w14:textId="311B5BBB" w:rsidR="0076740D" w:rsidRDefault="00160DB5" w:rsidP="00671697">
      <w:pPr>
        <w:keepNext/>
        <w:keepLines/>
        <w:widowControl w:val="0"/>
        <w:tabs>
          <w:tab w:val="clear" w:pos="567"/>
        </w:tabs>
        <w:spacing w:line="240" w:lineRule="auto"/>
        <w:rPr>
          <w:szCs w:val="22"/>
          <w:lang w:val="lt-LT"/>
        </w:rPr>
      </w:pPr>
      <w:r>
        <w:rPr>
          <w:szCs w:val="22"/>
          <w:lang w:val="lt-LT"/>
        </w:rPr>
        <w:t>2026 m. kovo 4 d.</w:t>
      </w:r>
    </w:p>
    <w:p w14:paraId="07DABF0D" w14:textId="019AE3EA" w:rsidR="00160DB5" w:rsidRPr="00671697" w:rsidRDefault="00160DB5" w:rsidP="00671697">
      <w:pPr>
        <w:keepNext/>
        <w:keepLines/>
        <w:widowControl w:val="0"/>
        <w:tabs>
          <w:tab w:val="clear" w:pos="567"/>
        </w:tabs>
        <w:spacing w:line="240" w:lineRule="auto"/>
        <w:rPr>
          <w:szCs w:val="22"/>
          <w:lang w:val="lt-LT"/>
        </w:rPr>
      </w:pPr>
    </w:p>
    <w:p w14:paraId="437941FB" w14:textId="25A2ED45" w:rsidR="0055368B" w:rsidRPr="00671697" w:rsidRDefault="00671697" w:rsidP="00671697">
      <w:pPr>
        <w:keepNext/>
        <w:keepLines/>
        <w:widowControl w:val="0"/>
        <w:spacing w:line="240" w:lineRule="auto"/>
        <w:rPr>
          <w:szCs w:val="22"/>
          <w:lang w:val="lt-LT"/>
        </w:rPr>
      </w:pPr>
      <w:r w:rsidRPr="00671697">
        <w:rPr>
          <w:rFonts w:eastAsia="SimSun"/>
          <w:snapToGrid/>
          <w:szCs w:val="22"/>
          <w:lang w:val="lt-LT"/>
        </w:rPr>
        <w:t>Išsami informacija apie šį vaistinį preparatą pateikiama Valstybinės vaistų kontrolės tarnybos prie Lietuvos Respublikos sveikatos apsaugos ministerijos tinklalapyje https://vvkt.lrv.lt/lt/.</w:t>
      </w:r>
    </w:p>
    <w:p w14:paraId="1DE50052" w14:textId="77777777" w:rsidR="0055368B" w:rsidRPr="00671697" w:rsidRDefault="0055368B" w:rsidP="00671697">
      <w:pPr>
        <w:keepNext/>
        <w:keepLines/>
        <w:widowControl w:val="0"/>
        <w:tabs>
          <w:tab w:val="clear" w:pos="567"/>
          <w:tab w:val="left" w:pos="5954"/>
          <w:tab w:val="left" w:pos="6237"/>
          <w:tab w:val="left" w:pos="6663"/>
          <w:tab w:val="left" w:pos="6946"/>
        </w:tabs>
        <w:spacing w:line="240" w:lineRule="auto"/>
        <w:jc w:val="center"/>
        <w:rPr>
          <w:rFonts w:eastAsia="SimSun"/>
          <w:snapToGrid/>
          <w:szCs w:val="22"/>
          <w:lang w:val="lt-LT"/>
        </w:rPr>
      </w:pPr>
      <w:r w:rsidRPr="00671697">
        <w:rPr>
          <w:rFonts w:eastAsia="SimSun"/>
          <w:b/>
          <w:snapToGrid/>
          <w:szCs w:val="22"/>
          <w:lang w:val="lt-LT"/>
        </w:rPr>
        <w:br w:type="page"/>
      </w:r>
    </w:p>
    <w:p w14:paraId="7549FDDC" w14:textId="77777777" w:rsidR="0055368B" w:rsidRPr="00671697" w:rsidRDefault="0055368B" w:rsidP="006270EF">
      <w:pPr>
        <w:widowControl w:val="0"/>
        <w:spacing w:line="240" w:lineRule="auto"/>
        <w:rPr>
          <w:szCs w:val="22"/>
          <w:lang w:val="lt-LT"/>
        </w:rPr>
      </w:pPr>
    </w:p>
    <w:p w14:paraId="329CEA57" w14:textId="77777777" w:rsidR="0055368B" w:rsidRPr="00671697" w:rsidRDefault="0055368B" w:rsidP="006270EF">
      <w:pPr>
        <w:widowControl w:val="0"/>
        <w:spacing w:line="240" w:lineRule="auto"/>
        <w:outlineLvl w:val="0"/>
        <w:rPr>
          <w:szCs w:val="22"/>
          <w:lang w:val="lt-LT"/>
        </w:rPr>
      </w:pPr>
    </w:p>
    <w:p w14:paraId="48D6EA8A" w14:textId="77777777" w:rsidR="0055368B" w:rsidRPr="00671697" w:rsidRDefault="0055368B" w:rsidP="006270EF">
      <w:pPr>
        <w:widowControl w:val="0"/>
        <w:spacing w:line="240" w:lineRule="auto"/>
        <w:outlineLvl w:val="0"/>
        <w:rPr>
          <w:szCs w:val="22"/>
          <w:lang w:val="lt-LT"/>
        </w:rPr>
      </w:pPr>
    </w:p>
    <w:p w14:paraId="77F08F4A" w14:textId="77777777" w:rsidR="0055368B" w:rsidRPr="00671697" w:rsidRDefault="0055368B" w:rsidP="006270EF">
      <w:pPr>
        <w:widowControl w:val="0"/>
        <w:spacing w:line="240" w:lineRule="auto"/>
        <w:outlineLvl w:val="0"/>
        <w:rPr>
          <w:szCs w:val="22"/>
          <w:lang w:val="lt-LT"/>
        </w:rPr>
      </w:pPr>
    </w:p>
    <w:p w14:paraId="62B5FDF2" w14:textId="77777777" w:rsidR="0055368B" w:rsidRPr="00671697" w:rsidRDefault="0055368B" w:rsidP="006270EF">
      <w:pPr>
        <w:widowControl w:val="0"/>
        <w:spacing w:line="240" w:lineRule="auto"/>
        <w:outlineLvl w:val="0"/>
        <w:rPr>
          <w:szCs w:val="22"/>
          <w:lang w:val="lt-LT"/>
        </w:rPr>
      </w:pPr>
    </w:p>
    <w:p w14:paraId="7ADC14B0" w14:textId="77777777" w:rsidR="0055368B" w:rsidRPr="00671697" w:rsidRDefault="0055368B" w:rsidP="006270EF">
      <w:pPr>
        <w:widowControl w:val="0"/>
        <w:spacing w:line="240" w:lineRule="auto"/>
        <w:outlineLvl w:val="0"/>
        <w:rPr>
          <w:szCs w:val="22"/>
          <w:lang w:val="lt-LT"/>
        </w:rPr>
      </w:pPr>
    </w:p>
    <w:p w14:paraId="681293BA" w14:textId="77777777" w:rsidR="0055368B" w:rsidRPr="00671697" w:rsidRDefault="0055368B" w:rsidP="006270EF">
      <w:pPr>
        <w:widowControl w:val="0"/>
        <w:spacing w:line="240" w:lineRule="auto"/>
        <w:outlineLvl w:val="0"/>
        <w:rPr>
          <w:szCs w:val="22"/>
          <w:lang w:val="lt-LT"/>
        </w:rPr>
      </w:pPr>
    </w:p>
    <w:p w14:paraId="2BBA4713" w14:textId="77777777" w:rsidR="0055368B" w:rsidRPr="00671697" w:rsidRDefault="0055368B" w:rsidP="006270EF">
      <w:pPr>
        <w:widowControl w:val="0"/>
        <w:spacing w:line="240" w:lineRule="auto"/>
        <w:outlineLvl w:val="0"/>
        <w:rPr>
          <w:szCs w:val="22"/>
          <w:lang w:val="lt-LT"/>
        </w:rPr>
      </w:pPr>
    </w:p>
    <w:p w14:paraId="24456B16" w14:textId="77777777" w:rsidR="0055368B" w:rsidRPr="00671697" w:rsidRDefault="0055368B" w:rsidP="006270EF">
      <w:pPr>
        <w:widowControl w:val="0"/>
        <w:spacing w:line="240" w:lineRule="auto"/>
        <w:outlineLvl w:val="0"/>
        <w:rPr>
          <w:szCs w:val="22"/>
          <w:lang w:val="lt-LT"/>
        </w:rPr>
      </w:pPr>
    </w:p>
    <w:p w14:paraId="1629F3E6" w14:textId="77777777" w:rsidR="0055368B" w:rsidRDefault="0055368B" w:rsidP="006270EF">
      <w:pPr>
        <w:widowControl w:val="0"/>
        <w:spacing w:line="240" w:lineRule="auto"/>
        <w:outlineLvl w:val="0"/>
        <w:rPr>
          <w:szCs w:val="22"/>
          <w:lang w:val="lt-LT"/>
        </w:rPr>
      </w:pPr>
    </w:p>
    <w:p w14:paraId="5A0A84AB" w14:textId="77777777" w:rsidR="0017095D" w:rsidRDefault="0017095D" w:rsidP="006270EF">
      <w:pPr>
        <w:widowControl w:val="0"/>
        <w:spacing w:line="240" w:lineRule="auto"/>
        <w:outlineLvl w:val="0"/>
        <w:rPr>
          <w:szCs w:val="22"/>
          <w:lang w:val="lt-LT"/>
        </w:rPr>
      </w:pPr>
    </w:p>
    <w:p w14:paraId="478F0B35" w14:textId="77777777" w:rsidR="0017095D" w:rsidRDefault="0017095D" w:rsidP="006270EF">
      <w:pPr>
        <w:widowControl w:val="0"/>
        <w:spacing w:line="240" w:lineRule="auto"/>
        <w:outlineLvl w:val="0"/>
        <w:rPr>
          <w:szCs w:val="22"/>
          <w:lang w:val="lt-LT"/>
        </w:rPr>
      </w:pPr>
    </w:p>
    <w:p w14:paraId="23259F26" w14:textId="77777777" w:rsidR="0017095D" w:rsidRDefault="0017095D" w:rsidP="006270EF">
      <w:pPr>
        <w:widowControl w:val="0"/>
        <w:spacing w:line="240" w:lineRule="auto"/>
        <w:outlineLvl w:val="0"/>
        <w:rPr>
          <w:szCs w:val="22"/>
          <w:lang w:val="lt-LT"/>
        </w:rPr>
      </w:pPr>
    </w:p>
    <w:p w14:paraId="001A8D21" w14:textId="77777777" w:rsidR="0017095D" w:rsidRDefault="0017095D" w:rsidP="006270EF">
      <w:pPr>
        <w:widowControl w:val="0"/>
        <w:spacing w:line="240" w:lineRule="auto"/>
        <w:outlineLvl w:val="0"/>
        <w:rPr>
          <w:szCs w:val="22"/>
          <w:lang w:val="lt-LT"/>
        </w:rPr>
      </w:pPr>
    </w:p>
    <w:p w14:paraId="7C423DB3" w14:textId="77777777" w:rsidR="0017095D" w:rsidRDefault="0017095D" w:rsidP="006270EF">
      <w:pPr>
        <w:widowControl w:val="0"/>
        <w:spacing w:line="240" w:lineRule="auto"/>
        <w:outlineLvl w:val="0"/>
        <w:rPr>
          <w:szCs w:val="22"/>
          <w:lang w:val="lt-LT"/>
        </w:rPr>
      </w:pPr>
    </w:p>
    <w:p w14:paraId="6C4C075F" w14:textId="77777777" w:rsidR="0017095D" w:rsidRDefault="0017095D" w:rsidP="006270EF">
      <w:pPr>
        <w:widowControl w:val="0"/>
        <w:spacing w:line="240" w:lineRule="auto"/>
        <w:outlineLvl w:val="0"/>
        <w:rPr>
          <w:szCs w:val="22"/>
          <w:lang w:val="lt-LT"/>
        </w:rPr>
      </w:pPr>
    </w:p>
    <w:p w14:paraId="207DF8CF" w14:textId="77777777" w:rsidR="0017095D" w:rsidRDefault="0017095D" w:rsidP="006270EF">
      <w:pPr>
        <w:widowControl w:val="0"/>
        <w:spacing w:line="240" w:lineRule="auto"/>
        <w:outlineLvl w:val="0"/>
        <w:rPr>
          <w:szCs w:val="22"/>
          <w:lang w:val="lt-LT"/>
        </w:rPr>
      </w:pPr>
    </w:p>
    <w:p w14:paraId="4B364DF9" w14:textId="77777777" w:rsidR="0017095D" w:rsidRDefault="0017095D" w:rsidP="006270EF">
      <w:pPr>
        <w:widowControl w:val="0"/>
        <w:spacing w:line="240" w:lineRule="auto"/>
        <w:outlineLvl w:val="0"/>
        <w:rPr>
          <w:szCs w:val="22"/>
          <w:lang w:val="lt-LT"/>
        </w:rPr>
      </w:pPr>
    </w:p>
    <w:p w14:paraId="32F819D6" w14:textId="77777777" w:rsidR="0017095D" w:rsidRDefault="0017095D" w:rsidP="006270EF">
      <w:pPr>
        <w:widowControl w:val="0"/>
        <w:spacing w:line="240" w:lineRule="auto"/>
        <w:outlineLvl w:val="0"/>
        <w:rPr>
          <w:szCs w:val="22"/>
          <w:lang w:val="lt-LT"/>
        </w:rPr>
      </w:pPr>
    </w:p>
    <w:p w14:paraId="7514AFCD" w14:textId="77777777" w:rsidR="0017095D" w:rsidRDefault="0017095D" w:rsidP="006270EF">
      <w:pPr>
        <w:widowControl w:val="0"/>
        <w:spacing w:line="240" w:lineRule="auto"/>
        <w:outlineLvl w:val="0"/>
        <w:rPr>
          <w:szCs w:val="22"/>
          <w:lang w:val="lt-LT"/>
        </w:rPr>
      </w:pPr>
    </w:p>
    <w:p w14:paraId="1C2D218B" w14:textId="77777777" w:rsidR="0017095D" w:rsidRDefault="0017095D" w:rsidP="006270EF">
      <w:pPr>
        <w:widowControl w:val="0"/>
        <w:spacing w:line="240" w:lineRule="auto"/>
        <w:outlineLvl w:val="0"/>
        <w:rPr>
          <w:szCs w:val="22"/>
          <w:lang w:val="lt-LT"/>
        </w:rPr>
      </w:pPr>
    </w:p>
    <w:p w14:paraId="35F4EE5D" w14:textId="77777777" w:rsidR="0017095D" w:rsidRDefault="0017095D" w:rsidP="006270EF">
      <w:pPr>
        <w:widowControl w:val="0"/>
        <w:spacing w:line="240" w:lineRule="auto"/>
        <w:outlineLvl w:val="0"/>
        <w:rPr>
          <w:szCs w:val="22"/>
          <w:lang w:val="lt-LT"/>
        </w:rPr>
      </w:pPr>
    </w:p>
    <w:p w14:paraId="569A4347" w14:textId="77777777" w:rsidR="0017095D" w:rsidRPr="00671697" w:rsidRDefault="0017095D" w:rsidP="006270EF">
      <w:pPr>
        <w:widowControl w:val="0"/>
        <w:spacing w:line="240" w:lineRule="auto"/>
        <w:outlineLvl w:val="0"/>
        <w:rPr>
          <w:szCs w:val="22"/>
          <w:lang w:val="lt-LT"/>
        </w:rPr>
      </w:pPr>
    </w:p>
    <w:p w14:paraId="627E8E47" w14:textId="77777777" w:rsidR="009F2C1D" w:rsidRPr="009F2C1D" w:rsidRDefault="009F2C1D" w:rsidP="009F2C1D">
      <w:pPr>
        <w:jc w:val="center"/>
        <w:rPr>
          <w:rFonts w:ascii="Aptos" w:eastAsia="Aptos" w:hAnsi="Aptos"/>
          <w:i/>
          <w:szCs w:val="22"/>
          <w:lang w:val="lt-LT"/>
        </w:rPr>
      </w:pPr>
      <w:r w:rsidRPr="007F1DD1">
        <w:rPr>
          <w:b/>
          <w:szCs w:val="22"/>
          <w:lang w:val="lt-LT"/>
        </w:rPr>
        <w:t>II PRIEDAS</w:t>
      </w:r>
    </w:p>
    <w:p w14:paraId="2C251DD3" w14:textId="77777777" w:rsidR="009F2C1D" w:rsidRPr="007F1DD1" w:rsidRDefault="009F2C1D" w:rsidP="009F2C1D">
      <w:pPr>
        <w:rPr>
          <w:b/>
          <w:i/>
          <w:szCs w:val="22"/>
          <w:lang w:val="lt-LT"/>
        </w:rPr>
      </w:pPr>
    </w:p>
    <w:p w14:paraId="26F5EDF0" w14:textId="77777777" w:rsidR="009F2C1D" w:rsidRPr="009F2C1D" w:rsidRDefault="009F2C1D" w:rsidP="009F2C1D">
      <w:pPr>
        <w:jc w:val="center"/>
        <w:rPr>
          <w:rFonts w:ascii="Aptos" w:eastAsia="Aptos" w:hAnsi="Aptos"/>
          <w:i/>
          <w:szCs w:val="22"/>
          <w:lang w:val="lt-LT"/>
        </w:rPr>
      </w:pPr>
      <w:r w:rsidRPr="007F1DD1">
        <w:rPr>
          <w:b/>
          <w:szCs w:val="22"/>
          <w:lang w:val="lt-LT"/>
        </w:rPr>
        <w:t>REGISTRACIJOS SĄLYGOS</w:t>
      </w:r>
    </w:p>
    <w:p w14:paraId="43B5D233" w14:textId="77777777" w:rsidR="009F2C1D" w:rsidRPr="007F1DD1" w:rsidRDefault="009F2C1D" w:rsidP="009F2C1D">
      <w:pPr>
        <w:rPr>
          <w:szCs w:val="22"/>
          <w:lang w:val="lt-LT"/>
        </w:rPr>
      </w:pPr>
    </w:p>
    <w:p w14:paraId="314DC957" w14:textId="77777777" w:rsidR="009F2C1D" w:rsidRPr="009F2C1D" w:rsidRDefault="009F2C1D" w:rsidP="009F2C1D">
      <w:pPr>
        <w:ind w:left="1701" w:right="1416" w:hanging="708"/>
        <w:rPr>
          <w:rFonts w:ascii="Aptos" w:eastAsia="Aptos" w:hAnsi="Aptos"/>
          <w:b/>
          <w:szCs w:val="22"/>
          <w:lang w:val="lt-LT"/>
        </w:rPr>
      </w:pPr>
      <w:r w:rsidRPr="007F1DD1">
        <w:rPr>
          <w:b/>
          <w:szCs w:val="22"/>
          <w:lang w:val="lt-LT"/>
        </w:rPr>
        <w:t>A.</w:t>
      </w:r>
      <w:r w:rsidRPr="007F1DD1">
        <w:rPr>
          <w:b/>
          <w:szCs w:val="22"/>
          <w:lang w:val="lt-LT"/>
        </w:rPr>
        <w:tab/>
        <w:t>GAMINTOJAS (-AI), ATSAKINGAS (-I) UŽ SERIJŲ IŠLEIDIMĄ</w:t>
      </w:r>
    </w:p>
    <w:p w14:paraId="1031EE24" w14:textId="77777777" w:rsidR="009F2C1D" w:rsidRPr="007F1DD1" w:rsidRDefault="009F2C1D" w:rsidP="009F2C1D">
      <w:pPr>
        <w:rPr>
          <w:szCs w:val="22"/>
          <w:lang w:val="lt-LT"/>
        </w:rPr>
      </w:pPr>
    </w:p>
    <w:p w14:paraId="6689A541" w14:textId="77777777" w:rsidR="009F2C1D" w:rsidRPr="009F2C1D" w:rsidRDefault="009F2C1D" w:rsidP="009F2C1D">
      <w:pPr>
        <w:suppressLineNumbers/>
        <w:ind w:left="1701" w:right="1416" w:hanging="708"/>
        <w:rPr>
          <w:rFonts w:ascii="Aptos" w:eastAsia="Aptos" w:hAnsi="Aptos"/>
          <w:szCs w:val="22"/>
          <w:lang w:val="lt-LT"/>
        </w:rPr>
      </w:pPr>
      <w:r w:rsidRPr="007F1DD1">
        <w:rPr>
          <w:b/>
          <w:szCs w:val="22"/>
          <w:lang w:val="lt-LT"/>
        </w:rPr>
        <w:t>B.</w:t>
      </w:r>
      <w:r w:rsidRPr="007F1DD1">
        <w:rPr>
          <w:b/>
          <w:szCs w:val="22"/>
          <w:lang w:val="lt-LT"/>
        </w:rPr>
        <w:tab/>
        <w:t>TIEKIMO IR VARTOJIMO SĄLYGOS AR APRIBOJIMAI</w:t>
      </w:r>
    </w:p>
    <w:p w14:paraId="4995A812" w14:textId="77777777" w:rsidR="009F2C1D" w:rsidRDefault="009F2C1D" w:rsidP="009F2C1D">
      <w:pPr>
        <w:ind w:left="1701" w:right="1558" w:hanging="850"/>
        <w:rPr>
          <w:szCs w:val="22"/>
          <w:lang w:val="lt-LT"/>
        </w:rPr>
      </w:pPr>
      <w:r w:rsidRPr="007F1DD1">
        <w:rPr>
          <w:szCs w:val="22"/>
          <w:lang w:val="lt-LT"/>
        </w:rPr>
        <w:br w:type="page"/>
      </w:r>
    </w:p>
    <w:p w14:paraId="0D5DA53E" w14:textId="77777777" w:rsidR="009F2C1D" w:rsidRPr="007F1DD1" w:rsidRDefault="009F2C1D" w:rsidP="009F2C1D">
      <w:pPr>
        <w:rPr>
          <w:b/>
          <w:szCs w:val="22"/>
          <w:lang w:val="lt-LT"/>
        </w:rPr>
      </w:pPr>
      <w:r w:rsidRPr="007F1DD1">
        <w:rPr>
          <w:b/>
          <w:szCs w:val="22"/>
          <w:lang w:val="lt-LT"/>
        </w:rPr>
        <w:lastRenderedPageBreak/>
        <w:t>A.</w:t>
      </w:r>
      <w:r w:rsidRPr="007A70C9">
        <w:rPr>
          <w:b/>
          <w:szCs w:val="22"/>
          <w:lang w:val="lt-LT"/>
        </w:rPr>
        <w:tab/>
        <w:t>GAMINTOJAS (-AI), ATSAKINGAS (-I) UŽ SERIJŲ IŠLEIDIMĄ</w:t>
      </w:r>
    </w:p>
    <w:p w14:paraId="5C98E1CF" w14:textId="77777777" w:rsidR="009F2C1D" w:rsidRPr="007F1DD1" w:rsidRDefault="009F2C1D" w:rsidP="009F2C1D">
      <w:pPr>
        <w:rPr>
          <w:szCs w:val="22"/>
          <w:lang w:val="lt-LT"/>
        </w:rPr>
      </w:pPr>
    </w:p>
    <w:p w14:paraId="701BBB6E" w14:textId="77777777" w:rsidR="009F2C1D" w:rsidRPr="009F2C1D" w:rsidRDefault="009F2C1D" w:rsidP="009F2C1D">
      <w:pPr>
        <w:jc w:val="both"/>
        <w:rPr>
          <w:rFonts w:ascii="Aptos" w:eastAsia="Aptos" w:hAnsi="Aptos"/>
          <w:szCs w:val="22"/>
          <w:lang w:val="lt-LT"/>
        </w:rPr>
      </w:pPr>
      <w:r w:rsidRPr="007F1DD1">
        <w:rPr>
          <w:szCs w:val="22"/>
          <w:u w:val="single"/>
          <w:lang w:val="lt-LT"/>
        </w:rPr>
        <w:t>Gamintojo (-ų), atsakingo (-ų) už serijų išleidimą, pavadinimas (-ai) ir adresas (-ai)</w:t>
      </w:r>
    </w:p>
    <w:p w14:paraId="72F2671D" w14:textId="77777777" w:rsidR="009F2C1D" w:rsidRPr="007F1DD1" w:rsidRDefault="009F2C1D" w:rsidP="009F2C1D">
      <w:pPr>
        <w:rPr>
          <w:szCs w:val="22"/>
          <w:lang w:val="lt-LT"/>
        </w:rPr>
      </w:pPr>
    </w:p>
    <w:p w14:paraId="586AC2FD" w14:textId="77777777" w:rsidR="00412DE6" w:rsidRPr="007A70C9" w:rsidRDefault="00412DE6" w:rsidP="00412DE6">
      <w:pPr>
        <w:rPr>
          <w:snapToGrid/>
          <w:lang w:val="de-AT"/>
        </w:rPr>
      </w:pPr>
      <w:proofErr w:type="spellStart"/>
      <w:r w:rsidRPr="007A70C9">
        <w:rPr>
          <w:snapToGrid/>
          <w:lang w:val="de-AT"/>
        </w:rPr>
        <w:t>Catalent</w:t>
      </w:r>
      <w:proofErr w:type="spellEnd"/>
      <w:r w:rsidRPr="007A70C9">
        <w:rPr>
          <w:snapToGrid/>
          <w:lang w:val="de-AT"/>
        </w:rPr>
        <w:t xml:space="preserve"> Germany Schorndorf, GmbH</w:t>
      </w:r>
    </w:p>
    <w:p w14:paraId="12C73CB4" w14:textId="77777777" w:rsidR="00412DE6" w:rsidRPr="007A70C9" w:rsidRDefault="00412DE6" w:rsidP="00412DE6">
      <w:pPr>
        <w:rPr>
          <w:snapToGrid/>
          <w:lang w:val="de-AT"/>
        </w:rPr>
      </w:pPr>
      <w:proofErr w:type="spellStart"/>
      <w:r w:rsidRPr="007A70C9">
        <w:rPr>
          <w:snapToGrid/>
          <w:lang w:val="de-AT"/>
        </w:rPr>
        <w:t>Steinbeisstrasse</w:t>
      </w:r>
      <w:proofErr w:type="spellEnd"/>
      <w:r w:rsidRPr="007A70C9">
        <w:rPr>
          <w:snapToGrid/>
          <w:lang w:val="de-AT"/>
        </w:rPr>
        <w:t xml:space="preserve"> 1-2, 73614</w:t>
      </w:r>
    </w:p>
    <w:p w14:paraId="0070823D" w14:textId="77777777" w:rsidR="00412DE6" w:rsidRPr="007A70C9" w:rsidRDefault="00412DE6" w:rsidP="00412DE6">
      <w:pPr>
        <w:rPr>
          <w:snapToGrid/>
          <w:lang w:val="de-AT"/>
        </w:rPr>
      </w:pPr>
      <w:r w:rsidRPr="007A70C9">
        <w:rPr>
          <w:snapToGrid/>
          <w:lang w:val="de-AT"/>
        </w:rPr>
        <w:t xml:space="preserve">Schorndorf, </w:t>
      </w:r>
      <w:proofErr w:type="spellStart"/>
      <w:r w:rsidRPr="007A70C9">
        <w:rPr>
          <w:snapToGrid/>
          <w:lang w:val="de-AT"/>
        </w:rPr>
        <w:t>Vokietija</w:t>
      </w:r>
      <w:proofErr w:type="spellEnd"/>
    </w:p>
    <w:p w14:paraId="7740FE27" w14:textId="77777777" w:rsidR="0055368B" w:rsidRPr="00671697" w:rsidRDefault="0055368B" w:rsidP="006270EF">
      <w:pPr>
        <w:widowControl w:val="0"/>
        <w:spacing w:line="240" w:lineRule="auto"/>
        <w:outlineLvl w:val="0"/>
        <w:rPr>
          <w:szCs w:val="22"/>
          <w:lang w:val="lt-LT"/>
        </w:rPr>
      </w:pPr>
    </w:p>
    <w:p w14:paraId="13630D84" w14:textId="77777777" w:rsidR="0055368B" w:rsidRPr="00671697" w:rsidRDefault="0055368B" w:rsidP="006270EF">
      <w:pPr>
        <w:widowControl w:val="0"/>
        <w:spacing w:line="240" w:lineRule="auto"/>
        <w:outlineLvl w:val="0"/>
        <w:rPr>
          <w:szCs w:val="22"/>
          <w:lang w:val="lt-LT"/>
        </w:rPr>
      </w:pPr>
    </w:p>
    <w:p w14:paraId="5A0A3CD2" w14:textId="77777777" w:rsidR="00412DE6" w:rsidRPr="00412DE6" w:rsidRDefault="00412DE6" w:rsidP="00412DE6">
      <w:pPr>
        <w:suppressLineNumbers/>
        <w:ind w:left="567" w:hanging="567"/>
        <w:rPr>
          <w:rFonts w:ascii="Aptos" w:eastAsia="Aptos" w:hAnsi="Aptos"/>
          <w:szCs w:val="22"/>
          <w:lang w:val="lt-LT"/>
        </w:rPr>
      </w:pPr>
      <w:r w:rsidRPr="007F1DD1">
        <w:rPr>
          <w:b/>
          <w:szCs w:val="22"/>
          <w:lang w:val="lt-LT"/>
        </w:rPr>
        <w:t>B.</w:t>
      </w:r>
      <w:r w:rsidRPr="007F1DD1">
        <w:rPr>
          <w:b/>
          <w:szCs w:val="22"/>
          <w:lang w:val="lt-LT"/>
        </w:rPr>
        <w:tab/>
        <w:t>TIEKIMO IR VARTOJIMO SĄLYGOS AR APRIBOJIMAI</w:t>
      </w:r>
    </w:p>
    <w:p w14:paraId="55CC2326" w14:textId="77777777" w:rsidR="00412DE6" w:rsidRPr="007F1DD1" w:rsidRDefault="00412DE6" w:rsidP="00412DE6">
      <w:pPr>
        <w:rPr>
          <w:szCs w:val="22"/>
          <w:lang w:val="lt-LT"/>
        </w:rPr>
      </w:pPr>
    </w:p>
    <w:p w14:paraId="136D4100" w14:textId="77777777" w:rsidR="00412DE6" w:rsidRPr="00412DE6" w:rsidRDefault="00412DE6" w:rsidP="00412DE6">
      <w:pPr>
        <w:rPr>
          <w:rFonts w:ascii="Aptos" w:eastAsia="Aptos" w:hAnsi="Aptos"/>
          <w:szCs w:val="22"/>
          <w:lang w:val="lt-LT"/>
        </w:rPr>
      </w:pPr>
      <w:r>
        <w:rPr>
          <w:szCs w:val="22"/>
          <w:lang w:val="lt-LT"/>
        </w:rPr>
        <w:t>R</w:t>
      </w:r>
      <w:r w:rsidRPr="007F1DD1">
        <w:rPr>
          <w:szCs w:val="22"/>
          <w:lang w:val="lt-LT"/>
        </w:rPr>
        <w:t xml:space="preserve">eceptinis vaistinis </w:t>
      </w:r>
      <w:r w:rsidRPr="007A70C9">
        <w:rPr>
          <w:szCs w:val="22"/>
          <w:lang w:val="lt-LT"/>
        </w:rPr>
        <w:t>preparatas.</w:t>
      </w:r>
    </w:p>
    <w:p w14:paraId="61634875" w14:textId="77777777" w:rsidR="0055368B" w:rsidRPr="00671697" w:rsidRDefault="0055368B" w:rsidP="006270EF">
      <w:pPr>
        <w:widowControl w:val="0"/>
        <w:spacing w:line="240" w:lineRule="auto"/>
        <w:outlineLvl w:val="0"/>
        <w:rPr>
          <w:szCs w:val="22"/>
          <w:lang w:val="lt-LT"/>
        </w:rPr>
      </w:pPr>
    </w:p>
    <w:p w14:paraId="38DF97D5" w14:textId="77777777" w:rsidR="0055368B" w:rsidRPr="00671697" w:rsidRDefault="0055368B" w:rsidP="006270EF">
      <w:pPr>
        <w:widowControl w:val="0"/>
        <w:spacing w:line="240" w:lineRule="auto"/>
        <w:outlineLvl w:val="0"/>
        <w:rPr>
          <w:szCs w:val="22"/>
          <w:lang w:val="lt-LT"/>
        </w:rPr>
      </w:pPr>
    </w:p>
    <w:p w14:paraId="74D08C5C" w14:textId="77777777" w:rsidR="0055368B" w:rsidRPr="00671697" w:rsidRDefault="0055368B" w:rsidP="006270EF">
      <w:pPr>
        <w:widowControl w:val="0"/>
        <w:spacing w:line="240" w:lineRule="auto"/>
        <w:outlineLvl w:val="0"/>
        <w:rPr>
          <w:szCs w:val="22"/>
          <w:lang w:val="lt-LT"/>
        </w:rPr>
      </w:pPr>
    </w:p>
    <w:p w14:paraId="7FA59849" w14:textId="77777777" w:rsidR="0055368B" w:rsidRPr="00671697" w:rsidRDefault="0055368B" w:rsidP="006270EF">
      <w:pPr>
        <w:widowControl w:val="0"/>
        <w:spacing w:line="240" w:lineRule="auto"/>
        <w:outlineLvl w:val="0"/>
        <w:rPr>
          <w:szCs w:val="22"/>
          <w:lang w:val="lt-LT"/>
        </w:rPr>
      </w:pPr>
    </w:p>
    <w:p w14:paraId="0ED013E5" w14:textId="77777777" w:rsidR="0055368B" w:rsidRPr="00671697" w:rsidRDefault="0055368B" w:rsidP="006270EF">
      <w:pPr>
        <w:widowControl w:val="0"/>
        <w:spacing w:line="240" w:lineRule="auto"/>
        <w:outlineLvl w:val="0"/>
        <w:rPr>
          <w:szCs w:val="22"/>
          <w:lang w:val="lt-LT"/>
        </w:rPr>
      </w:pPr>
    </w:p>
    <w:p w14:paraId="5F97F6E8" w14:textId="77777777" w:rsidR="0055368B" w:rsidRPr="00671697" w:rsidRDefault="0055368B" w:rsidP="006270EF">
      <w:pPr>
        <w:widowControl w:val="0"/>
        <w:spacing w:line="240" w:lineRule="auto"/>
        <w:outlineLvl w:val="0"/>
        <w:rPr>
          <w:szCs w:val="22"/>
          <w:lang w:val="lt-LT"/>
        </w:rPr>
      </w:pPr>
    </w:p>
    <w:p w14:paraId="63E7FD64" w14:textId="77777777" w:rsidR="0055368B" w:rsidRDefault="0055368B" w:rsidP="006270EF">
      <w:pPr>
        <w:widowControl w:val="0"/>
        <w:spacing w:line="240" w:lineRule="auto"/>
        <w:outlineLvl w:val="0"/>
        <w:rPr>
          <w:szCs w:val="22"/>
          <w:lang w:val="lt-LT"/>
        </w:rPr>
      </w:pPr>
    </w:p>
    <w:p w14:paraId="55F0E0BC" w14:textId="77777777" w:rsidR="00760E7F" w:rsidRDefault="00760E7F" w:rsidP="006270EF">
      <w:pPr>
        <w:widowControl w:val="0"/>
        <w:spacing w:line="240" w:lineRule="auto"/>
        <w:outlineLvl w:val="0"/>
        <w:rPr>
          <w:szCs w:val="22"/>
          <w:lang w:val="lt-LT"/>
        </w:rPr>
      </w:pPr>
    </w:p>
    <w:p w14:paraId="14EA6C5C" w14:textId="77777777" w:rsidR="00760E7F" w:rsidRDefault="00760E7F" w:rsidP="006270EF">
      <w:pPr>
        <w:widowControl w:val="0"/>
        <w:spacing w:line="240" w:lineRule="auto"/>
        <w:outlineLvl w:val="0"/>
        <w:rPr>
          <w:szCs w:val="22"/>
          <w:lang w:val="lt-LT"/>
        </w:rPr>
      </w:pPr>
    </w:p>
    <w:p w14:paraId="004BB3A8" w14:textId="77777777" w:rsidR="00760E7F" w:rsidRDefault="00760E7F" w:rsidP="006270EF">
      <w:pPr>
        <w:widowControl w:val="0"/>
        <w:spacing w:line="240" w:lineRule="auto"/>
        <w:outlineLvl w:val="0"/>
        <w:rPr>
          <w:szCs w:val="22"/>
          <w:lang w:val="lt-LT"/>
        </w:rPr>
      </w:pPr>
    </w:p>
    <w:p w14:paraId="7337EA47" w14:textId="77777777" w:rsidR="00760E7F" w:rsidRDefault="00760E7F" w:rsidP="006270EF">
      <w:pPr>
        <w:widowControl w:val="0"/>
        <w:spacing w:line="240" w:lineRule="auto"/>
        <w:outlineLvl w:val="0"/>
        <w:rPr>
          <w:szCs w:val="22"/>
          <w:lang w:val="lt-LT"/>
        </w:rPr>
      </w:pPr>
    </w:p>
    <w:p w14:paraId="4323931D" w14:textId="77777777" w:rsidR="00760E7F" w:rsidRDefault="00760E7F" w:rsidP="006270EF">
      <w:pPr>
        <w:widowControl w:val="0"/>
        <w:spacing w:line="240" w:lineRule="auto"/>
        <w:outlineLvl w:val="0"/>
        <w:rPr>
          <w:szCs w:val="22"/>
          <w:lang w:val="lt-LT"/>
        </w:rPr>
      </w:pPr>
    </w:p>
    <w:p w14:paraId="46CFA85C" w14:textId="77777777" w:rsidR="00760E7F" w:rsidRDefault="00760E7F" w:rsidP="006270EF">
      <w:pPr>
        <w:widowControl w:val="0"/>
        <w:spacing w:line="240" w:lineRule="auto"/>
        <w:outlineLvl w:val="0"/>
        <w:rPr>
          <w:szCs w:val="22"/>
          <w:lang w:val="lt-LT"/>
        </w:rPr>
      </w:pPr>
    </w:p>
    <w:p w14:paraId="277AAFAF" w14:textId="77777777" w:rsidR="00760E7F" w:rsidRDefault="00760E7F" w:rsidP="006270EF">
      <w:pPr>
        <w:widowControl w:val="0"/>
        <w:spacing w:line="240" w:lineRule="auto"/>
        <w:outlineLvl w:val="0"/>
        <w:rPr>
          <w:szCs w:val="22"/>
          <w:lang w:val="lt-LT"/>
        </w:rPr>
      </w:pPr>
    </w:p>
    <w:p w14:paraId="28B29362" w14:textId="77777777" w:rsidR="00760E7F" w:rsidRDefault="00760E7F" w:rsidP="006270EF">
      <w:pPr>
        <w:widowControl w:val="0"/>
        <w:spacing w:line="240" w:lineRule="auto"/>
        <w:outlineLvl w:val="0"/>
        <w:rPr>
          <w:szCs w:val="22"/>
          <w:lang w:val="lt-LT"/>
        </w:rPr>
      </w:pPr>
    </w:p>
    <w:p w14:paraId="65CCE307" w14:textId="77777777" w:rsidR="00760E7F" w:rsidRDefault="00760E7F" w:rsidP="006270EF">
      <w:pPr>
        <w:widowControl w:val="0"/>
        <w:spacing w:line="240" w:lineRule="auto"/>
        <w:outlineLvl w:val="0"/>
        <w:rPr>
          <w:szCs w:val="22"/>
          <w:lang w:val="lt-LT"/>
        </w:rPr>
      </w:pPr>
    </w:p>
    <w:p w14:paraId="002E67E0" w14:textId="77777777" w:rsidR="00760E7F" w:rsidRDefault="00760E7F" w:rsidP="006270EF">
      <w:pPr>
        <w:widowControl w:val="0"/>
        <w:spacing w:line="240" w:lineRule="auto"/>
        <w:outlineLvl w:val="0"/>
        <w:rPr>
          <w:szCs w:val="22"/>
          <w:lang w:val="lt-LT"/>
        </w:rPr>
      </w:pPr>
    </w:p>
    <w:p w14:paraId="0F53B82C" w14:textId="77777777" w:rsidR="00760E7F" w:rsidRDefault="00760E7F" w:rsidP="006270EF">
      <w:pPr>
        <w:widowControl w:val="0"/>
        <w:spacing w:line="240" w:lineRule="auto"/>
        <w:outlineLvl w:val="0"/>
        <w:rPr>
          <w:szCs w:val="22"/>
          <w:lang w:val="lt-LT"/>
        </w:rPr>
      </w:pPr>
    </w:p>
    <w:p w14:paraId="19CD2184" w14:textId="77777777" w:rsidR="00760E7F" w:rsidRDefault="00760E7F" w:rsidP="006270EF">
      <w:pPr>
        <w:widowControl w:val="0"/>
        <w:spacing w:line="240" w:lineRule="auto"/>
        <w:outlineLvl w:val="0"/>
        <w:rPr>
          <w:szCs w:val="22"/>
          <w:lang w:val="lt-LT"/>
        </w:rPr>
      </w:pPr>
    </w:p>
    <w:p w14:paraId="6D8B8944" w14:textId="77777777" w:rsidR="00760E7F" w:rsidRDefault="00760E7F" w:rsidP="006270EF">
      <w:pPr>
        <w:widowControl w:val="0"/>
        <w:spacing w:line="240" w:lineRule="auto"/>
        <w:outlineLvl w:val="0"/>
        <w:rPr>
          <w:szCs w:val="22"/>
          <w:lang w:val="lt-LT"/>
        </w:rPr>
      </w:pPr>
    </w:p>
    <w:p w14:paraId="1D1DF092" w14:textId="77777777" w:rsidR="00760E7F" w:rsidRDefault="00760E7F" w:rsidP="006270EF">
      <w:pPr>
        <w:widowControl w:val="0"/>
        <w:spacing w:line="240" w:lineRule="auto"/>
        <w:outlineLvl w:val="0"/>
        <w:rPr>
          <w:szCs w:val="22"/>
          <w:lang w:val="lt-LT"/>
        </w:rPr>
      </w:pPr>
    </w:p>
    <w:p w14:paraId="20A2C843" w14:textId="77777777" w:rsidR="00760E7F" w:rsidRDefault="00760E7F" w:rsidP="006270EF">
      <w:pPr>
        <w:widowControl w:val="0"/>
        <w:spacing w:line="240" w:lineRule="auto"/>
        <w:outlineLvl w:val="0"/>
        <w:rPr>
          <w:szCs w:val="22"/>
          <w:lang w:val="lt-LT"/>
        </w:rPr>
      </w:pPr>
    </w:p>
    <w:p w14:paraId="1FE98729" w14:textId="77777777" w:rsidR="00760E7F" w:rsidRDefault="00760E7F" w:rsidP="006270EF">
      <w:pPr>
        <w:widowControl w:val="0"/>
        <w:spacing w:line="240" w:lineRule="auto"/>
        <w:outlineLvl w:val="0"/>
        <w:rPr>
          <w:szCs w:val="22"/>
          <w:lang w:val="lt-LT"/>
        </w:rPr>
      </w:pPr>
    </w:p>
    <w:p w14:paraId="5CF2FB0C" w14:textId="77777777" w:rsidR="00760E7F" w:rsidRDefault="00760E7F" w:rsidP="006270EF">
      <w:pPr>
        <w:widowControl w:val="0"/>
        <w:spacing w:line="240" w:lineRule="auto"/>
        <w:outlineLvl w:val="0"/>
        <w:rPr>
          <w:szCs w:val="22"/>
          <w:lang w:val="lt-LT"/>
        </w:rPr>
      </w:pPr>
    </w:p>
    <w:p w14:paraId="7095DC50" w14:textId="77777777" w:rsidR="00760E7F" w:rsidRDefault="00760E7F" w:rsidP="006270EF">
      <w:pPr>
        <w:widowControl w:val="0"/>
        <w:spacing w:line="240" w:lineRule="auto"/>
        <w:outlineLvl w:val="0"/>
        <w:rPr>
          <w:szCs w:val="22"/>
          <w:lang w:val="lt-LT"/>
        </w:rPr>
      </w:pPr>
    </w:p>
    <w:p w14:paraId="4031EAEA" w14:textId="77777777" w:rsidR="00760E7F" w:rsidRDefault="00760E7F" w:rsidP="006270EF">
      <w:pPr>
        <w:widowControl w:val="0"/>
        <w:spacing w:line="240" w:lineRule="auto"/>
        <w:outlineLvl w:val="0"/>
        <w:rPr>
          <w:szCs w:val="22"/>
          <w:lang w:val="lt-LT"/>
        </w:rPr>
      </w:pPr>
    </w:p>
    <w:p w14:paraId="560DE49B" w14:textId="77777777" w:rsidR="00760E7F" w:rsidRDefault="00760E7F" w:rsidP="006270EF">
      <w:pPr>
        <w:widowControl w:val="0"/>
        <w:spacing w:line="240" w:lineRule="auto"/>
        <w:outlineLvl w:val="0"/>
        <w:rPr>
          <w:szCs w:val="22"/>
          <w:lang w:val="lt-LT"/>
        </w:rPr>
      </w:pPr>
    </w:p>
    <w:p w14:paraId="6E07E0BA" w14:textId="77777777" w:rsidR="00760E7F" w:rsidRDefault="00760E7F" w:rsidP="006270EF">
      <w:pPr>
        <w:widowControl w:val="0"/>
        <w:spacing w:line="240" w:lineRule="auto"/>
        <w:outlineLvl w:val="0"/>
        <w:rPr>
          <w:szCs w:val="22"/>
          <w:lang w:val="lt-LT"/>
        </w:rPr>
      </w:pPr>
    </w:p>
    <w:p w14:paraId="3F453848" w14:textId="77777777" w:rsidR="00760E7F" w:rsidRDefault="00760E7F" w:rsidP="006270EF">
      <w:pPr>
        <w:widowControl w:val="0"/>
        <w:spacing w:line="240" w:lineRule="auto"/>
        <w:outlineLvl w:val="0"/>
        <w:rPr>
          <w:szCs w:val="22"/>
          <w:lang w:val="lt-LT"/>
        </w:rPr>
      </w:pPr>
    </w:p>
    <w:p w14:paraId="5D8CED9C" w14:textId="77777777" w:rsidR="00760E7F" w:rsidRDefault="00760E7F" w:rsidP="006270EF">
      <w:pPr>
        <w:widowControl w:val="0"/>
        <w:spacing w:line="240" w:lineRule="auto"/>
        <w:outlineLvl w:val="0"/>
        <w:rPr>
          <w:szCs w:val="22"/>
          <w:lang w:val="lt-LT"/>
        </w:rPr>
      </w:pPr>
    </w:p>
    <w:p w14:paraId="02845025" w14:textId="77777777" w:rsidR="00760E7F" w:rsidRDefault="00760E7F" w:rsidP="006270EF">
      <w:pPr>
        <w:widowControl w:val="0"/>
        <w:spacing w:line="240" w:lineRule="auto"/>
        <w:outlineLvl w:val="0"/>
        <w:rPr>
          <w:szCs w:val="22"/>
          <w:lang w:val="lt-LT"/>
        </w:rPr>
      </w:pPr>
    </w:p>
    <w:p w14:paraId="29034015" w14:textId="77777777" w:rsidR="00760E7F" w:rsidRDefault="00760E7F" w:rsidP="006270EF">
      <w:pPr>
        <w:widowControl w:val="0"/>
        <w:spacing w:line="240" w:lineRule="auto"/>
        <w:outlineLvl w:val="0"/>
        <w:rPr>
          <w:szCs w:val="22"/>
          <w:lang w:val="lt-LT"/>
        </w:rPr>
      </w:pPr>
    </w:p>
    <w:p w14:paraId="7CBE38A6" w14:textId="77777777" w:rsidR="00760E7F" w:rsidRDefault="00760E7F" w:rsidP="006270EF">
      <w:pPr>
        <w:widowControl w:val="0"/>
        <w:spacing w:line="240" w:lineRule="auto"/>
        <w:outlineLvl w:val="0"/>
        <w:rPr>
          <w:szCs w:val="22"/>
          <w:lang w:val="lt-LT"/>
        </w:rPr>
      </w:pPr>
    </w:p>
    <w:p w14:paraId="2890330A" w14:textId="77777777" w:rsidR="00760E7F" w:rsidRDefault="00760E7F" w:rsidP="006270EF">
      <w:pPr>
        <w:widowControl w:val="0"/>
        <w:spacing w:line="240" w:lineRule="auto"/>
        <w:outlineLvl w:val="0"/>
        <w:rPr>
          <w:szCs w:val="22"/>
          <w:lang w:val="lt-LT"/>
        </w:rPr>
      </w:pPr>
    </w:p>
    <w:p w14:paraId="3F02CE7D" w14:textId="77777777" w:rsidR="00760E7F" w:rsidRDefault="00760E7F" w:rsidP="006270EF">
      <w:pPr>
        <w:widowControl w:val="0"/>
        <w:spacing w:line="240" w:lineRule="auto"/>
        <w:outlineLvl w:val="0"/>
        <w:rPr>
          <w:szCs w:val="22"/>
          <w:lang w:val="lt-LT"/>
        </w:rPr>
      </w:pPr>
    </w:p>
    <w:p w14:paraId="69B872AA" w14:textId="77777777" w:rsidR="00760E7F" w:rsidRDefault="00760E7F" w:rsidP="006270EF">
      <w:pPr>
        <w:widowControl w:val="0"/>
        <w:spacing w:line="240" w:lineRule="auto"/>
        <w:outlineLvl w:val="0"/>
        <w:rPr>
          <w:szCs w:val="22"/>
          <w:lang w:val="lt-LT"/>
        </w:rPr>
      </w:pPr>
    </w:p>
    <w:p w14:paraId="6413DB1E" w14:textId="77777777" w:rsidR="00760E7F" w:rsidRDefault="00760E7F" w:rsidP="006270EF">
      <w:pPr>
        <w:widowControl w:val="0"/>
        <w:spacing w:line="240" w:lineRule="auto"/>
        <w:outlineLvl w:val="0"/>
        <w:rPr>
          <w:szCs w:val="22"/>
          <w:lang w:val="lt-LT"/>
        </w:rPr>
      </w:pPr>
    </w:p>
    <w:p w14:paraId="68C9F54C" w14:textId="5ED15570" w:rsidR="0017095D" w:rsidRDefault="0017095D">
      <w:pPr>
        <w:tabs>
          <w:tab w:val="clear" w:pos="567"/>
        </w:tabs>
        <w:spacing w:line="240" w:lineRule="auto"/>
        <w:rPr>
          <w:szCs w:val="22"/>
          <w:lang w:val="lt-LT"/>
        </w:rPr>
      </w:pPr>
      <w:r>
        <w:rPr>
          <w:szCs w:val="22"/>
          <w:lang w:val="lt-LT"/>
        </w:rPr>
        <w:br w:type="page"/>
      </w:r>
    </w:p>
    <w:p w14:paraId="1FC78122" w14:textId="77777777" w:rsidR="00760E7F" w:rsidRDefault="00760E7F" w:rsidP="006270EF">
      <w:pPr>
        <w:widowControl w:val="0"/>
        <w:spacing w:line="240" w:lineRule="auto"/>
        <w:outlineLvl w:val="0"/>
        <w:rPr>
          <w:szCs w:val="22"/>
          <w:lang w:val="lt-LT"/>
        </w:rPr>
      </w:pPr>
    </w:p>
    <w:p w14:paraId="26D457ED" w14:textId="77777777" w:rsidR="00760E7F" w:rsidRDefault="00760E7F" w:rsidP="00760E7F">
      <w:pPr>
        <w:jc w:val="center"/>
        <w:rPr>
          <w:b/>
          <w:szCs w:val="22"/>
          <w:lang w:val="lt-LT"/>
        </w:rPr>
      </w:pPr>
    </w:p>
    <w:p w14:paraId="3B3DE77B" w14:textId="77777777" w:rsidR="00760E7F" w:rsidRDefault="00760E7F" w:rsidP="00760E7F">
      <w:pPr>
        <w:jc w:val="center"/>
        <w:rPr>
          <w:b/>
          <w:szCs w:val="22"/>
          <w:lang w:val="lt-LT"/>
        </w:rPr>
      </w:pPr>
    </w:p>
    <w:p w14:paraId="50E61EFE" w14:textId="77777777" w:rsidR="00760E7F" w:rsidRDefault="00760E7F" w:rsidP="00760E7F">
      <w:pPr>
        <w:jc w:val="center"/>
        <w:rPr>
          <w:b/>
          <w:szCs w:val="22"/>
          <w:lang w:val="lt-LT"/>
        </w:rPr>
      </w:pPr>
    </w:p>
    <w:p w14:paraId="273FD0CA" w14:textId="77777777" w:rsidR="00760E7F" w:rsidRDefault="00760E7F" w:rsidP="00760E7F">
      <w:pPr>
        <w:jc w:val="center"/>
        <w:rPr>
          <w:b/>
          <w:szCs w:val="22"/>
          <w:lang w:val="lt-LT"/>
        </w:rPr>
      </w:pPr>
    </w:p>
    <w:p w14:paraId="5639990B" w14:textId="77777777" w:rsidR="00760E7F" w:rsidRDefault="00760E7F" w:rsidP="00760E7F">
      <w:pPr>
        <w:jc w:val="center"/>
        <w:rPr>
          <w:b/>
          <w:szCs w:val="22"/>
          <w:lang w:val="lt-LT"/>
        </w:rPr>
      </w:pPr>
    </w:p>
    <w:p w14:paraId="7AB115A8" w14:textId="77777777" w:rsidR="00760E7F" w:rsidRDefault="00760E7F" w:rsidP="00760E7F">
      <w:pPr>
        <w:jc w:val="center"/>
        <w:rPr>
          <w:b/>
          <w:szCs w:val="22"/>
          <w:lang w:val="lt-LT"/>
        </w:rPr>
      </w:pPr>
    </w:p>
    <w:p w14:paraId="7698C5FD" w14:textId="77777777" w:rsidR="00760E7F" w:rsidRDefault="00760E7F" w:rsidP="00760E7F">
      <w:pPr>
        <w:jc w:val="center"/>
        <w:rPr>
          <w:b/>
          <w:szCs w:val="22"/>
          <w:lang w:val="lt-LT"/>
        </w:rPr>
      </w:pPr>
    </w:p>
    <w:p w14:paraId="5DF073C5" w14:textId="77777777" w:rsidR="00760E7F" w:rsidRDefault="00760E7F" w:rsidP="00760E7F">
      <w:pPr>
        <w:jc w:val="center"/>
        <w:rPr>
          <w:b/>
          <w:szCs w:val="22"/>
          <w:lang w:val="lt-LT"/>
        </w:rPr>
      </w:pPr>
    </w:p>
    <w:p w14:paraId="6C9625F4" w14:textId="77777777" w:rsidR="00760E7F" w:rsidRDefault="00760E7F" w:rsidP="00760E7F">
      <w:pPr>
        <w:jc w:val="center"/>
        <w:rPr>
          <w:b/>
          <w:szCs w:val="22"/>
          <w:lang w:val="lt-LT"/>
        </w:rPr>
      </w:pPr>
    </w:p>
    <w:p w14:paraId="573AF63A" w14:textId="77777777" w:rsidR="00760E7F" w:rsidRDefault="00760E7F" w:rsidP="00760E7F">
      <w:pPr>
        <w:jc w:val="center"/>
        <w:rPr>
          <w:b/>
          <w:szCs w:val="22"/>
          <w:lang w:val="lt-LT"/>
        </w:rPr>
      </w:pPr>
    </w:p>
    <w:p w14:paraId="0C050131" w14:textId="77777777" w:rsidR="00760E7F" w:rsidRDefault="00760E7F" w:rsidP="00760E7F">
      <w:pPr>
        <w:jc w:val="center"/>
        <w:rPr>
          <w:b/>
          <w:szCs w:val="22"/>
          <w:lang w:val="lt-LT"/>
        </w:rPr>
      </w:pPr>
    </w:p>
    <w:p w14:paraId="370B5A6A" w14:textId="77777777" w:rsidR="00760E7F" w:rsidRDefault="00760E7F" w:rsidP="00760E7F">
      <w:pPr>
        <w:jc w:val="center"/>
        <w:rPr>
          <w:b/>
          <w:szCs w:val="22"/>
          <w:lang w:val="lt-LT"/>
        </w:rPr>
      </w:pPr>
    </w:p>
    <w:p w14:paraId="49987564" w14:textId="77777777" w:rsidR="00760E7F" w:rsidRDefault="00760E7F" w:rsidP="00760E7F">
      <w:pPr>
        <w:jc w:val="center"/>
        <w:rPr>
          <w:b/>
          <w:szCs w:val="22"/>
          <w:lang w:val="lt-LT"/>
        </w:rPr>
      </w:pPr>
    </w:p>
    <w:p w14:paraId="78DC51D8" w14:textId="77777777" w:rsidR="00760E7F" w:rsidRDefault="00760E7F" w:rsidP="00760E7F">
      <w:pPr>
        <w:jc w:val="center"/>
        <w:rPr>
          <w:b/>
          <w:szCs w:val="22"/>
          <w:lang w:val="lt-LT"/>
        </w:rPr>
      </w:pPr>
    </w:p>
    <w:p w14:paraId="373CC77A" w14:textId="77777777" w:rsidR="00760E7F" w:rsidRDefault="00760E7F" w:rsidP="00760E7F">
      <w:pPr>
        <w:jc w:val="center"/>
        <w:rPr>
          <w:b/>
          <w:szCs w:val="22"/>
          <w:lang w:val="lt-LT"/>
        </w:rPr>
      </w:pPr>
    </w:p>
    <w:p w14:paraId="31BD5E79" w14:textId="77777777" w:rsidR="00760E7F" w:rsidRDefault="00760E7F" w:rsidP="00760E7F">
      <w:pPr>
        <w:jc w:val="center"/>
        <w:rPr>
          <w:b/>
          <w:szCs w:val="22"/>
          <w:lang w:val="lt-LT"/>
        </w:rPr>
      </w:pPr>
    </w:p>
    <w:p w14:paraId="48DE28EA" w14:textId="77777777" w:rsidR="00760E7F" w:rsidRDefault="00760E7F" w:rsidP="00760E7F">
      <w:pPr>
        <w:jc w:val="center"/>
        <w:rPr>
          <w:b/>
          <w:szCs w:val="22"/>
          <w:lang w:val="lt-LT"/>
        </w:rPr>
      </w:pPr>
    </w:p>
    <w:p w14:paraId="0DD47480" w14:textId="77777777" w:rsidR="00760E7F" w:rsidRDefault="00760E7F" w:rsidP="00760E7F">
      <w:pPr>
        <w:jc w:val="center"/>
        <w:rPr>
          <w:b/>
          <w:szCs w:val="22"/>
          <w:lang w:val="lt-LT"/>
        </w:rPr>
      </w:pPr>
    </w:p>
    <w:p w14:paraId="1BE94C3E" w14:textId="77777777" w:rsidR="0017095D" w:rsidRDefault="0017095D" w:rsidP="00760E7F">
      <w:pPr>
        <w:jc w:val="center"/>
        <w:rPr>
          <w:b/>
          <w:szCs w:val="22"/>
          <w:lang w:val="lt-LT"/>
        </w:rPr>
      </w:pPr>
    </w:p>
    <w:p w14:paraId="3E4BA680" w14:textId="77777777" w:rsidR="0017095D" w:rsidRDefault="0017095D" w:rsidP="00760E7F">
      <w:pPr>
        <w:jc w:val="center"/>
        <w:rPr>
          <w:b/>
          <w:szCs w:val="22"/>
          <w:lang w:val="lt-LT"/>
        </w:rPr>
      </w:pPr>
    </w:p>
    <w:p w14:paraId="3DBA6027" w14:textId="77777777" w:rsidR="0017095D" w:rsidRDefault="0017095D" w:rsidP="00760E7F">
      <w:pPr>
        <w:jc w:val="center"/>
        <w:rPr>
          <w:b/>
          <w:szCs w:val="22"/>
          <w:lang w:val="lt-LT"/>
        </w:rPr>
      </w:pPr>
    </w:p>
    <w:p w14:paraId="24CE1E0B" w14:textId="77777777" w:rsidR="0017095D" w:rsidRDefault="0017095D" w:rsidP="00760E7F">
      <w:pPr>
        <w:jc w:val="center"/>
        <w:rPr>
          <w:b/>
          <w:szCs w:val="22"/>
          <w:lang w:val="lt-LT"/>
        </w:rPr>
      </w:pPr>
    </w:p>
    <w:p w14:paraId="2A85FDA9" w14:textId="77777777" w:rsidR="00760E7F" w:rsidRPr="00760E7F" w:rsidRDefault="00760E7F" w:rsidP="00760E7F">
      <w:pPr>
        <w:jc w:val="center"/>
        <w:rPr>
          <w:rFonts w:ascii="Aptos" w:eastAsia="Aptos" w:hAnsi="Aptos"/>
          <w:i/>
          <w:szCs w:val="22"/>
          <w:lang w:val="lt-LT"/>
        </w:rPr>
      </w:pPr>
      <w:r w:rsidRPr="007F1DD1">
        <w:rPr>
          <w:b/>
          <w:szCs w:val="22"/>
          <w:lang w:val="lt-LT"/>
        </w:rPr>
        <w:t>III PRIEDAS</w:t>
      </w:r>
    </w:p>
    <w:p w14:paraId="716107D8" w14:textId="77777777" w:rsidR="00760E7F" w:rsidRPr="007F1DD1" w:rsidRDefault="00760E7F" w:rsidP="00760E7F">
      <w:pPr>
        <w:rPr>
          <w:szCs w:val="22"/>
          <w:lang w:val="lt-LT"/>
        </w:rPr>
      </w:pPr>
    </w:p>
    <w:p w14:paraId="3276E64D" w14:textId="77777777" w:rsidR="00760E7F" w:rsidRPr="00760E7F" w:rsidRDefault="00760E7F" w:rsidP="00760E7F">
      <w:pPr>
        <w:jc w:val="center"/>
        <w:rPr>
          <w:rFonts w:ascii="Aptos" w:eastAsia="Aptos" w:hAnsi="Aptos"/>
          <w:i/>
          <w:szCs w:val="22"/>
          <w:lang w:val="lt-LT"/>
        </w:rPr>
      </w:pPr>
      <w:r w:rsidRPr="007F1DD1">
        <w:rPr>
          <w:b/>
          <w:szCs w:val="22"/>
          <w:lang w:val="lt-LT"/>
        </w:rPr>
        <w:t>ŽENKLINIMAS IR PAKUOTĖS LAPELIS</w:t>
      </w:r>
    </w:p>
    <w:p w14:paraId="166DE321" w14:textId="77777777" w:rsidR="00760E7F" w:rsidRDefault="00760E7F" w:rsidP="00760E7F">
      <w:pPr>
        <w:jc w:val="center"/>
        <w:rPr>
          <w:szCs w:val="22"/>
          <w:lang w:val="lt-LT"/>
        </w:rPr>
      </w:pPr>
      <w:r w:rsidRPr="007F1DD1">
        <w:rPr>
          <w:szCs w:val="22"/>
          <w:lang w:val="lt-LT"/>
        </w:rPr>
        <w:br w:type="page"/>
      </w:r>
    </w:p>
    <w:p w14:paraId="10AF2396" w14:textId="77777777" w:rsidR="00760E7F" w:rsidRDefault="00760E7F" w:rsidP="00760E7F">
      <w:pPr>
        <w:jc w:val="center"/>
        <w:rPr>
          <w:szCs w:val="22"/>
          <w:lang w:val="lt-LT"/>
        </w:rPr>
      </w:pPr>
    </w:p>
    <w:p w14:paraId="29F4E69E" w14:textId="77777777" w:rsidR="00760E7F" w:rsidRDefault="00760E7F" w:rsidP="00760E7F">
      <w:pPr>
        <w:jc w:val="center"/>
        <w:rPr>
          <w:szCs w:val="22"/>
          <w:lang w:val="lt-LT"/>
        </w:rPr>
      </w:pPr>
    </w:p>
    <w:p w14:paraId="33400CEC" w14:textId="77777777" w:rsidR="00760E7F" w:rsidRDefault="00760E7F" w:rsidP="00760E7F">
      <w:pPr>
        <w:jc w:val="center"/>
        <w:rPr>
          <w:szCs w:val="22"/>
          <w:lang w:val="lt-LT"/>
        </w:rPr>
      </w:pPr>
    </w:p>
    <w:p w14:paraId="3B3C8530" w14:textId="77777777" w:rsidR="00760E7F" w:rsidRDefault="00760E7F" w:rsidP="00760E7F">
      <w:pPr>
        <w:jc w:val="center"/>
        <w:rPr>
          <w:szCs w:val="22"/>
          <w:lang w:val="lt-LT"/>
        </w:rPr>
      </w:pPr>
    </w:p>
    <w:p w14:paraId="1BCE58E8" w14:textId="77777777" w:rsidR="00760E7F" w:rsidRDefault="00760E7F" w:rsidP="00760E7F">
      <w:pPr>
        <w:jc w:val="center"/>
        <w:rPr>
          <w:szCs w:val="22"/>
          <w:lang w:val="lt-LT"/>
        </w:rPr>
      </w:pPr>
    </w:p>
    <w:p w14:paraId="56358749" w14:textId="77777777" w:rsidR="00760E7F" w:rsidRDefault="00760E7F" w:rsidP="00760E7F">
      <w:pPr>
        <w:jc w:val="center"/>
        <w:rPr>
          <w:szCs w:val="22"/>
          <w:lang w:val="lt-LT"/>
        </w:rPr>
      </w:pPr>
    </w:p>
    <w:p w14:paraId="5E93CE8A" w14:textId="77777777" w:rsidR="00760E7F" w:rsidRDefault="00760E7F" w:rsidP="00760E7F">
      <w:pPr>
        <w:jc w:val="center"/>
        <w:rPr>
          <w:szCs w:val="22"/>
          <w:lang w:val="lt-LT"/>
        </w:rPr>
      </w:pPr>
    </w:p>
    <w:p w14:paraId="676767DC" w14:textId="77777777" w:rsidR="00760E7F" w:rsidRDefault="00760E7F" w:rsidP="00760E7F">
      <w:pPr>
        <w:jc w:val="center"/>
        <w:rPr>
          <w:szCs w:val="22"/>
          <w:lang w:val="lt-LT"/>
        </w:rPr>
      </w:pPr>
    </w:p>
    <w:p w14:paraId="05085A10" w14:textId="77777777" w:rsidR="00760E7F" w:rsidRDefault="00760E7F" w:rsidP="00760E7F">
      <w:pPr>
        <w:jc w:val="center"/>
        <w:rPr>
          <w:szCs w:val="22"/>
          <w:lang w:val="lt-LT"/>
        </w:rPr>
      </w:pPr>
    </w:p>
    <w:p w14:paraId="2C73C3F2" w14:textId="77777777" w:rsidR="00760E7F" w:rsidRDefault="00760E7F" w:rsidP="00760E7F">
      <w:pPr>
        <w:jc w:val="center"/>
        <w:rPr>
          <w:szCs w:val="22"/>
          <w:lang w:val="lt-LT"/>
        </w:rPr>
      </w:pPr>
    </w:p>
    <w:p w14:paraId="7030F43A" w14:textId="77777777" w:rsidR="00760E7F" w:rsidRDefault="00760E7F" w:rsidP="00760E7F">
      <w:pPr>
        <w:jc w:val="center"/>
        <w:rPr>
          <w:szCs w:val="22"/>
          <w:lang w:val="lt-LT"/>
        </w:rPr>
      </w:pPr>
    </w:p>
    <w:p w14:paraId="211642B1" w14:textId="77777777" w:rsidR="00760E7F" w:rsidRDefault="00760E7F" w:rsidP="00760E7F">
      <w:pPr>
        <w:jc w:val="center"/>
        <w:rPr>
          <w:szCs w:val="22"/>
          <w:lang w:val="lt-LT"/>
        </w:rPr>
      </w:pPr>
    </w:p>
    <w:p w14:paraId="6E09503F" w14:textId="77777777" w:rsidR="00760E7F" w:rsidRDefault="00760E7F" w:rsidP="00760E7F">
      <w:pPr>
        <w:jc w:val="center"/>
        <w:rPr>
          <w:szCs w:val="22"/>
          <w:lang w:val="lt-LT"/>
        </w:rPr>
      </w:pPr>
    </w:p>
    <w:p w14:paraId="765879D1" w14:textId="77777777" w:rsidR="00760E7F" w:rsidRDefault="00760E7F" w:rsidP="00760E7F">
      <w:pPr>
        <w:jc w:val="center"/>
        <w:rPr>
          <w:szCs w:val="22"/>
          <w:lang w:val="lt-LT"/>
        </w:rPr>
      </w:pPr>
    </w:p>
    <w:p w14:paraId="3B464DB9" w14:textId="77777777" w:rsidR="00760E7F" w:rsidRDefault="00760E7F" w:rsidP="00760E7F">
      <w:pPr>
        <w:jc w:val="center"/>
        <w:rPr>
          <w:szCs w:val="22"/>
          <w:lang w:val="lt-LT"/>
        </w:rPr>
      </w:pPr>
    </w:p>
    <w:p w14:paraId="1320835C" w14:textId="77777777" w:rsidR="00760E7F" w:rsidRDefault="00760E7F" w:rsidP="00760E7F">
      <w:pPr>
        <w:jc w:val="center"/>
        <w:rPr>
          <w:szCs w:val="22"/>
          <w:lang w:val="lt-LT"/>
        </w:rPr>
      </w:pPr>
    </w:p>
    <w:p w14:paraId="615C0908" w14:textId="77777777" w:rsidR="00760E7F" w:rsidRDefault="00760E7F" w:rsidP="00760E7F">
      <w:pPr>
        <w:jc w:val="center"/>
        <w:rPr>
          <w:szCs w:val="22"/>
          <w:lang w:val="lt-LT"/>
        </w:rPr>
      </w:pPr>
    </w:p>
    <w:p w14:paraId="42AF6C8A" w14:textId="77777777" w:rsidR="0017095D" w:rsidRDefault="0017095D" w:rsidP="00760E7F">
      <w:pPr>
        <w:jc w:val="center"/>
        <w:rPr>
          <w:szCs w:val="22"/>
          <w:lang w:val="lt-LT"/>
        </w:rPr>
      </w:pPr>
    </w:p>
    <w:p w14:paraId="756477C6" w14:textId="77777777" w:rsidR="0017095D" w:rsidRDefault="0017095D" w:rsidP="00760E7F">
      <w:pPr>
        <w:jc w:val="center"/>
        <w:rPr>
          <w:szCs w:val="22"/>
          <w:lang w:val="lt-LT"/>
        </w:rPr>
      </w:pPr>
    </w:p>
    <w:p w14:paraId="34A0B273" w14:textId="77777777" w:rsidR="0017095D" w:rsidRDefault="0017095D" w:rsidP="00760E7F">
      <w:pPr>
        <w:jc w:val="center"/>
        <w:rPr>
          <w:szCs w:val="22"/>
          <w:lang w:val="lt-LT"/>
        </w:rPr>
      </w:pPr>
    </w:p>
    <w:p w14:paraId="4E7DC6A5" w14:textId="77777777" w:rsidR="0017095D" w:rsidRDefault="0017095D" w:rsidP="00760E7F">
      <w:pPr>
        <w:jc w:val="center"/>
        <w:rPr>
          <w:szCs w:val="22"/>
          <w:lang w:val="lt-LT"/>
        </w:rPr>
      </w:pPr>
    </w:p>
    <w:p w14:paraId="3F56D3A7" w14:textId="77777777" w:rsidR="0017095D" w:rsidRDefault="0017095D" w:rsidP="00760E7F">
      <w:pPr>
        <w:jc w:val="center"/>
        <w:rPr>
          <w:szCs w:val="22"/>
          <w:lang w:val="lt-LT"/>
        </w:rPr>
      </w:pPr>
    </w:p>
    <w:p w14:paraId="2A8CFB78" w14:textId="77777777" w:rsidR="0017095D" w:rsidRDefault="0017095D" w:rsidP="00760E7F">
      <w:pPr>
        <w:jc w:val="center"/>
        <w:rPr>
          <w:szCs w:val="22"/>
          <w:lang w:val="lt-LT"/>
        </w:rPr>
      </w:pPr>
    </w:p>
    <w:p w14:paraId="22D362FB" w14:textId="77777777" w:rsidR="00760E7F" w:rsidRPr="00760E7F" w:rsidRDefault="00760E7F" w:rsidP="00760E7F">
      <w:pPr>
        <w:jc w:val="center"/>
        <w:rPr>
          <w:rFonts w:ascii="Aptos" w:eastAsia="Aptos" w:hAnsi="Aptos"/>
          <w:i/>
          <w:szCs w:val="22"/>
          <w:lang w:val="lt-LT"/>
        </w:rPr>
      </w:pPr>
      <w:r w:rsidRPr="007F1DD1">
        <w:rPr>
          <w:b/>
          <w:szCs w:val="22"/>
          <w:lang w:val="lt-LT"/>
        </w:rPr>
        <w:t>A. ŽENKLINIMAS</w:t>
      </w:r>
    </w:p>
    <w:p w14:paraId="22890051" w14:textId="77777777" w:rsidR="00760E7F" w:rsidRPr="007F1DD1" w:rsidRDefault="00760E7F" w:rsidP="00760E7F">
      <w:pPr>
        <w:rPr>
          <w:szCs w:val="22"/>
          <w:lang w:val="lt-LT"/>
        </w:rPr>
      </w:pPr>
    </w:p>
    <w:p w14:paraId="7CDDE1B0" w14:textId="77777777" w:rsidR="00760E7F" w:rsidRPr="00671697" w:rsidRDefault="00760E7F" w:rsidP="006270EF">
      <w:pPr>
        <w:widowControl w:val="0"/>
        <w:spacing w:line="240" w:lineRule="auto"/>
        <w:outlineLvl w:val="0"/>
        <w:rPr>
          <w:szCs w:val="22"/>
          <w:lang w:val="lt-LT"/>
        </w:rPr>
      </w:pPr>
    </w:p>
    <w:p w14:paraId="67281AF7" w14:textId="77777777" w:rsidR="0055368B" w:rsidRPr="00671697" w:rsidRDefault="0055368B" w:rsidP="006270EF">
      <w:pPr>
        <w:widowControl w:val="0"/>
        <w:spacing w:line="240" w:lineRule="auto"/>
        <w:outlineLvl w:val="0"/>
        <w:rPr>
          <w:szCs w:val="22"/>
          <w:lang w:val="lt-LT"/>
        </w:rPr>
      </w:pPr>
    </w:p>
    <w:p w14:paraId="089F63A7" w14:textId="77777777" w:rsidR="0055368B" w:rsidRPr="00671697" w:rsidRDefault="0055368B" w:rsidP="006270EF">
      <w:pPr>
        <w:widowControl w:val="0"/>
        <w:spacing w:line="240" w:lineRule="auto"/>
        <w:outlineLvl w:val="0"/>
        <w:rPr>
          <w:szCs w:val="22"/>
          <w:lang w:val="lt-LT"/>
        </w:rPr>
      </w:pPr>
    </w:p>
    <w:p w14:paraId="65BEC30D" w14:textId="77777777" w:rsidR="00760E7F" w:rsidRDefault="00760E7F" w:rsidP="006270EF">
      <w:pPr>
        <w:widowControl w:val="0"/>
        <w:spacing w:line="240" w:lineRule="auto"/>
        <w:jc w:val="center"/>
        <w:outlineLvl w:val="0"/>
        <w:rPr>
          <w:b/>
          <w:szCs w:val="22"/>
          <w:lang w:val="lt-LT"/>
        </w:rPr>
      </w:pPr>
    </w:p>
    <w:p w14:paraId="624DAB34" w14:textId="77777777" w:rsidR="00760E7F" w:rsidRDefault="00760E7F" w:rsidP="006270EF">
      <w:pPr>
        <w:widowControl w:val="0"/>
        <w:spacing w:line="240" w:lineRule="auto"/>
        <w:jc w:val="center"/>
        <w:outlineLvl w:val="0"/>
        <w:rPr>
          <w:b/>
          <w:szCs w:val="22"/>
          <w:lang w:val="lt-LT"/>
        </w:rPr>
      </w:pPr>
    </w:p>
    <w:p w14:paraId="58ADCFCB" w14:textId="77777777" w:rsidR="00760E7F" w:rsidRDefault="00760E7F" w:rsidP="006270EF">
      <w:pPr>
        <w:widowControl w:val="0"/>
        <w:spacing w:line="240" w:lineRule="auto"/>
        <w:jc w:val="center"/>
        <w:outlineLvl w:val="0"/>
        <w:rPr>
          <w:b/>
          <w:szCs w:val="22"/>
          <w:lang w:val="lt-LT"/>
        </w:rPr>
      </w:pPr>
    </w:p>
    <w:p w14:paraId="1F0979C9" w14:textId="77777777" w:rsidR="00760E7F" w:rsidRDefault="00760E7F" w:rsidP="006270EF">
      <w:pPr>
        <w:widowControl w:val="0"/>
        <w:spacing w:line="240" w:lineRule="auto"/>
        <w:jc w:val="center"/>
        <w:outlineLvl w:val="0"/>
        <w:rPr>
          <w:b/>
          <w:szCs w:val="22"/>
          <w:lang w:val="lt-LT"/>
        </w:rPr>
      </w:pPr>
    </w:p>
    <w:p w14:paraId="4991E218" w14:textId="77777777" w:rsidR="00760E7F" w:rsidRDefault="00760E7F" w:rsidP="006270EF">
      <w:pPr>
        <w:widowControl w:val="0"/>
        <w:spacing w:line="240" w:lineRule="auto"/>
        <w:jc w:val="center"/>
        <w:outlineLvl w:val="0"/>
        <w:rPr>
          <w:b/>
          <w:szCs w:val="22"/>
          <w:lang w:val="lt-LT"/>
        </w:rPr>
      </w:pPr>
    </w:p>
    <w:p w14:paraId="7C9B96E5" w14:textId="77777777" w:rsidR="00760E7F" w:rsidRDefault="00760E7F" w:rsidP="006270EF">
      <w:pPr>
        <w:widowControl w:val="0"/>
        <w:spacing w:line="240" w:lineRule="auto"/>
        <w:jc w:val="center"/>
        <w:outlineLvl w:val="0"/>
        <w:rPr>
          <w:b/>
          <w:szCs w:val="22"/>
          <w:lang w:val="lt-LT"/>
        </w:rPr>
      </w:pPr>
    </w:p>
    <w:p w14:paraId="77F8C9C5" w14:textId="77777777" w:rsidR="00760E7F" w:rsidRDefault="00760E7F" w:rsidP="006270EF">
      <w:pPr>
        <w:widowControl w:val="0"/>
        <w:spacing w:line="240" w:lineRule="auto"/>
        <w:jc w:val="center"/>
        <w:outlineLvl w:val="0"/>
        <w:rPr>
          <w:b/>
          <w:szCs w:val="22"/>
          <w:lang w:val="lt-LT"/>
        </w:rPr>
      </w:pPr>
    </w:p>
    <w:p w14:paraId="1E619111" w14:textId="77777777" w:rsidR="00760E7F" w:rsidRDefault="00760E7F" w:rsidP="006270EF">
      <w:pPr>
        <w:widowControl w:val="0"/>
        <w:spacing w:line="240" w:lineRule="auto"/>
        <w:jc w:val="center"/>
        <w:outlineLvl w:val="0"/>
        <w:rPr>
          <w:b/>
          <w:szCs w:val="22"/>
          <w:lang w:val="lt-LT"/>
        </w:rPr>
      </w:pPr>
    </w:p>
    <w:p w14:paraId="2006EE74" w14:textId="77777777" w:rsidR="00760E7F" w:rsidRDefault="00760E7F" w:rsidP="006270EF">
      <w:pPr>
        <w:widowControl w:val="0"/>
        <w:spacing w:line="240" w:lineRule="auto"/>
        <w:jc w:val="center"/>
        <w:outlineLvl w:val="0"/>
        <w:rPr>
          <w:b/>
          <w:szCs w:val="22"/>
          <w:lang w:val="lt-LT"/>
        </w:rPr>
      </w:pPr>
    </w:p>
    <w:p w14:paraId="44F6913C" w14:textId="77777777" w:rsidR="00760E7F" w:rsidRDefault="00760E7F" w:rsidP="006270EF">
      <w:pPr>
        <w:widowControl w:val="0"/>
        <w:spacing w:line="240" w:lineRule="auto"/>
        <w:jc w:val="center"/>
        <w:outlineLvl w:val="0"/>
        <w:rPr>
          <w:b/>
          <w:szCs w:val="22"/>
          <w:lang w:val="lt-LT"/>
        </w:rPr>
      </w:pPr>
    </w:p>
    <w:p w14:paraId="422E945F" w14:textId="77777777" w:rsidR="00760E7F" w:rsidRDefault="00760E7F" w:rsidP="006270EF">
      <w:pPr>
        <w:widowControl w:val="0"/>
        <w:spacing w:line="240" w:lineRule="auto"/>
        <w:jc w:val="center"/>
        <w:outlineLvl w:val="0"/>
        <w:rPr>
          <w:b/>
          <w:szCs w:val="22"/>
          <w:lang w:val="lt-LT"/>
        </w:rPr>
      </w:pPr>
    </w:p>
    <w:p w14:paraId="0FFED7BB" w14:textId="77777777" w:rsidR="00760E7F" w:rsidRDefault="00760E7F" w:rsidP="006270EF">
      <w:pPr>
        <w:widowControl w:val="0"/>
        <w:spacing w:line="240" w:lineRule="auto"/>
        <w:jc w:val="center"/>
        <w:outlineLvl w:val="0"/>
        <w:rPr>
          <w:b/>
          <w:szCs w:val="22"/>
          <w:lang w:val="lt-LT"/>
        </w:rPr>
      </w:pPr>
    </w:p>
    <w:p w14:paraId="3EA6E4E5" w14:textId="77777777" w:rsidR="00760E7F" w:rsidRDefault="00760E7F" w:rsidP="006270EF">
      <w:pPr>
        <w:widowControl w:val="0"/>
        <w:spacing w:line="240" w:lineRule="auto"/>
        <w:jc w:val="center"/>
        <w:outlineLvl w:val="0"/>
        <w:rPr>
          <w:b/>
          <w:szCs w:val="22"/>
          <w:lang w:val="lt-LT"/>
        </w:rPr>
      </w:pPr>
    </w:p>
    <w:p w14:paraId="23A7F55E" w14:textId="77777777" w:rsidR="00760E7F" w:rsidRDefault="00760E7F" w:rsidP="006270EF">
      <w:pPr>
        <w:widowControl w:val="0"/>
        <w:spacing w:line="240" w:lineRule="auto"/>
        <w:jc w:val="center"/>
        <w:outlineLvl w:val="0"/>
        <w:rPr>
          <w:b/>
          <w:szCs w:val="22"/>
          <w:lang w:val="lt-LT"/>
        </w:rPr>
      </w:pPr>
    </w:p>
    <w:p w14:paraId="7D7CD842" w14:textId="77777777" w:rsidR="00760E7F" w:rsidRDefault="00760E7F" w:rsidP="006270EF">
      <w:pPr>
        <w:widowControl w:val="0"/>
        <w:spacing w:line="240" w:lineRule="auto"/>
        <w:jc w:val="center"/>
        <w:outlineLvl w:val="0"/>
        <w:rPr>
          <w:b/>
          <w:szCs w:val="22"/>
          <w:lang w:val="lt-LT"/>
        </w:rPr>
      </w:pPr>
    </w:p>
    <w:p w14:paraId="39815643" w14:textId="77777777" w:rsidR="00760E7F" w:rsidRDefault="00760E7F" w:rsidP="006270EF">
      <w:pPr>
        <w:widowControl w:val="0"/>
        <w:spacing w:line="240" w:lineRule="auto"/>
        <w:jc w:val="center"/>
        <w:outlineLvl w:val="0"/>
        <w:rPr>
          <w:b/>
          <w:szCs w:val="22"/>
          <w:lang w:val="lt-LT"/>
        </w:rPr>
      </w:pPr>
    </w:p>
    <w:p w14:paraId="31D70C9A" w14:textId="77777777" w:rsidR="00760E7F" w:rsidRDefault="00760E7F" w:rsidP="006270EF">
      <w:pPr>
        <w:widowControl w:val="0"/>
        <w:spacing w:line="240" w:lineRule="auto"/>
        <w:jc w:val="center"/>
        <w:outlineLvl w:val="0"/>
        <w:rPr>
          <w:b/>
          <w:szCs w:val="22"/>
          <w:lang w:val="lt-LT"/>
        </w:rPr>
      </w:pPr>
    </w:p>
    <w:p w14:paraId="220B35A1" w14:textId="77777777" w:rsidR="00760E7F" w:rsidRDefault="00760E7F" w:rsidP="006270EF">
      <w:pPr>
        <w:widowControl w:val="0"/>
        <w:spacing w:line="240" w:lineRule="auto"/>
        <w:jc w:val="center"/>
        <w:outlineLvl w:val="0"/>
        <w:rPr>
          <w:b/>
          <w:szCs w:val="22"/>
          <w:lang w:val="lt-LT"/>
        </w:rPr>
      </w:pPr>
    </w:p>
    <w:p w14:paraId="2315387B" w14:textId="77777777" w:rsidR="00760E7F" w:rsidRDefault="00760E7F" w:rsidP="006270EF">
      <w:pPr>
        <w:widowControl w:val="0"/>
        <w:spacing w:line="240" w:lineRule="auto"/>
        <w:jc w:val="center"/>
        <w:outlineLvl w:val="0"/>
        <w:rPr>
          <w:b/>
          <w:szCs w:val="22"/>
          <w:lang w:val="lt-LT"/>
        </w:rPr>
      </w:pPr>
    </w:p>
    <w:p w14:paraId="00249C1B" w14:textId="77777777" w:rsidR="00760E7F" w:rsidRDefault="00760E7F" w:rsidP="006270EF">
      <w:pPr>
        <w:widowControl w:val="0"/>
        <w:spacing w:line="240" w:lineRule="auto"/>
        <w:jc w:val="center"/>
        <w:outlineLvl w:val="0"/>
        <w:rPr>
          <w:b/>
          <w:szCs w:val="22"/>
          <w:lang w:val="lt-LT"/>
        </w:rPr>
      </w:pPr>
    </w:p>
    <w:p w14:paraId="17856DFC" w14:textId="77777777" w:rsidR="00760E7F" w:rsidRDefault="00760E7F" w:rsidP="006270EF">
      <w:pPr>
        <w:widowControl w:val="0"/>
        <w:spacing w:line="240" w:lineRule="auto"/>
        <w:jc w:val="center"/>
        <w:outlineLvl w:val="0"/>
        <w:rPr>
          <w:b/>
          <w:szCs w:val="22"/>
          <w:lang w:val="lt-LT"/>
        </w:rPr>
      </w:pPr>
    </w:p>
    <w:p w14:paraId="74D91C89" w14:textId="77777777" w:rsidR="00760E7F" w:rsidRDefault="00760E7F" w:rsidP="006270EF">
      <w:pPr>
        <w:widowControl w:val="0"/>
        <w:spacing w:line="240" w:lineRule="auto"/>
        <w:jc w:val="center"/>
        <w:outlineLvl w:val="0"/>
        <w:rPr>
          <w:b/>
          <w:szCs w:val="22"/>
          <w:lang w:val="lt-LT"/>
        </w:rPr>
      </w:pPr>
    </w:p>
    <w:p w14:paraId="4828A09F" w14:textId="77777777" w:rsidR="00760E7F" w:rsidRDefault="00760E7F" w:rsidP="006270EF">
      <w:pPr>
        <w:widowControl w:val="0"/>
        <w:spacing w:line="240" w:lineRule="auto"/>
        <w:jc w:val="center"/>
        <w:outlineLvl w:val="0"/>
        <w:rPr>
          <w:b/>
          <w:szCs w:val="22"/>
          <w:lang w:val="lt-LT"/>
        </w:rPr>
      </w:pPr>
    </w:p>
    <w:p w14:paraId="59A6D28B" w14:textId="77777777" w:rsidR="00760E7F" w:rsidRDefault="00760E7F" w:rsidP="006270EF">
      <w:pPr>
        <w:widowControl w:val="0"/>
        <w:spacing w:line="240" w:lineRule="auto"/>
        <w:jc w:val="center"/>
        <w:outlineLvl w:val="0"/>
        <w:rPr>
          <w:b/>
          <w:szCs w:val="22"/>
          <w:lang w:val="lt-LT"/>
        </w:rPr>
      </w:pPr>
    </w:p>
    <w:p w14:paraId="6FE81614" w14:textId="77777777" w:rsidR="00760E7F" w:rsidRDefault="00760E7F" w:rsidP="006270EF">
      <w:pPr>
        <w:widowControl w:val="0"/>
        <w:spacing w:line="240" w:lineRule="auto"/>
        <w:jc w:val="center"/>
        <w:outlineLvl w:val="0"/>
        <w:rPr>
          <w:b/>
          <w:szCs w:val="22"/>
          <w:lang w:val="lt-LT"/>
        </w:rPr>
      </w:pPr>
    </w:p>
    <w:p w14:paraId="35A3F993" w14:textId="77777777" w:rsidR="00760E7F" w:rsidRDefault="00760E7F" w:rsidP="006270EF">
      <w:pPr>
        <w:widowControl w:val="0"/>
        <w:spacing w:line="240" w:lineRule="auto"/>
        <w:jc w:val="center"/>
        <w:outlineLvl w:val="0"/>
        <w:rPr>
          <w:b/>
          <w:szCs w:val="22"/>
          <w:lang w:val="lt-LT"/>
        </w:rPr>
      </w:pPr>
    </w:p>
    <w:p w14:paraId="6EAA3D10" w14:textId="77777777" w:rsidR="00760E7F" w:rsidRDefault="00760E7F" w:rsidP="006270EF">
      <w:pPr>
        <w:widowControl w:val="0"/>
        <w:spacing w:line="240" w:lineRule="auto"/>
        <w:jc w:val="center"/>
        <w:outlineLvl w:val="0"/>
        <w:rPr>
          <w:b/>
          <w:szCs w:val="22"/>
          <w:lang w:val="lt-LT"/>
        </w:rPr>
      </w:pPr>
    </w:p>
    <w:p w14:paraId="13F585A7" w14:textId="77777777" w:rsidR="00760E7F" w:rsidRDefault="00760E7F" w:rsidP="006270EF">
      <w:pPr>
        <w:widowControl w:val="0"/>
        <w:spacing w:line="240" w:lineRule="auto"/>
        <w:jc w:val="center"/>
        <w:outlineLvl w:val="0"/>
        <w:rPr>
          <w:b/>
          <w:szCs w:val="22"/>
          <w:lang w:val="lt-LT"/>
        </w:rPr>
      </w:pPr>
    </w:p>
    <w:p w14:paraId="17BFF225" w14:textId="77777777" w:rsidR="00760E7F" w:rsidRPr="007A70C9" w:rsidRDefault="00760E7F" w:rsidP="00760E7F">
      <w:pPr>
        <w:pBdr>
          <w:top w:val="single" w:sz="4" w:space="1" w:color="auto"/>
          <w:left w:val="single" w:sz="4" w:space="4" w:color="auto"/>
          <w:bottom w:val="single" w:sz="4" w:space="1" w:color="auto"/>
          <w:right w:val="single" w:sz="4" w:space="4" w:color="auto"/>
        </w:pBdr>
        <w:rPr>
          <w:b/>
          <w:noProof/>
          <w:lang w:val="lt-LT"/>
        </w:rPr>
      </w:pPr>
      <w:r w:rsidRPr="007A70C9">
        <w:rPr>
          <w:b/>
          <w:noProof/>
          <w:lang w:val="lt-LT"/>
        </w:rPr>
        <w:lastRenderedPageBreak/>
        <w:t>INFORMACIJA ANT IŠORINĖS PAKUOTĖS</w:t>
      </w:r>
    </w:p>
    <w:p w14:paraId="39B935A8" w14:textId="77777777" w:rsidR="00760E7F" w:rsidRPr="007A70C9" w:rsidRDefault="00760E7F" w:rsidP="00760E7F">
      <w:pPr>
        <w:pBdr>
          <w:top w:val="single" w:sz="4" w:space="1" w:color="auto"/>
          <w:left w:val="single" w:sz="4" w:space="4" w:color="auto"/>
          <w:bottom w:val="single" w:sz="4" w:space="1" w:color="auto"/>
          <w:right w:val="single" w:sz="4" w:space="4" w:color="auto"/>
        </w:pBdr>
        <w:ind w:left="567" w:hanging="567"/>
        <w:rPr>
          <w:bCs/>
          <w:noProof/>
          <w:lang w:val="lt-LT"/>
        </w:rPr>
      </w:pPr>
    </w:p>
    <w:p w14:paraId="114C3B10" w14:textId="77777777" w:rsidR="00760E7F" w:rsidRPr="007A70C9" w:rsidRDefault="00760E7F" w:rsidP="00760E7F">
      <w:pPr>
        <w:pBdr>
          <w:top w:val="single" w:sz="4" w:space="1" w:color="auto"/>
          <w:left w:val="single" w:sz="4" w:space="4" w:color="auto"/>
          <w:bottom w:val="single" w:sz="4" w:space="1" w:color="auto"/>
          <w:right w:val="single" w:sz="4" w:space="4" w:color="auto"/>
        </w:pBdr>
        <w:rPr>
          <w:b/>
          <w:szCs w:val="22"/>
          <w:lang w:val="lt-LT"/>
        </w:rPr>
      </w:pPr>
      <w:r w:rsidRPr="007A70C9">
        <w:rPr>
          <w:b/>
          <w:szCs w:val="22"/>
          <w:lang w:val="lt-LT"/>
        </w:rPr>
        <w:t>KARTONO DĖŽUTĖ</w:t>
      </w:r>
    </w:p>
    <w:p w14:paraId="34827DCD" w14:textId="77777777" w:rsidR="00760E7F" w:rsidRPr="007A70C9" w:rsidRDefault="00760E7F" w:rsidP="00760E7F">
      <w:pPr>
        <w:rPr>
          <w:noProof/>
          <w:lang w:val="lt-LT"/>
        </w:rPr>
      </w:pPr>
    </w:p>
    <w:p w14:paraId="0D20E2AA" w14:textId="77777777" w:rsidR="00760E7F" w:rsidRPr="007A70C9" w:rsidRDefault="00760E7F" w:rsidP="00760E7F">
      <w:pPr>
        <w:rPr>
          <w:noProof/>
          <w:lang w:val="lt-LT"/>
        </w:rPr>
      </w:pPr>
    </w:p>
    <w:p w14:paraId="41A44848" w14:textId="77777777" w:rsidR="00760E7F" w:rsidRPr="007A70C9" w:rsidRDefault="00760E7F" w:rsidP="00760E7F">
      <w:pPr>
        <w:pBdr>
          <w:top w:val="single" w:sz="4" w:space="1" w:color="auto"/>
          <w:left w:val="single" w:sz="4" w:space="4" w:color="auto"/>
          <w:bottom w:val="single" w:sz="4" w:space="1" w:color="auto"/>
          <w:right w:val="single" w:sz="4" w:space="4" w:color="auto"/>
        </w:pBdr>
        <w:ind w:left="567" w:hanging="567"/>
        <w:outlineLvl w:val="0"/>
        <w:rPr>
          <w:noProof/>
          <w:lang w:val="lt-LT"/>
        </w:rPr>
      </w:pPr>
      <w:r w:rsidRPr="007A70C9">
        <w:rPr>
          <w:b/>
          <w:noProof/>
          <w:lang w:val="lt-LT"/>
        </w:rPr>
        <w:t>1.</w:t>
      </w:r>
      <w:r w:rsidRPr="007A70C9">
        <w:rPr>
          <w:b/>
          <w:noProof/>
          <w:lang w:val="lt-LT"/>
        </w:rPr>
        <w:tab/>
        <w:t>VAISTINIO PREPARATO PAVADINIMAS</w:t>
      </w:r>
    </w:p>
    <w:p w14:paraId="5675D8A8" w14:textId="77777777" w:rsidR="00760E7F" w:rsidRPr="007A70C9" w:rsidRDefault="00760E7F" w:rsidP="00760E7F">
      <w:pPr>
        <w:rPr>
          <w:noProof/>
          <w:lang w:val="lt-LT"/>
        </w:rPr>
      </w:pPr>
    </w:p>
    <w:p w14:paraId="02059175" w14:textId="77777777" w:rsidR="00760E7F" w:rsidRPr="007A70C9" w:rsidRDefault="00760E7F" w:rsidP="00760E7F">
      <w:pPr>
        <w:numPr>
          <w:ilvl w:val="12"/>
          <w:numId w:val="0"/>
        </w:numPr>
        <w:rPr>
          <w:bCs/>
          <w:szCs w:val="22"/>
          <w:lang w:val="lt-LT"/>
        </w:rPr>
      </w:pPr>
      <w:proofErr w:type="spellStart"/>
      <w:r w:rsidRPr="007A70C9">
        <w:rPr>
          <w:bCs/>
          <w:lang w:val="lt-LT"/>
        </w:rPr>
        <w:t>Qsiva</w:t>
      </w:r>
      <w:proofErr w:type="spellEnd"/>
      <w:r w:rsidRPr="007A70C9">
        <w:rPr>
          <w:bCs/>
          <w:lang w:val="lt-LT"/>
        </w:rPr>
        <w:t xml:space="preserve"> 3,75 mg/23 mg modifikuoto atpalaidavimo kietosios kapsulės</w:t>
      </w:r>
    </w:p>
    <w:p w14:paraId="2AA9E29D" w14:textId="77777777" w:rsidR="00760E7F" w:rsidRPr="007A70C9" w:rsidRDefault="00760E7F" w:rsidP="00760E7F">
      <w:pPr>
        <w:numPr>
          <w:ilvl w:val="12"/>
          <w:numId w:val="0"/>
        </w:numPr>
        <w:rPr>
          <w:bCs/>
          <w:szCs w:val="22"/>
          <w:lang w:val="lt-LT"/>
        </w:rPr>
      </w:pPr>
      <w:proofErr w:type="spellStart"/>
      <w:r w:rsidRPr="007A70C9">
        <w:rPr>
          <w:bCs/>
          <w:lang w:val="lt-LT"/>
        </w:rPr>
        <w:t>Qsiva</w:t>
      </w:r>
      <w:proofErr w:type="spellEnd"/>
      <w:r w:rsidRPr="007A70C9">
        <w:rPr>
          <w:bCs/>
          <w:lang w:val="lt-LT"/>
        </w:rPr>
        <w:t xml:space="preserve"> 7,5 mg/46 mg modifikuoto atpalaidavimo kietosios kapsulės</w:t>
      </w:r>
    </w:p>
    <w:p w14:paraId="526761DA" w14:textId="77777777" w:rsidR="00760E7F" w:rsidRPr="007A70C9" w:rsidRDefault="00760E7F" w:rsidP="00760E7F">
      <w:pPr>
        <w:numPr>
          <w:ilvl w:val="12"/>
          <w:numId w:val="0"/>
        </w:numPr>
        <w:rPr>
          <w:bCs/>
          <w:szCs w:val="22"/>
          <w:lang w:val="lt-LT"/>
        </w:rPr>
      </w:pPr>
      <w:proofErr w:type="spellStart"/>
      <w:r w:rsidRPr="007A70C9">
        <w:rPr>
          <w:bCs/>
          <w:lang w:val="lt-LT"/>
        </w:rPr>
        <w:t>Qsiva</w:t>
      </w:r>
      <w:proofErr w:type="spellEnd"/>
      <w:r w:rsidRPr="007A70C9">
        <w:rPr>
          <w:bCs/>
          <w:lang w:val="lt-LT"/>
        </w:rPr>
        <w:t xml:space="preserve"> 11,25 mg/69 mg modifikuoto atpalaidavimo kietosios kapsulės</w:t>
      </w:r>
    </w:p>
    <w:p w14:paraId="6321B73E" w14:textId="77777777" w:rsidR="00760E7F" w:rsidRPr="007A70C9" w:rsidRDefault="00760E7F" w:rsidP="00760E7F">
      <w:pPr>
        <w:numPr>
          <w:ilvl w:val="12"/>
          <w:numId w:val="0"/>
        </w:numPr>
        <w:rPr>
          <w:bCs/>
          <w:szCs w:val="22"/>
          <w:lang w:val="lt-LT"/>
        </w:rPr>
      </w:pPr>
      <w:proofErr w:type="spellStart"/>
      <w:r w:rsidRPr="007A70C9">
        <w:rPr>
          <w:bCs/>
          <w:lang w:val="lt-LT"/>
        </w:rPr>
        <w:t>Qsiva</w:t>
      </w:r>
      <w:proofErr w:type="spellEnd"/>
      <w:r w:rsidRPr="007A70C9">
        <w:rPr>
          <w:bCs/>
          <w:lang w:val="lt-LT"/>
        </w:rPr>
        <w:t xml:space="preserve"> 15 mg/92 mg modifikuoto atpalaidavimo kietosios kapsulės</w:t>
      </w:r>
    </w:p>
    <w:p w14:paraId="1F7FB791" w14:textId="77777777" w:rsidR="00760E7F" w:rsidRPr="007A70C9" w:rsidRDefault="00760E7F" w:rsidP="00760E7F">
      <w:pPr>
        <w:rPr>
          <w:noProof/>
          <w:lang w:val="lt-LT"/>
        </w:rPr>
      </w:pPr>
    </w:p>
    <w:p w14:paraId="01B1FAB0" w14:textId="77777777" w:rsidR="00760E7F" w:rsidRDefault="00760E7F" w:rsidP="00760E7F">
      <w:pPr>
        <w:numPr>
          <w:ilvl w:val="12"/>
          <w:numId w:val="0"/>
        </w:numPr>
        <w:rPr>
          <w:lang w:val="lt-LT"/>
        </w:rPr>
      </w:pPr>
      <w:proofErr w:type="spellStart"/>
      <w:r w:rsidRPr="007A70C9">
        <w:rPr>
          <w:lang w:val="lt-LT"/>
        </w:rPr>
        <w:t>fenterminas</w:t>
      </w:r>
      <w:proofErr w:type="spellEnd"/>
      <w:r w:rsidRPr="007A70C9">
        <w:rPr>
          <w:lang w:val="lt-LT"/>
        </w:rPr>
        <w:t>/</w:t>
      </w:r>
      <w:proofErr w:type="spellStart"/>
      <w:r w:rsidRPr="007A70C9">
        <w:rPr>
          <w:lang w:val="lt-LT"/>
        </w:rPr>
        <w:t>topiramatas</w:t>
      </w:r>
      <w:proofErr w:type="spellEnd"/>
    </w:p>
    <w:p w14:paraId="23EAF094" w14:textId="77777777" w:rsidR="00C9658B" w:rsidRPr="007A70C9" w:rsidRDefault="00C9658B" w:rsidP="00760E7F">
      <w:pPr>
        <w:numPr>
          <w:ilvl w:val="12"/>
          <w:numId w:val="0"/>
        </w:numPr>
        <w:rPr>
          <w:b/>
          <w:bCs/>
          <w:szCs w:val="22"/>
          <w:lang w:val="lt-LT"/>
        </w:rPr>
      </w:pPr>
    </w:p>
    <w:p w14:paraId="071C31EB" w14:textId="77777777" w:rsidR="00760E7F" w:rsidRPr="007A70C9" w:rsidRDefault="00760E7F" w:rsidP="00760E7F">
      <w:pPr>
        <w:rPr>
          <w:noProof/>
          <w:lang w:val="lt-LT"/>
        </w:rPr>
      </w:pPr>
    </w:p>
    <w:p w14:paraId="5FB3A7D0" w14:textId="77777777" w:rsidR="00760E7F" w:rsidRPr="007A70C9" w:rsidRDefault="00760E7F" w:rsidP="00760E7F">
      <w:pPr>
        <w:pBdr>
          <w:top w:val="single" w:sz="4" w:space="1" w:color="auto"/>
          <w:left w:val="single" w:sz="4" w:space="4" w:color="auto"/>
          <w:bottom w:val="single" w:sz="4" w:space="1" w:color="auto"/>
          <w:right w:val="single" w:sz="4" w:space="4" w:color="auto"/>
        </w:pBdr>
        <w:ind w:left="567" w:hanging="567"/>
        <w:outlineLvl w:val="0"/>
        <w:rPr>
          <w:b/>
          <w:noProof/>
          <w:lang w:val="lt-LT"/>
        </w:rPr>
      </w:pPr>
      <w:r w:rsidRPr="007A70C9">
        <w:rPr>
          <w:b/>
          <w:noProof/>
          <w:lang w:val="lt-LT"/>
        </w:rPr>
        <w:t>2.</w:t>
      </w:r>
      <w:r w:rsidRPr="007A70C9">
        <w:rPr>
          <w:b/>
          <w:noProof/>
          <w:lang w:val="lt-LT"/>
        </w:rPr>
        <w:tab/>
        <w:t>VEIKLIOJI (-IOS) MEDŽIAGA (-OS) IR JOS (-Ų) KIEKIS (-IAI)</w:t>
      </w:r>
    </w:p>
    <w:p w14:paraId="0A39AD2F" w14:textId="77777777" w:rsidR="00760E7F" w:rsidRPr="007A70C9" w:rsidRDefault="00760E7F" w:rsidP="00760E7F">
      <w:pPr>
        <w:rPr>
          <w:sz w:val="24"/>
          <w:lang w:val="lt-LT" w:eastAsia="en-GB"/>
        </w:rPr>
      </w:pPr>
    </w:p>
    <w:p w14:paraId="61B596A6" w14:textId="72D30CE1" w:rsidR="00760E7F" w:rsidRPr="007A70C9" w:rsidRDefault="00760E7F" w:rsidP="00760E7F">
      <w:pPr>
        <w:rPr>
          <w:szCs w:val="22"/>
          <w:lang w:val="lt-LT" w:eastAsia="en-GB"/>
        </w:rPr>
      </w:pPr>
      <w:r w:rsidRPr="007A70C9">
        <w:rPr>
          <w:szCs w:val="22"/>
          <w:lang w:val="lt-LT" w:eastAsia="en-GB"/>
        </w:rPr>
        <w:t xml:space="preserve">Kiekvienoje </w:t>
      </w:r>
      <w:r w:rsidR="001F443E">
        <w:rPr>
          <w:szCs w:val="22"/>
          <w:lang w:val="lt-LT" w:eastAsia="en-GB"/>
        </w:rPr>
        <w:t xml:space="preserve">modifikuoto atpalaidavimo kietojoje </w:t>
      </w:r>
      <w:r w:rsidRPr="007A70C9">
        <w:rPr>
          <w:szCs w:val="22"/>
          <w:lang w:val="lt-LT" w:eastAsia="en-GB"/>
        </w:rPr>
        <w:t xml:space="preserve">kapsulėje yra </w:t>
      </w:r>
      <w:proofErr w:type="spellStart"/>
      <w:r w:rsidRPr="007A70C9">
        <w:rPr>
          <w:szCs w:val="22"/>
          <w:lang w:val="lt-LT" w:eastAsia="en-GB"/>
        </w:rPr>
        <w:t>fentermino</w:t>
      </w:r>
      <w:proofErr w:type="spellEnd"/>
      <w:r w:rsidRPr="007A70C9">
        <w:rPr>
          <w:szCs w:val="22"/>
          <w:lang w:val="lt-LT" w:eastAsia="en-GB"/>
        </w:rPr>
        <w:t xml:space="preserve"> hidrochlorido, atitinkančio 3,75 mg </w:t>
      </w:r>
      <w:proofErr w:type="spellStart"/>
      <w:r w:rsidRPr="007A70C9">
        <w:rPr>
          <w:szCs w:val="22"/>
          <w:lang w:val="lt-LT" w:eastAsia="en-GB"/>
        </w:rPr>
        <w:t>fentermino</w:t>
      </w:r>
      <w:proofErr w:type="spellEnd"/>
      <w:r w:rsidRPr="007A70C9">
        <w:rPr>
          <w:szCs w:val="22"/>
          <w:lang w:val="lt-LT" w:eastAsia="en-GB"/>
        </w:rPr>
        <w:t xml:space="preserve">, ir 23 mg </w:t>
      </w:r>
      <w:proofErr w:type="spellStart"/>
      <w:r w:rsidRPr="007A70C9">
        <w:rPr>
          <w:szCs w:val="22"/>
          <w:lang w:val="lt-LT" w:eastAsia="en-GB"/>
        </w:rPr>
        <w:t>topiramato</w:t>
      </w:r>
      <w:proofErr w:type="spellEnd"/>
      <w:r w:rsidRPr="007A70C9">
        <w:rPr>
          <w:szCs w:val="22"/>
          <w:lang w:val="lt-LT" w:eastAsia="en-GB"/>
        </w:rPr>
        <w:t xml:space="preserve"> </w:t>
      </w:r>
    </w:p>
    <w:p w14:paraId="0E614F73" w14:textId="751FD0FB" w:rsidR="00760E7F" w:rsidRPr="007A70C9" w:rsidRDefault="00760E7F" w:rsidP="00760E7F">
      <w:pPr>
        <w:rPr>
          <w:szCs w:val="22"/>
          <w:lang w:val="lt-LT" w:eastAsia="en-GB"/>
        </w:rPr>
      </w:pPr>
      <w:r w:rsidRPr="007A70C9">
        <w:rPr>
          <w:szCs w:val="22"/>
          <w:lang w:val="lt-LT" w:eastAsia="en-GB"/>
        </w:rPr>
        <w:t xml:space="preserve">Kiekvienoje </w:t>
      </w:r>
      <w:r w:rsidR="001F443E" w:rsidRPr="001F443E">
        <w:rPr>
          <w:szCs w:val="22"/>
          <w:lang w:val="lt-LT" w:eastAsia="en-GB"/>
        </w:rPr>
        <w:t>modifikuoto atpalaidavimo kietojoje</w:t>
      </w:r>
      <w:r w:rsidR="00E2422F">
        <w:rPr>
          <w:szCs w:val="22"/>
          <w:lang w:val="lt-LT" w:eastAsia="en-GB"/>
        </w:rPr>
        <w:t xml:space="preserve"> </w:t>
      </w:r>
      <w:r w:rsidRPr="007A70C9">
        <w:rPr>
          <w:szCs w:val="22"/>
          <w:lang w:val="lt-LT" w:eastAsia="en-GB"/>
        </w:rPr>
        <w:t xml:space="preserve">kapsulėje yra </w:t>
      </w:r>
      <w:proofErr w:type="spellStart"/>
      <w:r w:rsidRPr="007A70C9">
        <w:rPr>
          <w:szCs w:val="22"/>
          <w:lang w:val="lt-LT" w:eastAsia="en-GB"/>
        </w:rPr>
        <w:t>fentermino</w:t>
      </w:r>
      <w:proofErr w:type="spellEnd"/>
      <w:r w:rsidRPr="007A70C9">
        <w:rPr>
          <w:szCs w:val="22"/>
          <w:lang w:val="lt-LT" w:eastAsia="en-GB"/>
        </w:rPr>
        <w:t xml:space="preserve"> hidrochlorido, atitinkančio 7,5 mg </w:t>
      </w:r>
      <w:proofErr w:type="spellStart"/>
      <w:r w:rsidRPr="007A70C9">
        <w:rPr>
          <w:szCs w:val="22"/>
          <w:lang w:val="lt-LT" w:eastAsia="en-GB"/>
        </w:rPr>
        <w:t>fentermino</w:t>
      </w:r>
      <w:proofErr w:type="spellEnd"/>
      <w:r w:rsidRPr="007A70C9">
        <w:rPr>
          <w:szCs w:val="22"/>
          <w:lang w:val="lt-LT" w:eastAsia="en-GB"/>
        </w:rPr>
        <w:t xml:space="preserve">, ir 46 mg </w:t>
      </w:r>
      <w:proofErr w:type="spellStart"/>
      <w:r w:rsidRPr="007A70C9">
        <w:rPr>
          <w:szCs w:val="22"/>
          <w:lang w:val="lt-LT" w:eastAsia="en-GB"/>
        </w:rPr>
        <w:t>topiramato</w:t>
      </w:r>
      <w:proofErr w:type="spellEnd"/>
      <w:r w:rsidRPr="007A70C9">
        <w:rPr>
          <w:szCs w:val="22"/>
          <w:lang w:val="lt-LT" w:eastAsia="en-GB"/>
        </w:rPr>
        <w:t xml:space="preserve"> </w:t>
      </w:r>
    </w:p>
    <w:p w14:paraId="4631ACE5" w14:textId="53130F78" w:rsidR="00760E7F" w:rsidRPr="007A70C9" w:rsidRDefault="00760E7F" w:rsidP="00760E7F">
      <w:pPr>
        <w:rPr>
          <w:szCs w:val="22"/>
          <w:lang w:val="lt-LT" w:eastAsia="en-GB"/>
        </w:rPr>
      </w:pPr>
      <w:r w:rsidRPr="007A70C9">
        <w:rPr>
          <w:szCs w:val="22"/>
          <w:lang w:val="lt-LT" w:eastAsia="en-GB"/>
        </w:rPr>
        <w:t xml:space="preserve">Kiekvienoje </w:t>
      </w:r>
      <w:r w:rsidR="00E2422F" w:rsidRPr="00E2422F">
        <w:rPr>
          <w:szCs w:val="22"/>
          <w:lang w:val="lt-LT" w:eastAsia="en-GB"/>
        </w:rPr>
        <w:t xml:space="preserve">modifikuoto atpalaidavimo kietojoje </w:t>
      </w:r>
      <w:r w:rsidRPr="007A70C9">
        <w:rPr>
          <w:szCs w:val="22"/>
          <w:lang w:val="lt-LT" w:eastAsia="en-GB"/>
        </w:rPr>
        <w:t xml:space="preserve">kapsulėje yra </w:t>
      </w:r>
      <w:proofErr w:type="spellStart"/>
      <w:r w:rsidRPr="007A70C9">
        <w:rPr>
          <w:szCs w:val="22"/>
          <w:lang w:val="lt-LT" w:eastAsia="en-GB"/>
        </w:rPr>
        <w:t>fentermino</w:t>
      </w:r>
      <w:proofErr w:type="spellEnd"/>
      <w:r w:rsidRPr="007A70C9">
        <w:rPr>
          <w:szCs w:val="22"/>
          <w:lang w:val="lt-LT" w:eastAsia="en-GB"/>
        </w:rPr>
        <w:t xml:space="preserve"> hidrochlorido, atitinkančio 11,25 mg </w:t>
      </w:r>
      <w:proofErr w:type="spellStart"/>
      <w:r w:rsidRPr="007A70C9">
        <w:rPr>
          <w:szCs w:val="22"/>
          <w:lang w:val="lt-LT" w:eastAsia="en-GB"/>
        </w:rPr>
        <w:t>fentermino</w:t>
      </w:r>
      <w:proofErr w:type="spellEnd"/>
      <w:r w:rsidRPr="007A70C9">
        <w:rPr>
          <w:szCs w:val="22"/>
          <w:lang w:val="lt-LT" w:eastAsia="en-GB"/>
        </w:rPr>
        <w:t xml:space="preserve"> ir 69 mg </w:t>
      </w:r>
      <w:proofErr w:type="spellStart"/>
      <w:r w:rsidRPr="007A70C9">
        <w:rPr>
          <w:szCs w:val="22"/>
          <w:lang w:val="lt-LT" w:eastAsia="en-GB"/>
        </w:rPr>
        <w:t>topiramato</w:t>
      </w:r>
      <w:proofErr w:type="spellEnd"/>
      <w:r w:rsidRPr="007A70C9">
        <w:rPr>
          <w:szCs w:val="22"/>
          <w:lang w:val="lt-LT" w:eastAsia="en-GB"/>
        </w:rPr>
        <w:t xml:space="preserve">. </w:t>
      </w:r>
    </w:p>
    <w:p w14:paraId="7AC296EB" w14:textId="5D8BFBDE" w:rsidR="00760E7F" w:rsidRPr="00995D63" w:rsidRDefault="00760E7F" w:rsidP="00760E7F">
      <w:pPr>
        <w:rPr>
          <w:szCs w:val="22"/>
          <w:lang w:val="lt-LT" w:eastAsia="en-GB"/>
        </w:rPr>
      </w:pPr>
      <w:r w:rsidRPr="007A70C9">
        <w:rPr>
          <w:szCs w:val="22"/>
          <w:lang w:val="lt-LT" w:eastAsia="en-GB"/>
        </w:rPr>
        <w:t xml:space="preserve">Kiekvienoje </w:t>
      </w:r>
      <w:r w:rsidR="00E2422F" w:rsidRPr="00E2422F">
        <w:rPr>
          <w:szCs w:val="22"/>
          <w:lang w:val="lt-LT" w:eastAsia="en-GB"/>
        </w:rPr>
        <w:t xml:space="preserve">modifikuoto atpalaidavimo kietojoje </w:t>
      </w:r>
      <w:r w:rsidRPr="007A70C9">
        <w:rPr>
          <w:szCs w:val="22"/>
          <w:lang w:val="lt-LT" w:eastAsia="en-GB"/>
        </w:rPr>
        <w:t xml:space="preserve">kapsulėje yra </w:t>
      </w:r>
      <w:proofErr w:type="spellStart"/>
      <w:r w:rsidRPr="007A70C9">
        <w:rPr>
          <w:szCs w:val="22"/>
          <w:lang w:val="lt-LT" w:eastAsia="en-GB"/>
        </w:rPr>
        <w:t>fentermino</w:t>
      </w:r>
      <w:proofErr w:type="spellEnd"/>
      <w:r w:rsidRPr="007A70C9">
        <w:rPr>
          <w:szCs w:val="22"/>
          <w:lang w:val="lt-LT" w:eastAsia="en-GB"/>
        </w:rPr>
        <w:t xml:space="preserve"> hidrochlorido, atitinkančio 15 mg </w:t>
      </w:r>
      <w:proofErr w:type="spellStart"/>
      <w:r w:rsidRPr="007A70C9">
        <w:rPr>
          <w:szCs w:val="22"/>
          <w:lang w:val="lt-LT" w:eastAsia="en-GB"/>
        </w:rPr>
        <w:t>fentermino</w:t>
      </w:r>
      <w:proofErr w:type="spellEnd"/>
      <w:r w:rsidRPr="007A70C9">
        <w:rPr>
          <w:szCs w:val="22"/>
          <w:lang w:val="lt-LT" w:eastAsia="en-GB"/>
        </w:rPr>
        <w:t xml:space="preserve">, ir 92 mg </w:t>
      </w:r>
      <w:proofErr w:type="spellStart"/>
      <w:r w:rsidRPr="007A70C9">
        <w:rPr>
          <w:szCs w:val="22"/>
          <w:lang w:val="lt-LT" w:eastAsia="en-GB"/>
        </w:rPr>
        <w:t>topiramato</w:t>
      </w:r>
      <w:proofErr w:type="spellEnd"/>
      <w:r w:rsidRPr="007A70C9">
        <w:rPr>
          <w:szCs w:val="22"/>
          <w:lang w:val="lt-LT" w:eastAsia="en-GB"/>
        </w:rPr>
        <w:t>.</w:t>
      </w:r>
    </w:p>
    <w:p w14:paraId="1624AB63" w14:textId="77777777" w:rsidR="00760E7F" w:rsidRPr="007A70C9" w:rsidRDefault="00760E7F" w:rsidP="00760E7F">
      <w:pPr>
        <w:rPr>
          <w:noProof/>
          <w:szCs w:val="22"/>
          <w:lang w:val="lt-LT"/>
        </w:rPr>
      </w:pPr>
    </w:p>
    <w:p w14:paraId="17CFABBD" w14:textId="77777777" w:rsidR="00760E7F" w:rsidRPr="007A70C9" w:rsidRDefault="00760E7F" w:rsidP="00760E7F">
      <w:pPr>
        <w:rPr>
          <w:noProof/>
          <w:lang w:val="lt-LT"/>
        </w:rPr>
      </w:pPr>
    </w:p>
    <w:p w14:paraId="14FC4309" w14:textId="77777777" w:rsidR="00760E7F" w:rsidRPr="007A70C9" w:rsidRDefault="00760E7F" w:rsidP="00760E7F">
      <w:pPr>
        <w:pBdr>
          <w:top w:val="single" w:sz="4" w:space="1" w:color="auto"/>
          <w:left w:val="single" w:sz="4" w:space="4" w:color="auto"/>
          <w:bottom w:val="single" w:sz="4" w:space="1" w:color="auto"/>
          <w:right w:val="single" w:sz="4" w:space="4" w:color="auto"/>
        </w:pBdr>
        <w:ind w:left="567" w:hanging="567"/>
        <w:outlineLvl w:val="0"/>
        <w:rPr>
          <w:noProof/>
          <w:highlight w:val="lightGray"/>
          <w:lang w:val="lt-LT"/>
        </w:rPr>
      </w:pPr>
      <w:r w:rsidRPr="007A70C9">
        <w:rPr>
          <w:b/>
          <w:noProof/>
          <w:lang w:val="lt-LT"/>
        </w:rPr>
        <w:t>3.</w:t>
      </w:r>
      <w:r w:rsidRPr="007A70C9">
        <w:rPr>
          <w:b/>
          <w:noProof/>
          <w:lang w:val="lt-LT"/>
        </w:rPr>
        <w:tab/>
        <w:t>PAGALBINIŲ MEDŽIAGŲ SĄRAŠAS</w:t>
      </w:r>
    </w:p>
    <w:p w14:paraId="2CA46DCA" w14:textId="77777777" w:rsidR="00760E7F" w:rsidRDefault="00760E7F" w:rsidP="00760E7F">
      <w:pPr>
        <w:rPr>
          <w:noProof/>
          <w:lang w:val="lt-LT"/>
        </w:rPr>
      </w:pPr>
    </w:p>
    <w:p w14:paraId="404629E6" w14:textId="73665206" w:rsidR="00C81FC8" w:rsidRPr="00C81FC8" w:rsidRDefault="00C81FC8" w:rsidP="00760E7F">
      <w:pPr>
        <w:rPr>
          <w:i/>
          <w:iCs/>
          <w:noProof/>
          <w:lang w:val="lt-LT"/>
        </w:rPr>
      </w:pPr>
      <w:r w:rsidRPr="00C81FC8">
        <w:rPr>
          <w:i/>
          <w:iCs/>
          <w:noProof/>
          <w:lang w:val="lt-LT"/>
        </w:rPr>
        <w:t>Qsiva 3,75</w:t>
      </w:r>
      <w:r w:rsidR="00001D88">
        <w:rPr>
          <w:i/>
          <w:iCs/>
          <w:noProof/>
          <w:lang w:val="lt-LT"/>
        </w:rPr>
        <w:t> </w:t>
      </w:r>
      <w:r w:rsidRPr="00C81FC8">
        <w:rPr>
          <w:i/>
          <w:iCs/>
          <w:noProof/>
          <w:lang w:val="lt-LT"/>
        </w:rPr>
        <w:t>mg/23</w:t>
      </w:r>
      <w:r w:rsidR="00001D88">
        <w:rPr>
          <w:i/>
          <w:iCs/>
          <w:noProof/>
          <w:lang w:val="lt-LT"/>
        </w:rPr>
        <w:t> </w:t>
      </w:r>
      <w:r w:rsidRPr="00C81FC8">
        <w:rPr>
          <w:i/>
          <w:iCs/>
          <w:noProof/>
          <w:lang w:val="lt-LT"/>
        </w:rPr>
        <w:t>mg modifikuoto atpalaidavimo kietosios kapsulės</w:t>
      </w:r>
    </w:p>
    <w:p w14:paraId="3B1496BB" w14:textId="77777777" w:rsidR="00760E7F" w:rsidRPr="007A70C9" w:rsidRDefault="00760E7F" w:rsidP="00760E7F">
      <w:pPr>
        <w:rPr>
          <w:szCs w:val="22"/>
          <w:lang w:val="lt-LT"/>
        </w:rPr>
      </w:pPr>
      <w:r w:rsidRPr="007A70C9">
        <w:rPr>
          <w:szCs w:val="22"/>
          <w:lang w:val="lt-LT"/>
        </w:rPr>
        <w:t>Sudėtyje yra sacharozės.</w:t>
      </w:r>
    </w:p>
    <w:p w14:paraId="1FE74E31" w14:textId="77777777" w:rsidR="00760E7F" w:rsidRDefault="00760E7F" w:rsidP="00760E7F">
      <w:pPr>
        <w:rPr>
          <w:szCs w:val="22"/>
          <w:lang w:val="lt-LT"/>
        </w:rPr>
      </w:pPr>
      <w:r w:rsidRPr="007A70C9">
        <w:rPr>
          <w:szCs w:val="22"/>
          <w:lang w:val="lt-LT"/>
        </w:rPr>
        <w:t>Daugiau informacijos pateikta pakuotės lapelyje.</w:t>
      </w:r>
    </w:p>
    <w:p w14:paraId="07AF6181" w14:textId="77777777" w:rsidR="00C9658B" w:rsidRDefault="00C9658B" w:rsidP="00760E7F">
      <w:pPr>
        <w:rPr>
          <w:szCs w:val="22"/>
          <w:lang w:val="lt-LT"/>
        </w:rPr>
      </w:pPr>
    </w:p>
    <w:p w14:paraId="56360EAD" w14:textId="5980AD6F" w:rsidR="00001D88" w:rsidRPr="00001D88" w:rsidRDefault="00001D88" w:rsidP="00001D88">
      <w:pPr>
        <w:rPr>
          <w:i/>
          <w:iCs/>
          <w:szCs w:val="22"/>
          <w:lang w:val="lt-LT"/>
        </w:rPr>
      </w:pPr>
      <w:proofErr w:type="spellStart"/>
      <w:r w:rsidRPr="00001D88">
        <w:rPr>
          <w:i/>
          <w:iCs/>
          <w:szCs w:val="22"/>
          <w:lang w:val="lt-LT"/>
        </w:rPr>
        <w:t>Qsiva</w:t>
      </w:r>
      <w:proofErr w:type="spellEnd"/>
      <w:r w:rsidRPr="00001D88">
        <w:rPr>
          <w:i/>
          <w:iCs/>
          <w:szCs w:val="22"/>
          <w:lang w:val="lt-LT"/>
        </w:rPr>
        <w:t xml:space="preserve"> 7,5</w:t>
      </w:r>
      <w:r>
        <w:rPr>
          <w:i/>
          <w:iCs/>
          <w:szCs w:val="22"/>
          <w:lang w:val="lt-LT"/>
        </w:rPr>
        <w:t> </w:t>
      </w:r>
      <w:r w:rsidRPr="00001D88">
        <w:rPr>
          <w:i/>
          <w:iCs/>
          <w:szCs w:val="22"/>
          <w:lang w:val="lt-LT"/>
        </w:rPr>
        <w:t>mg/46</w:t>
      </w:r>
      <w:r>
        <w:rPr>
          <w:i/>
          <w:iCs/>
          <w:szCs w:val="22"/>
          <w:lang w:val="lt-LT"/>
        </w:rPr>
        <w:t> </w:t>
      </w:r>
      <w:r w:rsidRPr="00001D88">
        <w:rPr>
          <w:i/>
          <w:iCs/>
          <w:szCs w:val="22"/>
          <w:lang w:val="lt-LT"/>
        </w:rPr>
        <w:t>mg, 11,25</w:t>
      </w:r>
      <w:r>
        <w:rPr>
          <w:i/>
          <w:iCs/>
          <w:szCs w:val="22"/>
          <w:lang w:val="lt-LT"/>
        </w:rPr>
        <w:t> </w:t>
      </w:r>
      <w:r w:rsidRPr="00001D88">
        <w:rPr>
          <w:i/>
          <w:iCs/>
          <w:szCs w:val="22"/>
          <w:lang w:val="lt-LT"/>
        </w:rPr>
        <w:t>mg/69</w:t>
      </w:r>
      <w:r>
        <w:rPr>
          <w:i/>
          <w:iCs/>
          <w:szCs w:val="22"/>
          <w:lang w:val="lt-LT"/>
        </w:rPr>
        <w:t> </w:t>
      </w:r>
      <w:r w:rsidRPr="00001D88">
        <w:rPr>
          <w:i/>
          <w:iCs/>
          <w:szCs w:val="22"/>
          <w:lang w:val="lt-LT"/>
        </w:rPr>
        <w:t>mg ir 15</w:t>
      </w:r>
      <w:r>
        <w:rPr>
          <w:i/>
          <w:iCs/>
          <w:szCs w:val="22"/>
          <w:lang w:val="lt-LT"/>
        </w:rPr>
        <w:t> </w:t>
      </w:r>
      <w:r w:rsidRPr="00001D88">
        <w:rPr>
          <w:i/>
          <w:iCs/>
          <w:szCs w:val="22"/>
          <w:lang w:val="lt-LT"/>
        </w:rPr>
        <w:t>mg/92</w:t>
      </w:r>
      <w:r>
        <w:rPr>
          <w:i/>
          <w:iCs/>
          <w:szCs w:val="22"/>
          <w:lang w:val="lt-LT"/>
        </w:rPr>
        <w:t> </w:t>
      </w:r>
      <w:r w:rsidRPr="00001D88">
        <w:rPr>
          <w:i/>
          <w:iCs/>
          <w:szCs w:val="22"/>
          <w:lang w:val="lt-LT"/>
        </w:rPr>
        <w:t>mg modifikuoto atpalaidavimo kietosios kapsulės</w:t>
      </w:r>
    </w:p>
    <w:p w14:paraId="72DDEEBE" w14:textId="77777777" w:rsidR="00001D88" w:rsidRPr="00001D88" w:rsidRDefault="00001D88" w:rsidP="00001D88">
      <w:pPr>
        <w:rPr>
          <w:szCs w:val="22"/>
          <w:lang w:val="lt-LT"/>
        </w:rPr>
      </w:pPr>
      <w:r w:rsidRPr="00001D88">
        <w:rPr>
          <w:szCs w:val="22"/>
          <w:lang w:val="lt-LT"/>
        </w:rPr>
        <w:t>Sudėtyje yra sacharozės, E102, E110.</w:t>
      </w:r>
    </w:p>
    <w:p w14:paraId="437A3119" w14:textId="471CDE71" w:rsidR="00001D88" w:rsidRPr="007A70C9" w:rsidRDefault="00001D88" w:rsidP="00001D88">
      <w:pPr>
        <w:rPr>
          <w:szCs w:val="22"/>
          <w:lang w:val="lt-LT"/>
        </w:rPr>
      </w:pPr>
      <w:r w:rsidRPr="00001D88">
        <w:rPr>
          <w:szCs w:val="22"/>
          <w:lang w:val="lt-LT"/>
        </w:rPr>
        <w:t>Daugiau informacijos pateikta pakuotės lapelyje.</w:t>
      </w:r>
    </w:p>
    <w:p w14:paraId="6E3C5213" w14:textId="77777777" w:rsidR="00760E7F" w:rsidRDefault="00760E7F" w:rsidP="00760E7F">
      <w:pPr>
        <w:rPr>
          <w:noProof/>
          <w:lang w:val="lt-LT"/>
        </w:rPr>
      </w:pPr>
    </w:p>
    <w:p w14:paraId="626B3909" w14:textId="77777777" w:rsidR="00CF6C07" w:rsidRPr="007A70C9" w:rsidRDefault="00CF6C07" w:rsidP="00760E7F">
      <w:pPr>
        <w:rPr>
          <w:noProof/>
          <w:lang w:val="lt-LT"/>
        </w:rPr>
      </w:pPr>
    </w:p>
    <w:p w14:paraId="1B25964B" w14:textId="77777777" w:rsidR="00760E7F" w:rsidRPr="007A70C9" w:rsidRDefault="00760E7F" w:rsidP="00760E7F">
      <w:pPr>
        <w:pBdr>
          <w:top w:val="single" w:sz="4" w:space="1" w:color="auto"/>
          <w:left w:val="single" w:sz="4" w:space="4" w:color="auto"/>
          <w:bottom w:val="single" w:sz="4" w:space="1" w:color="auto"/>
          <w:right w:val="single" w:sz="4" w:space="4" w:color="auto"/>
        </w:pBdr>
        <w:ind w:left="567" w:hanging="567"/>
        <w:outlineLvl w:val="0"/>
        <w:rPr>
          <w:noProof/>
          <w:lang w:val="lt-LT"/>
        </w:rPr>
      </w:pPr>
      <w:r w:rsidRPr="007A70C9">
        <w:rPr>
          <w:b/>
          <w:noProof/>
          <w:lang w:val="lt-LT"/>
        </w:rPr>
        <w:t>4.</w:t>
      </w:r>
      <w:r w:rsidRPr="007A70C9">
        <w:rPr>
          <w:b/>
          <w:noProof/>
          <w:lang w:val="lt-LT"/>
        </w:rPr>
        <w:tab/>
        <w:t>FARMACINĖ FORMA IR KIEKIS PAKUOTĖJE</w:t>
      </w:r>
    </w:p>
    <w:p w14:paraId="0C038A99" w14:textId="77777777" w:rsidR="00760E7F" w:rsidRPr="007A70C9" w:rsidRDefault="00760E7F" w:rsidP="00760E7F">
      <w:pPr>
        <w:rPr>
          <w:noProof/>
          <w:lang w:val="lt-LT"/>
        </w:rPr>
      </w:pPr>
    </w:p>
    <w:p w14:paraId="7EE8D0C4" w14:textId="77777777" w:rsidR="00760E7F" w:rsidRPr="007A70C9" w:rsidRDefault="00760E7F" w:rsidP="00760E7F">
      <w:pPr>
        <w:pStyle w:val="Pagrindinistekstas"/>
        <w:tabs>
          <w:tab w:val="left" w:pos="567"/>
        </w:tabs>
        <w:rPr>
          <w:bCs/>
          <w:i w:val="0"/>
          <w:iCs/>
          <w:color w:val="auto"/>
          <w:lang w:val="lt-LT"/>
        </w:rPr>
      </w:pPr>
      <w:r w:rsidRPr="007A70C9">
        <w:rPr>
          <w:bCs/>
          <w:i w:val="0"/>
          <w:iCs/>
          <w:color w:val="auto"/>
          <w:lang w:val="lt-LT"/>
        </w:rPr>
        <w:t>Modifikuoto atpalaidavimo kietosios kapsulės</w:t>
      </w:r>
    </w:p>
    <w:p w14:paraId="449DF074" w14:textId="305FF4E1" w:rsidR="00760E7F" w:rsidRPr="007A70C9" w:rsidRDefault="00760E7F" w:rsidP="00760E7F">
      <w:pPr>
        <w:rPr>
          <w:szCs w:val="22"/>
          <w:lang w:val="lt-LT" w:eastAsia="en-GB"/>
        </w:rPr>
      </w:pPr>
      <w:r w:rsidRPr="007A70C9">
        <w:rPr>
          <w:szCs w:val="22"/>
          <w:lang w:val="lt-LT" w:eastAsia="en-GB"/>
        </w:rPr>
        <w:t xml:space="preserve">14 </w:t>
      </w:r>
      <w:r w:rsidR="00001D88">
        <w:rPr>
          <w:szCs w:val="22"/>
          <w:lang w:val="lt-LT" w:eastAsia="en-GB"/>
        </w:rPr>
        <w:t xml:space="preserve">modifikuoto atpalaidavimo kietųjų </w:t>
      </w:r>
      <w:r w:rsidRPr="007A70C9">
        <w:rPr>
          <w:szCs w:val="22"/>
          <w:lang w:val="lt-LT" w:eastAsia="en-GB"/>
        </w:rPr>
        <w:t xml:space="preserve">kapsulių </w:t>
      </w:r>
    </w:p>
    <w:p w14:paraId="7A1E78B7" w14:textId="40BF0A09" w:rsidR="00760E7F" w:rsidRPr="00995D63" w:rsidRDefault="00760E7F" w:rsidP="00760E7F">
      <w:pPr>
        <w:rPr>
          <w:szCs w:val="22"/>
          <w:lang w:val="lt-LT" w:eastAsia="en-GB"/>
        </w:rPr>
      </w:pPr>
      <w:r w:rsidRPr="007A70C9">
        <w:rPr>
          <w:szCs w:val="22"/>
          <w:lang w:val="lt-LT" w:eastAsia="en-GB"/>
        </w:rPr>
        <w:t xml:space="preserve">30 </w:t>
      </w:r>
      <w:r w:rsidR="00001D88" w:rsidRPr="00001D88">
        <w:rPr>
          <w:szCs w:val="22"/>
          <w:lang w:val="lt-LT" w:eastAsia="en-GB"/>
        </w:rPr>
        <w:t xml:space="preserve">modifikuoto atpalaidavimo kietųjų </w:t>
      </w:r>
      <w:r w:rsidRPr="007A70C9">
        <w:rPr>
          <w:szCs w:val="22"/>
          <w:lang w:val="lt-LT" w:eastAsia="en-GB"/>
        </w:rPr>
        <w:t>kapsulių</w:t>
      </w:r>
    </w:p>
    <w:p w14:paraId="7E09F7DE" w14:textId="77777777" w:rsidR="00760E7F" w:rsidRPr="007A70C9" w:rsidRDefault="00760E7F" w:rsidP="00760E7F">
      <w:pPr>
        <w:rPr>
          <w:noProof/>
          <w:lang w:val="lt-LT"/>
        </w:rPr>
      </w:pPr>
    </w:p>
    <w:p w14:paraId="5F76F55C" w14:textId="77777777" w:rsidR="00760E7F" w:rsidRPr="007A70C9" w:rsidRDefault="00760E7F" w:rsidP="00760E7F">
      <w:pPr>
        <w:rPr>
          <w:noProof/>
          <w:lang w:val="lt-LT"/>
        </w:rPr>
      </w:pPr>
    </w:p>
    <w:p w14:paraId="71AFB20C" w14:textId="77777777" w:rsidR="00760E7F" w:rsidRPr="007A70C9" w:rsidRDefault="00760E7F" w:rsidP="00760E7F">
      <w:pPr>
        <w:pBdr>
          <w:top w:val="single" w:sz="4" w:space="1" w:color="auto"/>
          <w:left w:val="single" w:sz="4" w:space="4" w:color="auto"/>
          <w:bottom w:val="single" w:sz="4" w:space="1" w:color="auto"/>
          <w:right w:val="single" w:sz="4" w:space="4" w:color="auto"/>
        </w:pBdr>
        <w:ind w:left="567" w:hanging="567"/>
        <w:outlineLvl w:val="0"/>
        <w:rPr>
          <w:noProof/>
          <w:highlight w:val="lightGray"/>
          <w:lang w:val="lt-LT"/>
        </w:rPr>
      </w:pPr>
      <w:r w:rsidRPr="007A70C9">
        <w:rPr>
          <w:b/>
          <w:noProof/>
          <w:lang w:val="lt-LT"/>
        </w:rPr>
        <w:t>5.</w:t>
      </w:r>
      <w:r w:rsidRPr="007A70C9">
        <w:rPr>
          <w:b/>
          <w:noProof/>
          <w:lang w:val="lt-LT"/>
        </w:rPr>
        <w:tab/>
        <w:t>VARTOJIMO METODAS IR BŪDAS (-AI)</w:t>
      </w:r>
    </w:p>
    <w:p w14:paraId="7C4E5836" w14:textId="77777777" w:rsidR="00760E7F" w:rsidRPr="007A70C9" w:rsidRDefault="00760E7F" w:rsidP="00760E7F">
      <w:pPr>
        <w:rPr>
          <w:i/>
          <w:noProof/>
          <w:lang w:val="lt-LT"/>
        </w:rPr>
      </w:pPr>
    </w:p>
    <w:p w14:paraId="649B1882" w14:textId="77777777" w:rsidR="00760E7F" w:rsidRPr="007A70C9" w:rsidRDefault="00760E7F" w:rsidP="00760E7F">
      <w:pPr>
        <w:rPr>
          <w:noProof/>
          <w:lang w:val="lt-LT"/>
        </w:rPr>
      </w:pPr>
      <w:r w:rsidRPr="007A70C9">
        <w:rPr>
          <w:noProof/>
          <w:lang w:val="lt-LT"/>
        </w:rPr>
        <w:t>Prieš vartojimą perskaitykite pakuotės lapelį.</w:t>
      </w:r>
    </w:p>
    <w:p w14:paraId="2D082E09" w14:textId="77777777" w:rsidR="00760E7F" w:rsidRPr="007A70C9" w:rsidRDefault="00760E7F" w:rsidP="00760E7F">
      <w:pPr>
        <w:rPr>
          <w:lang w:val="lt-LT" w:eastAsia="ko-KR"/>
        </w:rPr>
      </w:pPr>
      <w:r w:rsidRPr="007A70C9">
        <w:rPr>
          <w:lang w:val="lt-LT" w:eastAsia="ko-KR"/>
        </w:rPr>
        <w:t>Vartoti per burną.</w:t>
      </w:r>
    </w:p>
    <w:p w14:paraId="2DDADDF2" w14:textId="4CB56FF9" w:rsidR="00760E7F" w:rsidRPr="007A70C9" w:rsidRDefault="00001D88" w:rsidP="00760E7F">
      <w:pPr>
        <w:rPr>
          <w:noProof/>
          <w:lang w:val="lt-LT"/>
        </w:rPr>
      </w:pPr>
      <w:r w:rsidRPr="008655F0">
        <w:rPr>
          <w:noProof/>
          <w:lang w:val="lt-LT"/>
        </w:rPr>
        <w:t>Nurykite visą.</w:t>
      </w:r>
    </w:p>
    <w:p w14:paraId="40815C1D" w14:textId="77777777" w:rsidR="00760E7F" w:rsidRPr="007A70C9" w:rsidRDefault="00760E7F" w:rsidP="00760E7F">
      <w:pPr>
        <w:rPr>
          <w:noProof/>
          <w:lang w:val="lt-LT"/>
        </w:rPr>
      </w:pPr>
    </w:p>
    <w:p w14:paraId="3DB79E26" w14:textId="77777777" w:rsidR="00760E7F" w:rsidRPr="007A70C9" w:rsidRDefault="00760E7F" w:rsidP="00760E7F">
      <w:pPr>
        <w:pBdr>
          <w:top w:val="single" w:sz="4" w:space="0" w:color="auto"/>
          <w:left w:val="single" w:sz="4" w:space="4" w:color="auto"/>
          <w:bottom w:val="single" w:sz="4" w:space="1" w:color="auto"/>
          <w:right w:val="single" w:sz="4" w:space="4" w:color="auto"/>
        </w:pBdr>
        <w:ind w:left="567" w:hanging="567"/>
        <w:outlineLvl w:val="0"/>
        <w:rPr>
          <w:noProof/>
          <w:lang w:val="lt-LT"/>
        </w:rPr>
      </w:pPr>
      <w:r w:rsidRPr="007A70C9">
        <w:rPr>
          <w:b/>
          <w:noProof/>
          <w:lang w:val="lt-LT"/>
        </w:rPr>
        <w:t>6.</w:t>
      </w:r>
      <w:r w:rsidRPr="007A70C9">
        <w:rPr>
          <w:b/>
          <w:noProof/>
          <w:lang w:val="lt-LT"/>
        </w:rPr>
        <w:tab/>
      </w:r>
      <w:r w:rsidRPr="007A70C9">
        <w:rPr>
          <w:b/>
          <w:bCs/>
          <w:noProof/>
          <w:lang w:val="lt-LT"/>
        </w:rPr>
        <w:t>SPECIALUS ĮSPĖJIMAS, KAD VAISTINĮ PREPARATĄ BŪTINA LAIKYTI VAIKAMS NEPASTEBIMOJE IR NEPASIEKIAMOJE VIETOJE</w:t>
      </w:r>
    </w:p>
    <w:p w14:paraId="483AFAEF" w14:textId="77777777" w:rsidR="00760E7F" w:rsidRPr="007A70C9" w:rsidRDefault="00760E7F" w:rsidP="00760E7F">
      <w:pPr>
        <w:rPr>
          <w:noProof/>
          <w:lang w:val="lt-LT"/>
        </w:rPr>
      </w:pPr>
    </w:p>
    <w:p w14:paraId="19B98894" w14:textId="77777777" w:rsidR="00760E7F" w:rsidRPr="00550536" w:rsidRDefault="00760E7F" w:rsidP="00760E7F">
      <w:pPr>
        <w:pStyle w:val="Pagrindinistekstas"/>
        <w:rPr>
          <w:i w:val="0"/>
          <w:iCs/>
          <w:noProof/>
          <w:color w:val="auto"/>
          <w:lang w:val="lt-LT"/>
        </w:rPr>
      </w:pPr>
      <w:r w:rsidRPr="00550536">
        <w:rPr>
          <w:i w:val="0"/>
          <w:iCs/>
          <w:noProof/>
          <w:color w:val="auto"/>
          <w:lang w:val="lt-LT"/>
        </w:rPr>
        <w:lastRenderedPageBreak/>
        <w:t>Laikyti vaikams nepastebimoje ir nepasiekiamoje vietoje.</w:t>
      </w:r>
    </w:p>
    <w:p w14:paraId="7DB962DD" w14:textId="77777777" w:rsidR="00760E7F" w:rsidRPr="007A70C9" w:rsidRDefault="00760E7F" w:rsidP="00760E7F">
      <w:pPr>
        <w:rPr>
          <w:noProof/>
          <w:lang w:val="lt-LT"/>
        </w:rPr>
      </w:pPr>
    </w:p>
    <w:p w14:paraId="4C12B4F7" w14:textId="77777777" w:rsidR="00760E7F" w:rsidRPr="007A70C9" w:rsidRDefault="00760E7F" w:rsidP="00760E7F">
      <w:pPr>
        <w:rPr>
          <w:noProof/>
          <w:lang w:val="lt-LT"/>
        </w:rPr>
      </w:pPr>
    </w:p>
    <w:p w14:paraId="04B54B2A" w14:textId="77777777" w:rsidR="00760E7F" w:rsidRPr="00BC301E" w:rsidRDefault="00760E7F" w:rsidP="00760E7F">
      <w:pPr>
        <w:pBdr>
          <w:top w:val="single" w:sz="4" w:space="1" w:color="auto"/>
          <w:left w:val="single" w:sz="4" w:space="4" w:color="auto"/>
          <w:bottom w:val="single" w:sz="4" w:space="1" w:color="auto"/>
          <w:right w:val="single" w:sz="4" w:space="4" w:color="auto"/>
        </w:pBdr>
        <w:ind w:left="567" w:hanging="567"/>
        <w:outlineLvl w:val="0"/>
        <w:rPr>
          <w:noProof/>
          <w:highlight w:val="lightGray"/>
          <w:lang w:val="pt-PT"/>
        </w:rPr>
      </w:pPr>
      <w:r w:rsidRPr="00BC301E">
        <w:rPr>
          <w:b/>
          <w:noProof/>
          <w:lang w:val="pt-PT"/>
        </w:rPr>
        <w:t>7.</w:t>
      </w:r>
      <w:r w:rsidRPr="00BC301E">
        <w:rPr>
          <w:b/>
          <w:noProof/>
          <w:lang w:val="pt-PT"/>
        </w:rPr>
        <w:tab/>
      </w:r>
      <w:r w:rsidRPr="00BC301E">
        <w:rPr>
          <w:b/>
          <w:bCs/>
          <w:noProof/>
          <w:lang w:val="pt-PT"/>
        </w:rPr>
        <w:t>KITAS (-I) SPECIALUS (-ŪS) ĮSPĖJIMAS (-AI) (JEI REIKIA)</w:t>
      </w:r>
    </w:p>
    <w:p w14:paraId="3A113F28" w14:textId="77777777" w:rsidR="00760E7F" w:rsidRPr="00BC301E" w:rsidRDefault="00760E7F" w:rsidP="00760E7F">
      <w:pPr>
        <w:rPr>
          <w:noProof/>
          <w:lang w:val="pt-PT"/>
        </w:rPr>
      </w:pPr>
    </w:p>
    <w:p w14:paraId="42B0C483" w14:textId="77777777" w:rsidR="00760E7F" w:rsidRPr="00E249DF" w:rsidRDefault="00760E7F" w:rsidP="00760E7F">
      <w:pPr>
        <w:pStyle w:val="BodytextAgency"/>
        <w:spacing w:after="0" w:line="240" w:lineRule="auto"/>
        <w:rPr>
          <w:rFonts w:ascii="Times New Roman" w:hAnsi="Times New Roman"/>
          <w:bCs/>
          <w:sz w:val="22"/>
          <w:szCs w:val="22"/>
          <w:lang w:val="lt-LT"/>
        </w:rPr>
      </w:pPr>
      <w:r w:rsidRPr="00E249DF">
        <w:rPr>
          <w:rFonts w:ascii="Times New Roman" w:hAnsi="Times New Roman"/>
          <w:sz w:val="22"/>
          <w:szCs w:val="22"/>
          <w:lang w:val="lt-LT"/>
        </w:rPr>
        <w:t>Įspėjimas galinčioms pastoti moterims:</w:t>
      </w:r>
    </w:p>
    <w:p w14:paraId="126FAD69" w14:textId="77777777" w:rsidR="00760E7F" w:rsidRPr="00E249DF" w:rsidRDefault="00760E7F" w:rsidP="00760E7F">
      <w:pPr>
        <w:pStyle w:val="BodytextAgency"/>
        <w:spacing w:after="0" w:line="240" w:lineRule="auto"/>
        <w:rPr>
          <w:rFonts w:ascii="Times New Roman" w:hAnsi="Times New Roman"/>
          <w:bCs/>
          <w:sz w:val="22"/>
          <w:szCs w:val="22"/>
          <w:lang w:val="lt-LT"/>
        </w:rPr>
      </w:pPr>
      <w:r w:rsidRPr="00E249DF">
        <w:rPr>
          <w:rFonts w:ascii="Times New Roman" w:hAnsi="Times New Roman"/>
          <w:sz w:val="22"/>
          <w:szCs w:val="22"/>
          <w:lang w:val="lt-LT"/>
        </w:rPr>
        <w:t>Šis vaistas gali sunkiai pakenkti negimusiam vaikui. Gydymo metu visada naudokite itin veiksmingą kontracepcijos priemonę.</w:t>
      </w:r>
    </w:p>
    <w:p w14:paraId="615C441F" w14:textId="77777777" w:rsidR="00760E7F" w:rsidRPr="007A70C9" w:rsidRDefault="00760E7F" w:rsidP="00760E7F">
      <w:pPr>
        <w:pStyle w:val="BodytextAgency"/>
        <w:spacing w:after="0" w:line="240" w:lineRule="auto"/>
        <w:rPr>
          <w:rFonts w:ascii="Times New Roman" w:hAnsi="Times New Roman"/>
          <w:sz w:val="22"/>
          <w:szCs w:val="22"/>
          <w:lang w:val="lt-LT"/>
        </w:rPr>
      </w:pPr>
      <w:r w:rsidRPr="00E249DF">
        <w:rPr>
          <w:rFonts w:ascii="Times New Roman" w:hAnsi="Times New Roman"/>
          <w:sz w:val="22"/>
          <w:szCs w:val="22"/>
          <w:lang w:val="lt-LT"/>
        </w:rPr>
        <w:t>Jeigu pastojote, nedelsdama pasitarkite su gydytoju.</w:t>
      </w:r>
    </w:p>
    <w:p w14:paraId="2BAE5532" w14:textId="77777777" w:rsidR="009A092A" w:rsidRPr="0017095D" w:rsidRDefault="009A092A" w:rsidP="00760E7F">
      <w:pPr>
        <w:pStyle w:val="BodytextAgency"/>
        <w:spacing w:after="0" w:line="240" w:lineRule="auto"/>
        <w:rPr>
          <w:rFonts w:ascii="Times New Roman" w:hAnsi="Times New Roman"/>
          <w:bCs/>
          <w:sz w:val="22"/>
          <w:szCs w:val="22"/>
          <w:lang w:val="lt-LT"/>
        </w:rPr>
      </w:pPr>
    </w:p>
    <w:p w14:paraId="5A072346" w14:textId="38B986B9" w:rsidR="00760E7F" w:rsidRPr="0017095D" w:rsidRDefault="008655F0" w:rsidP="00760E7F">
      <w:pPr>
        <w:rPr>
          <w:noProof/>
          <w:lang w:val="lt-LT"/>
        </w:rPr>
      </w:pPr>
      <w:r w:rsidRPr="0017095D">
        <w:rPr>
          <w:noProof/>
          <w:lang w:val="lt-LT"/>
        </w:rPr>
        <w:t>Nenurykite sausiklio.</w:t>
      </w:r>
    </w:p>
    <w:p w14:paraId="7BDCC804" w14:textId="77777777" w:rsidR="008655F0" w:rsidRPr="0017095D" w:rsidRDefault="008655F0" w:rsidP="00760E7F">
      <w:pPr>
        <w:rPr>
          <w:noProof/>
          <w:lang w:val="lt-LT"/>
        </w:rPr>
      </w:pPr>
    </w:p>
    <w:p w14:paraId="5EE1128A" w14:textId="77777777" w:rsidR="00760E7F" w:rsidRPr="0017095D" w:rsidRDefault="00760E7F" w:rsidP="00760E7F">
      <w:pPr>
        <w:pBdr>
          <w:top w:val="single" w:sz="4" w:space="1" w:color="auto"/>
          <w:left w:val="single" w:sz="4" w:space="4" w:color="auto"/>
          <w:bottom w:val="single" w:sz="4" w:space="1" w:color="auto"/>
          <w:right w:val="single" w:sz="4" w:space="4" w:color="auto"/>
        </w:pBdr>
        <w:ind w:left="567" w:hanging="567"/>
        <w:outlineLvl w:val="0"/>
        <w:rPr>
          <w:noProof/>
          <w:highlight w:val="lightGray"/>
          <w:lang w:val="lt-LT"/>
        </w:rPr>
      </w:pPr>
      <w:r w:rsidRPr="0017095D">
        <w:rPr>
          <w:b/>
          <w:noProof/>
          <w:lang w:val="lt-LT"/>
        </w:rPr>
        <w:t>8.</w:t>
      </w:r>
      <w:r w:rsidRPr="0017095D">
        <w:rPr>
          <w:b/>
          <w:noProof/>
          <w:lang w:val="lt-LT"/>
        </w:rPr>
        <w:tab/>
      </w:r>
      <w:r w:rsidRPr="0017095D">
        <w:rPr>
          <w:b/>
          <w:bCs/>
          <w:noProof/>
          <w:lang w:val="lt-LT"/>
        </w:rPr>
        <w:t>TINKAMUMO LAIKAS</w:t>
      </w:r>
    </w:p>
    <w:p w14:paraId="7B91175D" w14:textId="77777777" w:rsidR="00760E7F" w:rsidRPr="0017095D" w:rsidRDefault="00760E7F" w:rsidP="00760E7F">
      <w:pPr>
        <w:rPr>
          <w:i/>
          <w:noProof/>
          <w:lang w:val="lt-LT"/>
        </w:rPr>
      </w:pPr>
    </w:p>
    <w:p w14:paraId="083A45D2" w14:textId="77777777" w:rsidR="00760E7F" w:rsidRPr="0017095D" w:rsidRDefault="00760E7F" w:rsidP="00760E7F">
      <w:pPr>
        <w:ind w:left="567" w:hanging="567"/>
        <w:outlineLvl w:val="0"/>
        <w:rPr>
          <w:rFonts w:eastAsia="MS Mincho"/>
          <w:lang w:val="lt-LT"/>
        </w:rPr>
      </w:pPr>
      <w:r w:rsidRPr="0017095D">
        <w:rPr>
          <w:rFonts w:eastAsia="MS Mincho"/>
          <w:lang w:val="lt-LT"/>
        </w:rPr>
        <w:t>EXP {mm/MMMM}</w:t>
      </w:r>
      <w:r w:rsidRPr="009608D4">
        <w:rPr>
          <w:rFonts w:eastAsia="MS Mincho"/>
        </w:rPr>
        <w:fldChar w:fldCharType="begin"/>
      </w:r>
      <w:r w:rsidRPr="0017095D">
        <w:rPr>
          <w:rFonts w:eastAsia="MS Mincho"/>
          <w:lang w:val="lt-LT"/>
        </w:rPr>
        <w:instrText xml:space="preserve"> DOCVARIABLE vault_nd_bb14dfee-d5cc-422f-a6dd-4868accefa24 \* MERGEFORMAT </w:instrText>
      </w:r>
      <w:r w:rsidRPr="009608D4">
        <w:rPr>
          <w:rFonts w:eastAsia="MS Mincho"/>
        </w:rPr>
        <w:fldChar w:fldCharType="separate"/>
      </w:r>
      <w:r w:rsidRPr="0017095D">
        <w:rPr>
          <w:rFonts w:eastAsia="MS Mincho"/>
          <w:lang w:val="lt-LT"/>
        </w:rPr>
        <w:t xml:space="preserve"> </w:t>
      </w:r>
      <w:r w:rsidRPr="009608D4">
        <w:rPr>
          <w:rFonts w:eastAsia="MS Mincho"/>
        </w:rPr>
        <w:fldChar w:fldCharType="end"/>
      </w:r>
    </w:p>
    <w:p w14:paraId="3E9546A8" w14:textId="77777777" w:rsidR="00760E7F" w:rsidRPr="0017095D" w:rsidRDefault="00760E7F" w:rsidP="00760E7F">
      <w:pPr>
        <w:rPr>
          <w:i/>
          <w:noProof/>
          <w:lang w:val="lt-LT"/>
        </w:rPr>
      </w:pPr>
    </w:p>
    <w:p w14:paraId="7FC46BCD" w14:textId="77777777" w:rsidR="00760E7F" w:rsidRPr="0017095D" w:rsidRDefault="00760E7F" w:rsidP="00760E7F">
      <w:pPr>
        <w:rPr>
          <w:noProof/>
          <w:lang w:val="lt-LT"/>
        </w:rPr>
      </w:pPr>
    </w:p>
    <w:p w14:paraId="2D689055" w14:textId="77777777" w:rsidR="00760E7F" w:rsidRPr="0017095D" w:rsidRDefault="00760E7F" w:rsidP="00760E7F">
      <w:pPr>
        <w:pBdr>
          <w:top w:val="single" w:sz="4" w:space="1" w:color="auto"/>
          <w:left w:val="single" w:sz="4" w:space="4" w:color="auto"/>
          <w:bottom w:val="single" w:sz="4" w:space="1" w:color="auto"/>
          <w:right w:val="single" w:sz="4" w:space="4" w:color="auto"/>
        </w:pBdr>
        <w:ind w:left="567" w:hanging="567"/>
        <w:outlineLvl w:val="0"/>
        <w:rPr>
          <w:noProof/>
          <w:lang w:val="lt-LT"/>
        </w:rPr>
      </w:pPr>
      <w:r w:rsidRPr="0017095D">
        <w:rPr>
          <w:b/>
          <w:noProof/>
          <w:lang w:val="lt-LT"/>
        </w:rPr>
        <w:t>9.</w:t>
      </w:r>
      <w:r w:rsidRPr="0017095D">
        <w:rPr>
          <w:b/>
          <w:noProof/>
          <w:lang w:val="lt-LT"/>
        </w:rPr>
        <w:tab/>
      </w:r>
      <w:r w:rsidRPr="0017095D">
        <w:rPr>
          <w:b/>
          <w:caps/>
          <w:noProof/>
          <w:lang w:val="lt-LT"/>
        </w:rPr>
        <w:t>SPECIALIOS laikymo sąlygos</w:t>
      </w:r>
    </w:p>
    <w:p w14:paraId="1F75E645" w14:textId="77777777" w:rsidR="00760E7F" w:rsidRPr="0017095D" w:rsidRDefault="00760E7F" w:rsidP="00760E7F">
      <w:pPr>
        <w:rPr>
          <w:i/>
          <w:noProof/>
          <w:lang w:val="lt-LT"/>
        </w:rPr>
      </w:pPr>
    </w:p>
    <w:p w14:paraId="090FB34C" w14:textId="7B6AE03D" w:rsidR="00760E7F" w:rsidRPr="007A70C9" w:rsidRDefault="00760E7F" w:rsidP="00760E7F">
      <w:pPr>
        <w:rPr>
          <w:szCs w:val="22"/>
          <w:lang w:val="lt-LT" w:eastAsia="en-GB"/>
        </w:rPr>
      </w:pPr>
      <w:r w:rsidRPr="007A70C9">
        <w:rPr>
          <w:szCs w:val="22"/>
          <w:lang w:val="lt-LT"/>
        </w:rPr>
        <w:t xml:space="preserve">Laikyti ne aukštesnėje kaip 30 °C temperatūroje. </w:t>
      </w:r>
      <w:r w:rsidR="004F7769">
        <w:rPr>
          <w:szCs w:val="22"/>
          <w:lang w:val="lt-LT"/>
        </w:rPr>
        <w:t>Buteliuką</w:t>
      </w:r>
      <w:r w:rsidRPr="007A70C9">
        <w:rPr>
          <w:szCs w:val="22"/>
          <w:lang w:val="lt-LT" w:eastAsia="en-GB"/>
        </w:rPr>
        <w:t xml:space="preserve"> laikyti sandar</w:t>
      </w:r>
      <w:r w:rsidR="004F7769">
        <w:rPr>
          <w:szCs w:val="22"/>
          <w:lang w:val="lt-LT" w:eastAsia="en-GB"/>
        </w:rPr>
        <w:t>ų</w:t>
      </w:r>
      <w:r w:rsidRPr="007A70C9">
        <w:rPr>
          <w:szCs w:val="22"/>
          <w:lang w:val="lt-LT" w:eastAsia="en-GB"/>
        </w:rPr>
        <w:t xml:space="preserve">, kad </w:t>
      </w:r>
      <w:r w:rsidR="009A092A">
        <w:rPr>
          <w:szCs w:val="22"/>
          <w:lang w:val="lt-LT" w:eastAsia="en-GB"/>
        </w:rPr>
        <w:t>vaistas</w:t>
      </w:r>
      <w:r w:rsidRPr="007A70C9">
        <w:rPr>
          <w:szCs w:val="22"/>
          <w:lang w:val="lt-LT" w:eastAsia="en-GB"/>
        </w:rPr>
        <w:t xml:space="preserve"> būtų apsaugotas nuo drėgmės.</w:t>
      </w:r>
    </w:p>
    <w:p w14:paraId="3A5E1000" w14:textId="77777777" w:rsidR="00760E7F" w:rsidRPr="007A70C9" w:rsidRDefault="00760E7F" w:rsidP="00760E7F">
      <w:pPr>
        <w:rPr>
          <w:i/>
          <w:iCs/>
          <w:lang w:val="lt-LT"/>
        </w:rPr>
      </w:pPr>
    </w:p>
    <w:p w14:paraId="45989BFA" w14:textId="77777777" w:rsidR="00760E7F" w:rsidRPr="007A70C9" w:rsidRDefault="00760E7F" w:rsidP="00760E7F">
      <w:pPr>
        <w:ind w:left="567" w:hanging="567"/>
        <w:rPr>
          <w:noProof/>
          <w:lang w:val="lt-LT"/>
        </w:rPr>
      </w:pPr>
    </w:p>
    <w:p w14:paraId="0AA4A6B5" w14:textId="77777777" w:rsidR="00760E7F" w:rsidRPr="00995D63" w:rsidRDefault="00760E7F" w:rsidP="00760E7F">
      <w:pPr>
        <w:pBdr>
          <w:top w:val="single" w:sz="4" w:space="1" w:color="auto"/>
          <w:left w:val="single" w:sz="4" w:space="4" w:color="auto"/>
          <w:bottom w:val="single" w:sz="4" w:space="1" w:color="auto"/>
          <w:right w:val="single" w:sz="4" w:space="4" w:color="auto"/>
        </w:pBdr>
        <w:ind w:left="567" w:hanging="567"/>
        <w:outlineLvl w:val="0"/>
        <w:rPr>
          <w:b/>
          <w:noProof/>
          <w:lang w:val="lt-LT"/>
        </w:rPr>
      </w:pPr>
      <w:r w:rsidRPr="00995D63">
        <w:rPr>
          <w:b/>
          <w:noProof/>
          <w:lang w:val="lt-LT"/>
        </w:rPr>
        <w:t>10.</w:t>
      </w:r>
      <w:r w:rsidRPr="00995D63">
        <w:rPr>
          <w:b/>
          <w:noProof/>
          <w:lang w:val="lt-LT"/>
        </w:rPr>
        <w:tab/>
      </w:r>
      <w:r w:rsidRPr="00995D63">
        <w:rPr>
          <w:b/>
          <w:caps/>
          <w:noProof/>
          <w:lang w:val="lt-LT"/>
        </w:rPr>
        <w:t>specialios atsargumo priemonės DĖL NESUVARTOTO</w:t>
      </w:r>
      <w:r w:rsidRPr="00995D63">
        <w:rPr>
          <w:b/>
          <w:bCs/>
          <w:noProof/>
          <w:lang w:val="lt-LT"/>
        </w:rPr>
        <w:t xml:space="preserve"> </w:t>
      </w:r>
      <w:r w:rsidRPr="00995D63">
        <w:rPr>
          <w:b/>
          <w:bCs/>
          <w:caps/>
          <w:noProof/>
          <w:lang w:val="lt-LT"/>
        </w:rPr>
        <w:t>VAISTINIO PREPARATO AR JO ATLIEKU</w:t>
      </w:r>
      <w:r w:rsidRPr="00995D63">
        <w:rPr>
          <w:caps/>
          <w:noProof/>
          <w:lang w:val="lt-LT"/>
        </w:rPr>
        <w:t xml:space="preserve"> </w:t>
      </w:r>
      <w:r w:rsidRPr="00995D63">
        <w:rPr>
          <w:b/>
          <w:bCs/>
          <w:caps/>
          <w:noProof/>
          <w:lang w:val="lt-LT"/>
        </w:rPr>
        <w:t>TVARKYMO</w:t>
      </w:r>
      <w:r w:rsidRPr="00995D63">
        <w:rPr>
          <w:b/>
          <w:caps/>
          <w:noProof/>
          <w:lang w:val="lt-LT"/>
        </w:rPr>
        <w:t xml:space="preserve"> (jei reikia)</w:t>
      </w:r>
    </w:p>
    <w:p w14:paraId="699C1BE8" w14:textId="77777777" w:rsidR="00760E7F" w:rsidRPr="00995D63" w:rsidRDefault="00760E7F" w:rsidP="00760E7F">
      <w:pPr>
        <w:rPr>
          <w:noProof/>
          <w:lang w:val="lt-LT"/>
        </w:rPr>
      </w:pPr>
    </w:p>
    <w:p w14:paraId="24E78F4A" w14:textId="77777777" w:rsidR="00760E7F" w:rsidRPr="00995D63" w:rsidRDefault="00760E7F" w:rsidP="00760E7F">
      <w:pPr>
        <w:rPr>
          <w:noProof/>
          <w:lang w:val="lt-LT"/>
        </w:rPr>
      </w:pPr>
    </w:p>
    <w:p w14:paraId="6270D4F6" w14:textId="77777777" w:rsidR="00760E7F" w:rsidRPr="00BC301E" w:rsidRDefault="00760E7F" w:rsidP="00760E7F">
      <w:pPr>
        <w:pBdr>
          <w:top w:val="single" w:sz="4" w:space="1" w:color="auto"/>
          <w:left w:val="single" w:sz="4" w:space="4" w:color="auto"/>
          <w:bottom w:val="single" w:sz="4" w:space="1" w:color="auto"/>
          <w:right w:val="single" w:sz="4" w:space="4" w:color="auto"/>
        </w:pBdr>
        <w:outlineLvl w:val="0"/>
        <w:rPr>
          <w:b/>
          <w:noProof/>
          <w:lang w:val="pt-PT"/>
        </w:rPr>
      </w:pPr>
      <w:r w:rsidRPr="00BC301E">
        <w:rPr>
          <w:b/>
          <w:noProof/>
          <w:lang w:val="pt-PT"/>
        </w:rPr>
        <w:t>11.</w:t>
      </w:r>
      <w:r w:rsidRPr="00BC301E">
        <w:rPr>
          <w:b/>
          <w:noProof/>
          <w:lang w:val="pt-PT"/>
        </w:rPr>
        <w:tab/>
      </w:r>
      <w:r w:rsidRPr="00BC301E">
        <w:rPr>
          <w:b/>
          <w:caps/>
          <w:noProof/>
          <w:lang w:val="pt-PT"/>
        </w:rPr>
        <w:t>REGISTRUOTOJO pavadinimas ir adresas</w:t>
      </w:r>
    </w:p>
    <w:p w14:paraId="1DA6BB5C" w14:textId="77777777" w:rsidR="00760E7F" w:rsidRPr="00BC301E" w:rsidRDefault="00760E7F" w:rsidP="00760E7F">
      <w:pPr>
        <w:rPr>
          <w:szCs w:val="22"/>
          <w:lang w:val="pt-PT"/>
        </w:rPr>
      </w:pPr>
    </w:p>
    <w:p w14:paraId="206E71AB" w14:textId="77777777" w:rsidR="00760E7F" w:rsidRPr="00BC301E" w:rsidRDefault="00760E7F" w:rsidP="00760E7F">
      <w:pPr>
        <w:keepNext/>
        <w:rPr>
          <w:szCs w:val="22"/>
          <w:lang w:val="pt-PT"/>
        </w:rPr>
      </w:pPr>
      <w:r w:rsidRPr="00BC301E">
        <w:rPr>
          <w:szCs w:val="22"/>
          <w:lang w:val="pt-PT"/>
        </w:rPr>
        <w:t>VIVUS BV</w:t>
      </w:r>
    </w:p>
    <w:p w14:paraId="480B7E45" w14:textId="77777777" w:rsidR="00760E7F" w:rsidRPr="00BC301E" w:rsidRDefault="00760E7F" w:rsidP="00760E7F">
      <w:pPr>
        <w:keepNext/>
        <w:rPr>
          <w:szCs w:val="22"/>
          <w:lang w:val="pt-PT"/>
        </w:rPr>
      </w:pPr>
      <w:r w:rsidRPr="00BC301E">
        <w:rPr>
          <w:szCs w:val="22"/>
          <w:lang w:val="pt-PT"/>
        </w:rPr>
        <w:t>1077 ZX Amsterdam</w:t>
      </w:r>
    </w:p>
    <w:p w14:paraId="7BF7EC0A" w14:textId="77777777" w:rsidR="00760E7F" w:rsidRPr="00BC301E" w:rsidRDefault="00760E7F" w:rsidP="00760E7F">
      <w:pPr>
        <w:rPr>
          <w:szCs w:val="22"/>
          <w:lang w:val="pt-PT" w:eastAsia="en-GB"/>
        </w:rPr>
      </w:pPr>
      <w:r w:rsidRPr="00BC301E">
        <w:rPr>
          <w:szCs w:val="22"/>
          <w:lang w:val="pt-PT" w:eastAsia="en-GB"/>
        </w:rPr>
        <w:t>Nyderlandai</w:t>
      </w:r>
    </w:p>
    <w:p w14:paraId="712726B4" w14:textId="77777777" w:rsidR="009A092A" w:rsidRPr="00BC301E" w:rsidRDefault="009A092A" w:rsidP="00760E7F">
      <w:pPr>
        <w:rPr>
          <w:sz w:val="24"/>
          <w:lang w:val="pt-PT" w:eastAsia="en-GB"/>
        </w:rPr>
      </w:pPr>
    </w:p>
    <w:p w14:paraId="0604B6F6" w14:textId="77777777" w:rsidR="00760E7F" w:rsidRPr="00BC301E" w:rsidRDefault="00760E7F" w:rsidP="00760E7F">
      <w:pPr>
        <w:rPr>
          <w:noProof/>
          <w:lang w:val="pt-PT"/>
        </w:rPr>
      </w:pPr>
    </w:p>
    <w:p w14:paraId="7DEBC0AC" w14:textId="77777777" w:rsidR="00760E7F" w:rsidRPr="00BC301E" w:rsidRDefault="00760E7F" w:rsidP="00760E7F">
      <w:pPr>
        <w:pBdr>
          <w:top w:val="single" w:sz="4" w:space="1" w:color="auto"/>
          <w:left w:val="single" w:sz="4" w:space="4" w:color="auto"/>
          <w:bottom w:val="single" w:sz="4" w:space="1" w:color="auto"/>
          <w:right w:val="single" w:sz="4" w:space="4" w:color="auto"/>
        </w:pBdr>
        <w:outlineLvl w:val="0"/>
        <w:rPr>
          <w:noProof/>
          <w:lang w:val="pt-PT"/>
        </w:rPr>
      </w:pPr>
      <w:r w:rsidRPr="00BC301E">
        <w:rPr>
          <w:b/>
          <w:noProof/>
          <w:lang w:val="pt-PT"/>
        </w:rPr>
        <w:t>12.</w:t>
      </w:r>
      <w:r w:rsidRPr="00BC301E">
        <w:rPr>
          <w:b/>
          <w:noProof/>
          <w:lang w:val="pt-PT"/>
        </w:rPr>
        <w:tab/>
        <w:t xml:space="preserve">REGISTRACIJOS PAŽYMĖJIMO </w:t>
      </w:r>
      <w:r w:rsidRPr="00BC301E">
        <w:rPr>
          <w:b/>
          <w:caps/>
          <w:noProof/>
          <w:lang w:val="pt-PT"/>
        </w:rPr>
        <w:t>numeris</w:t>
      </w:r>
      <w:r w:rsidRPr="00BC301E">
        <w:rPr>
          <w:b/>
          <w:noProof/>
          <w:lang w:val="pt-PT"/>
        </w:rPr>
        <w:t xml:space="preserve"> </w:t>
      </w:r>
      <w:r w:rsidRPr="00BC301E">
        <w:rPr>
          <w:b/>
          <w:lang w:val="pt-PT"/>
        </w:rPr>
        <w:t>(-IAI)</w:t>
      </w:r>
    </w:p>
    <w:p w14:paraId="584B875C" w14:textId="77777777" w:rsidR="00760E7F" w:rsidRPr="007A70C9" w:rsidRDefault="00760E7F" w:rsidP="00760E7F">
      <w:pPr>
        <w:rPr>
          <w:noProof/>
          <w:lang w:val="lt-LT"/>
        </w:rPr>
      </w:pPr>
    </w:p>
    <w:p w14:paraId="6494BE72" w14:textId="6BB8A98C" w:rsidR="00B2737F" w:rsidRPr="00DF22EC" w:rsidRDefault="00B2737F" w:rsidP="00B2737F">
      <w:pPr>
        <w:rPr>
          <w:lang w:val="lt-LT"/>
        </w:rPr>
      </w:pPr>
      <w:r w:rsidRPr="00B2737F">
        <w:rPr>
          <w:highlight w:val="lightGray"/>
          <w:lang w:val="lt-LT"/>
        </w:rPr>
        <w:t>&lt;3,75</w:t>
      </w:r>
      <w:r w:rsidR="00FB30A4">
        <w:rPr>
          <w:highlight w:val="lightGray"/>
          <w:lang w:val="lt-LT"/>
        </w:rPr>
        <w:t> </w:t>
      </w:r>
      <w:r w:rsidRPr="00B2737F">
        <w:rPr>
          <w:highlight w:val="lightGray"/>
          <w:lang w:val="lt-LT"/>
        </w:rPr>
        <w:t>mg/23</w:t>
      </w:r>
      <w:r w:rsidR="00FB30A4">
        <w:rPr>
          <w:highlight w:val="lightGray"/>
          <w:lang w:val="lt-LT"/>
        </w:rPr>
        <w:t> </w:t>
      </w:r>
      <w:r w:rsidRPr="00B2737F">
        <w:rPr>
          <w:highlight w:val="lightGray"/>
          <w:lang w:val="lt-LT"/>
        </w:rPr>
        <w:t>mg&gt;</w:t>
      </w:r>
    </w:p>
    <w:p w14:paraId="395AF614" w14:textId="77777777" w:rsidR="00B2737F" w:rsidRPr="00B2737F" w:rsidRDefault="00B2737F" w:rsidP="00B2737F">
      <w:pPr>
        <w:rPr>
          <w:highlight w:val="lightGray"/>
          <w:lang w:val="lt-LT"/>
        </w:rPr>
      </w:pPr>
      <w:r w:rsidRPr="00DF22EC">
        <w:rPr>
          <w:lang w:val="lt-LT"/>
        </w:rPr>
        <w:t xml:space="preserve">LT/1/24/5562/001 </w:t>
      </w:r>
      <w:r w:rsidRPr="00B2737F">
        <w:rPr>
          <w:highlight w:val="lightGray"/>
          <w:lang w:val="lt-LT"/>
        </w:rPr>
        <w:t>– N14</w:t>
      </w:r>
    </w:p>
    <w:p w14:paraId="719F2EDC" w14:textId="77777777" w:rsidR="00B2737F" w:rsidRDefault="00B2737F" w:rsidP="00B2737F">
      <w:pPr>
        <w:rPr>
          <w:lang w:val="lt-LT"/>
        </w:rPr>
      </w:pPr>
      <w:r w:rsidRPr="00DF22EC">
        <w:rPr>
          <w:lang w:val="lt-LT"/>
        </w:rPr>
        <w:t xml:space="preserve">LT/1/24/5562/002 </w:t>
      </w:r>
      <w:r w:rsidRPr="00B2737F">
        <w:rPr>
          <w:highlight w:val="lightGray"/>
          <w:lang w:val="lt-LT"/>
        </w:rPr>
        <w:t>– N30</w:t>
      </w:r>
    </w:p>
    <w:p w14:paraId="02D5A6B6" w14:textId="77777777" w:rsidR="00B2737F" w:rsidRPr="00BC301E" w:rsidRDefault="00B2737F" w:rsidP="00B2737F">
      <w:pPr>
        <w:spacing w:line="240" w:lineRule="auto"/>
        <w:rPr>
          <w:sz w:val="16"/>
          <w:szCs w:val="16"/>
          <w:lang w:val="pt-PT"/>
        </w:rPr>
      </w:pPr>
    </w:p>
    <w:p w14:paraId="59694019" w14:textId="1FE71AC8" w:rsidR="00B2737F" w:rsidRPr="00B2737F" w:rsidRDefault="00B2737F" w:rsidP="00B2737F">
      <w:pPr>
        <w:rPr>
          <w:highlight w:val="lightGray"/>
          <w:lang w:val="lt-LT"/>
        </w:rPr>
      </w:pPr>
      <w:r w:rsidRPr="00B2737F">
        <w:rPr>
          <w:highlight w:val="lightGray"/>
          <w:lang w:val="lt-LT"/>
        </w:rPr>
        <w:t>&lt;7,5</w:t>
      </w:r>
      <w:r w:rsidR="00FB30A4">
        <w:rPr>
          <w:highlight w:val="lightGray"/>
          <w:lang w:val="lt-LT"/>
        </w:rPr>
        <w:t> </w:t>
      </w:r>
      <w:r w:rsidRPr="00B2737F">
        <w:rPr>
          <w:highlight w:val="lightGray"/>
          <w:lang w:val="lt-LT"/>
        </w:rPr>
        <w:t>mg/46</w:t>
      </w:r>
      <w:r w:rsidR="00FB30A4">
        <w:rPr>
          <w:highlight w:val="lightGray"/>
          <w:lang w:val="lt-LT"/>
        </w:rPr>
        <w:t> </w:t>
      </w:r>
      <w:r w:rsidRPr="00B2737F">
        <w:rPr>
          <w:highlight w:val="lightGray"/>
          <w:lang w:val="lt-LT"/>
        </w:rPr>
        <w:t>mg&gt;</w:t>
      </w:r>
    </w:p>
    <w:p w14:paraId="35CCF0D4" w14:textId="77777777" w:rsidR="00B2737F" w:rsidRPr="00B2737F" w:rsidRDefault="00B2737F" w:rsidP="00B2737F">
      <w:pPr>
        <w:rPr>
          <w:highlight w:val="lightGray"/>
          <w:lang w:val="lt-LT"/>
        </w:rPr>
      </w:pPr>
      <w:r w:rsidRPr="00DF22EC">
        <w:rPr>
          <w:lang w:val="lt-LT"/>
        </w:rPr>
        <w:t xml:space="preserve">LT/1/24/5563/001 </w:t>
      </w:r>
      <w:r w:rsidRPr="00B2737F">
        <w:rPr>
          <w:highlight w:val="lightGray"/>
          <w:lang w:val="lt-LT"/>
        </w:rPr>
        <w:t>– N14</w:t>
      </w:r>
    </w:p>
    <w:p w14:paraId="123FB528" w14:textId="77777777" w:rsidR="00B2737F" w:rsidRPr="00DF22EC" w:rsidRDefault="00B2737F" w:rsidP="00B2737F">
      <w:pPr>
        <w:rPr>
          <w:lang w:val="lt-LT"/>
        </w:rPr>
      </w:pPr>
      <w:r w:rsidRPr="00DF22EC">
        <w:rPr>
          <w:lang w:val="lt-LT"/>
        </w:rPr>
        <w:t xml:space="preserve">LT/1/24/5563/002 </w:t>
      </w:r>
      <w:r w:rsidRPr="00B2737F">
        <w:rPr>
          <w:highlight w:val="lightGray"/>
          <w:lang w:val="lt-LT"/>
        </w:rPr>
        <w:t>– N30</w:t>
      </w:r>
    </w:p>
    <w:p w14:paraId="31158597" w14:textId="77777777" w:rsidR="00B2737F" w:rsidRPr="00DF22EC" w:rsidRDefault="00B2737F" w:rsidP="00B2737F">
      <w:pPr>
        <w:spacing w:line="240" w:lineRule="auto"/>
        <w:rPr>
          <w:sz w:val="20"/>
          <w:lang w:val="lt-LT"/>
        </w:rPr>
      </w:pPr>
    </w:p>
    <w:p w14:paraId="21B2C554" w14:textId="755DB131" w:rsidR="00B2737F" w:rsidRPr="00B2737F" w:rsidRDefault="00B2737F" w:rsidP="00B2737F">
      <w:pPr>
        <w:rPr>
          <w:highlight w:val="lightGray"/>
          <w:lang w:val="lt-LT"/>
        </w:rPr>
      </w:pPr>
      <w:r w:rsidRPr="00B2737F">
        <w:rPr>
          <w:highlight w:val="lightGray"/>
          <w:lang w:val="lt-LT"/>
        </w:rPr>
        <w:t>&lt;11,25</w:t>
      </w:r>
      <w:r w:rsidR="00FB30A4">
        <w:rPr>
          <w:highlight w:val="lightGray"/>
          <w:lang w:val="lt-LT"/>
        </w:rPr>
        <w:t> </w:t>
      </w:r>
      <w:r w:rsidRPr="00B2737F">
        <w:rPr>
          <w:highlight w:val="lightGray"/>
          <w:lang w:val="lt-LT"/>
        </w:rPr>
        <w:t>mg/69</w:t>
      </w:r>
      <w:r w:rsidR="00FB30A4">
        <w:rPr>
          <w:highlight w:val="lightGray"/>
          <w:lang w:val="lt-LT"/>
        </w:rPr>
        <w:t> </w:t>
      </w:r>
      <w:r w:rsidRPr="00B2737F">
        <w:rPr>
          <w:highlight w:val="lightGray"/>
          <w:lang w:val="lt-LT"/>
        </w:rPr>
        <w:t>mg&gt;</w:t>
      </w:r>
    </w:p>
    <w:p w14:paraId="6248E854" w14:textId="77777777" w:rsidR="00B2737F" w:rsidRPr="00B2737F" w:rsidRDefault="00B2737F" w:rsidP="00B2737F">
      <w:pPr>
        <w:rPr>
          <w:highlight w:val="lightGray"/>
          <w:lang w:val="lt-LT"/>
        </w:rPr>
      </w:pPr>
      <w:r w:rsidRPr="00DF22EC">
        <w:rPr>
          <w:lang w:val="lt-LT"/>
        </w:rPr>
        <w:t xml:space="preserve">LT/1/24/5564/001 </w:t>
      </w:r>
      <w:r w:rsidRPr="00B2737F">
        <w:rPr>
          <w:highlight w:val="lightGray"/>
          <w:lang w:val="lt-LT"/>
        </w:rPr>
        <w:t>– N14</w:t>
      </w:r>
    </w:p>
    <w:p w14:paraId="2205BCED" w14:textId="77777777" w:rsidR="00B2737F" w:rsidRDefault="00B2737F" w:rsidP="00B2737F">
      <w:pPr>
        <w:rPr>
          <w:lang w:val="lt-LT"/>
        </w:rPr>
      </w:pPr>
      <w:r w:rsidRPr="00DF22EC">
        <w:rPr>
          <w:lang w:val="lt-LT"/>
        </w:rPr>
        <w:t xml:space="preserve">LT/1/24/5564/002 </w:t>
      </w:r>
      <w:r w:rsidRPr="00B2737F">
        <w:rPr>
          <w:highlight w:val="lightGray"/>
          <w:lang w:val="lt-LT"/>
        </w:rPr>
        <w:t>– N30</w:t>
      </w:r>
    </w:p>
    <w:p w14:paraId="512DA4D7" w14:textId="77777777" w:rsidR="00B2737F" w:rsidRPr="00DF22EC" w:rsidRDefault="00B2737F" w:rsidP="00B2737F">
      <w:pPr>
        <w:spacing w:line="240" w:lineRule="auto"/>
        <w:rPr>
          <w:sz w:val="20"/>
          <w:lang w:val="lt-LT"/>
        </w:rPr>
      </w:pPr>
    </w:p>
    <w:p w14:paraId="5F19B6A7" w14:textId="418DE414" w:rsidR="00B2737F" w:rsidRPr="00B2737F" w:rsidRDefault="00B2737F" w:rsidP="00B2737F">
      <w:pPr>
        <w:rPr>
          <w:highlight w:val="lightGray"/>
          <w:lang w:val="lt-LT"/>
        </w:rPr>
      </w:pPr>
      <w:r w:rsidRPr="00B2737F">
        <w:rPr>
          <w:highlight w:val="lightGray"/>
          <w:lang w:val="lt-LT"/>
        </w:rPr>
        <w:t>&lt;15</w:t>
      </w:r>
      <w:r w:rsidR="00FB30A4">
        <w:rPr>
          <w:highlight w:val="lightGray"/>
          <w:lang w:val="lt-LT"/>
        </w:rPr>
        <w:t> </w:t>
      </w:r>
      <w:r w:rsidRPr="00B2737F">
        <w:rPr>
          <w:highlight w:val="lightGray"/>
          <w:lang w:val="lt-LT"/>
        </w:rPr>
        <w:t>mg/92</w:t>
      </w:r>
      <w:r w:rsidR="00FB30A4">
        <w:rPr>
          <w:highlight w:val="lightGray"/>
          <w:lang w:val="lt-LT"/>
        </w:rPr>
        <w:t> </w:t>
      </w:r>
      <w:r w:rsidRPr="00B2737F">
        <w:rPr>
          <w:highlight w:val="lightGray"/>
          <w:lang w:val="lt-LT"/>
        </w:rPr>
        <w:t>mg&gt;</w:t>
      </w:r>
    </w:p>
    <w:p w14:paraId="788109BE" w14:textId="77777777" w:rsidR="00B2737F" w:rsidRPr="00DF22EC" w:rsidRDefault="00B2737F" w:rsidP="00B2737F">
      <w:pPr>
        <w:rPr>
          <w:lang w:val="lt-LT"/>
        </w:rPr>
      </w:pPr>
      <w:r w:rsidRPr="00DF22EC">
        <w:rPr>
          <w:lang w:val="lt-LT"/>
        </w:rPr>
        <w:t xml:space="preserve">LT/1/24/5565/001 </w:t>
      </w:r>
      <w:r w:rsidRPr="00B2737F">
        <w:rPr>
          <w:highlight w:val="lightGray"/>
          <w:lang w:val="lt-LT"/>
        </w:rPr>
        <w:t>– N14</w:t>
      </w:r>
    </w:p>
    <w:p w14:paraId="095FBF81" w14:textId="77777777" w:rsidR="00B2737F" w:rsidRPr="00B2737F" w:rsidRDefault="00B2737F" w:rsidP="00B2737F">
      <w:pPr>
        <w:rPr>
          <w:highlight w:val="lightGray"/>
          <w:lang w:val="lt-LT"/>
        </w:rPr>
      </w:pPr>
      <w:r w:rsidRPr="00DF22EC">
        <w:rPr>
          <w:lang w:val="lt-LT"/>
        </w:rPr>
        <w:t xml:space="preserve">LT/1/24/5565/002 </w:t>
      </w:r>
      <w:r w:rsidRPr="00B2737F">
        <w:rPr>
          <w:highlight w:val="lightGray"/>
          <w:lang w:val="lt-LT"/>
        </w:rPr>
        <w:t>– N30</w:t>
      </w:r>
    </w:p>
    <w:p w14:paraId="3942668B" w14:textId="77777777" w:rsidR="00760E7F" w:rsidRDefault="00760E7F" w:rsidP="00760E7F">
      <w:pPr>
        <w:rPr>
          <w:noProof/>
          <w:lang w:val="lt-LT"/>
        </w:rPr>
      </w:pPr>
    </w:p>
    <w:p w14:paraId="4364C28E" w14:textId="77777777" w:rsidR="00DF22EC" w:rsidRPr="007A70C9" w:rsidRDefault="00DF22EC" w:rsidP="00760E7F">
      <w:pPr>
        <w:rPr>
          <w:noProof/>
          <w:lang w:val="lt-LT"/>
        </w:rPr>
      </w:pPr>
    </w:p>
    <w:p w14:paraId="0B88962F" w14:textId="77777777" w:rsidR="00760E7F" w:rsidRPr="007A70C9" w:rsidRDefault="00760E7F" w:rsidP="00760E7F">
      <w:pPr>
        <w:pBdr>
          <w:top w:val="single" w:sz="4" w:space="1" w:color="auto"/>
          <w:left w:val="single" w:sz="4" w:space="4" w:color="auto"/>
          <w:bottom w:val="single" w:sz="4" w:space="1" w:color="auto"/>
          <w:right w:val="single" w:sz="4" w:space="4" w:color="auto"/>
        </w:pBdr>
        <w:outlineLvl w:val="0"/>
        <w:rPr>
          <w:noProof/>
          <w:lang w:val="lt-LT"/>
        </w:rPr>
      </w:pPr>
      <w:r w:rsidRPr="007A70C9">
        <w:rPr>
          <w:b/>
          <w:noProof/>
          <w:lang w:val="lt-LT"/>
        </w:rPr>
        <w:t>13.</w:t>
      </w:r>
      <w:r w:rsidRPr="007A70C9">
        <w:rPr>
          <w:b/>
          <w:noProof/>
          <w:lang w:val="lt-LT"/>
        </w:rPr>
        <w:tab/>
        <w:t>SERIJOS NUMERIS</w:t>
      </w:r>
    </w:p>
    <w:p w14:paraId="11F63F53" w14:textId="77777777" w:rsidR="00760E7F" w:rsidRPr="007A70C9" w:rsidRDefault="00760E7F" w:rsidP="00760E7F">
      <w:pPr>
        <w:rPr>
          <w:i/>
          <w:noProof/>
          <w:lang w:val="lt-LT"/>
        </w:rPr>
      </w:pPr>
    </w:p>
    <w:p w14:paraId="2EE81A1C" w14:textId="77777777" w:rsidR="00760E7F" w:rsidRPr="007A70C9" w:rsidRDefault="00760E7F" w:rsidP="00760E7F">
      <w:pPr>
        <w:ind w:left="567" w:hanging="567"/>
        <w:rPr>
          <w:rFonts w:eastAsia="MS Mincho"/>
          <w:lang w:val="lt-LT"/>
        </w:rPr>
      </w:pPr>
      <w:r w:rsidRPr="007A70C9">
        <w:rPr>
          <w:rFonts w:eastAsia="MS Mincho"/>
          <w:lang w:val="lt-LT"/>
        </w:rPr>
        <w:lastRenderedPageBreak/>
        <w:t>Lot {numeris}</w:t>
      </w:r>
    </w:p>
    <w:p w14:paraId="193E7E8A" w14:textId="77777777" w:rsidR="00760E7F" w:rsidRPr="007A70C9" w:rsidRDefault="00760E7F" w:rsidP="00760E7F">
      <w:pPr>
        <w:rPr>
          <w:i/>
          <w:noProof/>
          <w:lang w:val="lt-LT"/>
        </w:rPr>
      </w:pPr>
    </w:p>
    <w:p w14:paraId="0D8929DC" w14:textId="77777777" w:rsidR="00760E7F" w:rsidRPr="007A70C9" w:rsidRDefault="00760E7F" w:rsidP="00760E7F">
      <w:pPr>
        <w:rPr>
          <w:noProof/>
          <w:lang w:val="lt-LT"/>
        </w:rPr>
      </w:pPr>
    </w:p>
    <w:p w14:paraId="62179976" w14:textId="77777777" w:rsidR="00760E7F" w:rsidRPr="007A70C9" w:rsidRDefault="00760E7F" w:rsidP="00760E7F">
      <w:pPr>
        <w:pBdr>
          <w:top w:val="single" w:sz="4" w:space="1" w:color="auto"/>
          <w:left w:val="single" w:sz="4" w:space="4" w:color="auto"/>
          <w:bottom w:val="single" w:sz="4" w:space="1" w:color="auto"/>
          <w:right w:val="single" w:sz="4" w:space="4" w:color="auto"/>
        </w:pBdr>
        <w:outlineLvl w:val="0"/>
        <w:rPr>
          <w:noProof/>
          <w:lang w:val="lt-LT"/>
        </w:rPr>
      </w:pPr>
      <w:r w:rsidRPr="007A70C9">
        <w:rPr>
          <w:b/>
          <w:noProof/>
          <w:lang w:val="lt-LT"/>
        </w:rPr>
        <w:t>14.</w:t>
      </w:r>
      <w:r w:rsidRPr="007A70C9">
        <w:rPr>
          <w:b/>
          <w:noProof/>
          <w:lang w:val="lt-LT"/>
        </w:rPr>
        <w:tab/>
        <w:t>PARDAVIMO (IŠDAVIMO)</w:t>
      </w:r>
      <w:r w:rsidRPr="007A70C9">
        <w:rPr>
          <w:b/>
          <w:caps/>
          <w:noProof/>
          <w:lang w:val="lt-LT"/>
        </w:rPr>
        <w:t xml:space="preserve">  tvarka</w:t>
      </w:r>
    </w:p>
    <w:p w14:paraId="3E673B14" w14:textId="77777777" w:rsidR="00760E7F" w:rsidRPr="007A70C9" w:rsidRDefault="00760E7F" w:rsidP="00760E7F">
      <w:pPr>
        <w:rPr>
          <w:noProof/>
          <w:lang w:val="lt-LT"/>
        </w:rPr>
      </w:pPr>
    </w:p>
    <w:p w14:paraId="195247BC" w14:textId="77777777" w:rsidR="00760E7F" w:rsidRPr="007A70C9" w:rsidRDefault="00760E7F" w:rsidP="00760E7F">
      <w:pPr>
        <w:rPr>
          <w:lang w:val="lt-LT" w:eastAsia="en-GB"/>
        </w:rPr>
      </w:pPr>
      <w:r w:rsidRPr="007A70C9">
        <w:rPr>
          <w:lang w:val="lt-LT" w:eastAsia="en-GB"/>
        </w:rPr>
        <w:t>Receptinis vaistas.</w:t>
      </w:r>
    </w:p>
    <w:p w14:paraId="0496A622" w14:textId="77777777" w:rsidR="00760E7F" w:rsidRPr="007A70C9" w:rsidRDefault="00760E7F" w:rsidP="00760E7F">
      <w:pPr>
        <w:rPr>
          <w:noProof/>
          <w:lang w:val="lt-LT"/>
        </w:rPr>
      </w:pPr>
    </w:p>
    <w:p w14:paraId="2270079F" w14:textId="77777777" w:rsidR="00760E7F" w:rsidRPr="00995D63" w:rsidRDefault="00760E7F" w:rsidP="00760E7F">
      <w:pPr>
        <w:rPr>
          <w:noProof/>
          <w:lang w:val="lt-LT"/>
        </w:rPr>
      </w:pPr>
    </w:p>
    <w:p w14:paraId="3EE12B1D" w14:textId="77777777" w:rsidR="00760E7F" w:rsidRPr="00995D63" w:rsidRDefault="00760E7F" w:rsidP="00760E7F">
      <w:pPr>
        <w:pBdr>
          <w:top w:val="single" w:sz="4" w:space="1" w:color="auto"/>
          <w:left w:val="single" w:sz="4" w:space="4" w:color="auto"/>
          <w:bottom w:val="single" w:sz="4" w:space="1" w:color="auto"/>
          <w:right w:val="single" w:sz="4" w:space="4" w:color="auto"/>
        </w:pBdr>
        <w:outlineLvl w:val="0"/>
        <w:rPr>
          <w:noProof/>
          <w:lang w:val="lt-LT"/>
        </w:rPr>
      </w:pPr>
      <w:r w:rsidRPr="00995D63">
        <w:rPr>
          <w:b/>
          <w:noProof/>
          <w:lang w:val="lt-LT"/>
        </w:rPr>
        <w:t>15.</w:t>
      </w:r>
      <w:r w:rsidRPr="00995D63">
        <w:rPr>
          <w:b/>
          <w:noProof/>
          <w:lang w:val="lt-LT"/>
        </w:rPr>
        <w:tab/>
      </w:r>
      <w:r w:rsidRPr="00995D63">
        <w:rPr>
          <w:b/>
          <w:caps/>
          <w:noProof/>
          <w:lang w:val="lt-LT"/>
        </w:rPr>
        <w:t>vartojimo instrukcijA</w:t>
      </w:r>
    </w:p>
    <w:p w14:paraId="5F3FD4E5" w14:textId="77777777" w:rsidR="00760E7F" w:rsidRPr="00995D63" w:rsidRDefault="00760E7F" w:rsidP="00760E7F">
      <w:pPr>
        <w:rPr>
          <w:noProof/>
          <w:lang w:val="lt-LT"/>
        </w:rPr>
      </w:pPr>
    </w:p>
    <w:p w14:paraId="2ED73B78" w14:textId="77777777" w:rsidR="00760E7F" w:rsidRPr="00995D63" w:rsidRDefault="00760E7F" w:rsidP="00760E7F">
      <w:pPr>
        <w:rPr>
          <w:i/>
          <w:iCs/>
          <w:lang w:val="lt-LT"/>
        </w:rPr>
      </w:pPr>
    </w:p>
    <w:p w14:paraId="1211421D" w14:textId="77777777" w:rsidR="00760E7F" w:rsidRPr="00995D63" w:rsidRDefault="00760E7F" w:rsidP="00760E7F">
      <w:pPr>
        <w:rPr>
          <w:noProof/>
          <w:lang w:val="lt-LT"/>
        </w:rPr>
      </w:pPr>
    </w:p>
    <w:p w14:paraId="3B220C01" w14:textId="77777777" w:rsidR="00760E7F" w:rsidRPr="00995D63" w:rsidRDefault="00760E7F" w:rsidP="00760E7F">
      <w:pPr>
        <w:pBdr>
          <w:top w:val="single" w:sz="4" w:space="1" w:color="auto"/>
          <w:left w:val="single" w:sz="4" w:space="4" w:color="auto"/>
          <w:bottom w:val="single" w:sz="4" w:space="1" w:color="auto"/>
          <w:right w:val="single" w:sz="4" w:space="4" w:color="auto"/>
        </w:pBdr>
        <w:outlineLvl w:val="0"/>
        <w:rPr>
          <w:noProof/>
          <w:lang w:val="lt-LT"/>
        </w:rPr>
      </w:pPr>
      <w:r w:rsidRPr="00995D63">
        <w:rPr>
          <w:b/>
          <w:noProof/>
          <w:lang w:val="lt-LT"/>
        </w:rPr>
        <w:t>16.</w:t>
      </w:r>
      <w:r w:rsidRPr="00995D63">
        <w:rPr>
          <w:b/>
          <w:noProof/>
          <w:lang w:val="lt-LT"/>
        </w:rPr>
        <w:tab/>
        <w:t>INFORMACIJA BRAILIO RAŠTU</w:t>
      </w:r>
    </w:p>
    <w:p w14:paraId="2433686B" w14:textId="77777777" w:rsidR="00760E7F" w:rsidRPr="00995D63" w:rsidRDefault="00760E7F" w:rsidP="00760E7F">
      <w:pPr>
        <w:rPr>
          <w:noProof/>
          <w:lang w:val="lt-LT"/>
        </w:rPr>
      </w:pPr>
    </w:p>
    <w:p w14:paraId="6339937B" w14:textId="77777777" w:rsidR="00760E7F" w:rsidRPr="00430137" w:rsidRDefault="00760E7F" w:rsidP="00760E7F">
      <w:pPr>
        <w:rPr>
          <w:szCs w:val="22"/>
          <w:lang w:val="sv-SE"/>
        </w:rPr>
      </w:pPr>
      <w:r w:rsidRPr="00430137">
        <w:rPr>
          <w:szCs w:val="22"/>
          <w:lang w:val="sv-SE"/>
        </w:rPr>
        <w:t>Qsiva 3</w:t>
      </w:r>
      <w:r>
        <w:rPr>
          <w:szCs w:val="22"/>
          <w:lang w:val="sv-SE"/>
        </w:rPr>
        <w:t>,</w:t>
      </w:r>
      <w:r w:rsidRPr="00430137">
        <w:rPr>
          <w:szCs w:val="22"/>
          <w:lang w:val="sv-SE"/>
        </w:rPr>
        <w:t>75 mg/23 mg</w:t>
      </w:r>
    </w:p>
    <w:p w14:paraId="32DBC1E2" w14:textId="2F969CE6" w:rsidR="00760E7F" w:rsidRPr="00430137" w:rsidRDefault="00760E7F" w:rsidP="00760E7F">
      <w:pPr>
        <w:rPr>
          <w:szCs w:val="22"/>
          <w:lang w:val="sv-SE"/>
        </w:rPr>
      </w:pPr>
      <w:r w:rsidRPr="00430137">
        <w:rPr>
          <w:szCs w:val="22"/>
          <w:lang w:val="sv-SE"/>
        </w:rPr>
        <w:t>Qsiva 7</w:t>
      </w:r>
      <w:r>
        <w:rPr>
          <w:szCs w:val="22"/>
          <w:lang w:val="sv-SE"/>
        </w:rPr>
        <w:t>,</w:t>
      </w:r>
      <w:r w:rsidRPr="00430137">
        <w:rPr>
          <w:szCs w:val="22"/>
          <w:lang w:val="sv-SE"/>
        </w:rPr>
        <w:t>5</w:t>
      </w:r>
      <w:r w:rsidR="00C72037">
        <w:rPr>
          <w:szCs w:val="22"/>
          <w:lang w:val="sv-SE"/>
        </w:rPr>
        <w:t> </w:t>
      </w:r>
      <w:r w:rsidRPr="00430137">
        <w:rPr>
          <w:szCs w:val="22"/>
          <w:lang w:val="sv-SE"/>
        </w:rPr>
        <w:t>mg/46</w:t>
      </w:r>
      <w:r w:rsidR="00C72037">
        <w:rPr>
          <w:szCs w:val="22"/>
          <w:lang w:val="sv-SE"/>
        </w:rPr>
        <w:t> </w:t>
      </w:r>
      <w:r w:rsidRPr="00430137">
        <w:rPr>
          <w:szCs w:val="22"/>
          <w:lang w:val="sv-SE"/>
        </w:rPr>
        <w:t xml:space="preserve">mg </w:t>
      </w:r>
    </w:p>
    <w:p w14:paraId="33A9B9AB" w14:textId="2C1D50E6" w:rsidR="00760E7F" w:rsidRPr="00430137" w:rsidRDefault="00760E7F" w:rsidP="00760E7F">
      <w:pPr>
        <w:rPr>
          <w:szCs w:val="22"/>
          <w:lang w:val="sv-SE"/>
        </w:rPr>
      </w:pPr>
      <w:r w:rsidRPr="00430137">
        <w:rPr>
          <w:szCs w:val="22"/>
          <w:lang w:val="sv-SE"/>
        </w:rPr>
        <w:t>Qsiva 11</w:t>
      </w:r>
      <w:r>
        <w:rPr>
          <w:szCs w:val="22"/>
          <w:lang w:val="sv-SE"/>
        </w:rPr>
        <w:t>,</w:t>
      </w:r>
      <w:r w:rsidRPr="00430137">
        <w:rPr>
          <w:szCs w:val="22"/>
          <w:lang w:val="sv-SE"/>
        </w:rPr>
        <w:t>25</w:t>
      </w:r>
      <w:r w:rsidR="00C72037">
        <w:rPr>
          <w:szCs w:val="22"/>
          <w:lang w:val="sv-SE"/>
        </w:rPr>
        <w:t> </w:t>
      </w:r>
      <w:r w:rsidRPr="00430137">
        <w:rPr>
          <w:szCs w:val="22"/>
          <w:lang w:val="sv-SE"/>
        </w:rPr>
        <w:t>mg/69</w:t>
      </w:r>
      <w:r w:rsidR="00C72037">
        <w:rPr>
          <w:szCs w:val="22"/>
          <w:lang w:val="sv-SE"/>
        </w:rPr>
        <w:t> </w:t>
      </w:r>
      <w:r w:rsidRPr="00430137">
        <w:rPr>
          <w:szCs w:val="22"/>
          <w:lang w:val="sv-SE"/>
        </w:rPr>
        <w:t xml:space="preserve">mg </w:t>
      </w:r>
    </w:p>
    <w:p w14:paraId="1144A24D" w14:textId="755B7B75" w:rsidR="00760E7F" w:rsidRPr="00430137" w:rsidRDefault="00760E7F" w:rsidP="00760E7F">
      <w:pPr>
        <w:rPr>
          <w:szCs w:val="22"/>
          <w:lang w:val="sv-SE"/>
        </w:rPr>
      </w:pPr>
      <w:r w:rsidRPr="00430137">
        <w:rPr>
          <w:szCs w:val="22"/>
          <w:lang w:val="sv-SE"/>
        </w:rPr>
        <w:t>Qsiva 15</w:t>
      </w:r>
      <w:r w:rsidR="00C72037">
        <w:rPr>
          <w:szCs w:val="22"/>
          <w:lang w:val="sv-SE"/>
        </w:rPr>
        <w:t> </w:t>
      </w:r>
      <w:r w:rsidRPr="00430137">
        <w:rPr>
          <w:szCs w:val="22"/>
          <w:lang w:val="sv-SE"/>
        </w:rPr>
        <w:t>mg/92</w:t>
      </w:r>
      <w:r w:rsidR="00C72037">
        <w:rPr>
          <w:szCs w:val="22"/>
          <w:lang w:val="sv-SE"/>
        </w:rPr>
        <w:t> </w:t>
      </w:r>
      <w:r w:rsidRPr="00430137">
        <w:rPr>
          <w:szCs w:val="22"/>
          <w:lang w:val="sv-SE"/>
        </w:rPr>
        <w:t xml:space="preserve">mg </w:t>
      </w:r>
    </w:p>
    <w:p w14:paraId="11131AE6" w14:textId="77777777" w:rsidR="00760E7F" w:rsidRPr="007A70C9" w:rsidRDefault="00760E7F" w:rsidP="00760E7F">
      <w:pPr>
        <w:rPr>
          <w:noProof/>
          <w:szCs w:val="22"/>
          <w:shd w:val="clear" w:color="auto" w:fill="CCCCCC"/>
          <w:lang w:val="de-AT"/>
        </w:rPr>
      </w:pPr>
    </w:p>
    <w:p w14:paraId="24FBA281" w14:textId="77777777" w:rsidR="00760E7F" w:rsidRPr="007A70C9" w:rsidRDefault="00760E7F" w:rsidP="00760E7F">
      <w:pPr>
        <w:rPr>
          <w:noProof/>
          <w:szCs w:val="22"/>
          <w:shd w:val="clear" w:color="auto" w:fill="CCCCCC"/>
          <w:lang w:val="de-AT"/>
        </w:rPr>
      </w:pPr>
    </w:p>
    <w:p w14:paraId="6495E423" w14:textId="77777777" w:rsidR="00760E7F" w:rsidRPr="007A70C9" w:rsidRDefault="00760E7F" w:rsidP="00760E7F">
      <w:pPr>
        <w:keepNext/>
        <w:pBdr>
          <w:top w:val="single" w:sz="4" w:space="1" w:color="auto"/>
          <w:left w:val="single" w:sz="4" w:space="4" w:color="auto"/>
          <w:bottom w:val="single" w:sz="4" w:space="1" w:color="auto"/>
          <w:right w:val="single" w:sz="4" w:space="4" w:color="auto"/>
        </w:pBdr>
        <w:tabs>
          <w:tab w:val="left" w:pos="0"/>
        </w:tabs>
        <w:outlineLvl w:val="0"/>
        <w:rPr>
          <w:i/>
          <w:noProof/>
          <w:lang w:val="de-AT"/>
        </w:rPr>
      </w:pPr>
      <w:r w:rsidRPr="007A70C9">
        <w:rPr>
          <w:b/>
          <w:noProof/>
          <w:lang w:val="de-AT"/>
        </w:rPr>
        <w:t>17.</w:t>
      </w:r>
      <w:r w:rsidRPr="007A70C9">
        <w:rPr>
          <w:b/>
          <w:noProof/>
          <w:lang w:val="de-AT"/>
        </w:rPr>
        <w:tab/>
        <w:t>UNIKALUS IDENTIFIKATORIUS – 2D BRŪKŠNINIS KODAS</w:t>
      </w:r>
    </w:p>
    <w:p w14:paraId="655DF22C" w14:textId="77777777" w:rsidR="00760E7F" w:rsidRPr="007A70C9" w:rsidRDefault="00760E7F" w:rsidP="00760E7F">
      <w:pPr>
        <w:rPr>
          <w:noProof/>
          <w:lang w:val="de-AT"/>
        </w:rPr>
      </w:pPr>
    </w:p>
    <w:p w14:paraId="70488F24" w14:textId="77777777" w:rsidR="000121CE" w:rsidRPr="007A70C9" w:rsidRDefault="000121CE" w:rsidP="000121CE">
      <w:pPr>
        <w:rPr>
          <w:noProof/>
          <w:szCs w:val="22"/>
          <w:shd w:val="clear" w:color="auto" w:fill="CCCCCC"/>
          <w:lang w:val="de-AT"/>
        </w:rPr>
      </w:pPr>
      <w:r w:rsidRPr="007A70C9">
        <w:rPr>
          <w:noProof/>
          <w:highlight w:val="lightGray"/>
          <w:lang w:val="de-AT"/>
        </w:rPr>
        <w:t>2D brūkšninis kodas su nurodytu unikaliu identifikatoriumi.</w:t>
      </w:r>
    </w:p>
    <w:p w14:paraId="56CB242A" w14:textId="77777777" w:rsidR="00760E7F" w:rsidRPr="007A70C9" w:rsidRDefault="00760E7F" w:rsidP="00760E7F">
      <w:pPr>
        <w:rPr>
          <w:noProof/>
          <w:szCs w:val="22"/>
          <w:shd w:val="clear" w:color="auto" w:fill="CCCCCC"/>
          <w:lang w:val="de-AT"/>
        </w:rPr>
      </w:pPr>
    </w:p>
    <w:p w14:paraId="4A374995" w14:textId="77777777" w:rsidR="00760E7F" w:rsidRPr="007A70C9" w:rsidRDefault="00760E7F" w:rsidP="00760E7F">
      <w:pPr>
        <w:rPr>
          <w:noProof/>
          <w:szCs w:val="22"/>
          <w:lang w:val="de-AT"/>
        </w:rPr>
      </w:pPr>
    </w:p>
    <w:p w14:paraId="460EA94D" w14:textId="77777777" w:rsidR="00760E7F" w:rsidRPr="007A70C9" w:rsidRDefault="00760E7F" w:rsidP="00760E7F">
      <w:pPr>
        <w:keepNext/>
        <w:pBdr>
          <w:top w:val="single" w:sz="4" w:space="1" w:color="auto"/>
          <w:left w:val="single" w:sz="4" w:space="4" w:color="auto"/>
          <w:bottom w:val="single" w:sz="4" w:space="1" w:color="auto"/>
          <w:right w:val="single" w:sz="4" w:space="4" w:color="auto"/>
        </w:pBdr>
        <w:tabs>
          <w:tab w:val="left" w:pos="0"/>
        </w:tabs>
        <w:outlineLvl w:val="0"/>
        <w:rPr>
          <w:i/>
          <w:noProof/>
          <w:lang w:val="de-AT"/>
        </w:rPr>
      </w:pPr>
      <w:r w:rsidRPr="007A70C9">
        <w:rPr>
          <w:b/>
          <w:noProof/>
          <w:lang w:val="de-AT"/>
        </w:rPr>
        <w:t>18.</w:t>
      </w:r>
      <w:r w:rsidRPr="007A70C9">
        <w:rPr>
          <w:b/>
          <w:noProof/>
          <w:lang w:val="de-AT"/>
        </w:rPr>
        <w:tab/>
        <w:t>UNIKALUS IDENTIFIKATORIUS – ŽMONĖMS SUPRANTAMI DUOMENYS</w:t>
      </w:r>
    </w:p>
    <w:p w14:paraId="3B81D673" w14:textId="77777777" w:rsidR="00760E7F" w:rsidRPr="007A70C9" w:rsidRDefault="00760E7F" w:rsidP="00760E7F">
      <w:pPr>
        <w:rPr>
          <w:noProof/>
          <w:lang w:val="de-AT"/>
        </w:rPr>
      </w:pPr>
    </w:p>
    <w:p w14:paraId="2F15D47A" w14:textId="77777777" w:rsidR="00425D77" w:rsidRPr="007A70C9" w:rsidRDefault="00425D77" w:rsidP="00425D77">
      <w:pPr>
        <w:tabs>
          <w:tab w:val="left" w:pos="540"/>
        </w:tabs>
        <w:rPr>
          <w:noProof/>
          <w:lang w:val="de-AT"/>
        </w:rPr>
      </w:pPr>
      <w:r w:rsidRPr="007A70C9">
        <w:rPr>
          <w:noProof/>
          <w:lang w:val="de-AT"/>
        </w:rPr>
        <w:t>PC: {numeris}</w:t>
      </w:r>
    </w:p>
    <w:p w14:paraId="738507A9" w14:textId="77777777" w:rsidR="00425D77" w:rsidRPr="007A70C9" w:rsidRDefault="00425D77" w:rsidP="00425D77">
      <w:pPr>
        <w:tabs>
          <w:tab w:val="left" w:pos="540"/>
        </w:tabs>
        <w:rPr>
          <w:noProof/>
          <w:lang w:val="de-AT"/>
        </w:rPr>
      </w:pPr>
      <w:r w:rsidRPr="007A70C9">
        <w:rPr>
          <w:noProof/>
          <w:lang w:val="de-AT"/>
        </w:rPr>
        <w:t>SN: {numeris}</w:t>
      </w:r>
    </w:p>
    <w:p w14:paraId="5183D934" w14:textId="77777777" w:rsidR="00425D77" w:rsidRPr="007A70C9" w:rsidRDefault="00425D77" w:rsidP="00425D77">
      <w:pPr>
        <w:tabs>
          <w:tab w:val="left" w:pos="540"/>
        </w:tabs>
        <w:rPr>
          <w:rFonts w:eastAsia="MS Mincho"/>
          <w:lang w:val="de-AT"/>
        </w:rPr>
      </w:pPr>
      <w:r w:rsidRPr="007A70C9">
        <w:rPr>
          <w:noProof/>
          <w:lang w:val="de-AT"/>
        </w:rPr>
        <w:t>NN: {numeris}</w:t>
      </w:r>
    </w:p>
    <w:p w14:paraId="2570ED8A" w14:textId="77777777" w:rsidR="00760E7F" w:rsidRPr="007A70C9" w:rsidRDefault="00760E7F" w:rsidP="00760E7F">
      <w:pPr>
        <w:ind w:left="-198"/>
        <w:rPr>
          <w:szCs w:val="22"/>
          <w:lang w:val="de-AT"/>
        </w:rPr>
      </w:pPr>
    </w:p>
    <w:p w14:paraId="7855986E" w14:textId="77777777" w:rsidR="00760E7F" w:rsidRPr="007A70C9" w:rsidRDefault="00760E7F" w:rsidP="00760E7F">
      <w:pPr>
        <w:rPr>
          <w:noProof/>
          <w:szCs w:val="22"/>
          <w:lang w:val="de-AT"/>
        </w:rPr>
      </w:pPr>
    </w:p>
    <w:p w14:paraId="06C59F43" w14:textId="77777777" w:rsidR="00760E7F" w:rsidRPr="007A70C9" w:rsidRDefault="00760E7F" w:rsidP="00760E7F">
      <w:pPr>
        <w:rPr>
          <w:noProof/>
          <w:szCs w:val="22"/>
          <w:lang w:val="de-AT"/>
        </w:rPr>
      </w:pPr>
    </w:p>
    <w:p w14:paraId="667B8502" w14:textId="77777777" w:rsidR="00760E7F" w:rsidRPr="007A70C9" w:rsidRDefault="00760E7F" w:rsidP="00760E7F">
      <w:pPr>
        <w:rPr>
          <w:noProof/>
          <w:szCs w:val="22"/>
          <w:lang w:val="de-AT"/>
        </w:rPr>
      </w:pPr>
    </w:p>
    <w:p w14:paraId="2BAA9C5B" w14:textId="77777777" w:rsidR="00760E7F" w:rsidRPr="007A70C9" w:rsidRDefault="00760E7F" w:rsidP="00760E7F">
      <w:pPr>
        <w:rPr>
          <w:noProof/>
          <w:szCs w:val="22"/>
          <w:lang w:val="de-AT"/>
        </w:rPr>
      </w:pPr>
    </w:p>
    <w:p w14:paraId="4B3D27D9" w14:textId="77777777" w:rsidR="00760E7F" w:rsidRPr="007A70C9" w:rsidRDefault="00760E7F" w:rsidP="00760E7F">
      <w:pPr>
        <w:rPr>
          <w:noProof/>
          <w:szCs w:val="22"/>
          <w:lang w:val="de-AT"/>
        </w:rPr>
      </w:pPr>
    </w:p>
    <w:p w14:paraId="042E930B" w14:textId="77777777" w:rsidR="00760E7F" w:rsidRPr="007A70C9" w:rsidRDefault="00760E7F" w:rsidP="00760E7F">
      <w:pPr>
        <w:rPr>
          <w:noProof/>
          <w:szCs w:val="22"/>
          <w:lang w:val="de-AT"/>
        </w:rPr>
      </w:pPr>
    </w:p>
    <w:p w14:paraId="09CBACFE" w14:textId="77777777" w:rsidR="00760E7F" w:rsidRPr="007A70C9" w:rsidRDefault="00760E7F" w:rsidP="00760E7F">
      <w:pPr>
        <w:rPr>
          <w:noProof/>
          <w:szCs w:val="22"/>
          <w:lang w:val="de-AT"/>
        </w:rPr>
      </w:pPr>
    </w:p>
    <w:p w14:paraId="65B85540" w14:textId="77777777" w:rsidR="00760E7F" w:rsidRPr="007A70C9" w:rsidRDefault="00760E7F" w:rsidP="00760E7F">
      <w:pPr>
        <w:rPr>
          <w:noProof/>
          <w:szCs w:val="22"/>
          <w:lang w:val="de-AT"/>
        </w:rPr>
      </w:pPr>
    </w:p>
    <w:p w14:paraId="6BAB754E" w14:textId="77777777" w:rsidR="00760E7F" w:rsidRPr="007A70C9" w:rsidRDefault="00760E7F" w:rsidP="00760E7F">
      <w:pPr>
        <w:rPr>
          <w:noProof/>
          <w:szCs w:val="22"/>
          <w:lang w:val="de-AT"/>
        </w:rPr>
      </w:pPr>
    </w:p>
    <w:p w14:paraId="2BC0113F" w14:textId="77777777" w:rsidR="00760E7F" w:rsidRPr="007A70C9" w:rsidRDefault="00760E7F" w:rsidP="00760E7F">
      <w:pPr>
        <w:rPr>
          <w:noProof/>
          <w:szCs w:val="22"/>
          <w:lang w:val="de-AT"/>
        </w:rPr>
      </w:pPr>
    </w:p>
    <w:p w14:paraId="0262648C" w14:textId="77777777" w:rsidR="00760E7F" w:rsidRPr="007A70C9" w:rsidRDefault="00760E7F" w:rsidP="00760E7F">
      <w:pPr>
        <w:rPr>
          <w:noProof/>
          <w:szCs w:val="22"/>
          <w:lang w:val="de-AT"/>
        </w:rPr>
      </w:pPr>
    </w:p>
    <w:p w14:paraId="13B80D5A" w14:textId="77777777" w:rsidR="00760E7F" w:rsidRPr="007A70C9" w:rsidRDefault="00760E7F" w:rsidP="00760E7F">
      <w:pPr>
        <w:rPr>
          <w:noProof/>
          <w:szCs w:val="22"/>
          <w:lang w:val="de-AT"/>
        </w:rPr>
      </w:pPr>
    </w:p>
    <w:p w14:paraId="16E4FBE9" w14:textId="77777777" w:rsidR="00760E7F" w:rsidRPr="007A70C9" w:rsidRDefault="00760E7F" w:rsidP="00760E7F">
      <w:pPr>
        <w:rPr>
          <w:noProof/>
          <w:szCs w:val="22"/>
          <w:lang w:val="de-AT"/>
        </w:rPr>
      </w:pPr>
    </w:p>
    <w:p w14:paraId="69A0C553" w14:textId="77777777" w:rsidR="00760E7F" w:rsidRPr="007A70C9" w:rsidRDefault="00760E7F" w:rsidP="00760E7F">
      <w:pPr>
        <w:rPr>
          <w:noProof/>
          <w:szCs w:val="22"/>
          <w:lang w:val="de-AT"/>
        </w:rPr>
      </w:pPr>
    </w:p>
    <w:p w14:paraId="57BEFD62" w14:textId="77777777" w:rsidR="00760E7F" w:rsidRPr="007A70C9" w:rsidRDefault="00760E7F" w:rsidP="00760E7F">
      <w:pPr>
        <w:rPr>
          <w:noProof/>
          <w:szCs w:val="22"/>
          <w:lang w:val="de-AT"/>
        </w:rPr>
      </w:pPr>
    </w:p>
    <w:p w14:paraId="550B7895" w14:textId="77777777" w:rsidR="00760E7F" w:rsidRPr="007A70C9" w:rsidRDefault="00760E7F" w:rsidP="00760E7F">
      <w:pPr>
        <w:rPr>
          <w:noProof/>
          <w:szCs w:val="22"/>
          <w:lang w:val="de-AT"/>
        </w:rPr>
      </w:pPr>
    </w:p>
    <w:p w14:paraId="341DE01E" w14:textId="77777777" w:rsidR="00760E7F" w:rsidRPr="007A70C9" w:rsidRDefault="00760E7F" w:rsidP="00760E7F">
      <w:pPr>
        <w:rPr>
          <w:noProof/>
          <w:szCs w:val="22"/>
          <w:lang w:val="de-AT"/>
        </w:rPr>
      </w:pPr>
    </w:p>
    <w:p w14:paraId="792BBFA1" w14:textId="77777777" w:rsidR="00760E7F" w:rsidRPr="007A70C9" w:rsidRDefault="00760E7F" w:rsidP="00760E7F">
      <w:pPr>
        <w:rPr>
          <w:noProof/>
          <w:szCs w:val="22"/>
          <w:lang w:val="de-AT"/>
        </w:rPr>
      </w:pPr>
    </w:p>
    <w:p w14:paraId="1E637070" w14:textId="77777777" w:rsidR="00760E7F" w:rsidRPr="007A70C9" w:rsidRDefault="00760E7F" w:rsidP="00760E7F">
      <w:pPr>
        <w:rPr>
          <w:noProof/>
          <w:szCs w:val="22"/>
          <w:lang w:val="de-AT"/>
        </w:rPr>
      </w:pPr>
    </w:p>
    <w:p w14:paraId="67DD305B" w14:textId="77777777" w:rsidR="00760E7F" w:rsidRPr="007A70C9" w:rsidRDefault="00760E7F" w:rsidP="00760E7F">
      <w:pPr>
        <w:rPr>
          <w:noProof/>
          <w:szCs w:val="22"/>
          <w:lang w:val="de-AT"/>
        </w:rPr>
      </w:pPr>
    </w:p>
    <w:p w14:paraId="2B9511B0" w14:textId="77777777" w:rsidR="00760E7F" w:rsidRPr="007A70C9" w:rsidRDefault="00760E7F" w:rsidP="00760E7F">
      <w:pPr>
        <w:rPr>
          <w:noProof/>
          <w:szCs w:val="22"/>
          <w:lang w:val="de-AT"/>
        </w:rPr>
      </w:pPr>
    </w:p>
    <w:p w14:paraId="10D465BB" w14:textId="77777777" w:rsidR="00760E7F" w:rsidRPr="007A70C9" w:rsidRDefault="00760E7F" w:rsidP="00760E7F">
      <w:pPr>
        <w:rPr>
          <w:noProof/>
          <w:szCs w:val="22"/>
          <w:lang w:val="de-AT"/>
        </w:rPr>
      </w:pPr>
    </w:p>
    <w:p w14:paraId="3F4F73C7" w14:textId="33910726" w:rsidR="00F87FE6" w:rsidRDefault="00F87FE6">
      <w:pPr>
        <w:tabs>
          <w:tab w:val="clear" w:pos="567"/>
        </w:tabs>
        <w:spacing w:line="240" w:lineRule="auto"/>
        <w:rPr>
          <w:noProof/>
          <w:szCs w:val="22"/>
          <w:lang w:val="de-AT"/>
        </w:rPr>
      </w:pPr>
      <w:r>
        <w:rPr>
          <w:noProof/>
          <w:szCs w:val="22"/>
          <w:lang w:val="de-AT"/>
        </w:rPr>
        <w:br w:type="page"/>
      </w:r>
    </w:p>
    <w:p w14:paraId="4C0FBC47" w14:textId="77777777" w:rsidR="00760E7F" w:rsidRPr="007A70C9" w:rsidRDefault="00760E7F" w:rsidP="00760E7F">
      <w:pPr>
        <w:pBdr>
          <w:top w:val="single" w:sz="4" w:space="1" w:color="auto"/>
          <w:left w:val="single" w:sz="4" w:space="1" w:color="auto"/>
          <w:bottom w:val="single" w:sz="4" w:space="1" w:color="auto"/>
          <w:right w:val="single" w:sz="4" w:space="1" w:color="auto"/>
        </w:pBdr>
        <w:rPr>
          <w:b/>
          <w:noProof/>
          <w:lang w:val="de-AT"/>
        </w:rPr>
      </w:pPr>
      <w:r w:rsidRPr="007A70C9">
        <w:rPr>
          <w:b/>
          <w:noProof/>
          <w:lang w:val="de-AT"/>
        </w:rPr>
        <w:lastRenderedPageBreak/>
        <w:t>INFORMACIJA ANT VIDINĖS PAKUOTĖS</w:t>
      </w:r>
    </w:p>
    <w:p w14:paraId="12B6D0D4" w14:textId="77777777" w:rsidR="00760E7F" w:rsidRPr="007A70C9" w:rsidRDefault="00760E7F" w:rsidP="00760E7F">
      <w:pPr>
        <w:pBdr>
          <w:top w:val="single" w:sz="4" w:space="1" w:color="auto"/>
          <w:left w:val="single" w:sz="4" w:space="1" w:color="auto"/>
          <w:bottom w:val="single" w:sz="4" w:space="1" w:color="auto"/>
          <w:right w:val="single" w:sz="4" w:space="1" w:color="auto"/>
        </w:pBdr>
        <w:rPr>
          <w:b/>
          <w:bCs/>
          <w:noProof/>
          <w:lang w:val="de-AT"/>
        </w:rPr>
      </w:pPr>
      <w:r w:rsidRPr="007A70C9">
        <w:rPr>
          <w:b/>
          <w:bCs/>
          <w:lang w:val="de-AT"/>
        </w:rPr>
        <w:t>BUTELI</w:t>
      </w:r>
      <w:r w:rsidR="009A092A">
        <w:rPr>
          <w:b/>
          <w:bCs/>
          <w:lang w:val="de-AT"/>
        </w:rPr>
        <w:t>UKA</w:t>
      </w:r>
      <w:r w:rsidRPr="007A70C9">
        <w:rPr>
          <w:b/>
          <w:bCs/>
          <w:lang w:val="de-AT"/>
        </w:rPr>
        <w:t>S</w:t>
      </w:r>
    </w:p>
    <w:p w14:paraId="0A76111D" w14:textId="77777777" w:rsidR="00760E7F" w:rsidRPr="007A70C9" w:rsidRDefault="00760E7F" w:rsidP="00760E7F">
      <w:pPr>
        <w:rPr>
          <w:noProof/>
          <w:lang w:val="de-AT"/>
        </w:rPr>
      </w:pPr>
    </w:p>
    <w:p w14:paraId="6E7B2C92" w14:textId="77777777" w:rsidR="00760E7F" w:rsidRPr="007A70C9" w:rsidRDefault="00760E7F" w:rsidP="00760E7F">
      <w:pPr>
        <w:pBdr>
          <w:top w:val="single" w:sz="4" w:space="1" w:color="auto"/>
          <w:left w:val="single" w:sz="4" w:space="4" w:color="auto"/>
          <w:bottom w:val="single" w:sz="4" w:space="1" w:color="auto"/>
          <w:right w:val="single" w:sz="4" w:space="4" w:color="auto"/>
        </w:pBdr>
        <w:ind w:left="567" w:hanging="567"/>
        <w:outlineLvl w:val="0"/>
        <w:rPr>
          <w:noProof/>
          <w:lang w:val="de-AT"/>
        </w:rPr>
      </w:pPr>
      <w:r w:rsidRPr="007A70C9">
        <w:rPr>
          <w:b/>
          <w:noProof/>
          <w:lang w:val="de-AT"/>
        </w:rPr>
        <w:t>1.</w:t>
      </w:r>
      <w:r w:rsidRPr="007A70C9">
        <w:rPr>
          <w:b/>
          <w:noProof/>
          <w:lang w:val="de-AT"/>
        </w:rPr>
        <w:tab/>
        <w:t>VAISTINIO PREPARATO PAVADINIMAS</w:t>
      </w:r>
    </w:p>
    <w:p w14:paraId="0669CF3C" w14:textId="77777777" w:rsidR="00760E7F" w:rsidRPr="007A70C9" w:rsidRDefault="00760E7F" w:rsidP="00760E7F">
      <w:pPr>
        <w:rPr>
          <w:noProof/>
          <w:lang w:val="de-AT"/>
        </w:rPr>
      </w:pPr>
    </w:p>
    <w:p w14:paraId="243FDD62" w14:textId="77777777" w:rsidR="00760E7F" w:rsidRPr="007A70C9" w:rsidRDefault="00760E7F" w:rsidP="00760E7F">
      <w:pPr>
        <w:numPr>
          <w:ilvl w:val="12"/>
          <w:numId w:val="0"/>
        </w:numPr>
        <w:rPr>
          <w:bCs/>
          <w:szCs w:val="22"/>
          <w:lang w:val="lt-LT"/>
        </w:rPr>
      </w:pPr>
      <w:proofErr w:type="spellStart"/>
      <w:r w:rsidRPr="007A70C9">
        <w:rPr>
          <w:bCs/>
          <w:lang w:val="lt-LT"/>
        </w:rPr>
        <w:t>Qsiva</w:t>
      </w:r>
      <w:proofErr w:type="spellEnd"/>
      <w:r w:rsidRPr="007A70C9">
        <w:rPr>
          <w:bCs/>
          <w:lang w:val="lt-LT"/>
        </w:rPr>
        <w:t xml:space="preserve"> 3,75 mg/23 mg modifikuoto atpalaidavimo kietosios kapsulės</w:t>
      </w:r>
    </w:p>
    <w:p w14:paraId="411CAF00" w14:textId="77777777" w:rsidR="00760E7F" w:rsidRPr="007A70C9" w:rsidRDefault="00760E7F" w:rsidP="00760E7F">
      <w:pPr>
        <w:numPr>
          <w:ilvl w:val="12"/>
          <w:numId w:val="0"/>
        </w:numPr>
        <w:rPr>
          <w:bCs/>
          <w:szCs w:val="22"/>
          <w:lang w:val="lt-LT"/>
        </w:rPr>
      </w:pPr>
      <w:proofErr w:type="spellStart"/>
      <w:r w:rsidRPr="007A70C9">
        <w:rPr>
          <w:bCs/>
          <w:lang w:val="lt-LT"/>
        </w:rPr>
        <w:t>Qsiva</w:t>
      </w:r>
      <w:proofErr w:type="spellEnd"/>
      <w:r w:rsidRPr="007A70C9">
        <w:rPr>
          <w:bCs/>
          <w:lang w:val="lt-LT"/>
        </w:rPr>
        <w:t xml:space="preserve"> 7,5 mg/46 mg modifikuoto atpalaidavimo kietosios kapsulės</w:t>
      </w:r>
    </w:p>
    <w:p w14:paraId="047267E6" w14:textId="77777777" w:rsidR="00760E7F" w:rsidRPr="007A70C9" w:rsidRDefault="00760E7F" w:rsidP="00760E7F">
      <w:pPr>
        <w:numPr>
          <w:ilvl w:val="12"/>
          <w:numId w:val="0"/>
        </w:numPr>
        <w:rPr>
          <w:bCs/>
          <w:szCs w:val="22"/>
          <w:lang w:val="lt-LT"/>
        </w:rPr>
      </w:pPr>
      <w:proofErr w:type="spellStart"/>
      <w:r w:rsidRPr="007A70C9">
        <w:rPr>
          <w:bCs/>
          <w:lang w:val="lt-LT"/>
        </w:rPr>
        <w:t>Qsiva</w:t>
      </w:r>
      <w:proofErr w:type="spellEnd"/>
      <w:r w:rsidRPr="007A70C9">
        <w:rPr>
          <w:bCs/>
          <w:lang w:val="lt-LT"/>
        </w:rPr>
        <w:t xml:space="preserve"> 11,25 mg/69 mg modifikuoto atpalaidavimo kietosios kapsulės</w:t>
      </w:r>
    </w:p>
    <w:p w14:paraId="34088E50" w14:textId="77777777" w:rsidR="00760E7F" w:rsidRPr="007A70C9" w:rsidRDefault="00760E7F" w:rsidP="00760E7F">
      <w:pPr>
        <w:numPr>
          <w:ilvl w:val="12"/>
          <w:numId w:val="0"/>
        </w:numPr>
        <w:rPr>
          <w:bCs/>
          <w:szCs w:val="22"/>
          <w:lang w:val="lt-LT"/>
        </w:rPr>
      </w:pPr>
      <w:proofErr w:type="spellStart"/>
      <w:r w:rsidRPr="007A70C9">
        <w:rPr>
          <w:bCs/>
          <w:lang w:val="lt-LT"/>
        </w:rPr>
        <w:t>Qsiva</w:t>
      </w:r>
      <w:proofErr w:type="spellEnd"/>
      <w:r w:rsidRPr="007A70C9">
        <w:rPr>
          <w:bCs/>
          <w:lang w:val="lt-LT"/>
        </w:rPr>
        <w:t xml:space="preserve"> 15 mg/92 mg modifikuoto atpalaidavimo kietosios kapsulės</w:t>
      </w:r>
    </w:p>
    <w:p w14:paraId="47486FE6" w14:textId="77777777" w:rsidR="00760E7F" w:rsidRPr="007A70C9" w:rsidRDefault="00760E7F" w:rsidP="00760E7F">
      <w:pPr>
        <w:rPr>
          <w:noProof/>
          <w:lang w:val="lt-LT"/>
        </w:rPr>
      </w:pPr>
    </w:p>
    <w:p w14:paraId="40F9A66B" w14:textId="77777777" w:rsidR="00760E7F" w:rsidRDefault="00760E7F" w:rsidP="00760E7F">
      <w:pPr>
        <w:numPr>
          <w:ilvl w:val="12"/>
          <w:numId w:val="0"/>
        </w:numPr>
        <w:rPr>
          <w:lang w:val="lt-LT"/>
        </w:rPr>
      </w:pPr>
      <w:proofErr w:type="spellStart"/>
      <w:r w:rsidRPr="007A70C9">
        <w:rPr>
          <w:lang w:val="lt-LT"/>
        </w:rPr>
        <w:t>fenterminas</w:t>
      </w:r>
      <w:proofErr w:type="spellEnd"/>
      <w:r w:rsidRPr="007A70C9">
        <w:rPr>
          <w:lang w:val="lt-LT"/>
        </w:rPr>
        <w:t>/</w:t>
      </w:r>
      <w:proofErr w:type="spellStart"/>
      <w:r w:rsidRPr="007A70C9">
        <w:rPr>
          <w:lang w:val="lt-LT"/>
        </w:rPr>
        <w:t>topiramatas</w:t>
      </w:r>
      <w:proofErr w:type="spellEnd"/>
    </w:p>
    <w:p w14:paraId="447224DF" w14:textId="77777777" w:rsidR="009A092A" w:rsidRPr="007A70C9" w:rsidRDefault="009A092A" w:rsidP="00760E7F">
      <w:pPr>
        <w:numPr>
          <w:ilvl w:val="12"/>
          <w:numId w:val="0"/>
        </w:numPr>
        <w:rPr>
          <w:b/>
          <w:bCs/>
          <w:szCs w:val="22"/>
          <w:lang w:val="lt-LT"/>
        </w:rPr>
      </w:pPr>
    </w:p>
    <w:p w14:paraId="69FD5C38" w14:textId="77777777" w:rsidR="00760E7F" w:rsidRPr="007A70C9" w:rsidRDefault="00760E7F" w:rsidP="00760E7F">
      <w:pPr>
        <w:rPr>
          <w:noProof/>
          <w:lang w:val="lt-LT"/>
        </w:rPr>
      </w:pPr>
    </w:p>
    <w:p w14:paraId="37C7CF0C" w14:textId="77777777" w:rsidR="00760E7F" w:rsidRPr="007A70C9" w:rsidRDefault="00760E7F" w:rsidP="00760E7F">
      <w:pPr>
        <w:pBdr>
          <w:top w:val="single" w:sz="4" w:space="1" w:color="auto"/>
          <w:left w:val="single" w:sz="4" w:space="4" w:color="auto"/>
          <w:bottom w:val="single" w:sz="4" w:space="1" w:color="auto"/>
          <w:right w:val="single" w:sz="4" w:space="4" w:color="auto"/>
        </w:pBdr>
        <w:ind w:left="567" w:hanging="567"/>
        <w:outlineLvl w:val="0"/>
        <w:rPr>
          <w:b/>
          <w:noProof/>
          <w:lang w:val="lt-LT"/>
        </w:rPr>
      </w:pPr>
      <w:r w:rsidRPr="007A70C9">
        <w:rPr>
          <w:b/>
          <w:noProof/>
          <w:lang w:val="lt-LT"/>
        </w:rPr>
        <w:t>2.</w:t>
      </w:r>
      <w:r w:rsidRPr="007A70C9">
        <w:rPr>
          <w:b/>
          <w:noProof/>
          <w:lang w:val="lt-LT"/>
        </w:rPr>
        <w:tab/>
        <w:t>VEIKLIOJI (-IOS) MEDŽIAGA (-OS) IR JOS (-Ų) KIEKIS (-IAI)</w:t>
      </w:r>
    </w:p>
    <w:p w14:paraId="075EDF1F" w14:textId="77777777" w:rsidR="00760E7F" w:rsidRPr="007A70C9" w:rsidRDefault="00760E7F" w:rsidP="00760E7F">
      <w:pPr>
        <w:rPr>
          <w:sz w:val="24"/>
          <w:lang w:val="lt-LT" w:eastAsia="en-GB"/>
        </w:rPr>
      </w:pPr>
    </w:p>
    <w:p w14:paraId="5DA260FB" w14:textId="11F4810D" w:rsidR="00760E7F" w:rsidRPr="007A70C9" w:rsidRDefault="00760E7F" w:rsidP="00760E7F">
      <w:pPr>
        <w:rPr>
          <w:szCs w:val="22"/>
          <w:lang w:val="lt-LT" w:eastAsia="en-GB"/>
        </w:rPr>
      </w:pPr>
      <w:r w:rsidRPr="007A70C9">
        <w:rPr>
          <w:szCs w:val="22"/>
          <w:lang w:val="lt-LT" w:eastAsia="en-GB"/>
        </w:rPr>
        <w:t>Kiekvienoje</w:t>
      </w:r>
      <w:r w:rsidR="001056BE" w:rsidRPr="001056BE">
        <w:rPr>
          <w:lang w:val="lt-LT"/>
        </w:rPr>
        <w:t xml:space="preserve"> </w:t>
      </w:r>
      <w:r w:rsidR="001056BE" w:rsidRPr="001056BE">
        <w:rPr>
          <w:szCs w:val="22"/>
          <w:lang w:val="lt-LT" w:eastAsia="en-GB"/>
        </w:rPr>
        <w:t>modifikuoto atpalaidavimo kieto</w:t>
      </w:r>
      <w:r w:rsidR="001056BE">
        <w:rPr>
          <w:szCs w:val="22"/>
          <w:lang w:val="lt-LT" w:eastAsia="en-GB"/>
        </w:rPr>
        <w:t>joje</w:t>
      </w:r>
      <w:r w:rsidRPr="007A70C9">
        <w:rPr>
          <w:szCs w:val="22"/>
          <w:lang w:val="lt-LT" w:eastAsia="en-GB"/>
        </w:rPr>
        <w:t xml:space="preserve"> kapsulėje yra </w:t>
      </w:r>
      <w:proofErr w:type="spellStart"/>
      <w:r w:rsidRPr="007A70C9">
        <w:rPr>
          <w:szCs w:val="22"/>
          <w:lang w:val="lt-LT" w:eastAsia="en-GB"/>
        </w:rPr>
        <w:t>fentermino</w:t>
      </w:r>
      <w:proofErr w:type="spellEnd"/>
      <w:r w:rsidRPr="007A70C9">
        <w:rPr>
          <w:szCs w:val="22"/>
          <w:lang w:val="lt-LT" w:eastAsia="en-GB"/>
        </w:rPr>
        <w:t xml:space="preserve"> hidrochlorido, atitinkančio 3,75 mg </w:t>
      </w:r>
      <w:proofErr w:type="spellStart"/>
      <w:r w:rsidRPr="007A70C9">
        <w:rPr>
          <w:szCs w:val="22"/>
          <w:lang w:val="lt-LT" w:eastAsia="en-GB"/>
        </w:rPr>
        <w:t>fentermino</w:t>
      </w:r>
      <w:proofErr w:type="spellEnd"/>
      <w:r w:rsidRPr="007A70C9">
        <w:rPr>
          <w:szCs w:val="22"/>
          <w:lang w:val="lt-LT" w:eastAsia="en-GB"/>
        </w:rPr>
        <w:t xml:space="preserve">, ir 23 mg </w:t>
      </w:r>
      <w:proofErr w:type="spellStart"/>
      <w:r w:rsidRPr="007A70C9">
        <w:rPr>
          <w:szCs w:val="22"/>
          <w:lang w:val="lt-LT" w:eastAsia="en-GB"/>
        </w:rPr>
        <w:t>topiramato</w:t>
      </w:r>
      <w:proofErr w:type="spellEnd"/>
      <w:r w:rsidRPr="007A70C9">
        <w:rPr>
          <w:szCs w:val="22"/>
          <w:lang w:val="lt-LT" w:eastAsia="en-GB"/>
        </w:rPr>
        <w:t xml:space="preserve"> </w:t>
      </w:r>
    </w:p>
    <w:p w14:paraId="396F6A48" w14:textId="2F2BF683" w:rsidR="00760E7F" w:rsidRPr="007A70C9" w:rsidRDefault="00760E7F" w:rsidP="00760E7F">
      <w:pPr>
        <w:rPr>
          <w:szCs w:val="22"/>
          <w:lang w:val="lt-LT" w:eastAsia="en-GB"/>
        </w:rPr>
      </w:pPr>
      <w:r w:rsidRPr="007A70C9">
        <w:rPr>
          <w:szCs w:val="22"/>
          <w:lang w:val="lt-LT" w:eastAsia="en-GB"/>
        </w:rPr>
        <w:t xml:space="preserve">Kiekvienoje </w:t>
      </w:r>
      <w:r w:rsidR="001056BE" w:rsidRPr="001056BE">
        <w:rPr>
          <w:szCs w:val="22"/>
          <w:lang w:val="lt-LT" w:eastAsia="en-GB"/>
        </w:rPr>
        <w:t xml:space="preserve">modifikuoto atpalaidavimo kietojoje kapsulėje </w:t>
      </w:r>
      <w:proofErr w:type="spellStart"/>
      <w:r w:rsidRPr="007A70C9">
        <w:rPr>
          <w:szCs w:val="22"/>
          <w:lang w:val="lt-LT" w:eastAsia="en-GB"/>
        </w:rPr>
        <w:t>kapsulėje</w:t>
      </w:r>
      <w:proofErr w:type="spellEnd"/>
      <w:r w:rsidRPr="007A70C9">
        <w:rPr>
          <w:szCs w:val="22"/>
          <w:lang w:val="lt-LT" w:eastAsia="en-GB"/>
        </w:rPr>
        <w:t xml:space="preserve"> yra </w:t>
      </w:r>
      <w:proofErr w:type="spellStart"/>
      <w:r w:rsidRPr="007A70C9">
        <w:rPr>
          <w:szCs w:val="22"/>
          <w:lang w:val="lt-LT" w:eastAsia="en-GB"/>
        </w:rPr>
        <w:t>fentermino</w:t>
      </w:r>
      <w:proofErr w:type="spellEnd"/>
      <w:r w:rsidRPr="007A70C9">
        <w:rPr>
          <w:szCs w:val="22"/>
          <w:lang w:val="lt-LT" w:eastAsia="en-GB"/>
        </w:rPr>
        <w:t xml:space="preserve"> hidrochlorido, atitinkančio 7,5 mg </w:t>
      </w:r>
      <w:proofErr w:type="spellStart"/>
      <w:r w:rsidRPr="007A70C9">
        <w:rPr>
          <w:szCs w:val="22"/>
          <w:lang w:val="lt-LT" w:eastAsia="en-GB"/>
        </w:rPr>
        <w:t>fentermino</w:t>
      </w:r>
      <w:proofErr w:type="spellEnd"/>
      <w:r w:rsidRPr="007A70C9">
        <w:rPr>
          <w:szCs w:val="22"/>
          <w:lang w:val="lt-LT" w:eastAsia="en-GB"/>
        </w:rPr>
        <w:t xml:space="preserve">, ir 46 mg </w:t>
      </w:r>
      <w:proofErr w:type="spellStart"/>
      <w:r w:rsidRPr="007A70C9">
        <w:rPr>
          <w:szCs w:val="22"/>
          <w:lang w:val="lt-LT" w:eastAsia="en-GB"/>
        </w:rPr>
        <w:t>topiramato</w:t>
      </w:r>
      <w:proofErr w:type="spellEnd"/>
      <w:r w:rsidRPr="007A70C9">
        <w:rPr>
          <w:szCs w:val="22"/>
          <w:lang w:val="lt-LT" w:eastAsia="en-GB"/>
        </w:rPr>
        <w:t xml:space="preserve"> </w:t>
      </w:r>
    </w:p>
    <w:p w14:paraId="024D119E" w14:textId="561CE646" w:rsidR="00760E7F" w:rsidRPr="007A70C9" w:rsidRDefault="00760E7F" w:rsidP="00760E7F">
      <w:pPr>
        <w:rPr>
          <w:szCs w:val="22"/>
          <w:lang w:val="lt-LT" w:eastAsia="en-GB"/>
        </w:rPr>
      </w:pPr>
      <w:r w:rsidRPr="007A70C9">
        <w:rPr>
          <w:szCs w:val="22"/>
          <w:lang w:val="lt-LT" w:eastAsia="en-GB"/>
        </w:rPr>
        <w:t xml:space="preserve">Kiekvienoje </w:t>
      </w:r>
      <w:r w:rsidR="001056BE" w:rsidRPr="001056BE">
        <w:rPr>
          <w:szCs w:val="22"/>
          <w:lang w:val="lt-LT" w:eastAsia="en-GB"/>
        </w:rPr>
        <w:t xml:space="preserve">modifikuoto atpalaidavimo kietojoje kapsulėje </w:t>
      </w:r>
      <w:proofErr w:type="spellStart"/>
      <w:r w:rsidRPr="007A70C9">
        <w:rPr>
          <w:szCs w:val="22"/>
          <w:lang w:val="lt-LT" w:eastAsia="en-GB"/>
        </w:rPr>
        <w:t>kapsulėje</w:t>
      </w:r>
      <w:proofErr w:type="spellEnd"/>
      <w:r w:rsidRPr="007A70C9">
        <w:rPr>
          <w:szCs w:val="22"/>
          <w:lang w:val="lt-LT" w:eastAsia="en-GB"/>
        </w:rPr>
        <w:t xml:space="preserve"> yra </w:t>
      </w:r>
      <w:proofErr w:type="spellStart"/>
      <w:r w:rsidRPr="007A70C9">
        <w:rPr>
          <w:szCs w:val="22"/>
          <w:lang w:val="lt-LT" w:eastAsia="en-GB"/>
        </w:rPr>
        <w:t>fentermino</w:t>
      </w:r>
      <w:proofErr w:type="spellEnd"/>
      <w:r w:rsidRPr="007A70C9">
        <w:rPr>
          <w:szCs w:val="22"/>
          <w:lang w:val="lt-LT" w:eastAsia="en-GB"/>
        </w:rPr>
        <w:t xml:space="preserve"> hidrochlorido, atitinkančio 11,25 mg </w:t>
      </w:r>
      <w:proofErr w:type="spellStart"/>
      <w:r w:rsidRPr="007A70C9">
        <w:rPr>
          <w:szCs w:val="22"/>
          <w:lang w:val="lt-LT" w:eastAsia="en-GB"/>
        </w:rPr>
        <w:t>fentermino</w:t>
      </w:r>
      <w:proofErr w:type="spellEnd"/>
      <w:r w:rsidRPr="007A70C9">
        <w:rPr>
          <w:szCs w:val="22"/>
          <w:lang w:val="lt-LT" w:eastAsia="en-GB"/>
        </w:rPr>
        <w:t xml:space="preserve"> ir 69 mg </w:t>
      </w:r>
      <w:proofErr w:type="spellStart"/>
      <w:r w:rsidRPr="007A70C9">
        <w:rPr>
          <w:szCs w:val="22"/>
          <w:lang w:val="lt-LT" w:eastAsia="en-GB"/>
        </w:rPr>
        <w:t>topiramato</w:t>
      </w:r>
      <w:proofErr w:type="spellEnd"/>
      <w:r w:rsidRPr="007A70C9">
        <w:rPr>
          <w:szCs w:val="22"/>
          <w:lang w:val="lt-LT" w:eastAsia="en-GB"/>
        </w:rPr>
        <w:t xml:space="preserve">. </w:t>
      </w:r>
    </w:p>
    <w:p w14:paraId="61A99C7C" w14:textId="64EBC3C4" w:rsidR="00760E7F" w:rsidRPr="007A70C9" w:rsidRDefault="00760E7F" w:rsidP="00760E7F">
      <w:pPr>
        <w:rPr>
          <w:szCs w:val="22"/>
          <w:lang w:val="lt-LT" w:eastAsia="en-GB"/>
        </w:rPr>
      </w:pPr>
      <w:r w:rsidRPr="007A70C9">
        <w:rPr>
          <w:szCs w:val="22"/>
          <w:lang w:val="lt-LT" w:eastAsia="en-GB"/>
        </w:rPr>
        <w:t xml:space="preserve">Kiekvienoje </w:t>
      </w:r>
      <w:r w:rsidR="001056BE" w:rsidRPr="001056BE">
        <w:rPr>
          <w:szCs w:val="22"/>
          <w:lang w:val="lt-LT" w:eastAsia="en-GB"/>
        </w:rPr>
        <w:t xml:space="preserve">modifikuoto atpalaidavimo kietojoje kapsulėje </w:t>
      </w:r>
      <w:proofErr w:type="spellStart"/>
      <w:r w:rsidRPr="007A70C9">
        <w:rPr>
          <w:szCs w:val="22"/>
          <w:lang w:val="lt-LT" w:eastAsia="en-GB"/>
        </w:rPr>
        <w:t>kapsulėje</w:t>
      </w:r>
      <w:proofErr w:type="spellEnd"/>
      <w:r w:rsidRPr="007A70C9">
        <w:rPr>
          <w:szCs w:val="22"/>
          <w:lang w:val="lt-LT" w:eastAsia="en-GB"/>
        </w:rPr>
        <w:t xml:space="preserve"> yra </w:t>
      </w:r>
      <w:proofErr w:type="spellStart"/>
      <w:r w:rsidRPr="007A70C9">
        <w:rPr>
          <w:szCs w:val="22"/>
          <w:lang w:val="lt-LT" w:eastAsia="en-GB"/>
        </w:rPr>
        <w:t>fentermino</w:t>
      </w:r>
      <w:proofErr w:type="spellEnd"/>
      <w:r w:rsidRPr="007A70C9">
        <w:rPr>
          <w:szCs w:val="22"/>
          <w:lang w:val="lt-LT" w:eastAsia="en-GB"/>
        </w:rPr>
        <w:t xml:space="preserve"> hidrochlorido, atitinkančio 15 mg </w:t>
      </w:r>
      <w:proofErr w:type="spellStart"/>
      <w:r w:rsidRPr="007A70C9">
        <w:rPr>
          <w:szCs w:val="22"/>
          <w:lang w:val="lt-LT" w:eastAsia="en-GB"/>
        </w:rPr>
        <w:t>fentermino</w:t>
      </w:r>
      <w:proofErr w:type="spellEnd"/>
      <w:r w:rsidRPr="007A70C9">
        <w:rPr>
          <w:szCs w:val="22"/>
          <w:lang w:val="lt-LT" w:eastAsia="en-GB"/>
        </w:rPr>
        <w:t xml:space="preserve">, ir 92 mg </w:t>
      </w:r>
      <w:proofErr w:type="spellStart"/>
      <w:r w:rsidRPr="007A70C9">
        <w:rPr>
          <w:szCs w:val="22"/>
          <w:lang w:val="lt-LT" w:eastAsia="en-GB"/>
        </w:rPr>
        <w:t>topiramato</w:t>
      </w:r>
      <w:proofErr w:type="spellEnd"/>
      <w:r w:rsidRPr="007A70C9">
        <w:rPr>
          <w:szCs w:val="22"/>
          <w:lang w:val="lt-LT" w:eastAsia="en-GB"/>
        </w:rPr>
        <w:t>.</w:t>
      </w:r>
    </w:p>
    <w:p w14:paraId="42E522D5" w14:textId="77777777" w:rsidR="00760E7F" w:rsidRPr="007A70C9" w:rsidRDefault="00760E7F" w:rsidP="00760E7F">
      <w:pPr>
        <w:rPr>
          <w:noProof/>
          <w:lang w:val="lt-LT"/>
        </w:rPr>
      </w:pPr>
    </w:p>
    <w:p w14:paraId="6B76116E" w14:textId="77777777" w:rsidR="00760E7F" w:rsidRPr="007A70C9" w:rsidRDefault="00760E7F" w:rsidP="00760E7F">
      <w:pPr>
        <w:rPr>
          <w:noProof/>
          <w:lang w:val="lt-LT"/>
        </w:rPr>
      </w:pPr>
    </w:p>
    <w:p w14:paraId="2B8790D0" w14:textId="77777777" w:rsidR="00760E7F" w:rsidRPr="007A70C9" w:rsidRDefault="00760E7F" w:rsidP="00760E7F">
      <w:pPr>
        <w:pBdr>
          <w:top w:val="single" w:sz="4" w:space="1" w:color="auto"/>
          <w:left w:val="single" w:sz="4" w:space="4" w:color="auto"/>
          <w:bottom w:val="single" w:sz="4" w:space="1" w:color="auto"/>
          <w:right w:val="single" w:sz="4" w:space="4" w:color="auto"/>
        </w:pBdr>
        <w:ind w:left="567" w:hanging="567"/>
        <w:outlineLvl w:val="0"/>
        <w:rPr>
          <w:noProof/>
          <w:highlight w:val="lightGray"/>
          <w:lang w:val="lt-LT"/>
        </w:rPr>
      </w:pPr>
      <w:r w:rsidRPr="007A70C9">
        <w:rPr>
          <w:b/>
          <w:noProof/>
          <w:lang w:val="lt-LT"/>
        </w:rPr>
        <w:t>3.</w:t>
      </w:r>
      <w:r w:rsidRPr="007A70C9">
        <w:rPr>
          <w:b/>
          <w:noProof/>
          <w:lang w:val="lt-LT"/>
        </w:rPr>
        <w:tab/>
        <w:t>PAGALBINIŲ MEDŽIAGŲ SĄRAŠAS</w:t>
      </w:r>
    </w:p>
    <w:p w14:paraId="0ACB4C1D" w14:textId="77777777" w:rsidR="00760E7F" w:rsidRPr="007A70C9" w:rsidRDefault="00760E7F" w:rsidP="00760E7F">
      <w:pPr>
        <w:rPr>
          <w:noProof/>
          <w:lang w:val="lt-LT"/>
        </w:rPr>
      </w:pPr>
    </w:p>
    <w:p w14:paraId="5FCD53A2" w14:textId="77777777" w:rsidR="003F377F" w:rsidRPr="003F377F" w:rsidRDefault="003F377F" w:rsidP="003F377F">
      <w:pPr>
        <w:rPr>
          <w:i/>
          <w:szCs w:val="22"/>
          <w:lang w:val="lt-LT"/>
        </w:rPr>
      </w:pPr>
      <w:proofErr w:type="spellStart"/>
      <w:r w:rsidRPr="003F377F">
        <w:rPr>
          <w:i/>
          <w:szCs w:val="22"/>
          <w:lang w:val="lt-LT"/>
        </w:rPr>
        <w:t>Qsiva</w:t>
      </w:r>
      <w:proofErr w:type="spellEnd"/>
      <w:r w:rsidRPr="003F377F">
        <w:rPr>
          <w:i/>
          <w:szCs w:val="22"/>
          <w:lang w:val="lt-LT"/>
        </w:rPr>
        <w:t xml:space="preserve"> 3,75 mg/23 mg modifikuoto atpalaidavimo kietosios kapsulės</w:t>
      </w:r>
    </w:p>
    <w:p w14:paraId="630E5314" w14:textId="77777777" w:rsidR="003F377F" w:rsidRPr="003F377F" w:rsidRDefault="003F377F" w:rsidP="003F377F">
      <w:pPr>
        <w:rPr>
          <w:szCs w:val="22"/>
          <w:lang w:val="lt-LT"/>
        </w:rPr>
      </w:pPr>
      <w:r w:rsidRPr="003F377F">
        <w:rPr>
          <w:szCs w:val="22"/>
          <w:lang w:val="lt-LT"/>
        </w:rPr>
        <w:t>Sudėtyje yra sacharozės.</w:t>
      </w:r>
    </w:p>
    <w:p w14:paraId="37960F51" w14:textId="77777777" w:rsidR="003F377F" w:rsidRPr="003F377F" w:rsidRDefault="003F377F" w:rsidP="003F377F">
      <w:pPr>
        <w:rPr>
          <w:szCs w:val="22"/>
          <w:lang w:val="lt-LT"/>
        </w:rPr>
      </w:pPr>
      <w:r w:rsidRPr="003F377F">
        <w:rPr>
          <w:szCs w:val="22"/>
          <w:highlight w:val="lightGray"/>
          <w:lang w:val="lt-LT"/>
        </w:rPr>
        <w:t>Daugiau</w:t>
      </w:r>
      <w:r w:rsidRPr="00A64C53">
        <w:rPr>
          <w:szCs w:val="22"/>
          <w:highlight w:val="lightGray"/>
          <w:lang w:val="lt-LT"/>
        </w:rPr>
        <w:t xml:space="preserve"> </w:t>
      </w:r>
      <w:r w:rsidRPr="003F377F">
        <w:rPr>
          <w:szCs w:val="22"/>
          <w:highlight w:val="lightGray"/>
          <w:lang w:val="lt-LT"/>
        </w:rPr>
        <w:t>informacijos</w:t>
      </w:r>
      <w:r w:rsidRPr="00A64C53">
        <w:rPr>
          <w:szCs w:val="22"/>
          <w:highlight w:val="lightGray"/>
          <w:lang w:val="lt-LT"/>
        </w:rPr>
        <w:t xml:space="preserve"> </w:t>
      </w:r>
      <w:r w:rsidRPr="003F377F">
        <w:rPr>
          <w:szCs w:val="22"/>
          <w:highlight w:val="lightGray"/>
          <w:lang w:val="lt-LT"/>
        </w:rPr>
        <w:t>pateikta</w:t>
      </w:r>
      <w:r w:rsidRPr="00A64C53">
        <w:rPr>
          <w:szCs w:val="22"/>
          <w:highlight w:val="lightGray"/>
          <w:lang w:val="lt-LT"/>
        </w:rPr>
        <w:t xml:space="preserve"> </w:t>
      </w:r>
      <w:r w:rsidRPr="003F377F">
        <w:rPr>
          <w:szCs w:val="22"/>
          <w:highlight w:val="lightGray"/>
          <w:lang w:val="lt-LT"/>
        </w:rPr>
        <w:t>pakuotės</w:t>
      </w:r>
      <w:r w:rsidRPr="00A64C53">
        <w:rPr>
          <w:szCs w:val="22"/>
          <w:highlight w:val="lightGray"/>
          <w:lang w:val="lt-LT"/>
        </w:rPr>
        <w:t xml:space="preserve"> lapelyje</w:t>
      </w:r>
      <w:r w:rsidRPr="003F377F">
        <w:rPr>
          <w:szCs w:val="22"/>
          <w:lang w:val="lt-LT"/>
        </w:rPr>
        <w:t>.</w:t>
      </w:r>
    </w:p>
    <w:p w14:paraId="12D6633B" w14:textId="77777777" w:rsidR="003F377F" w:rsidRPr="003F377F" w:rsidRDefault="003F377F" w:rsidP="003F377F">
      <w:pPr>
        <w:rPr>
          <w:szCs w:val="22"/>
          <w:lang w:val="lt-LT"/>
        </w:rPr>
      </w:pPr>
    </w:p>
    <w:p w14:paraId="45A988E1" w14:textId="77777777" w:rsidR="003F377F" w:rsidRPr="003F377F" w:rsidRDefault="003F377F" w:rsidP="003F377F">
      <w:pPr>
        <w:rPr>
          <w:szCs w:val="22"/>
          <w:lang w:val="lt-LT"/>
        </w:rPr>
      </w:pPr>
      <w:proofErr w:type="spellStart"/>
      <w:r w:rsidRPr="003F377F">
        <w:rPr>
          <w:i/>
          <w:szCs w:val="22"/>
          <w:lang w:val="lt-LT"/>
        </w:rPr>
        <w:t>Qsiva</w:t>
      </w:r>
      <w:proofErr w:type="spellEnd"/>
      <w:r w:rsidRPr="003F377F">
        <w:rPr>
          <w:i/>
          <w:szCs w:val="22"/>
          <w:lang w:val="lt-LT"/>
        </w:rPr>
        <w:t xml:space="preserve"> 7,5 mg/46 mg, 11,25 mg/69 mg ir 15 mg/92 mg modifikuoto atpalaidavimo kietosios kapsulės</w:t>
      </w:r>
    </w:p>
    <w:p w14:paraId="13F4ED4B" w14:textId="77777777" w:rsidR="003F377F" w:rsidRPr="003F377F" w:rsidRDefault="003F377F" w:rsidP="003F377F">
      <w:pPr>
        <w:rPr>
          <w:szCs w:val="22"/>
          <w:lang w:val="lt-LT"/>
        </w:rPr>
      </w:pPr>
      <w:r w:rsidRPr="003F377F">
        <w:rPr>
          <w:szCs w:val="22"/>
          <w:lang w:val="lt-LT"/>
        </w:rPr>
        <w:t>Sudėtyje yra sacharozės, E102, E110.</w:t>
      </w:r>
    </w:p>
    <w:p w14:paraId="364009A6" w14:textId="77777777" w:rsidR="003F377F" w:rsidRPr="003F377F" w:rsidRDefault="003F377F" w:rsidP="003F377F">
      <w:pPr>
        <w:rPr>
          <w:szCs w:val="22"/>
          <w:lang w:val="lt-LT"/>
        </w:rPr>
      </w:pPr>
      <w:r w:rsidRPr="003F377F">
        <w:rPr>
          <w:szCs w:val="22"/>
          <w:highlight w:val="lightGray"/>
          <w:lang w:val="lt-LT"/>
        </w:rPr>
        <w:t>Daugiau informacijos pateikta pakuotės lapelyje.</w:t>
      </w:r>
    </w:p>
    <w:p w14:paraId="05CC8579" w14:textId="77777777" w:rsidR="009A092A" w:rsidRPr="007A70C9" w:rsidRDefault="009A092A" w:rsidP="00760E7F">
      <w:pPr>
        <w:rPr>
          <w:szCs w:val="22"/>
          <w:lang w:val="lt-LT"/>
        </w:rPr>
      </w:pPr>
    </w:p>
    <w:p w14:paraId="12292709" w14:textId="77777777" w:rsidR="00760E7F" w:rsidRPr="007A70C9" w:rsidRDefault="00760E7F" w:rsidP="00760E7F">
      <w:pPr>
        <w:rPr>
          <w:noProof/>
          <w:lang w:val="lt-LT"/>
        </w:rPr>
      </w:pPr>
    </w:p>
    <w:p w14:paraId="4FCB40F6" w14:textId="77777777" w:rsidR="00760E7F" w:rsidRPr="007A70C9" w:rsidRDefault="00760E7F" w:rsidP="00760E7F">
      <w:pPr>
        <w:pBdr>
          <w:top w:val="single" w:sz="4" w:space="1" w:color="auto"/>
          <w:left w:val="single" w:sz="4" w:space="4" w:color="auto"/>
          <w:bottom w:val="single" w:sz="4" w:space="1" w:color="auto"/>
          <w:right w:val="single" w:sz="4" w:space="4" w:color="auto"/>
        </w:pBdr>
        <w:ind w:left="567" w:hanging="567"/>
        <w:outlineLvl w:val="0"/>
        <w:rPr>
          <w:noProof/>
          <w:lang w:val="de-AT"/>
        </w:rPr>
      </w:pPr>
      <w:r w:rsidRPr="007A70C9">
        <w:rPr>
          <w:b/>
          <w:noProof/>
          <w:lang w:val="de-AT"/>
        </w:rPr>
        <w:t>4.</w:t>
      </w:r>
      <w:r w:rsidRPr="007A70C9">
        <w:rPr>
          <w:b/>
          <w:noProof/>
          <w:lang w:val="de-AT"/>
        </w:rPr>
        <w:tab/>
        <w:t>FARMACINĖ FORMA IR KIEKIS PAKUOTĖJE</w:t>
      </w:r>
    </w:p>
    <w:p w14:paraId="4387FC27" w14:textId="77777777" w:rsidR="00760E7F" w:rsidRPr="007A70C9" w:rsidRDefault="00760E7F" w:rsidP="00760E7F">
      <w:pPr>
        <w:rPr>
          <w:noProof/>
          <w:lang w:val="de-AT"/>
        </w:rPr>
      </w:pPr>
    </w:p>
    <w:p w14:paraId="52E13564" w14:textId="77777777" w:rsidR="00760E7F" w:rsidRPr="007A70C9" w:rsidRDefault="00760E7F" w:rsidP="00760E7F">
      <w:pPr>
        <w:pStyle w:val="Pagrindinistekstas"/>
        <w:tabs>
          <w:tab w:val="left" w:pos="567"/>
        </w:tabs>
        <w:rPr>
          <w:bCs/>
          <w:i w:val="0"/>
          <w:iCs/>
          <w:color w:val="auto"/>
          <w:szCs w:val="22"/>
          <w:lang w:val="lt-LT"/>
        </w:rPr>
      </w:pPr>
      <w:r w:rsidRPr="00F223E2">
        <w:rPr>
          <w:bCs/>
          <w:i w:val="0"/>
          <w:iCs/>
          <w:color w:val="auto"/>
          <w:szCs w:val="22"/>
          <w:highlight w:val="lightGray"/>
          <w:lang w:val="lt-LT"/>
        </w:rPr>
        <w:t>Modifikuoto atpalaidavimo kietosios kapsulės</w:t>
      </w:r>
    </w:p>
    <w:p w14:paraId="24CA1346" w14:textId="3FBE0E9E" w:rsidR="00760E7F" w:rsidRPr="007A70C9" w:rsidRDefault="00760E7F" w:rsidP="00760E7F">
      <w:pPr>
        <w:rPr>
          <w:szCs w:val="22"/>
          <w:lang w:val="lt-LT" w:eastAsia="en-GB"/>
        </w:rPr>
      </w:pPr>
      <w:r w:rsidRPr="007A70C9">
        <w:rPr>
          <w:szCs w:val="22"/>
          <w:lang w:val="lt-LT" w:eastAsia="en-GB"/>
        </w:rPr>
        <w:t xml:space="preserve">14 </w:t>
      </w:r>
      <w:r w:rsidR="003F377F">
        <w:rPr>
          <w:szCs w:val="22"/>
          <w:lang w:val="lt-LT" w:eastAsia="en-GB"/>
        </w:rPr>
        <w:t xml:space="preserve">modifikuoto atpalaidavimo kietųjų </w:t>
      </w:r>
      <w:r w:rsidRPr="007A70C9">
        <w:rPr>
          <w:szCs w:val="22"/>
          <w:lang w:val="lt-LT" w:eastAsia="en-GB"/>
        </w:rPr>
        <w:t>kapsulių</w:t>
      </w:r>
    </w:p>
    <w:p w14:paraId="77522504" w14:textId="0E181DC0" w:rsidR="00760E7F" w:rsidRPr="007A70C9" w:rsidRDefault="00760E7F" w:rsidP="00760E7F">
      <w:pPr>
        <w:rPr>
          <w:szCs w:val="22"/>
          <w:lang w:val="lt-LT" w:eastAsia="en-GB"/>
        </w:rPr>
      </w:pPr>
      <w:r w:rsidRPr="00F223E2">
        <w:rPr>
          <w:szCs w:val="22"/>
          <w:highlight w:val="lightGray"/>
          <w:lang w:val="lt-LT" w:eastAsia="en-GB"/>
        </w:rPr>
        <w:t xml:space="preserve">30 </w:t>
      </w:r>
      <w:r w:rsidR="003F377F" w:rsidRPr="00F223E2">
        <w:rPr>
          <w:szCs w:val="22"/>
          <w:highlight w:val="lightGray"/>
          <w:lang w:val="lt-LT" w:eastAsia="en-GB"/>
        </w:rPr>
        <w:t>modifikuoto atpalaidavimo kietųjų kapsulių</w:t>
      </w:r>
    </w:p>
    <w:p w14:paraId="2562FA53" w14:textId="77777777" w:rsidR="00760E7F" w:rsidRPr="007A70C9" w:rsidRDefault="00760E7F" w:rsidP="00760E7F">
      <w:pPr>
        <w:rPr>
          <w:noProof/>
          <w:szCs w:val="22"/>
          <w:lang w:val="lt-LT"/>
        </w:rPr>
      </w:pPr>
    </w:p>
    <w:p w14:paraId="6129FCF8" w14:textId="77777777" w:rsidR="00760E7F" w:rsidRPr="007A70C9" w:rsidRDefault="00760E7F" w:rsidP="00760E7F">
      <w:pPr>
        <w:rPr>
          <w:noProof/>
          <w:szCs w:val="22"/>
          <w:lang w:val="lt-LT"/>
        </w:rPr>
      </w:pPr>
    </w:p>
    <w:p w14:paraId="22DAA67D" w14:textId="77777777" w:rsidR="00760E7F" w:rsidRPr="007A70C9" w:rsidRDefault="00760E7F" w:rsidP="00760E7F">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lang w:val="lt-LT"/>
        </w:rPr>
      </w:pPr>
      <w:r w:rsidRPr="007A70C9">
        <w:rPr>
          <w:b/>
          <w:noProof/>
          <w:szCs w:val="22"/>
          <w:lang w:val="lt-LT"/>
        </w:rPr>
        <w:t>5.</w:t>
      </w:r>
      <w:r w:rsidRPr="007A70C9">
        <w:rPr>
          <w:b/>
          <w:noProof/>
          <w:szCs w:val="22"/>
          <w:lang w:val="lt-LT"/>
        </w:rPr>
        <w:tab/>
        <w:t>VARTOJIMO METODAS IR BŪDAS (-AI)</w:t>
      </w:r>
    </w:p>
    <w:p w14:paraId="3931CE92" w14:textId="77777777" w:rsidR="00760E7F" w:rsidRPr="007A70C9" w:rsidRDefault="00760E7F" w:rsidP="00760E7F">
      <w:pPr>
        <w:rPr>
          <w:i/>
          <w:noProof/>
          <w:szCs w:val="22"/>
          <w:lang w:val="lt-LT"/>
        </w:rPr>
      </w:pPr>
    </w:p>
    <w:p w14:paraId="46CE839E" w14:textId="77777777" w:rsidR="00760E7F" w:rsidRPr="007A70C9" w:rsidRDefault="00760E7F" w:rsidP="00760E7F">
      <w:pPr>
        <w:rPr>
          <w:noProof/>
          <w:szCs w:val="22"/>
          <w:lang w:val="lt-LT"/>
        </w:rPr>
      </w:pPr>
      <w:r w:rsidRPr="007A70C9">
        <w:rPr>
          <w:noProof/>
          <w:szCs w:val="22"/>
          <w:lang w:val="lt-LT"/>
        </w:rPr>
        <w:t>Prieš vartojimą perskaitykite pakuotės lapelį.</w:t>
      </w:r>
    </w:p>
    <w:p w14:paraId="7B9C104C" w14:textId="77777777" w:rsidR="00760E7F" w:rsidRPr="007A70C9" w:rsidRDefault="00760E7F" w:rsidP="00760E7F">
      <w:pPr>
        <w:rPr>
          <w:szCs w:val="22"/>
          <w:lang w:val="lt-LT" w:eastAsia="ko-KR"/>
        </w:rPr>
      </w:pPr>
      <w:r w:rsidRPr="007A70C9">
        <w:rPr>
          <w:szCs w:val="22"/>
          <w:lang w:val="lt-LT" w:eastAsia="ko-KR"/>
        </w:rPr>
        <w:t>Vartoti per burną.</w:t>
      </w:r>
    </w:p>
    <w:p w14:paraId="2D2A33E3" w14:textId="43FC757F" w:rsidR="00760E7F" w:rsidRPr="007A70C9" w:rsidRDefault="00C3783D" w:rsidP="00760E7F">
      <w:pPr>
        <w:rPr>
          <w:noProof/>
          <w:szCs w:val="22"/>
          <w:lang w:val="lt-LT"/>
        </w:rPr>
      </w:pPr>
      <w:r w:rsidRPr="00C3783D">
        <w:rPr>
          <w:noProof/>
          <w:szCs w:val="22"/>
          <w:lang w:val="lt-LT"/>
        </w:rPr>
        <w:t>Nurykite visą.</w:t>
      </w:r>
    </w:p>
    <w:p w14:paraId="4715641B" w14:textId="77777777" w:rsidR="00760E7F" w:rsidRPr="007A70C9" w:rsidRDefault="00760E7F" w:rsidP="00760E7F">
      <w:pPr>
        <w:rPr>
          <w:noProof/>
          <w:lang w:val="de-AT"/>
        </w:rPr>
      </w:pPr>
    </w:p>
    <w:p w14:paraId="1AAE3514" w14:textId="77777777" w:rsidR="00760E7F" w:rsidRPr="007A70C9" w:rsidRDefault="00760E7F" w:rsidP="00760E7F">
      <w:pPr>
        <w:pBdr>
          <w:top w:val="single" w:sz="4" w:space="0" w:color="auto"/>
          <w:left w:val="single" w:sz="4" w:space="4" w:color="auto"/>
          <w:bottom w:val="single" w:sz="4" w:space="1" w:color="auto"/>
          <w:right w:val="single" w:sz="4" w:space="4" w:color="auto"/>
        </w:pBdr>
        <w:ind w:left="567" w:hanging="567"/>
        <w:outlineLvl w:val="0"/>
        <w:rPr>
          <w:noProof/>
          <w:lang w:val="de-AT"/>
        </w:rPr>
      </w:pPr>
      <w:r w:rsidRPr="007A70C9">
        <w:rPr>
          <w:b/>
          <w:noProof/>
          <w:lang w:val="de-AT"/>
        </w:rPr>
        <w:t>6.</w:t>
      </w:r>
      <w:r w:rsidRPr="007A70C9">
        <w:rPr>
          <w:b/>
          <w:noProof/>
          <w:lang w:val="de-AT"/>
        </w:rPr>
        <w:tab/>
      </w:r>
      <w:r w:rsidRPr="007A70C9">
        <w:rPr>
          <w:b/>
          <w:bCs/>
          <w:noProof/>
          <w:lang w:val="de-AT"/>
        </w:rPr>
        <w:t>SPECIALUS ĮSPĖJIMAS, KAD VAISTINĮ PREPARATĄ BŪTINA LAIKYTI VAIKAMS NEPASTEBIMOJE IR NEPASIEKIAMOJE VIETOJE</w:t>
      </w:r>
    </w:p>
    <w:p w14:paraId="28370EDE" w14:textId="77777777" w:rsidR="00760E7F" w:rsidRPr="007A70C9" w:rsidRDefault="00760E7F" w:rsidP="00760E7F">
      <w:pPr>
        <w:rPr>
          <w:noProof/>
          <w:lang w:val="de-AT"/>
        </w:rPr>
      </w:pPr>
    </w:p>
    <w:p w14:paraId="634222E1" w14:textId="77777777" w:rsidR="00760E7F" w:rsidRPr="00550536" w:rsidRDefault="00760E7F" w:rsidP="00760E7F">
      <w:pPr>
        <w:pStyle w:val="Pagrindinistekstas"/>
        <w:rPr>
          <w:i w:val="0"/>
          <w:iCs/>
          <w:noProof/>
          <w:color w:val="auto"/>
          <w:lang w:val="lt-LT"/>
        </w:rPr>
      </w:pPr>
      <w:r w:rsidRPr="00550536">
        <w:rPr>
          <w:i w:val="0"/>
          <w:iCs/>
          <w:noProof/>
          <w:color w:val="auto"/>
          <w:lang w:val="lt-LT"/>
        </w:rPr>
        <w:t>Laikyti vaikams nepastebimoje ir nepasiekiamoje vietoje.</w:t>
      </w:r>
    </w:p>
    <w:p w14:paraId="7B40EF78" w14:textId="77777777" w:rsidR="00760E7F" w:rsidRPr="007A70C9" w:rsidRDefault="00760E7F" w:rsidP="00760E7F">
      <w:pPr>
        <w:rPr>
          <w:noProof/>
          <w:lang w:val="de-AT"/>
        </w:rPr>
      </w:pPr>
    </w:p>
    <w:p w14:paraId="052FD7B7" w14:textId="77777777" w:rsidR="00760E7F" w:rsidRPr="007A70C9" w:rsidRDefault="00760E7F" w:rsidP="00760E7F">
      <w:pPr>
        <w:rPr>
          <w:noProof/>
          <w:lang w:val="de-AT"/>
        </w:rPr>
      </w:pPr>
    </w:p>
    <w:p w14:paraId="17734A8B" w14:textId="77777777" w:rsidR="00760E7F" w:rsidRPr="00BC301E" w:rsidRDefault="00760E7F" w:rsidP="00760E7F">
      <w:pPr>
        <w:pBdr>
          <w:top w:val="single" w:sz="4" w:space="1" w:color="auto"/>
          <w:left w:val="single" w:sz="4" w:space="4" w:color="auto"/>
          <w:bottom w:val="single" w:sz="4" w:space="1" w:color="auto"/>
          <w:right w:val="single" w:sz="4" w:space="4" w:color="auto"/>
        </w:pBdr>
        <w:ind w:left="567" w:hanging="567"/>
        <w:outlineLvl w:val="0"/>
        <w:rPr>
          <w:noProof/>
          <w:highlight w:val="lightGray"/>
          <w:lang w:val="pt-PT"/>
        </w:rPr>
      </w:pPr>
      <w:r w:rsidRPr="00BC301E">
        <w:rPr>
          <w:b/>
          <w:noProof/>
          <w:lang w:val="pt-PT"/>
        </w:rPr>
        <w:t>7.</w:t>
      </w:r>
      <w:r w:rsidRPr="00BC301E">
        <w:rPr>
          <w:b/>
          <w:noProof/>
          <w:lang w:val="pt-PT"/>
        </w:rPr>
        <w:tab/>
      </w:r>
      <w:r w:rsidRPr="00BC301E">
        <w:rPr>
          <w:b/>
          <w:bCs/>
          <w:noProof/>
          <w:lang w:val="pt-PT"/>
        </w:rPr>
        <w:t>KITAS (-I) SPECIALUS (-ŪS) ĮSPĖJIMAS (-AI) (JEI REIKIA)</w:t>
      </w:r>
    </w:p>
    <w:p w14:paraId="3CFF7FC7" w14:textId="77777777" w:rsidR="00760E7F" w:rsidRPr="00BC301E" w:rsidRDefault="00760E7F" w:rsidP="00760E7F">
      <w:pPr>
        <w:rPr>
          <w:noProof/>
          <w:lang w:val="pt-PT"/>
        </w:rPr>
      </w:pPr>
    </w:p>
    <w:p w14:paraId="30D5C17F" w14:textId="77777777" w:rsidR="00760E7F" w:rsidRPr="00BC301E" w:rsidRDefault="00760E7F" w:rsidP="00760E7F">
      <w:pPr>
        <w:rPr>
          <w:noProof/>
          <w:lang w:val="pt-PT"/>
        </w:rPr>
      </w:pPr>
    </w:p>
    <w:p w14:paraId="136CF490" w14:textId="77777777" w:rsidR="00760E7F" w:rsidRPr="00BC301E" w:rsidRDefault="00760E7F" w:rsidP="00760E7F">
      <w:pPr>
        <w:pBdr>
          <w:top w:val="single" w:sz="4" w:space="1" w:color="auto"/>
          <w:left w:val="single" w:sz="4" w:space="4" w:color="auto"/>
          <w:bottom w:val="single" w:sz="4" w:space="1" w:color="auto"/>
          <w:right w:val="single" w:sz="4" w:space="4" w:color="auto"/>
        </w:pBdr>
        <w:ind w:left="567" w:hanging="567"/>
        <w:outlineLvl w:val="0"/>
        <w:rPr>
          <w:noProof/>
          <w:highlight w:val="lightGray"/>
          <w:lang w:val="pt-PT"/>
        </w:rPr>
      </w:pPr>
      <w:r w:rsidRPr="00BC301E">
        <w:rPr>
          <w:b/>
          <w:noProof/>
          <w:lang w:val="pt-PT"/>
        </w:rPr>
        <w:t>8.</w:t>
      </w:r>
      <w:r w:rsidRPr="00BC301E">
        <w:rPr>
          <w:b/>
          <w:noProof/>
          <w:lang w:val="pt-PT"/>
        </w:rPr>
        <w:tab/>
      </w:r>
      <w:r w:rsidRPr="00BC301E">
        <w:rPr>
          <w:b/>
          <w:bCs/>
          <w:noProof/>
          <w:lang w:val="pt-PT"/>
        </w:rPr>
        <w:t>TINKAMUMO LAIKAS</w:t>
      </w:r>
    </w:p>
    <w:p w14:paraId="55EF0078" w14:textId="77777777" w:rsidR="00760E7F" w:rsidRPr="00BC301E" w:rsidRDefault="00760E7F" w:rsidP="00760E7F">
      <w:pPr>
        <w:rPr>
          <w:i/>
          <w:noProof/>
          <w:lang w:val="pt-PT"/>
        </w:rPr>
      </w:pPr>
    </w:p>
    <w:p w14:paraId="4CF1D25C" w14:textId="77777777" w:rsidR="00760E7F" w:rsidRPr="00BC301E" w:rsidRDefault="00760E7F" w:rsidP="00760E7F">
      <w:pPr>
        <w:ind w:left="567" w:hanging="567"/>
        <w:outlineLvl w:val="0"/>
        <w:rPr>
          <w:rFonts w:eastAsia="MS Mincho"/>
          <w:lang w:val="pt-PT"/>
        </w:rPr>
      </w:pPr>
      <w:r w:rsidRPr="00BC301E">
        <w:rPr>
          <w:rFonts w:eastAsia="MS Mincho"/>
          <w:lang w:val="pt-PT"/>
        </w:rPr>
        <w:t>EXP {mm/MMMM}</w:t>
      </w:r>
      <w:r w:rsidRPr="009608D4">
        <w:rPr>
          <w:rFonts w:eastAsia="MS Mincho"/>
        </w:rPr>
        <w:fldChar w:fldCharType="begin"/>
      </w:r>
      <w:r w:rsidRPr="00BC301E">
        <w:rPr>
          <w:rFonts w:eastAsia="MS Mincho"/>
          <w:lang w:val="pt-PT"/>
        </w:rPr>
        <w:instrText xml:space="preserve"> DOCVARIABLE vault_nd_bb14dfee-d5cc-422f-a6dd-4868accefa24 \* MERGEFORMAT </w:instrText>
      </w:r>
      <w:r w:rsidRPr="009608D4">
        <w:rPr>
          <w:rFonts w:eastAsia="MS Mincho"/>
        </w:rPr>
        <w:fldChar w:fldCharType="separate"/>
      </w:r>
      <w:r w:rsidRPr="00BC301E">
        <w:rPr>
          <w:rFonts w:eastAsia="MS Mincho"/>
          <w:lang w:val="pt-PT"/>
        </w:rPr>
        <w:t xml:space="preserve"> </w:t>
      </w:r>
      <w:r w:rsidRPr="009608D4">
        <w:rPr>
          <w:rFonts w:eastAsia="MS Mincho"/>
        </w:rPr>
        <w:fldChar w:fldCharType="end"/>
      </w:r>
    </w:p>
    <w:p w14:paraId="741FFA4C" w14:textId="77777777" w:rsidR="00760E7F" w:rsidRPr="00BC301E" w:rsidRDefault="00760E7F" w:rsidP="00760E7F">
      <w:pPr>
        <w:rPr>
          <w:i/>
          <w:noProof/>
          <w:lang w:val="pt-PT"/>
        </w:rPr>
      </w:pPr>
    </w:p>
    <w:p w14:paraId="09D21E83" w14:textId="77777777" w:rsidR="00760E7F" w:rsidRPr="00BC301E" w:rsidRDefault="00760E7F" w:rsidP="00760E7F">
      <w:pPr>
        <w:rPr>
          <w:noProof/>
          <w:lang w:val="pt-PT"/>
        </w:rPr>
      </w:pPr>
    </w:p>
    <w:p w14:paraId="5CE94674" w14:textId="77777777" w:rsidR="00760E7F" w:rsidRPr="00BC301E" w:rsidRDefault="00760E7F" w:rsidP="00760E7F">
      <w:pPr>
        <w:pBdr>
          <w:top w:val="single" w:sz="4" w:space="1" w:color="auto"/>
          <w:left w:val="single" w:sz="4" w:space="4" w:color="auto"/>
          <w:bottom w:val="single" w:sz="4" w:space="1" w:color="auto"/>
          <w:right w:val="single" w:sz="4" w:space="4" w:color="auto"/>
        </w:pBdr>
        <w:ind w:left="567" w:hanging="567"/>
        <w:outlineLvl w:val="0"/>
        <w:rPr>
          <w:noProof/>
          <w:lang w:val="pt-PT"/>
        </w:rPr>
      </w:pPr>
      <w:r w:rsidRPr="00BC301E">
        <w:rPr>
          <w:b/>
          <w:noProof/>
          <w:lang w:val="pt-PT"/>
        </w:rPr>
        <w:t>9.</w:t>
      </w:r>
      <w:r w:rsidRPr="00BC301E">
        <w:rPr>
          <w:b/>
          <w:noProof/>
          <w:lang w:val="pt-PT"/>
        </w:rPr>
        <w:tab/>
      </w:r>
      <w:r w:rsidRPr="00BC301E">
        <w:rPr>
          <w:b/>
          <w:caps/>
          <w:noProof/>
          <w:lang w:val="pt-PT"/>
        </w:rPr>
        <w:t>SPECIALIOS laikymo sąlygos</w:t>
      </w:r>
    </w:p>
    <w:p w14:paraId="7C40B930" w14:textId="77777777" w:rsidR="00760E7F" w:rsidRPr="00BC301E" w:rsidRDefault="00760E7F" w:rsidP="00760E7F">
      <w:pPr>
        <w:rPr>
          <w:i/>
          <w:noProof/>
          <w:lang w:val="pt-PT"/>
        </w:rPr>
      </w:pPr>
    </w:p>
    <w:p w14:paraId="5A0D599A" w14:textId="60EF7D11" w:rsidR="00760E7F" w:rsidRPr="007A70C9" w:rsidRDefault="00760E7F" w:rsidP="00760E7F">
      <w:pPr>
        <w:rPr>
          <w:szCs w:val="22"/>
          <w:lang w:val="lt-LT" w:eastAsia="en-GB"/>
        </w:rPr>
      </w:pPr>
      <w:r w:rsidRPr="007A70C9">
        <w:rPr>
          <w:szCs w:val="22"/>
          <w:lang w:val="lt-LT"/>
        </w:rPr>
        <w:t>Laikyti ne aukštesnėje kaip 30</w:t>
      </w:r>
      <w:r w:rsidR="00C3783D">
        <w:rPr>
          <w:szCs w:val="22"/>
          <w:lang w:val="lt-LT"/>
        </w:rPr>
        <w:t> </w:t>
      </w:r>
      <w:r w:rsidRPr="007A70C9">
        <w:rPr>
          <w:szCs w:val="22"/>
          <w:lang w:val="lt-LT"/>
        </w:rPr>
        <w:t xml:space="preserve">°C temperatūroje. </w:t>
      </w:r>
      <w:r w:rsidR="00C3783D">
        <w:rPr>
          <w:szCs w:val="22"/>
          <w:lang w:val="lt-LT"/>
        </w:rPr>
        <w:t>Buteliuką</w:t>
      </w:r>
      <w:r w:rsidRPr="007A70C9">
        <w:rPr>
          <w:szCs w:val="22"/>
          <w:lang w:val="lt-LT" w:eastAsia="en-GB"/>
        </w:rPr>
        <w:t xml:space="preserve"> laikyti sandar</w:t>
      </w:r>
      <w:r w:rsidR="00C3783D">
        <w:rPr>
          <w:szCs w:val="22"/>
          <w:lang w:val="lt-LT" w:eastAsia="en-GB"/>
        </w:rPr>
        <w:t>ų</w:t>
      </w:r>
      <w:r w:rsidRPr="007A70C9">
        <w:rPr>
          <w:szCs w:val="22"/>
          <w:lang w:val="lt-LT" w:eastAsia="en-GB"/>
        </w:rPr>
        <w:t xml:space="preserve">, kad </w:t>
      </w:r>
      <w:r w:rsidR="009A092A" w:rsidRPr="007A70C9">
        <w:rPr>
          <w:szCs w:val="22"/>
          <w:lang w:val="lt-LT" w:eastAsia="en-GB"/>
        </w:rPr>
        <w:t>vaistas</w:t>
      </w:r>
      <w:r w:rsidRPr="007A70C9">
        <w:rPr>
          <w:szCs w:val="22"/>
          <w:lang w:val="lt-LT" w:eastAsia="en-GB"/>
        </w:rPr>
        <w:t xml:space="preserve"> būtų apsaugotas nuo drėgmės.</w:t>
      </w:r>
    </w:p>
    <w:p w14:paraId="4D3349D4" w14:textId="77777777" w:rsidR="00760E7F" w:rsidRPr="007A70C9" w:rsidRDefault="00760E7F" w:rsidP="00760E7F">
      <w:pPr>
        <w:rPr>
          <w:i/>
          <w:iCs/>
          <w:szCs w:val="22"/>
          <w:lang w:val="lt-LT"/>
        </w:rPr>
      </w:pPr>
    </w:p>
    <w:p w14:paraId="43A41E89" w14:textId="77777777" w:rsidR="00760E7F" w:rsidRPr="007A70C9" w:rsidRDefault="00760E7F" w:rsidP="00760E7F">
      <w:pPr>
        <w:ind w:left="567" w:hanging="567"/>
        <w:rPr>
          <w:noProof/>
          <w:lang w:val="lt-LT"/>
        </w:rPr>
      </w:pPr>
    </w:p>
    <w:p w14:paraId="0A34436B" w14:textId="77777777" w:rsidR="00760E7F" w:rsidRPr="00995D63" w:rsidRDefault="00760E7F" w:rsidP="00760E7F">
      <w:pPr>
        <w:pBdr>
          <w:top w:val="single" w:sz="4" w:space="1" w:color="auto"/>
          <w:left w:val="single" w:sz="4" w:space="4" w:color="auto"/>
          <w:bottom w:val="single" w:sz="4" w:space="1" w:color="auto"/>
          <w:right w:val="single" w:sz="4" w:space="4" w:color="auto"/>
        </w:pBdr>
        <w:ind w:left="567" w:hanging="567"/>
        <w:outlineLvl w:val="0"/>
        <w:rPr>
          <w:b/>
          <w:noProof/>
          <w:lang w:val="lt-LT"/>
        </w:rPr>
      </w:pPr>
      <w:r w:rsidRPr="00995D63">
        <w:rPr>
          <w:b/>
          <w:noProof/>
          <w:lang w:val="lt-LT"/>
        </w:rPr>
        <w:t>10.</w:t>
      </w:r>
      <w:r w:rsidRPr="00995D63">
        <w:rPr>
          <w:b/>
          <w:noProof/>
          <w:lang w:val="lt-LT"/>
        </w:rPr>
        <w:tab/>
      </w:r>
      <w:r w:rsidRPr="00995D63">
        <w:rPr>
          <w:b/>
          <w:caps/>
          <w:noProof/>
          <w:lang w:val="lt-LT"/>
        </w:rPr>
        <w:t>specialios atsargumo priemonės DĖL NESUVARTOTO</w:t>
      </w:r>
      <w:r w:rsidRPr="00995D63">
        <w:rPr>
          <w:b/>
          <w:bCs/>
          <w:noProof/>
          <w:lang w:val="lt-LT"/>
        </w:rPr>
        <w:t xml:space="preserve"> </w:t>
      </w:r>
      <w:r w:rsidRPr="00995D63">
        <w:rPr>
          <w:b/>
          <w:bCs/>
          <w:caps/>
          <w:noProof/>
          <w:lang w:val="lt-LT"/>
        </w:rPr>
        <w:t>VAISTINIO PREPARATO AR JO ATLIEKU</w:t>
      </w:r>
      <w:r w:rsidRPr="00995D63">
        <w:rPr>
          <w:caps/>
          <w:noProof/>
          <w:lang w:val="lt-LT"/>
        </w:rPr>
        <w:t xml:space="preserve"> </w:t>
      </w:r>
      <w:r w:rsidRPr="00995D63">
        <w:rPr>
          <w:b/>
          <w:bCs/>
          <w:caps/>
          <w:noProof/>
          <w:lang w:val="lt-LT"/>
        </w:rPr>
        <w:t>TVARKYMO</w:t>
      </w:r>
      <w:r w:rsidRPr="00995D63">
        <w:rPr>
          <w:b/>
          <w:caps/>
          <w:noProof/>
          <w:lang w:val="lt-LT"/>
        </w:rPr>
        <w:t xml:space="preserve"> (jei reikia)</w:t>
      </w:r>
    </w:p>
    <w:p w14:paraId="120B0497" w14:textId="77777777" w:rsidR="00760E7F" w:rsidRPr="00995D63" w:rsidRDefault="00760E7F" w:rsidP="00760E7F">
      <w:pPr>
        <w:rPr>
          <w:noProof/>
          <w:lang w:val="lt-LT"/>
        </w:rPr>
      </w:pPr>
    </w:p>
    <w:p w14:paraId="4BBBC87B" w14:textId="77777777" w:rsidR="00760E7F" w:rsidRPr="00995D63" w:rsidRDefault="00760E7F" w:rsidP="00760E7F">
      <w:pPr>
        <w:rPr>
          <w:noProof/>
          <w:lang w:val="lt-LT"/>
        </w:rPr>
      </w:pPr>
    </w:p>
    <w:p w14:paraId="7E06F64A" w14:textId="77777777" w:rsidR="00760E7F" w:rsidRPr="00BC301E" w:rsidRDefault="00760E7F" w:rsidP="00760E7F">
      <w:pPr>
        <w:pBdr>
          <w:top w:val="single" w:sz="4" w:space="1" w:color="auto"/>
          <w:left w:val="single" w:sz="4" w:space="4" w:color="auto"/>
          <w:bottom w:val="single" w:sz="4" w:space="1" w:color="auto"/>
          <w:right w:val="single" w:sz="4" w:space="4" w:color="auto"/>
        </w:pBdr>
        <w:outlineLvl w:val="0"/>
        <w:rPr>
          <w:b/>
          <w:noProof/>
          <w:lang w:val="pt-PT"/>
        </w:rPr>
      </w:pPr>
      <w:r w:rsidRPr="00BC301E">
        <w:rPr>
          <w:b/>
          <w:noProof/>
          <w:lang w:val="pt-PT"/>
        </w:rPr>
        <w:t>11.</w:t>
      </w:r>
      <w:r w:rsidRPr="00BC301E">
        <w:rPr>
          <w:b/>
          <w:noProof/>
          <w:lang w:val="pt-PT"/>
        </w:rPr>
        <w:tab/>
      </w:r>
      <w:r w:rsidRPr="00BC301E">
        <w:rPr>
          <w:b/>
          <w:caps/>
          <w:noProof/>
          <w:lang w:val="pt-PT"/>
        </w:rPr>
        <w:t>REGISTRUOTOJO pavadinimas ir adresas</w:t>
      </w:r>
    </w:p>
    <w:p w14:paraId="6C236C64" w14:textId="77777777" w:rsidR="00760E7F" w:rsidRPr="00BC301E" w:rsidRDefault="00760E7F" w:rsidP="00760E7F">
      <w:pPr>
        <w:rPr>
          <w:lang w:val="pt-PT"/>
        </w:rPr>
      </w:pPr>
    </w:p>
    <w:p w14:paraId="26022DBE" w14:textId="77777777" w:rsidR="00760E7F" w:rsidRPr="007A70C9" w:rsidRDefault="00760E7F" w:rsidP="00760E7F">
      <w:pPr>
        <w:keepNext/>
        <w:rPr>
          <w:szCs w:val="22"/>
          <w:lang w:val="lt-LT"/>
        </w:rPr>
      </w:pPr>
      <w:r w:rsidRPr="007A70C9">
        <w:rPr>
          <w:szCs w:val="22"/>
          <w:lang w:val="lt-LT"/>
        </w:rPr>
        <w:t>VIVUS BV</w:t>
      </w:r>
    </w:p>
    <w:p w14:paraId="3CA19DC7" w14:textId="77777777" w:rsidR="00760E7F" w:rsidRPr="007A70C9" w:rsidRDefault="00760E7F" w:rsidP="00760E7F">
      <w:pPr>
        <w:keepNext/>
        <w:rPr>
          <w:szCs w:val="22"/>
          <w:lang w:val="lt-LT"/>
        </w:rPr>
      </w:pPr>
      <w:r w:rsidRPr="007A70C9">
        <w:rPr>
          <w:szCs w:val="22"/>
          <w:lang w:val="lt-LT"/>
        </w:rPr>
        <w:t xml:space="preserve">1077 ZX </w:t>
      </w:r>
      <w:proofErr w:type="spellStart"/>
      <w:r w:rsidRPr="007A70C9">
        <w:rPr>
          <w:szCs w:val="22"/>
          <w:lang w:val="lt-LT"/>
        </w:rPr>
        <w:t>Amsterdam</w:t>
      </w:r>
      <w:proofErr w:type="spellEnd"/>
    </w:p>
    <w:p w14:paraId="1F2EA746" w14:textId="77777777" w:rsidR="00760E7F" w:rsidRPr="007A70C9" w:rsidRDefault="00760E7F" w:rsidP="00760E7F">
      <w:pPr>
        <w:rPr>
          <w:szCs w:val="22"/>
          <w:lang w:val="lt-LT" w:eastAsia="en-GB"/>
        </w:rPr>
      </w:pPr>
      <w:r w:rsidRPr="007A70C9">
        <w:rPr>
          <w:szCs w:val="22"/>
          <w:lang w:val="lt-LT" w:eastAsia="en-GB"/>
        </w:rPr>
        <w:t>Nyderlandai</w:t>
      </w:r>
    </w:p>
    <w:p w14:paraId="5BD3E2F3" w14:textId="77777777" w:rsidR="00760E7F" w:rsidRPr="007A70C9" w:rsidRDefault="00760E7F" w:rsidP="00760E7F">
      <w:pPr>
        <w:rPr>
          <w:noProof/>
          <w:szCs w:val="22"/>
          <w:lang w:val="lt-LT"/>
        </w:rPr>
      </w:pPr>
    </w:p>
    <w:p w14:paraId="6AB658CB" w14:textId="77777777" w:rsidR="009A092A" w:rsidRPr="007A70C9" w:rsidRDefault="009A092A" w:rsidP="00760E7F">
      <w:pPr>
        <w:rPr>
          <w:noProof/>
          <w:szCs w:val="22"/>
          <w:lang w:val="lt-LT"/>
        </w:rPr>
      </w:pPr>
    </w:p>
    <w:p w14:paraId="70795FC0" w14:textId="77777777" w:rsidR="00760E7F" w:rsidRPr="007A70C9" w:rsidRDefault="00760E7F" w:rsidP="00760E7F">
      <w:pPr>
        <w:pBdr>
          <w:top w:val="single" w:sz="4" w:space="1" w:color="auto"/>
          <w:left w:val="single" w:sz="4" w:space="4" w:color="auto"/>
          <w:bottom w:val="single" w:sz="4" w:space="1" w:color="auto"/>
          <w:right w:val="single" w:sz="4" w:space="4" w:color="auto"/>
        </w:pBdr>
        <w:outlineLvl w:val="0"/>
        <w:rPr>
          <w:noProof/>
          <w:szCs w:val="22"/>
          <w:lang w:val="lt-LT"/>
        </w:rPr>
      </w:pPr>
      <w:r w:rsidRPr="007A70C9">
        <w:rPr>
          <w:b/>
          <w:noProof/>
          <w:szCs w:val="22"/>
          <w:lang w:val="lt-LT"/>
        </w:rPr>
        <w:t>12.</w:t>
      </w:r>
      <w:r w:rsidRPr="007A70C9">
        <w:rPr>
          <w:b/>
          <w:noProof/>
          <w:szCs w:val="22"/>
          <w:lang w:val="lt-LT"/>
        </w:rPr>
        <w:tab/>
        <w:t xml:space="preserve">REGISTRACIJOS PAŽYMĖJIMO </w:t>
      </w:r>
      <w:r w:rsidRPr="007A70C9">
        <w:rPr>
          <w:b/>
          <w:caps/>
          <w:noProof/>
          <w:szCs w:val="22"/>
          <w:lang w:val="lt-LT"/>
        </w:rPr>
        <w:t>numeris</w:t>
      </w:r>
      <w:r w:rsidRPr="007A70C9">
        <w:rPr>
          <w:b/>
          <w:noProof/>
          <w:szCs w:val="22"/>
          <w:lang w:val="lt-LT"/>
        </w:rPr>
        <w:t xml:space="preserve"> </w:t>
      </w:r>
      <w:r w:rsidRPr="007A70C9">
        <w:rPr>
          <w:b/>
          <w:szCs w:val="22"/>
          <w:lang w:val="lt-LT"/>
        </w:rPr>
        <w:t>(-IAI)</w:t>
      </w:r>
    </w:p>
    <w:p w14:paraId="7B5B3A30" w14:textId="77777777" w:rsidR="00760E7F" w:rsidRPr="007A70C9" w:rsidRDefault="00760E7F" w:rsidP="00760E7F">
      <w:pPr>
        <w:rPr>
          <w:noProof/>
          <w:szCs w:val="22"/>
          <w:lang w:val="lt-LT"/>
        </w:rPr>
      </w:pPr>
    </w:p>
    <w:p w14:paraId="75D443F0" w14:textId="008F498F" w:rsidR="00B2737F" w:rsidRPr="00160DB5" w:rsidRDefault="00B2737F" w:rsidP="00B2737F">
      <w:pPr>
        <w:rPr>
          <w:highlight w:val="lightGray"/>
          <w:lang w:val="lt-LT"/>
        </w:rPr>
      </w:pPr>
      <w:bookmarkStart w:id="13" w:name="_Hlk176854117"/>
      <w:r w:rsidRPr="00160DB5">
        <w:rPr>
          <w:highlight w:val="lightGray"/>
          <w:lang w:val="lt-LT"/>
        </w:rPr>
        <w:t>&lt;3,75</w:t>
      </w:r>
      <w:r w:rsidR="00C3783D" w:rsidRPr="00160DB5">
        <w:rPr>
          <w:highlight w:val="lightGray"/>
          <w:lang w:val="lt-LT"/>
        </w:rPr>
        <w:t> </w:t>
      </w:r>
      <w:r w:rsidRPr="00160DB5">
        <w:rPr>
          <w:highlight w:val="lightGray"/>
          <w:lang w:val="lt-LT"/>
        </w:rPr>
        <w:t>mg/23</w:t>
      </w:r>
      <w:r w:rsidR="00C3783D" w:rsidRPr="00160DB5">
        <w:rPr>
          <w:highlight w:val="lightGray"/>
          <w:lang w:val="lt-LT"/>
        </w:rPr>
        <w:t> </w:t>
      </w:r>
      <w:r w:rsidRPr="00160DB5">
        <w:rPr>
          <w:highlight w:val="lightGray"/>
          <w:lang w:val="lt-LT"/>
        </w:rPr>
        <w:t>mg&gt;</w:t>
      </w:r>
    </w:p>
    <w:p w14:paraId="6B3F3BCE" w14:textId="77777777" w:rsidR="00B2737F" w:rsidRPr="00160DB5" w:rsidRDefault="00B2737F" w:rsidP="00B2737F">
      <w:pPr>
        <w:rPr>
          <w:highlight w:val="lightGray"/>
          <w:lang w:val="lt-LT"/>
        </w:rPr>
      </w:pPr>
      <w:r w:rsidRPr="00160DB5">
        <w:rPr>
          <w:highlight w:val="lightGray"/>
          <w:lang w:val="lt-LT"/>
        </w:rPr>
        <w:t>LT/1/24/5562/001 – N14</w:t>
      </w:r>
    </w:p>
    <w:p w14:paraId="73E64425" w14:textId="77777777" w:rsidR="00B2737F" w:rsidRPr="00160DB5" w:rsidRDefault="00B2737F" w:rsidP="00B2737F">
      <w:pPr>
        <w:rPr>
          <w:highlight w:val="lightGray"/>
          <w:lang w:val="lt-LT"/>
        </w:rPr>
      </w:pPr>
      <w:r w:rsidRPr="00160DB5">
        <w:rPr>
          <w:highlight w:val="lightGray"/>
          <w:lang w:val="lt-LT"/>
        </w:rPr>
        <w:t>LT/1/24/5562/002 – N30</w:t>
      </w:r>
    </w:p>
    <w:p w14:paraId="63D13873" w14:textId="77777777" w:rsidR="00B2737F" w:rsidRPr="00160DB5" w:rsidRDefault="00B2737F" w:rsidP="00B2737F">
      <w:pPr>
        <w:spacing w:line="240" w:lineRule="auto"/>
        <w:rPr>
          <w:sz w:val="16"/>
          <w:szCs w:val="16"/>
          <w:highlight w:val="lightGray"/>
          <w:lang w:val="pt-PT"/>
        </w:rPr>
      </w:pPr>
    </w:p>
    <w:p w14:paraId="6C6F7B1A" w14:textId="6605CFB1" w:rsidR="00B2737F" w:rsidRPr="00160DB5" w:rsidRDefault="00B2737F" w:rsidP="00C3783D">
      <w:pPr>
        <w:rPr>
          <w:highlight w:val="lightGray"/>
          <w:lang w:val="lt-LT"/>
        </w:rPr>
      </w:pPr>
      <w:r w:rsidRPr="00160DB5">
        <w:rPr>
          <w:highlight w:val="lightGray"/>
          <w:lang w:val="lt-LT"/>
        </w:rPr>
        <w:t>&lt;7,5</w:t>
      </w:r>
      <w:r w:rsidR="00C3783D" w:rsidRPr="00160DB5">
        <w:rPr>
          <w:highlight w:val="lightGray"/>
          <w:lang w:val="lt-LT"/>
        </w:rPr>
        <w:t> </w:t>
      </w:r>
      <w:r w:rsidRPr="00160DB5">
        <w:rPr>
          <w:highlight w:val="lightGray"/>
          <w:lang w:val="lt-LT"/>
        </w:rPr>
        <w:t>mg/46</w:t>
      </w:r>
      <w:r w:rsidR="00C3783D" w:rsidRPr="00160DB5">
        <w:rPr>
          <w:highlight w:val="lightGray"/>
          <w:lang w:val="lt-LT"/>
        </w:rPr>
        <w:t> </w:t>
      </w:r>
      <w:r w:rsidRPr="00160DB5">
        <w:rPr>
          <w:highlight w:val="lightGray"/>
          <w:lang w:val="lt-LT"/>
        </w:rPr>
        <w:t>mg&gt;</w:t>
      </w:r>
    </w:p>
    <w:p w14:paraId="0BD280CC" w14:textId="77777777" w:rsidR="00B2737F" w:rsidRPr="00160DB5" w:rsidRDefault="00B2737F" w:rsidP="00B2737F">
      <w:pPr>
        <w:rPr>
          <w:highlight w:val="lightGray"/>
          <w:lang w:val="lt-LT"/>
        </w:rPr>
      </w:pPr>
      <w:r w:rsidRPr="00160DB5">
        <w:rPr>
          <w:highlight w:val="lightGray"/>
          <w:lang w:val="lt-LT"/>
        </w:rPr>
        <w:t>LT/1/24/5563/001 – N14</w:t>
      </w:r>
    </w:p>
    <w:p w14:paraId="25A3B866" w14:textId="77777777" w:rsidR="00B2737F" w:rsidRPr="00160DB5" w:rsidRDefault="00B2737F" w:rsidP="00B2737F">
      <w:pPr>
        <w:rPr>
          <w:highlight w:val="lightGray"/>
          <w:lang w:val="lt-LT"/>
        </w:rPr>
      </w:pPr>
      <w:r w:rsidRPr="00160DB5">
        <w:rPr>
          <w:highlight w:val="lightGray"/>
          <w:lang w:val="lt-LT"/>
        </w:rPr>
        <w:t>LT/1/24/5563/002 – N30</w:t>
      </w:r>
    </w:p>
    <w:p w14:paraId="14E5F3EE" w14:textId="77777777" w:rsidR="00B2737F" w:rsidRPr="00160DB5" w:rsidRDefault="00B2737F" w:rsidP="00B2737F">
      <w:pPr>
        <w:spacing w:line="240" w:lineRule="auto"/>
        <w:rPr>
          <w:sz w:val="20"/>
          <w:highlight w:val="lightGray"/>
          <w:lang w:val="lt-LT"/>
        </w:rPr>
      </w:pPr>
    </w:p>
    <w:p w14:paraId="54CBA0E4" w14:textId="5FFDF752" w:rsidR="00B2737F" w:rsidRPr="00160DB5" w:rsidRDefault="00B2737F" w:rsidP="00B2737F">
      <w:pPr>
        <w:rPr>
          <w:highlight w:val="lightGray"/>
          <w:lang w:val="lt-LT"/>
        </w:rPr>
      </w:pPr>
      <w:r w:rsidRPr="00160DB5">
        <w:rPr>
          <w:highlight w:val="lightGray"/>
          <w:lang w:val="lt-LT"/>
        </w:rPr>
        <w:t>&lt;11,25</w:t>
      </w:r>
      <w:r w:rsidR="00C3783D" w:rsidRPr="00160DB5">
        <w:rPr>
          <w:highlight w:val="lightGray"/>
          <w:lang w:val="lt-LT"/>
        </w:rPr>
        <w:t> </w:t>
      </w:r>
      <w:r w:rsidRPr="00160DB5">
        <w:rPr>
          <w:highlight w:val="lightGray"/>
          <w:lang w:val="lt-LT"/>
        </w:rPr>
        <w:t>mg/69</w:t>
      </w:r>
      <w:r w:rsidR="00C3783D" w:rsidRPr="00160DB5">
        <w:rPr>
          <w:highlight w:val="lightGray"/>
          <w:lang w:val="lt-LT"/>
        </w:rPr>
        <w:t> </w:t>
      </w:r>
      <w:r w:rsidRPr="00160DB5">
        <w:rPr>
          <w:highlight w:val="lightGray"/>
          <w:lang w:val="lt-LT"/>
        </w:rPr>
        <w:t>mg&gt;</w:t>
      </w:r>
    </w:p>
    <w:p w14:paraId="22E823D8" w14:textId="77777777" w:rsidR="00B2737F" w:rsidRPr="00160DB5" w:rsidRDefault="00B2737F" w:rsidP="00B2737F">
      <w:pPr>
        <w:rPr>
          <w:highlight w:val="lightGray"/>
          <w:lang w:val="lt-LT"/>
        </w:rPr>
      </w:pPr>
      <w:r w:rsidRPr="00160DB5">
        <w:rPr>
          <w:highlight w:val="lightGray"/>
          <w:lang w:val="lt-LT"/>
        </w:rPr>
        <w:t>LT/1/24/5564/001 – N14</w:t>
      </w:r>
    </w:p>
    <w:p w14:paraId="3EB3E737" w14:textId="77777777" w:rsidR="00B2737F" w:rsidRPr="00160DB5" w:rsidRDefault="00B2737F" w:rsidP="00B2737F">
      <w:pPr>
        <w:rPr>
          <w:highlight w:val="lightGray"/>
          <w:lang w:val="lt-LT"/>
        </w:rPr>
      </w:pPr>
      <w:r w:rsidRPr="00160DB5">
        <w:rPr>
          <w:highlight w:val="lightGray"/>
          <w:lang w:val="lt-LT"/>
        </w:rPr>
        <w:t>LT/1/24/5564/002 – N30</w:t>
      </w:r>
    </w:p>
    <w:p w14:paraId="16BA0957" w14:textId="77777777" w:rsidR="00B2737F" w:rsidRPr="00160DB5" w:rsidRDefault="00B2737F" w:rsidP="00B2737F">
      <w:pPr>
        <w:spacing w:line="240" w:lineRule="auto"/>
        <w:rPr>
          <w:sz w:val="20"/>
          <w:highlight w:val="lightGray"/>
          <w:lang w:val="lt-LT"/>
        </w:rPr>
      </w:pPr>
    </w:p>
    <w:p w14:paraId="7A0518B5" w14:textId="62454C99" w:rsidR="00B2737F" w:rsidRPr="00160DB5" w:rsidRDefault="00B2737F" w:rsidP="00B2737F">
      <w:pPr>
        <w:rPr>
          <w:highlight w:val="lightGray"/>
          <w:lang w:val="lt-LT"/>
        </w:rPr>
      </w:pPr>
      <w:r w:rsidRPr="00160DB5">
        <w:rPr>
          <w:highlight w:val="lightGray"/>
          <w:lang w:val="lt-LT"/>
        </w:rPr>
        <w:t>&lt;15</w:t>
      </w:r>
      <w:r w:rsidR="00C3783D" w:rsidRPr="00160DB5">
        <w:rPr>
          <w:highlight w:val="lightGray"/>
          <w:lang w:val="lt-LT"/>
        </w:rPr>
        <w:t> </w:t>
      </w:r>
      <w:r w:rsidRPr="00160DB5">
        <w:rPr>
          <w:highlight w:val="lightGray"/>
          <w:lang w:val="lt-LT"/>
        </w:rPr>
        <w:t>mg/92</w:t>
      </w:r>
      <w:r w:rsidR="00C3783D" w:rsidRPr="00160DB5">
        <w:rPr>
          <w:highlight w:val="lightGray"/>
          <w:lang w:val="lt-LT"/>
        </w:rPr>
        <w:t> </w:t>
      </w:r>
      <w:r w:rsidRPr="00160DB5">
        <w:rPr>
          <w:highlight w:val="lightGray"/>
          <w:lang w:val="lt-LT"/>
        </w:rPr>
        <w:t>mg&gt;</w:t>
      </w:r>
    </w:p>
    <w:p w14:paraId="3091CA3F" w14:textId="77777777" w:rsidR="00B2737F" w:rsidRPr="00160DB5" w:rsidRDefault="00B2737F" w:rsidP="00B2737F">
      <w:pPr>
        <w:rPr>
          <w:highlight w:val="lightGray"/>
          <w:lang w:val="lt-LT"/>
        </w:rPr>
      </w:pPr>
      <w:r w:rsidRPr="00160DB5">
        <w:rPr>
          <w:highlight w:val="lightGray"/>
          <w:lang w:val="lt-LT"/>
        </w:rPr>
        <w:t>LT/1/24/5565/001 – N14</w:t>
      </w:r>
    </w:p>
    <w:p w14:paraId="64089B57" w14:textId="77777777" w:rsidR="00B2737F" w:rsidRPr="00160DB5" w:rsidRDefault="00B2737F" w:rsidP="00B2737F">
      <w:pPr>
        <w:rPr>
          <w:highlight w:val="lightGray"/>
          <w:lang w:val="lt-LT"/>
        </w:rPr>
      </w:pPr>
      <w:r w:rsidRPr="00160DB5">
        <w:rPr>
          <w:highlight w:val="lightGray"/>
          <w:lang w:val="lt-LT"/>
        </w:rPr>
        <w:t>LT/1/24/5565/002 – N30</w:t>
      </w:r>
    </w:p>
    <w:bookmarkEnd w:id="13"/>
    <w:p w14:paraId="393C4B3F" w14:textId="77777777" w:rsidR="00760E7F" w:rsidRPr="007A70C9" w:rsidRDefault="00760E7F" w:rsidP="00760E7F">
      <w:pPr>
        <w:rPr>
          <w:szCs w:val="22"/>
          <w:lang w:val="lt-LT"/>
        </w:rPr>
      </w:pPr>
    </w:p>
    <w:p w14:paraId="591F8647" w14:textId="77777777" w:rsidR="00760E7F" w:rsidRPr="007A70C9" w:rsidRDefault="00760E7F" w:rsidP="00760E7F">
      <w:pPr>
        <w:rPr>
          <w:noProof/>
          <w:szCs w:val="22"/>
          <w:lang w:val="lt-LT"/>
        </w:rPr>
      </w:pPr>
    </w:p>
    <w:p w14:paraId="296F3C31" w14:textId="77777777" w:rsidR="00760E7F" w:rsidRPr="007A70C9" w:rsidRDefault="00760E7F" w:rsidP="00760E7F">
      <w:pPr>
        <w:pBdr>
          <w:top w:val="single" w:sz="4" w:space="1" w:color="auto"/>
          <w:left w:val="single" w:sz="4" w:space="4" w:color="auto"/>
          <w:bottom w:val="single" w:sz="4" w:space="1" w:color="auto"/>
          <w:right w:val="single" w:sz="4" w:space="4" w:color="auto"/>
        </w:pBdr>
        <w:outlineLvl w:val="0"/>
        <w:rPr>
          <w:noProof/>
          <w:szCs w:val="22"/>
          <w:lang w:val="lt-LT"/>
        </w:rPr>
      </w:pPr>
      <w:r w:rsidRPr="007A70C9">
        <w:rPr>
          <w:b/>
          <w:noProof/>
          <w:szCs w:val="22"/>
          <w:lang w:val="lt-LT"/>
        </w:rPr>
        <w:t>13.</w:t>
      </w:r>
      <w:r w:rsidRPr="007A70C9">
        <w:rPr>
          <w:b/>
          <w:noProof/>
          <w:szCs w:val="22"/>
          <w:lang w:val="lt-LT"/>
        </w:rPr>
        <w:tab/>
        <w:t>SERIJOS NUMERIS</w:t>
      </w:r>
    </w:p>
    <w:p w14:paraId="2B64FAF2" w14:textId="77777777" w:rsidR="00760E7F" w:rsidRPr="007A70C9" w:rsidRDefault="00760E7F" w:rsidP="00760E7F">
      <w:pPr>
        <w:rPr>
          <w:i/>
          <w:noProof/>
          <w:szCs w:val="22"/>
          <w:lang w:val="lt-LT"/>
        </w:rPr>
      </w:pPr>
    </w:p>
    <w:p w14:paraId="5BFBD2E8" w14:textId="77777777" w:rsidR="00760E7F" w:rsidRPr="007A70C9" w:rsidRDefault="00760E7F" w:rsidP="00760E7F">
      <w:pPr>
        <w:ind w:left="567" w:hanging="567"/>
        <w:rPr>
          <w:rFonts w:eastAsia="MS Mincho"/>
          <w:szCs w:val="22"/>
          <w:lang w:val="lt-LT"/>
        </w:rPr>
      </w:pPr>
      <w:r w:rsidRPr="007A70C9">
        <w:rPr>
          <w:rFonts w:eastAsia="MS Mincho"/>
          <w:szCs w:val="22"/>
          <w:lang w:val="lt-LT"/>
        </w:rPr>
        <w:t>Lot {numeris}</w:t>
      </w:r>
    </w:p>
    <w:p w14:paraId="66D6E293" w14:textId="77777777" w:rsidR="00760E7F" w:rsidRPr="007A70C9" w:rsidRDefault="00760E7F" w:rsidP="00760E7F">
      <w:pPr>
        <w:rPr>
          <w:i/>
          <w:noProof/>
          <w:szCs w:val="22"/>
          <w:lang w:val="lt-LT"/>
        </w:rPr>
      </w:pPr>
    </w:p>
    <w:p w14:paraId="5CBF0881" w14:textId="77777777" w:rsidR="00760E7F" w:rsidRPr="00BC301E" w:rsidRDefault="00760E7F" w:rsidP="00760E7F">
      <w:pPr>
        <w:rPr>
          <w:noProof/>
          <w:lang w:val="pt-PT"/>
        </w:rPr>
      </w:pPr>
    </w:p>
    <w:p w14:paraId="27B6144E" w14:textId="72763B22" w:rsidR="00760E7F" w:rsidRPr="00BC301E" w:rsidRDefault="00760E7F" w:rsidP="007A70C9">
      <w:pPr>
        <w:pBdr>
          <w:top w:val="single" w:sz="4" w:space="8" w:color="auto"/>
          <w:left w:val="single" w:sz="4" w:space="4" w:color="auto"/>
          <w:bottom w:val="single" w:sz="4" w:space="1" w:color="auto"/>
          <w:right w:val="single" w:sz="4" w:space="4" w:color="auto"/>
        </w:pBdr>
        <w:outlineLvl w:val="0"/>
        <w:rPr>
          <w:noProof/>
          <w:szCs w:val="22"/>
          <w:lang w:val="pt-PT"/>
        </w:rPr>
      </w:pPr>
      <w:r w:rsidRPr="00BC301E">
        <w:rPr>
          <w:b/>
          <w:noProof/>
          <w:szCs w:val="22"/>
          <w:lang w:val="pt-PT"/>
        </w:rPr>
        <w:t>14.</w:t>
      </w:r>
      <w:r w:rsidRPr="00BC301E">
        <w:rPr>
          <w:b/>
          <w:noProof/>
          <w:szCs w:val="22"/>
          <w:lang w:val="pt-PT"/>
        </w:rPr>
        <w:tab/>
        <w:t>PARDAVIMO (IŠDAVIMO)</w:t>
      </w:r>
      <w:r w:rsidRPr="00BC301E">
        <w:rPr>
          <w:b/>
          <w:caps/>
          <w:noProof/>
          <w:szCs w:val="22"/>
          <w:lang w:val="pt-PT"/>
        </w:rPr>
        <w:t xml:space="preserve"> tvarka</w:t>
      </w:r>
    </w:p>
    <w:p w14:paraId="0F35CD34" w14:textId="77777777" w:rsidR="00760E7F" w:rsidRPr="00BC301E" w:rsidRDefault="00760E7F" w:rsidP="00760E7F">
      <w:pPr>
        <w:rPr>
          <w:noProof/>
          <w:lang w:val="pt-PT"/>
        </w:rPr>
      </w:pPr>
    </w:p>
    <w:p w14:paraId="1E0E07B4" w14:textId="77777777" w:rsidR="00760E7F" w:rsidRPr="00BC301E" w:rsidRDefault="00760E7F" w:rsidP="00760E7F">
      <w:pPr>
        <w:rPr>
          <w:noProof/>
          <w:lang w:val="pt-PT"/>
        </w:rPr>
      </w:pPr>
    </w:p>
    <w:p w14:paraId="1B4A46A1" w14:textId="77777777" w:rsidR="00760E7F" w:rsidRPr="00BC301E" w:rsidRDefault="00760E7F" w:rsidP="00760E7F">
      <w:pPr>
        <w:rPr>
          <w:noProof/>
          <w:lang w:val="pt-PT"/>
        </w:rPr>
      </w:pPr>
    </w:p>
    <w:p w14:paraId="0B8457D9" w14:textId="77777777" w:rsidR="00760E7F" w:rsidRPr="0017095D" w:rsidRDefault="00760E7F" w:rsidP="00760E7F">
      <w:pPr>
        <w:pBdr>
          <w:top w:val="single" w:sz="4" w:space="1" w:color="auto"/>
          <w:left w:val="single" w:sz="4" w:space="4" w:color="auto"/>
          <w:bottom w:val="single" w:sz="4" w:space="1" w:color="auto"/>
          <w:right w:val="single" w:sz="4" w:space="4" w:color="auto"/>
        </w:pBdr>
        <w:outlineLvl w:val="0"/>
        <w:rPr>
          <w:noProof/>
          <w:lang w:val="lt-LT"/>
        </w:rPr>
      </w:pPr>
      <w:r w:rsidRPr="0017095D">
        <w:rPr>
          <w:b/>
          <w:noProof/>
          <w:lang w:val="lt-LT"/>
        </w:rPr>
        <w:lastRenderedPageBreak/>
        <w:t>15.</w:t>
      </w:r>
      <w:r w:rsidRPr="0017095D">
        <w:rPr>
          <w:b/>
          <w:noProof/>
          <w:lang w:val="lt-LT"/>
        </w:rPr>
        <w:tab/>
      </w:r>
      <w:r w:rsidRPr="0017095D">
        <w:rPr>
          <w:b/>
          <w:caps/>
          <w:noProof/>
          <w:lang w:val="lt-LT"/>
        </w:rPr>
        <w:t>vartojimo instrukcijA</w:t>
      </w:r>
    </w:p>
    <w:p w14:paraId="57F97AE1" w14:textId="77777777" w:rsidR="00760E7F" w:rsidRPr="0017095D" w:rsidRDefault="00760E7F" w:rsidP="00760E7F">
      <w:pPr>
        <w:rPr>
          <w:i/>
          <w:iCs/>
          <w:lang w:val="lt-LT"/>
        </w:rPr>
      </w:pPr>
    </w:p>
    <w:p w14:paraId="18EBF8B6" w14:textId="77777777" w:rsidR="00760E7F" w:rsidRPr="0017095D" w:rsidRDefault="00760E7F" w:rsidP="00760E7F">
      <w:pPr>
        <w:rPr>
          <w:noProof/>
          <w:lang w:val="lt-LT"/>
        </w:rPr>
      </w:pPr>
    </w:p>
    <w:p w14:paraId="2FB111F8" w14:textId="77777777" w:rsidR="00760E7F" w:rsidRPr="0017095D" w:rsidRDefault="00760E7F" w:rsidP="00760E7F">
      <w:pPr>
        <w:pBdr>
          <w:top w:val="single" w:sz="4" w:space="1" w:color="auto"/>
          <w:left w:val="single" w:sz="4" w:space="4" w:color="auto"/>
          <w:bottom w:val="single" w:sz="4" w:space="1" w:color="auto"/>
          <w:right w:val="single" w:sz="4" w:space="4" w:color="auto"/>
        </w:pBdr>
        <w:outlineLvl w:val="0"/>
        <w:rPr>
          <w:noProof/>
          <w:lang w:val="lt-LT"/>
        </w:rPr>
      </w:pPr>
      <w:r w:rsidRPr="0017095D">
        <w:rPr>
          <w:b/>
          <w:noProof/>
          <w:lang w:val="lt-LT"/>
        </w:rPr>
        <w:t>16.</w:t>
      </w:r>
      <w:r w:rsidRPr="0017095D">
        <w:rPr>
          <w:b/>
          <w:noProof/>
          <w:lang w:val="lt-LT"/>
        </w:rPr>
        <w:tab/>
        <w:t>INFORMACIJA BRAILIO RAŠTU</w:t>
      </w:r>
    </w:p>
    <w:p w14:paraId="370B253F" w14:textId="77777777" w:rsidR="00760E7F" w:rsidRPr="0017095D" w:rsidRDefault="00760E7F" w:rsidP="00760E7F">
      <w:pPr>
        <w:rPr>
          <w:noProof/>
          <w:lang w:val="lt-LT"/>
        </w:rPr>
      </w:pPr>
    </w:p>
    <w:p w14:paraId="6631E1C4" w14:textId="77777777" w:rsidR="00510832" w:rsidRPr="007A70C9" w:rsidRDefault="00510832" w:rsidP="00510832">
      <w:pPr>
        <w:rPr>
          <w:noProof/>
          <w:szCs w:val="22"/>
          <w:shd w:val="clear" w:color="auto" w:fill="CCCCCC"/>
          <w:lang w:val="de-AT"/>
        </w:rPr>
      </w:pPr>
    </w:p>
    <w:p w14:paraId="22AF1A62" w14:textId="77777777" w:rsidR="00510832" w:rsidRPr="007A70C9" w:rsidRDefault="00510832" w:rsidP="00510832">
      <w:pPr>
        <w:keepNext/>
        <w:pBdr>
          <w:top w:val="single" w:sz="4" w:space="1" w:color="auto"/>
          <w:left w:val="single" w:sz="4" w:space="4" w:color="auto"/>
          <w:bottom w:val="single" w:sz="4" w:space="1" w:color="auto"/>
          <w:right w:val="single" w:sz="4" w:space="4" w:color="auto"/>
        </w:pBdr>
        <w:tabs>
          <w:tab w:val="left" w:pos="0"/>
        </w:tabs>
        <w:outlineLvl w:val="0"/>
        <w:rPr>
          <w:i/>
          <w:noProof/>
          <w:lang w:val="de-AT"/>
        </w:rPr>
      </w:pPr>
      <w:r w:rsidRPr="007A70C9">
        <w:rPr>
          <w:b/>
          <w:noProof/>
          <w:lang w:val="de-AT"/>
        </w:rPr>
        <w:t>17.</w:t>
      </w:r>
      <w:r w:rsidRPr="007A70C9">
        <w:rPr>
          <w:b/>
          <w:noProof/>
          <w:lang w:val="de-AT"/>
        </w:rPr>
        <w:tab/>
        <w:t>UNIKALUS IDENTIFIKATORIUS – 2D BRŪKŠNINIS KODAS</w:t>
      </w:r>
    </w:p>
    <w:p w14:paraId="3293F6F2" w14:textId="77777777" w:rsidR="00510832" w:rsidRPr="007A70C9" w:rsidRDefault="00510832" w:rsidP="00510832">
      <w:pPr>
        <w:rPr>
          <w:noProof/>
          <w:lang w:val="de-AT"/>
        </w:rPr>
      </w:pPr>
    </w:p>
    <w:p w14:paraId="7175777B" w14:textId="22B5C2FC" w:rsidR="00510832" w:rsidRPr="007A70C9" w:rsidRDefault="00510832" w:rsidP="00510832">
      <w:pPr>
        <w:rPr>
          <w:noProof/>
          <w:szCs w:val="22"/>
          <w:shd w:val="clear" w:color="auto" w:fill="CCCCCC"/>
          <w:lang w:val="de-AT"/>
        </w:rPr>
      </w:pPr>
      <w:r w:rsidRPr="00510832">
        <w:rPr>
          <w:noProof/>
          <w:highlight w:val="lightGray"/>
          <w:lang w:val="de-AT"/>
        </w:rPr>
        <w:t>Netaikoma.</w:t>
      </w:r>
    </w:p>
    <w:p w14:paraId="42759428" w14:textId="77777777" w:rsidR="00510832" w:rsidRPr="007A70C9" w:rsidRDefault="00510832" w:rsidP="00510832">
      <w:pPr>
        <w:rPr>
          <w:noProof/>
          <w:szCs w:val="22"/>
          <w:shd w:val="clear" w:color="auto" w:fill="CCCCCC"/>
          <w:lang w:val="de-AT"/>
        </w:rPr>
      </w:pPr>
    </w:p>
    <w:p w14:paraId="33C1A0B8" w14:textId="77777777" w:rsidR="00510832" w:rsidRPr="007A70C9" w:rsidRDefault="00510832" w:rsidP="00510832">
      <w:pPr>
        <w:rPr>
          <w:noProof/>
          <w:szCs w:val="22"/>
          <w:lang w:val="de-AT"/>
        </w:rPr>
      </w:pPr>
    </w:p>
    <w:p w14:paraId="263F72AF" w14:textId="77777777" w:rsidR="00510832" w:rsidRPr="007A70C9" w:rsidRDefault="00510832" w:rsidP="00510832">
      <w:pPr>
        <w:keepNext/>
        <w:pBdr>
          <w:top w:val="single" w:sz="4" w:space="1" w:color="auto"/>
          <w:left w:val="single" w:sz="4" w:space="4" w:color="auto"/>
          <w:bottom w:val="single" w:sz="4" w:space="1" w:color="auto"/>
          <w:right w:val="single" w:sz="4" w:space="4" w:color="auto"/>
        </w:pBdr>
        <w:tabs>
          <w:tab w:val="left" w:pos="0"/>
        </w:tabs>
        <w:outlineLvl w:val="0"/>
        <w:rPr>
          <w:i/>
          <w:noProof/>
          <w:lang w:val="de-AT"/>
        </w:rPr>
      </w:pPr>
      <w:r w:rsidRPr="007A70C9">
        <w:rPr>
          <w:b/>
          <w:noProof/>
          <w:lang w:val="de-AT"/>
        </w:rPr>
        <w:t>18.</w:t>
      </w:r>
      <w:r w:rsidRPr="007A70C9">
        <w:rPr>
          <w:b/>
          <w:noProof/>
          <w:lang w:val="de-AT"/>
        </w:rPr>
        <w:tab/>
        <w:t>UNIKALUS IDENTIFIKATORIUS – ŽMONĖMS SUPRANTAMI DUOMENYS</w:t>
      </w:r>
    </w:p>
    <w:p w14:paraId="6B1F741F" w14:textId="77777777" w:rsidR="00510832" w:rsidRPr="007A70C9" w:rsidRDefault="00510832" w:rsidP="00510832">
      <w:pPr>
        <w:rPr>
          <w:noProof/>
          <w:lang w:val="de-AT"/>
        </w:rPr>
      </w:pPr>
    </w:p>
    <w:p w14:paraId="45326545" w14:textId="23B98CEE" w:rsidR="00510832" w:rsidRPr="007A70C9" w:rsidRDefault="00510832" w:rsidP="00510832">
      <w:pPr>
        <w:tabs>
          <w:tab w:val="left" w:pos="540"/>
        </w:tabs>
        <w:rPr>
          <w:rFonts w:eastAsia="MS Mincho"/>
          <w:lang w:val="de-AT"/>
        </w:rPr>
      </w:pPr>
      <w:r w:rsidRPr="00510832">
        <w:rPr>
          <w:noProof/>
          <w:highlight w:val="lightGray"/>
          <w:lang w:val="de-AT"/>
        </w:rPr>
        <w:t>Netaikoma.</w:t>
      </w:r>
    </w:p>
    <w:p w14:paraId="41A0A6AC" w14:textId="77777777" w:rsidR="00760E7F" w:rsidRPr="0017095D" w:rsidRDefault="00760E7F" w:rsidP="00760E7F">
      <w:pPr>
        <w:rPr>
          <w:noProof/>
          <w:lang w:val="de-AT"/>
        </w:rPr>
      </w:pPr>
    </w:p>
    <w:p w14:paraId="2714386E" w14:textId="77777777" w:rsidR="00510832" w:rsidRPr="0017095D" w:rsidRDefault="00510832" w:rsidP="00760E7F">
      <w:pPr>
        <w:rPr>
          <w:noProof/>
          <w:lang w:val="de-AT"/>
        </w:rPr>
      </w:pPr>
    </w:p>
    <w:p w14:paraId="10E3D825" w14:textId="77777777" w:rsidR="00067A92" w:rsidRPr="0017095D" w:rsidRDefault="00067A92" w:rsidP="00760E7F">
      <w:pPr>
        <w:rPr>
          <w:noProof/>
          <w:lang w:val="de-AT"/>
        </w:rPr>
      </w:pPr>
    </w:p>
    <w:p w14:paraId="46D44D61" w14:textId="77777777" w:rsidR="00067A92" w:rsidRPr="0017095D" w:rsidRDefault="00067A92" w:rsidP="00760E7F">
      <w:pPr>
        <w:rPr>
          <w:noProof/>
          <w:lang w:val="de-AT"/>
        </w:rPr>
      </w:pPr>
    </w:p>
    <w:p w14:paraId="0C715A55" w14:textId="77777777" w:rsidR="00067A92" w:rsidRPr="0017095D" w:rsidRDefault="00067A92" w:rsidP="00760E7F">
      <w:pPr>
        <w:rPr>
          <w:noProof/>
          <w:lang w:val="de-AT"/>
        </w:rPr>
      </w:pPr>
    </w:p>
    <w:p w14:paraId="77CFB791" w14:textId="77777777" w:rsidR="00067A92" w:rsidRPr="0017095D" w:rsidRDefault="00067A92" w:rsidP="00760E7F">
      <w:pPr>
        <w:rPr>
          <w:noProof/>
          <w:lang w:val="de-AT"/>
        </w:rPr>
      </w:pPr>
    </w:p>
    <w:p w14:paraId="06013D61" w14:textId="77777777" w:rsidR="00067A92" w:rsidRPr="0017095D" w:rsidRDefault="00067A92" w:rsidP="00760E7F">
      <w:pPr>
        <w:rPr>
          <w:noProof/>
          <w:lang w:val="de-AT"/>
        </w:rPr>
      </w:pPr>
    </w:p>
    <w:p w14:paraId="62EA730D" w14:textId="77777777" w:rsidR="00067A92" w:rsidRPr="0017095D" w:rsidRDefault="00067A92" w:rsidP="00760E7F">
      <w:pPr>
        <w:rPr>
          <w:noProof/>
          <w:lang w:val="de-AT"/>
        </w:rPr>
      </w:pPr>
    </w:p>
    <w:p w14:paraId="244450D6" w14:textId="77777777" w:rsidR="00067A92" w:rsidRPr="0017095D" w:rsidRDefault="00067A92" w:rsidP="00760E7F">
      <w:pPr>
        <w:rPr>
          <w:noProof/>
          <w:lang w:val="de-AT"/>
        </w:rPr>
      </w:pPr>
    </w:p>
    <w:p w14:paraId="187D2A0D" w14:textId="77777777" w:rsidR="00067A92" w:rsidRPr="0017095D" w:rsidRDefault="00067A92" w:rsidP="00760E7F">
      <w:pPr>
        <w:rPr>
          <w:noProof/>
          <w:lang w:val="de-AT"/>
        </w:rPr>
      </w:pPr>
    </w:p>
    <w:p w14:paraId="01789A4A" w14:textId="77777777" w:rsidR="00067A92" w:rsidRPr="0017095D" w:rsidRDefault="00067A92" w:rsidP="00760E7F">
      <w:pPr>
        <w:rPr>
          <w:noProof/>
          <w:lang w:val="de-AT"/>
        </w:rPr>
      </w:pPr>
    </w:p>
    <w:p w14:paraId="58512E2C" w14:textId="77777777" w:rsidR="00067A92" w:rsidRPr="0017095D" w:rsidRDefault="00067A92" w:rsidP="00760E7F">
      <w:pPr>
        <w:rPr>
          <w:noProof/>
          <w:lang w:val="de-AT"/>
        </w:rPr>
      </w:pPr>
    </w:p>
    <w:p w14:paraId="55355899" w14:textId="77777777" w:rsidR="00067A92" w:rsidRPr="0017095D" w:rsidRDefault="00067A92" w:rsidP="00760E7F">
      <w:pPr>
        <w:rPr>
          <w:noProof/>
          <w:lang w:val="de-AT"/>
        </w:rPr>
      </w:pPr>
    </w:p>
    <w:p w14:paraId="1D3BA524" w14:textId="77777777" w:rsidR="00067A92" w:rsidRPr="0017095D" w:rsidRDefault="00067A92" w:rsidP="00760E7F">
      <w:pPr>
        <w:rPr>
          <w:noProof/>
          <w:lang w:val="de-AT"/>
        </w:rPr>
      </w:pPr>
    </w:p>
    <w:p w14:paraId="2A6AD543" w14:textId="77777777" w:rsidR="00067A92" w:rsidRPr="0017095D" w:rsidRDefault="00067A92" w:rsidP="00760E7F">
      <w:pPr>
        <w:rPr>
          <w:noProof/>
          <w:lang w:val="de-AT"/>
        </w:rPr>
      </w:pPr>
    </w:p>
    <w:p w14:paraId="0A892CC4" w14:textId="77777777" w:rsidR="00067A92" w:rsidRPr="0017095D" w:rsidRDefault="00067A92" w:rsidP="00760E7F">
      <w:pPr>
        <w:rPr>
          <w:noProof/>
          <w:lang w:val="de-AT"/>
        </w:rPr>
      </w:pPr>
    </w:p>
    <w:p w14:paraId="53076ABA" w14:textId="77777777" w:rsidR="00067A92" w:rsidRPr="0017095D" w:rsidRDefault="00067A92" w:rsidP="00760E7F">
      <w:pPr>
        <w:rPr>
          <w:noProof/>
          <w:lang w:val="de-AT"/>
        </w:rPr>
      </w:pPr>
    </w:p>
    <w:p w14:paraId="480B32D5" w14:textId="77777777" w:rsidR="00067A92" w:rsidRPr="0017095D" w:rsidRDefault="00067A92" w:rsidP="00760E7F">
      <w:pPr>
        <w:rPr>
          <w:noProof/>
          <w:lang w:val="de-AT"/>
        </w:rPr>
      </w:pPr>
    </w:p>
    <w:p w14:paraId="109174D5" w14:textId="77777777" w:rsidR="00067A92" w:rsidRPr="0017095D" w:rsidRDefault="00067A92" w:rsidP="00760E7F">
      <w:pPr>
        <w:rPr>
          <w:noProof/>
          <w:lang w:val="de-AT"/>
        </w:rPr>
      </w:pPr>
    </w:p>
    <w:p w14:paraId="7C322D2F" w14:textId="77777777" w:rsidR="00067A92" w:rsidRPr="0017095D" w:rsidRDefault="00067A92" w:rsidP="00760E7F">
      <w:pPr>
        <w:rPr>
          <w:noProof/>
          <w:lang w:val="de-AT"/>
        </w:rPr>
      </w:pPr>
    </w:p>
    <w:p w14:paraId="11BD0427" w14:textId="77777777" w:rsidR="00067A92" w:rsidRPr="0017095D" w:rsidRDefault="00067A92" w:rsidP="00760E7F">
      <w:pPr>
        <w:rPr>
          <w:noProof/>
          <w:lang w:val="de-AT"/>
        </w:rPr>
      </w:pPr>
    </w:p>
    <w:p w14:paraId="0B3D318F" w14:textId="77777777" w:rsidR="00067A92" w:rsidRPr="0017095D" w:rsidRDefault="00067A92" w:rsidP="00760E7F">
      <w:pPr>
        <w:rPr>
          <w:noProof/>
          <w:lang w:val="de-AT"/>
        </w:rPr>
      </w:pPr>
    </w:p>
    <w:p w14:paraId="72D949F4" w14:textId="77777777" w:rsidR="00067A92" w:rsidRPr="0017095D" w:rsidRDefault="00067A92" w:rsidP="00760E7F">
      <w:pPr>
        <w:rPr>
          <w:noProof/>
          <w:lang w:val="de-AT"/>
        </w:rPr>
      </w:pPr>
    </w:p>
    <w:p w14:paraId="7BD058C2" w14:textId="77777777" w:rsidR="00067A92" w:rsidRPr="0017095D" w:rsidRDefault="00067A92" w:rsidP="00760E7F">
      <w:pPr>
        <w:rPr>
          <w:noProof/>
          <w:lang w:val="de-AT"/>
        </w:rPr>
      </w:pPr>
    </w:p>
    <w:p w14:paraId="4141B40D" w14:textId="77777777" w:rsidR="00067A92" w:rsidRPr="0017095D" w:rsidRDefault="00067A92" w:rsidP="00760E7F">
      <w:pPr>
        <w:rPr>
          <w:noProof/>
          <w:lang w:val="de-AT"/>
        </w:rPr>
      </w:pPr>
    </w:p>
    <w:p w14:paraId="79A387FC" w14:textId="77777777" w:rsidR="00067A92" w:rsidRPr="0017095D" w:rsidRDefault="00067A92" w:rsidP="00760E7F">
      <w:pPr>
        <w:rPr>
          <w:noProof/>
          <w:lang w:val="de-AT"/>
        </w:rPr>
      </w:pPr>
    </w:p>
    <w:p w14:paraId="5D2B6348" w14:textId="77777777" w:rsidR="00067A92" w:rsidRPr="0017095D" w:rsidRDefault="00067A92" w:rsidP="00760E7F">
      <w:pPr>
        <w:rPr>
          <w:noProof/>
          <w:lang w:val="de-AT"/>
        </w:rPr>
      </w:pPr>
    </w:p>
    <w:p w14:paraId="75427BA6" w14:textId="77777777" w:rsidR="00067A92" w:rsidRPr="0017095D" w:rsidRDefault="00067A92" w:rsidP="00760E7F">
      <w:pPr>
        <w:rPr>
          <w:noProof/>
          <w:lang w:val="de-AT"/>
        </w:rPr>
      </w:pPr>
    </w:p>
    <w:p w14:paraId="169CC4EC" w14:textId="77777777" w:rsidR="00067A92" w:rsidRPr="0017095D" w:rsidRDefault="00067A92" w:rsidP="00760E7F">
      <w:pPr>
        <w:rPr>
          <w:noProof/>
          <w:lang w:val="de-AT"/>
        </w:rPr>
      </w:pPr>
    </w:p>
    <w:p w14:paraId="3C7A2A53" w14:textId="77777777" w:rsidR="00067A92" w:rsidRPr="0017095D" w:rsidRDefault="00067A92" w:rsidP="00760E7F">
      <w:pPr>
        <w:rPr>
          <w:noProof/>
          <w:lang w:val="de-AT"/>
        </w:rPr>
      </w:pPr>
    </w:p>
    <w:p w14:paraId="4673AF6C" w14:textId="77777777" w:rsidR="00067A92" w:rsidRPr="0017095D" w:rsidRDefault="00067A92" w:rsidP="00760E7F">
      <w:pPr>
        <w:rPr>
          <w:noProof/>
          <w:lang w:val="de-AT"/>
        </w:rPr>
      </w:pPr>
    </w:p>
    <w:p w14:paraId="7B707A80" w14:textId="77777777" w:rsidR="00067A92" w:rsidRPr="0017095D" w:rsidRDefault="00067A92" w:rsidP="00760E7F">
      <w:pPr>
        <w:rPr>
          <w:noProof/>
          <w:lang w:val="de-AT"/>
        </w:rPr>
      </w:pPr>
    </w:p>
    <w:p w14:paraId="08A9FC7B" w14:textId="77777777" w:rsidR="00067A92" w:rsidRPr="0017095D" w:rsidRDefault="00067A92" w:rsidP="00760E7F">
      <w:pPr>
        <w:rPr>
          <w:noProof/>
          <w:lang w:val="de-AT"/>
        </w:rPr>
      </w:pPr>
    </w:p>
    <w:p w14:paraId="74FDDEE6" w14:textId="77777777" w:rsidR="00067A92" w:rsidRPr="0017095D" w:rsidRDefault="00067A92" w:rsidP="00760E7F">
      <w:pPr>
        <w:rPr>
          <w:noProof/>
          <w:lang w:val="de-AT"/>
        </w:rPr>
      </w:pPr>
    </w:p>
    <w:p w14:paraId="02CC9BD9" w14:textId="77777777" w:rsidR="00067A92" w:rsidRPr="0017095D" w:rsidRDefault="00067A92" w:rsidP="00760E7F">
      <w:pPr>
        <w:rPr>
          <w:noProof/>
          <w:lang w:val="de-AT"/>
        </w:rPr>
      </w:pPr>
    </w:p>
    <w:p w14:paraId="75772BFE" w14:textId="77777777" w:rsidR="00067A92" w:rsidRPr="0017095D" w:rsidRDefault="00067A92" w:rsidP="00760E7F">
      <w:pPr>
        <w:rPr>
          <w:noProof/>
          <w:lang w:val="de-AT"/>
        </w:rPr>
      </w:pPr>
    </w:p>
    <w:p w14:paraId="4BC36CBE" w14:textId="77777777" w:rsidR="00067A92" w:rsidRPr="0017095D" w:rsidRDefault="00067A92" w:rsidP="00760E7F">
      <w:pPr>
        <w:rPr>
          <w:noProof/>
          <w:lang w:val="de-AT"/>
        </w:rPr>
      </w:pPr>
    </w:p>
    <w:p w14:paraId="56C0B5B3" w14:textId="77777777" w:rsidR="00067A92" w:rsidRPr="0017095D" w:rsidRDefault="00067A92" w:rsidP="00760E7F">
      <w:pPr>
        <w:rPr>
          <w:noProof/>
          <w:lang w:val="de-AT"/>
        </w:rPr>
      </w:pPr>
    </w:p>
    <w:p w14:paraId="4400F964" w14:textId="77777777" w:rsidR="00067A92" w:rsidRPr="0017095D" w:rsidRDefault="00067A92" w:rsidP="00760E7F">
      <w:pPr>
        <w:rPr>
          <w:noProof/>
          <w:lang w:val="de-AT"/>
        </w:rPr>
      </w:pPr>
    </w:p>
    <w:p w14:paraId="1C08A070" w14:textId="77777777" w:rsidR="00067A92" w:rsidRPr="0017095D" w:rsidRDefault="00067A92" w:rsidP="00760E7F">
      <w:pPr>
        <w:rPr>
          <w:noProof/>
          <w:lang w:val="de-AT"/>
        </w:rPr>
      </w:pPr>
    </w:p>
    <w:p w14:paraId="564D119E" w14:textId="59EAB146" w:rsidR="00067A92" w:rsidRPr="0017095D" w:rsidRDefault="00067A92">
      <w:pPr>
        <w:tabs>
          <w:tab w:val="clear" w:pos="567"/>
        </w:tabs>
        <w:spacing w:line="240" w:lineRule="auto"/>
        <w:rPr>
          <w:noProof/>
          <w:lang w:val="de-AT"/>
        </w:rPr>
      </w:pPr>
      <w:r w:rsidRPr="0017095D">
        <w:rPr>
          <w:noProof/>
          <w:lang w:val="de-AT"/>
        </w:rPr>
        <w:br w:type="page"/>
      </w:r>
    </w:p>
    <w:p w14:paraId="4B26E495" w14:textId="77777777" w:rsidR="00760E7F" w:rsidRPr="007A70C9" w:rsidRDefault="00760E7F" w:rsidP="00760E7F">
      <w:pPr>
        <w:suppressLineNumbers/>
        <w:pBdr>
          <w:top w:val="single" w:sz="4" w:space="1" w:color="auto"/>
          <w:left w:val="single" w:sz="4" w:space="4" w:color="auto"/>
          <w:bottom w:val="single" w:sz="4" w:space="1" w:color="auto"/>
          <w:right w:val="single" w:sz="4" w:space="4" w:color="auto"/>
        </w:pBdr>
        <w:rPr>
          <w:b/>
          <w:lang w:val="lt-LT"/>
        </w:rPr>
      </w:pPr>
      <w:bookmarkStart w:id="14" w:name="_Hlk161407206"/>
      <w:r w:rsidRPr="007A70C9">
        <w:rPr>
          <w:b/>
          <w:lang w:val="lt-LT"/>
        </w:rPr>
        <w:lastRenderedPageBreak/>
        <w:t>PACIENTO KORTELĖ</w:t>
      </w:r>
    </w:p>
    <w:p w14:paraId="2E1C08A3" w14:textId="77777777" w:rsidR="00760E7F" w:rsidRPr="007A70C9" w:rsidRDefault="00760E7F" w:rsidP="00760E7F">
      <w:pPr>
        <w:suppressLineNumbers/>
        <w:pBdr>
          <w:top w:val="single" w:sz="4" w:space="1" w:color="auto"/>
          <w:left w:val="single" w:sz="4" w:space="4" w:color="auto"/>
          <w:bottom w:val="single" w:sz="4" w:space="1" w:color="auto"/>
          <w:right w:val="single" w:sz="4" w:space="4" w:color="auto"/>
        </w:pBdr>
        <w:ind w:left="567" w:hanging="567"/>
        <w:rPr>
          <w:bCs/>
          <w:lang w:val="lt-LT"/>
        </w:rPr>
      </w:pPr>
    </w:p>
    <w:p w14:paraId="04842D42" w14:textId="77777777" w:rsidR="00760E7F" w:rsidRPr="007A70C9" w:rsidRDefault="00760E7F" w:rsidP="00760E7F">
      <w:pPr>
        <w:suppressLineNumbers/>
        <w:pBdr>
          <w:top w:val="single" w:sz="4" w:space="1" w:color="auto"/>
          <w:left w:val="single" w:sz="4" w:space="4" w:color="auto"/>
          <w:bottom w:val="single" w:sz="4" w:space="1" w:color="auto"/>
          <w:right w:val="single" w:sz="4" w:space="4" w:color="auto"/>
        </w:pBdr>
        <w:outlineLvl w:val="0"/>
        <w:rPr>
          <w:bCs/>
          <w:lang w:val="lt-LT"/>
        </w:rPr>
      </w:pPr>
      <w:r w:rsidRPr="007A70C9">
        <w:rPr>
          <w:lang w:val="lt-LT"/>
        </w:rPr>
        <w:t>Paciento kortelė pateikiama pacientui kaip atskira kortelė kartu su pakuotėje esančiu pakuotės lapeliu.</w:t>
      </w:r>
    </w:p>
    <w:bookmarkEnd w:id="14"/>
    <w:p w14:paraId="5DC900DC" w14:textId="77777777" w:rsidR="00760E7F" w:rsidRPr="007A70C9" w:rsidRDefault="00760E7F" w:rsidP="00760E7F">
      <w:pPr>
        <w:suppressLineNumbers/>
        <w:pBdr>
          <w:top w:val="single" w:sz="4" w:space="1" w:color="auto"/>
          <w:left w:val="single" w:sz="4" w:space="4" w:color="auto"/>
          <w:bottom w:val="single" w:sz="4" w:space="1" w:color="auto"/>
          <w:right w:val="single" w:sz="4" w:space="4" w:color="auto"/>
        </w:pBdr>
        <w:ind w:left="567" w:hanging="567"/>
        <w:outlineLvl w:val="0"/>
        <w:rPr>
          <w:bCs/>
          <w:highlight w:val="yellow"/>
          <w:lang w:val="lt-LT"/>
        </w:rPr>
      </w:pPr>
    </w:p>
    <w:p w14:paraId="0332E77E" w14:textId="77777777" w:rsidR="00760E7F" w:rsidRPr="007A70C9" w:rsidRDefault="00760E7F" w:rsidP="00760E7F">
      <w:pPr>
        <w:rPr>
          <w:noProof/>
          <w:lang w:val="lt-LT"/>
        </w:rPr>
      </w:pPr>
    </w:p>
    <w:p w14:paraId="52E79202" w14:textId="77777777" w:rsidR="00760E7F" w:rsidRPr="007A70C9" w:rsidRDefault="00760E7F" w:rsidP="00760E7F">
      <w:pPr>
        <w:pStyle w:val="BodytextAgency"/>
        <w:spacing w:after="0" w:line="240" w:lineRule="auto"/>
        <w:rPr>
          <w:rFonts w:ascii="Times New Roman" w:hAnsi="Times New Roman"/>
          <w:bCs/>
          <w:sz w:val="22"/>
          <w:szCs w:val="22"/>
          <w:lang w:val="lt-LT"/>
        </w:rPr>
      </w:pPr>
      <w:r w:rsidRPr="007A70C9">
        <w:rPr>
          <w:rFonts w:ascii="Times New Roman" w:hAnsi="Times New Roman"/>
          <w:sz w:val="22"/>
          <w:szCs w:val="22"/>
          <w:lang w:val="lt-LT"/>
        </w:rPr>
        <w:t xml:space="preserve">Paciento kortelė, skirta </w:t>
      </w:r>
      <w:proofErr w:type="spellStart"/>
      <w:r w:rsidRPr="007A70C9">
        <w:rPr>
          <w:rFonts w:ascii="Times New Roman" w:hAnsi="Times New Roman"/>
          <w:bCs/>
          <w:sz w:val="22"/>
          <w:szCs w:val="22"/>
          <w:lang w:val="lt-LT"/>
        </w:rPr>
        <w:t>Qsiva</w:t>
      </w:r>
      <w:proofErr w:type="spellEnd"/>
      <w:r w:rsidRPr="007A70C9">
        <w:rPr>
          <w:rFonts w:ascii="Times New Roman" w:hAnsi="Times New Roman"/>
          <w:sz w:val="22"/>
          <w:szCs w:val="22"/>
          <w:lang w:val="lt-LT"/>
        </w:rPr>
        <w:t xml:space="preserve"> – Galinčioms pastoti moterims</w:t>
      </w:r>
    </w:p>
    <w:p w14:paraId="18D92A47" w14:textId="77777777" w:rsidR="00760E7F" w:rsidRPr="007A70C9" w:rsidRDefault="00760E7F" w:rsidP="00760E7F">
      <w:pPr>
        <w:pStyle w:val="BodytextAgency"/>
        <w:spacing w:after="0" w:line="240" w:lineRule="auto"/>
        <w:rPr>
          <w:rFonts w:ascii="Times New Roman" w:hAnsi="Times New Roman"/>
          <w:sz w:val="22"/>
          <w:szCs w:val="22"/>
          <w:lang w:val="lt-LT"/>
        </w:rPr>
      </w:pPr>
    </w:p>
    <w:p w14:paraId="5E379E36" w14:textId="77777777" w:rsidR="00760E7F" w:rsidRPr="007A70C9" w:rsidRDefault="00760E7F" w:rsidP="00760E7F">
      <w:pPr>
        <w:pStyle w:val="BodytextAgency"/>
        <w:spacing w:after="0" w:line="240" w:lineRule="auto"/>
        <w:rPr>
          <w:rFonts w:ascii="Times New Roman" w:hAnsi="Times New Roman"/>
          <w:bCs/>
          <w:sz w:val="22"/>
          <w:szCs w:val="22"/>
          <w:lang w:val="lt-LT"/>
        </w:rPr>
      </w:pPr>
      <w:r w:rsidRPr="007A70C9">
        <w:rPr>
          <w:rFonts w:ascii="Times New Roman" w:hAnsi="Times New Roman"/>
          <w:sz w:val="22"/>
          <w:szCs w:val="22"/>
          <w:lang w:val="lt-LT"/>
        </w:rPr>
        <w:t>Kontracepcija ir nėštumo prevencija</w:t>
      </w:r>
    </w:p>
    <w:p w14:paraId="16BD7535" w14:textId="77777777" w:rsidR="00760E7F" w:rsidRPr="007A70C9" w:rsidRDefault="00760E7F" w:rsidP="00760E7F">
      <w:pPr>
        <w:rPr>
          <w:noProof/>
          <w:szCs w:val="22"/>
          <w:lang w:val="lt-LT"/>
        </w:rPr>
      </w:pPr>
    </w:p>
    <w:p w14:paraId="7D4621D4" w14:textId="77777777" w:rsidR="00760E7F" w:rsidRPr="007A70C9" w:rsidRDefault="00760E7F" w:rsidP="00760E7F">
      <w:pPr>
        <w:pStyle w:val="BodytextAgency"/>
        <w:spacing w:after="0" w:line="240" w:lineRule="auto"/>
        <w:rPr>
          <w:rFonts w:ascii="Times New Roman" w:hAnsi="Times New Roman"/>
          <w:sz w:val="22"/>
          <w:szCs w:val="22"/>
          <w:lang w:val="lt-LT"/>
        </w:rPr>
      </w:pPr>
      <w:r w:rsidRPr="007A70C9">
        <w:rPr>
          <w:rFonts w:ascii="Times New Roman" w:hAnsi="Times New Roman"/>
          <w:sz w:val="22"/>
          <w:szCs w:val="22"/>
          <w:lang w:val="lt-LT"/>
        </w:rPr>
        <w:t>Ką privalote žinoti</w:t>
      </w:r>
    </w:p>
    <w:p w14:paraId="068CCF56" w14:textId="77777777" w:rsidR="00760E7F" w:rsidRPr="007A70C9" w:rsidRDefault="00760E7F" w:rsidP="00760E7F">
      <w:pPr>
        <w:pStyle w:val="BodytextAgency"/>
        <w:spacing w:after="0" w:line="240" w:lineRule="auto"/>
        <w:jc w:val="center"/>
        <w:rPr>
          <w:rFonts w:ascii="Times New Roman" w:hAnsi="Times New Roman"/>
          <w:bCs/>
          <w:sz w:val="22"/>
          <w:szCs w:val="22"/>
          <w:lang w:val="lt-LT"/>
        </w:rPr>
      </w:pPr>
    </w:p>
    <w:p w14:paraId="62FAB988" w14:textId="10590234" w:rsidR="00760E7F" w:rsidRPr="007A70C9" w:rsidRDefault="00760E7F" w:rsidP="00760E7F">
      <w:pPr>
        <w:pStyle w:val="Sraopastraipa"/>
        <w:numPr>
          <w:ilvl w:val="0"/>
          <w:numId w:val="50"/>
        </w:numPr>
        <w:tabs>
          <w:tab w:val="clear" w:pos="567"/>
        </w:tabs>
        <w:spacing w:line="240" w:lineRule="auto"/>
        <w:contextualSpacing/>
        <w:rPr>
          <w:sz w:val="24"/>
          <w:lang w:val="lt-LT" w:eastAsia="en-GB"/>
        </w:rPr>
      </w:pPr>
      <w:proofErr w:type="spellStart"/>
      <w:r w:rsidRPr="007A70C9">
        <w:rPr>
          <w:bCs/>
          <w:lang w:val="lt-LT"/>
        </w:rPr>
        <w:t>Qsiva</w:t>
      </w:r>
      <w:proofErr w:type="spellEnd"/>
      <w:r w:rsidRPr="007A70C9">
        <w:rPr>
          <w:lang w:val="lt-LT"/>
        </w:rPr>
        <w:t xml:space="preserve"> </w:t>
      </w:r>
      <w:r w:rsidRPr="007A70C9">
        <w:rPr>
          <w:sz w:val="24"/>
          <w:lang w:val="lt-LT" w:eastAsia="en-GB"/>
        </w:rPr>
        <w:t>yra suaugusie</w:t>
      </w:r>
      <w:r w:rsidR="001421A2">
        <w:rPr>
          <w:sz w:val="24"/>
          <w:lang w:val="lt-LT" w:eastAsia="en-GB"/>
        </w:rPr>
        <w:t>sie</w:t>
      </w:r>
      <w:r w:rsidRPr="007A70C9">
        <w:rPr>
          <w:sz w:val="24"/>
          <w:lang w:val="lt-LT" w:eastAsia="en-GB"/>
        </w:rPr>
        <w:t>ms skirtas vaistas, padedantis numesti svorio ir sumažinti svorį.</w:t>
      </w:r>
    </w:p>
    <w:p w14:paraId="47AC8573" w14:textId="77777777" w:rsidR="00760E7F" w:rsidRPr="007A70C9" w:rsidRDefault="00760E7F" w:rsidP="00760E7F">
      <w:pPr>
        <w:pStyle w:val="BodytextAgency"/>
        <w:numPr>
          <w:ilvl w:val="0"/>
          <w:numId w:val="48"/>
        </w:numPr>
        <w:spacing w:after="0" w:line="240" w:lineRule="auto"/>
        <w:rPr>
          <w:rFonts w:ascii="Times New Roman" w:eastAsia="Calibri" w:hAnsi="Times New Roman"/>
          <w:bCs/>
          <w:sz w:val="22"/>
          <w:szCs w:val="22"/>
          <w:lang w:val="lt-LT"/>
        </w:rPr>
      </w:pPr>
      <w:r w:rsidRPr="007A70C9">
        <w:rPr>
          <w:rFonts w:ascii="Times New Roman" w:hAnsi="Times New Roman"/>
          <w:sz w:val="22"/>
          <w:szCs w:val="22"/>
          <w:lang w:val="lt-LT"/>
        </w:rPr>
        <w:t xml:space="preserve">Nėštumo metu vartojamas </w:t>
      </w:r>
      <w:proofErr w:type="spellStart"/>
      <w:r w:rsidRPr="007A70C9">
        <w:rPr>
          <w:rFonts w:ascii="Times New Roman" w:hAnsi="Times New Roman"/>
          <w:sz w:val="22"/>
          <w:szCs w:val="22"/>
          <w:lang w:val="lt-LT"/>
        </w:rPr>
        <w:t>Qsiva</w:t>
      </w:r>
      <w:proofErr w:type="spellEnd"/>
      <w:r w:rsidRPr="007A70C9">
        <w:rPr>
          <w:rFonts w:ascii="Times New Roman" w:hAnsi="Times New Roman"/>
          <w:sz w:val="22"/>
          <w:szCs w:val="22"/>
          <w:lang w:val="lt-LT"/>
        </w:rPr>
        <w:t xml:space="preserve"> gali sunkiai pakenkti negimusiam vaikui.</w:t>
      </w:r>
    </w:p>
    <w:p w14:paraId="40886DF6" w14:textId="77777777" w:rsidR="00760E7F" w:rsidRPr="007A70C9" w:rsidRDefault="00760E7F" w:rsidP="00760E7F">
      <w:pPr>
        <w:pStyle w:val="BodytextAgency"/>
        <w:spacing w:after="0" w:line="240" w:lineRule="auto"/>
        <w:rPr>
          <w:rFonts w:ascii="Times New Roman" w:hAnsi="Times New Roman"/>
          <w:bCs/>
          <w:sz w:val="22"/>
          <w:szCs w:val="22"/>
          <w:u w:val="single"/>
          <w:lang w:val="lt-LT"/>
        </w:rPr>
      </w:pPr>
    </w:p>
    <w:p w14:paraId="4CEF4065" w14:textId="77777777" w:rsidR="00760E7F" w:rsidRPr="007A70C9" w:rsidRDefault="00760E7F" w:rsidP="00760E7F">
      <w:pPr>
        <w:pStyle w:val="BodytextAgency"/>
        <w:spacing w:after="0" w:line="240" w:lineRule="auto"/>
        <w:rPr>
          <w:rFonts w:ascii="Times New Roman" w:hAnsi="Times New Roman"/>
          <w:sz w:val="22"/>
          <w:szCs w:val="22"/>
          <w:lang w:val="lt-LT"/>
        </w:rPr>
      </w:pPr>
      <w:r w:rsidRPr="007A70C9">
        <w:rPr>
          <w:rFonts w:ascii="Times New Roman" w:hAnsi="Times New Roman"/>
          <w:sz w:val="22"/>
          <w:szCs w:val="22"/>
          <w:lang w:val="lt-LT"/>
        </w:rPr>
        <w:t>Ką privalote daryti</w:t>
      </w:r>
    </w:p>
    <w:p w14:paraId="11864E37" w14:textId="77777777" w:rsidR="00760E7F" w:rsidRPr="007A70C9" w:rsidRDefault="00760E7F" w:rsidP="00760E7F">
      <w:pPr>
        <w:pStyle w:val="BodytextAgency"/>
        <w:spacing w:after="0" w:line="240" w:lineRule="auto"/>
        <w:jc w:val="center"/>
        <w:rPr>
          <w:rFonts w:ascii="Times New Roman" w:hAnsi="Times New Roman"/>
          <w:bCs/>
          <w:sz w:val="22"/>
          <w:szCs w:val="22"/>
          <w:lang w:val="lt-LT"/>
        </w:rPr>
      </w:pPr>
    </w:p>
    <w:p w14:paraId="6873608E" w14:textId="77777777" w:rsidR="00760E7F" w:rsidRPr="007A70C9" w:rsidRDefault="00760E7F" w:rsidP="00760E7F">
      <w:pPr>
        <w:pStyle w:val="BodytextAgency"/>
        <w:numPr>
          <w:ilvl w:val="0"/>
          <w:numId w:val="49"/>
        </w:numPr>
        <w:spacing w:after="0" w:line="240" w:lineRule="auto"/>
        <w:rPr>
          <w:rFonts w:ascii="Times New Roman" w:eastAsia="Calibri" w:hAnsi="Times New Roman"/>
          <w:bCs/>
          <w:sz w:val="22"/>
          <w:szCs w:val="22"/>
          <w:lang w:val="lt-LT"/>
        </w:rPr>
      </w:pPr>
      <w:r w:rsidRPr="007A70C9">
        <w:rPr>
          <w:rFonts w:ascii="Times New Roman" w:hAnsi="Times New Roman"/>
          <w:sz w:val="22"/>
          <w:szCs w:val="22"/>
          <w:lang w:val="lt-LT"/>
        </w:rPr>
        <w:t>Prieš vartojimą atidžiai perskaitykite pakuotės lapelį ir paciento vadovą.</w:t>
      </w:r>
    </w:p>
    <w:p w14:paraId="2D4C19DA" w14:textId="77777777" w:rsidR="00760E7F" w:rsidRPr="007A70C9" w:rsidRDefault="00760E7F" w:rsidP="00760E7F">
      <w:pPr>
        <w:pStyle w:val="BodytextAgency"/>
        <w:numPr>
          <w:ilvl w:val="0"/>
          <w:numId w:val="49"/>
        </w:numPr>
        <w:spacing w:after="0" w:line="240" w:lineRule="auto"/>
        <w:rPr>
          <w:rFonts w:ascii="Times New Roman" w:eastAsia="Calibri" w:hAnsi="Times New Roman"/>
          <w:bCs/>
          <w:sz w:val="22"/>
          <w:szCs w:val="22"/>
          <w:lang w:val="lt-LT"/>
        </w:rPr>
      </w:pPr>
      <w:r w:rsidRPr="007A70C9">
        <w:rPr>
          <w:rFonts w:ascii="Times New Roman" w:hAnsi="Times New Roman"/>
          <w:sz w:val="22"/>
          <w:szCs w:val="22"/>
          <w:lang w:val="lt-LT"/>
        </w:rPr>
        <w:t xml:space="preserve">Gydymo </w:t>
      </w:r>
      <w:proofErr w:type="spellStart"/>
      <w:r w:rsidRPr="007A70C9">
        <w:rPr>
          <w:rFonts w:ascii="Times New Roman" w:hAnsi="Times New Roman"/>
          <w:sz w:val="22"/>
          <w:szCs w:val="22"/>
          <w:lang w:val="lt-LT"/>
        </w:rPr>
        <w:t>topiramatu</w:t>
      </w:r>
      <w:proofErr w:type="spellEnd"/>
      <w:r w:rsidRPr="007A70C9">
        <w:rPr>
          <w:rFonts w:ascii="Times New Roman" w:hAnsi="Times New Roman"/>
          <w:sz w:val="22"/>
          <w:szCs w:val="22"/>
          <w:lang w:val="lt-LT"/>
        </w:rPr>
        <w:t xml:space="preserve"> metu ir mažiausiai 4 savaites po paskutinės </w:t>
      </w:r>
      <w:proofErr w:type="spellStart"/>
      <w:r w:rsidRPr="007A70C9">
        <w:rPr>
          <w:rFonts w:ascii="Times New Roman" w:hAnsi="Times New Roman"/>
          <w:sz w:val="22"/>
          <w:szCs w:val="22"/>
          <w:lang w:val="lt-LT"/>
        </w:rPr>
        <w:t>topiramato</w:t>
      </w:r>
      <w:proofErr w:type="spellEnd"/>
      <w:r w:rsidRPr="007A70C9">
        <w:rPr>
          <w:rFonts w:ascii="Times New Roman" w:hAnsi="Times New Roman"/>
          <w:sz w:val="22"/>
          <w:szCs w:val="22"/>
          <w:lang w:val="lt-LT"/>
        </w:rPr>
        <w:t xml:space="preserve"> dozės naudokite itin veiksmingą kontracepcijos priemonę. Gydytojas patars, koks metodas yra Jums tinkamiausias.</w:t>
      </w:r>
    </w:p>
    <w:p w14:paraId="5B889A1C" w14:textId="77777777" w:rsidR="00760E7F" w:rsidRPr="007A70C9" w:rsidRDefault="00760E7F" w:rsidP="00760E7F">
      <w:pPr>
        <w:pStyle w:val="BodytextAgency"/>
        <w:numPr>
          <w:ilvl w:val="0"/>
          <w:numId w:val="49"/>
        </w:numPr>
        <w:spacing w:after="0" w:line="240" w:lineRule="auto"/>
        <w:rPr>
          <w:rFonts w:ascii="Times New Roman" w:eastAsia="Calibri" w:hAnsi="Times New Roman"/>
          <w:bCs/>
          <w:sz w:val="22"/>
          <w:szCs w:val="22"/>
          <w:lang w:val="lt-LT"/>
        </w:rPr>
      </w:pPr>
      <w:r w:rsidRPr="007A70C9">
        <w:rPr>
          <w:rFonts w:ascii="Times New Roman" w:hAnsi="Times New Roman"/>
          <w:sz w:val="22"/>
          <w:szCs w:val="22"/>
          <w:lang w:val="lt-LT"/>
        </w:rPr>
        <w:t>Bent kartą per metus apsilankykite pas gydytoją, kad būtų peržiūrėtas Jums paskirtas gydymas.</w:t>
      </w:r>
    </w:p>
    <w:p w14:paraId="228CFCD0" w14:textId="77777777" w:rsidR="00760E7F" w:rsidRPr="007A70C9" w:rsidRDefault="00760E7F" w:rsidP="00760E7F">
      <w:pPr>
        <w:pStyle w:val="BodytextAgency"/>
        <w:numPr>
          <w:ilvl w:val="0"/>
          <w:numId w:val="49"/>
        </w:numPr>
        <w:spacing w:after="0" w:line="240" w:lineRule="auto"/>
        <w:rPr>
          <w:rFonts w:ascii="Times New Roman" w:eastAsia="Calibri" w:hAnsi="Times New Roman"/>
          <w:bCs/>
          <w:sz w:val="22"/>
          <w:szCs w:val="22"/>
          <w:lang w:val="lt-LT"/>
        </w:rPr>
      </w:pPr>
      <w:r w:rsidRPr="007A70C9">
        <w:rPr>
          <w:rFonts w:ascii="Times New Roman" w:hAnsi="Times New Roman"/>
          <w:sz w:val="22"/>
          <w:szCs w:val="22"/>
          <w:lang w:val="lt-LT"/>
        </w:rPr>
        <w:t xml:space="preserve">Jeigu manote, kad pastojote, nedelsdama pasitarkite su gydytoju. </w:t>
      </w:r>
    </w:p>
    <w:p w14:paraId="15CB8CD5" w14:textId="77777777" w:rsidR="00760E7F" w:rsidRPr="007A70C9" w:rsidRDefault="00760E7F" w:rsidP="00760E7F">
      <w:pPr>
        <w:pStyle w:val="BodytextAgency"/>
        <w:numPr>
          <w:ilvl w:val="0"/>
          <w:numId w:val="49"/>
        </w:numPr>
        <w:spacing w:after="0" w:line="240" w:lineRule="auto"/>
        <w:rPr>
          <w:rFonts w:ascii="Times New Roman" w:eastAsia="Calibri" w:hAnsi="Times New Roman"/>
          <w:bCs/>
          <w:sz w:val="22"/>
          <w:szCs w:val="22"/>
          <w:lang w:val="lt-LT"/>
        </w:rPr>
      </w:pPr>
      <w:r w:rsidRPr="007A70C9">
        <w:rPr>
          <w:rFonts w:ascii="Times New Roman" w:hAnsi="Times New Roman"/>
          <w:sz w:val="22"/>
          <w:szCs w:val="22"/>
          <w:lang w:val="lt-LT"/>
        </w:rPr>
        <w:t>Jeigu planuojate pastoti, nenutraukite kontracepcijos, kol nepasikalbėjote su gydytoju.</w:t>
      </w:r>
    </w:p>
    <w:p w14:paraId="3CE695FB" w14:textId="77777777" w:rsidR="00760E7F" w:rsidRPr="007A70C9" w:rsidRDefault="00760E7F" w:rsidP="00760E7F">
      <w:pPr>
        <w:pStyle w:val="BodytextAgency"/>
        <w:spacing w:after="0" w:line="240" w:lineRule="auto"/>
        <w:rPr>
          <w:rFonts w:ascii="Times New Roman" w:hAnsi="Times New Roman"/>
          <w:sz w:val="22"/>
          <w:szCs w:val="22"/>
          <w:lang w:val="lt-LT"/>
        </w:rPr>
      </w:pPr>
    </w:p>
    <w:p w14:paraId="75148669" w14:textId="77777777" w:rsidR="00760E7F" w:rsidRPr="007A70C9" w:rsidRDefault="00760E7F" w:rsidP="00760E7F">
      <w:pPr>
        <w:pStyle w:val="BodytextAgency"/>
        <w:spacing w:after="0" w:line="240" w:lineRule="auto"/>
        <w:rPr>
          <w:rFonts w:ascii="Times New Roman" w:hAnsi="Times New Roman"/>
          <w:bCs/>
          <w:sz w:val="22"/>
          <w:szCs w:val="22"/>
          <w:lang w:val="lt-LT"/>
        </w:rPr>
      </w:pPr>
      <w:r w:rsidRPr="007A70C9">
        <w:rPr>
          <w:rFonts w:ascii="Times New Roman" w:hAnsi="Times New Roman"/>
          <w:sz w:val="22"/>
          <w:szCs w:val="22"/>
          <w:lang w:val="lt-LT"/>
        </w:rPr>
        <w:t>Paprašykite gydytojo Jums duoti paciento vadovą.</w:t>
      </w:r>
    </w:p>
    <w:p w14:paraId="2F756E3F" w14:textId="77777777" w:rsidR="00760E7F" w:rsidRPr="007A70C9" w:rsidRDefault="00760E7F" w:rsidP="00760E7F">
      <w:pPr>
        <w:pStyle w:val="BodytextAgency"/>
        <w:spacing w:after="0" w:line="240" w:lineRule="auto"/>
        <w:rPr>
          <w:rFonts w:ascii="Times New Roman" w:hAnsi="Times New Roman"/>
          <w:sz w:val="22"/>
          <w:szCs w:val="22"/>
          <w:lang w:val="lt-LT"/>
        </w:rPr>
      </w:pPr>
    </w:p>
    <w:p w14:paraId="4713235B" w14:textId="77777777" w:rsidR="00760E7F" w:rsidRPr="007A70C9" w:rsidRDefault="00760E7F" w:rsidP="00760E7F">
      <w:pPr>
        <w:pStyle w:val="BodytextAgency"/>
        <w:spacing w:after="0" w:line="240" w:lineRule="auto"/>
        <w:rPr>
          <w:lang w:val="lt-LT"/>
        </w:rPr>
      </w:pPr>
      <w:r w:rsidRPr="007A70C9">
        <w:rPr>
          <w:rFonts w:ascii="Times New Roman" w:hAnsi="Times New Roman"/>
          <w:sz w:val="22"/>
          <w:szCs w:val="22"/>
          <w:lang w:val="lt-LT"/>
        </w:rPr>
        <w:t>Saugokite šią kortelę.</w:t>
      </w:r>
    </w:p>
    <w:p w14:paraId="444023F0" w14:textId="77777777" w:rsidR="00760E7F" w:rsidRPr="007A70C9" w:rsidRDefault="00760E7F" w:rsidP="00760E7F">
      <w:pPr>
        <w:rPr>
          <w:noProof/>
          <w:szCs w:val="22"/>
          <w:lang w:val="lt-LT"/>
        </w:rPr>
      </w:pPr>
    </w:p>
    <w:p w14:paraId="6BAF8BC5" w14:textId="77777777" w:rsidR="00760E7F" w:rsidRPr="009A092A" w:rsidRDefault="00760E7F" w:rsidP="006270EF">
      <w:pPr>
        <w:widowControl w:val="0"/>
        <w:spacing w:line="240" w:lineRule="auto"/>
        <w:jc w:val="center"/>
        <w:outlineLvl w:val="0"/>
        <w:rPr>
          <w:b/>
          <w:szCs w:val="22"/>
          <w:lang w:val="lt-LT"/>
        </w:rPr>
      </w:pPr>
    </w:p>
    <w:p w14:paraId="4891FFC0" w14:textId="77777777" w:rsidR="00760E7F" w:rsidRPr="009A092A" w:rsidRDefault="00760E7F" w:rsidP="006270EF">
      <w:pPr>
        <w:widowControl w:val="0"/>
        <w:spacing w:line="240" w:lineRule="auto"/>
        <w:jc w:val="center"/>
        <w:outlineLvl w:val="0"/>
        <w:rPr>
          <w:b/>
          <w:szCs w:val="22"/>
          <w:lang w:val="lt-LT"/>
        </w:rPr>
      </w:pPr>
    </w:p>
    <w:p w14:paraId="240D33E8" w14:textId="77777777" w:rsidR="00760E7F" w:rsidRPr="009A092A" w:rsidRDefault="00760E7F" w:rsidP="006270EF">
      <w:pPr>
        <w:widowControl w:val="0"/>
        <w:spacing w:line="240" w:lineRule="auto"/>
        <w:jc w:val="center"/>
        <w:outlineLvl w:val="0"/>
        <w:rPr>
          <w:b/>
          <w:szCs w:val="22"/>
          <w:lang w:val="lt-LT"/>
        </w:rPr>
      </w:pPr>
    </w:p>
    <w:p w14:paraId="298D05E0" w14:textId="77777777" w:rsidR="00760E7F" w:rsidRPr="009A092A" w:rsidRDefault="00760E7F" w:rsidP="006270EF">
      <w:pPr>
        <w:widowControl w:val="0"/>
        <w:spacing w:line="240" w:lineRule="auto"/>
        <w:jc w:val="center"/>
        <w:outlineLvl w:val="0"/>
        <w:rPr>
          <w:b/>
          <w:szCs w:val="22"/>
          <w:lang w:val="lt-LT"/>
        </w:rPr>
      </w:pPr>
    </w:p>
    <w:p w14:paraId="22273DDD" w14:textId="77777777" w:rsidR="00760E7F" w:rsidRPr="009A092A" w:rsidRDefault="00760E7F" w:rsidP="006270EF">
      <w:pPr>
        <w:widowControl w:val="0"/>
        <w:spacing w:line="240" w:lineRule="auto"/>
        <w:jc w:val="center"/>
        <w:outlineLvl w:val="0"/>
        <w:rPr>
          <w:b/>
          <w:szCs w:val="22"/>
          <w:lang w:val="lt-LT"/>
        </w:rPr>
      </w:pPr>
    </w:p>
    <w:p w14:paraId="567D18CE" w14:textId="77777777" w:rsidR="00760E7F" w:rsidRPr="009A092A" w:rsidRDefault="00760E7F" w:rsidP="006270EF">
      <w:pPr>
        <w:widowControl w:val="0"/>
        <w:spacing w:line="240" w:lineRule="auto"/>
        <w:jc w:val="center"/>
        <w:outlineLvl w:val="0"/>
        <w:rPr>
          <w:b/>
          <w:szCs w:val="22"/>
          <w:lang w:val="lt-LT"/>
        </w:rPr>
      </w:pPr>
    </w:p>
    <w:p w14:paraId="182D88A8" w14:textId="77777777" w:rsidR="00760E7F" w:rsidRPr="009A092A" w:rsidRDefault="00760E7F" w:rsidP="006270EF">
      <w:pPr>
        <w:widowControl w:val="0"/>
        <w:spacing w:line="240" w:lineRule="auto"/>
        <w:jc w:val="center"/>
        <w:outlineLvl w:val="0"/>
        <w:rPr>
          <w:b/>
          <w:szCs w:val="22"/>
          <w:lang w:val="lt-LT"/>
        </w:rPr>
      </w:pPr>
    </w:p>
    <w:p w14:paraId="25E04523" w14:textId="77777777" w:rsidR="00760E7F" w:rsidRPr="009A092A" w:rsidRDefault="00760E7F" w:rsidP="006270EF">
      <w:pPr>
        <w:widowControl w:val="0"/>
        <w:spacing w:line="240" w:lineRule="auto"/>
        <w:jc w:val="center"/>
        <w:outlineLvl w:val="0"/>
        <w:rPr>
          <w:b/>
          <w:szCs w:val="22"/>
          <w:lang w:val="lt-LT"/>
        </w:rPr>
      </w:pPr>
    </w:p>
    <w:p w14:paraId="27C91AB8" w14:textId="77777777" w:rsidR="00760E7F" w:rsidRPr="009A092A" w:rsidRDefault="00760E7F" w:rsidP="006270EF">
      <w:pPr>
        <w:widowControl w:val="0"/>
        <w:spacing w:line="240" w:lineRule="auto"/>
        <w:jc w:val="center"/>
        <w:outlineLvl w:val="0"/>
        <w:rPr>
          <w:b/>
          <w:szCs w:val="22"/>
          <w:lang w:val="lt-LT"/>
        </w:rPr>
      </w:pPr>
    </w:p>
    <w:p w14:paraId="6912D7DD" w14:textId="77777777" w:rsidR="00760E7F" w:rsidRPr="009A092A" w:rsidRDefault="00760E7F" w:rsidP="006270EF">
      <w:pPr>
        <w:widowControl w:val="0"/>
        <w:spacing w:line="240" w:lineRule="auto"/>
        <w:jc w:val="center"/>
        <w:outlineLvl w:val="0"/>
        <w:rPr>
          <w:b/>
          <w:szCs w:val="22"/>
          <w:lang w:val="lt-LT"/>
        </w:rPr>
      </w:pPr>
    </w:p>
    <w:p w14:paraId="12F01D05" w14:textId="77777777" w:rsidR="00760E7F" w:rsidRPr="009A092A" w:rsidRDefault="00760E7F" w:rsidP="006270EF">
      <w:pPr>
        <w:widowControl w:val="0"/>
        <w:spacing w:line="240" w:lineRule="auto"/>
        <w:jc w:val="center"/>
        <w:outlineLvl w:val="0"/>
        <w:rPr>
          <w:b/>
          <w:szCs w:val="22"/>
          <w:lang w:val="lt-LT"/>
        </w:rPr>
      </w:pPr>
    </w:p>
    <w:p w14:paraId="2095F33A" w14:textId="77777777" w:rsidR="00760E7F" w:rsidRPr="009A092A" w:rsidRDefault="00760E7F" w:rsidP="006270EF">
      <w:pPr>
        <w:widowControl w:val="0"/>
        <w:spacing w:line="240" w:lineRule="auto"/>
        <w:jc w:val="center"/>
        <w:outlineLvl w:val="0"/>
        <w:rPr>
          <w:b/>
          <w:szCs w:val="22"/>
          <w:lang w:val="lt-LT"/>
        </w:rPr>
      </w:pPr>
    </w:p>
    <w:p w14:paraId="33A0CA91" w14:textId="77777777" w:rsidR="00760E7F" w:rsidRPr="009A092A" w:rsidRDefault="00760E7F" w:rsidP="006270EF">
      <w:pPr>
        <w:widowControl w:val="0"/>
        <w:spacing w:line="240" w:lineRule="auto"/>
        <w:jc w:val="center"/>
        <w:outlineLvl w:val="0"/>
        <w:rPr>
          <w:b/>
          <w:szCs w:val="22"/>
          <w:lang w:val="lt-LT"/>
        </w:rPr>
      </w:pPr>
    </w:p>
    <w:p w14:paraId="3A87F5FE" w14:textId="77777777" w:rsidR="00760E7F" w:rsidRPr="009A092A" w:rsidRDefault="00760E7F" w:rsidP="006270EF">
      <w:pPr>
        <w:widowControl w:val="0"/>
        <w:spacing w:line="240" w:lineRule="auto"/>
        <w:jc w:val="center"/>
        <w:outlineLvl w:val="0"/>
        <w:rPr>
          <w:b/>
          <w:szCs w:val="22"/>
          <w:lang w:val="lt-LT"/>
        </w:rPr>
      </w:pPr>
    </w:p>
    <w:p w14:paraId="0CF4D889" w14:textId="77777777" w:rsidR="00760E7F" w:rsidRPr="009A092A" w:rsidRDefault="00760E7F" w:rsidP="006270EF">
      <w:pPr>
        <w:widowControl w:val="0"/>
        <w:spacing w:line="240" w:lineRule="auto"/>
        <w:jc w:val="center"/>
        <w:outlineLvl w:val="0"/>
        <w:rPr>
          <w:b/>
          <w:szCs w:val="22"/>
          <w:lang w:val="lt-LT"/>
        </w:rPr>
      </w:pPr>
    </w:p>
    <w:p w14:paraId="2823A948" w14:textId="77777777" w:rsidR="00760E7F" w:rsidRPr="009A092A" w:rsidRDefault="00760E7F" w:rsidP="006270EF">
      <w:pPr>
        <w:widowControl w:val="0"/>
        <w:spacing w:line="240" w:lineRule="auto"/>
        <w:jc w:val="center"/>
        <w:outlineLvl w:val="0"/>
        <w:rPr>
          <w:b/>
          <w:szCs w:val="22"/>
          <w:lang w:val="lt-LT"/>
        </w:rPr>
      </w:pPr>
    </w:p>
    <w:p w14:paraId="7B21FAC1" w14:textId="77777777" w:rsidR="00760E7F" w:rsidRPr="009A092A" w:rsidRDefault="00760E7F" w:rsidP="006270EF">
      <w:pPr>
        <w:widowControl w:val="0"/>
        <w:spacing w:line="240" w:lineRule="auto"/>
        <w:jc w:val="center"/>
        <w:outlineLvl w:val="0"/>
        <w:rPr>
          <w:b/>
          <w:szCs w:val="22"/>
          <w:lang w:val="lt-LT"/>
        </w:rPr>
      </w:pPr>
    </w:p>
    <w:p w14:paraId="619DC8E1" w14:textId="77777777" w:rsidR="00760E7F" w:rsidRPr="009A092A" w:rsidRDefault="00760E7F" w:rsidP="006270EF">
      <w:pPr>
        <w:widowControl w:val="0"/>
        <w:spacing w:line="240" w:lineRule="auto"/>
        <w:jc w:val="center"/>
        <w:outlineLvl w:val="0"/>
        <w:rPr>
          <w:b/>
          <w:szCs w:val="22"/>
          <w:lang w:val="lt-LT"/>
        </w:rPr>
      </w:pPr>
    </w:p>
    <w:p w14:paraId="7D3048DC" w14:textId="77777777" w:rsidR="00760E7F" w:rsidRPr="009A092A" w:rsidRDefault="00760E7F" w:rsidP="006270EF">
      <w:pPr>
        <w:widowControl w:val="0"/>
        <w:spacing w:line="240" w:lineRule="auto"/>
        <w:jc w:val="center"/>
        <w:outlineLvl w:val="0"/>
        <w:rPr>
          <w:b/>
          <w:szCs w:val="22"/>
          <w:lang w:val="lt-LT"/>
        </w:rPr>
      </w:pPr>
    </w:p>
    <w:p w14:paraId="40681A0E" w14:textId="77777777" w:rsidR="00760E7F" w:rsidRPr="009A092A" w:rsidRDefault="00760E7F" w:rsidP="006270EF">
      <w:pPr>
        <w:widowControl w:val="0"/>
        <w:spacing w:line="240" w:lineRule="auto"/>
        <w:jc w:val="center"/>
        <w:outlineLvl w:val="0"/>
        <w:rPr>
          <w:b/>
          <w:szCs w:val="22"/>
          <w:lang w:val="lt-LT"/>
        </w:rPr>
      </w:pPr>
    </w:p>
    <w:p w14:paraId="74BC67EB" w14:textId="77777777" w:rsidR="00760E7F" w:rsidRPr="009A092A" w:rsidRDefault="00760E7F" w:rsidP="006270EF">
      <w:pPr>
        <w:widowControl w:val="0"/>
        <w:spacing w:line="240" w:lineRule="auto"/>
        <w:jc w:val="center"/>
        <w:outlineLvl w:val="0"/>
        <w:rPr>
          <w:b/>
          <w:szCs w:val="22"/>
          <w:lang w:val="lt-LT"/>
        </w:rPr>
      </w:pPr>
    </w:p>
    <w:p w14:paraId="7AEBA498" w14:textId="77777777" w:rsidR="00760E7F" w:rsidRPr="009A092A" w:rsidRDefault="00760E7F" w:rsidP="006270EF">
      <w:pPr>
        <w:widowControl w:val="0"/>
        <w:spacing w:line="240" w:lineRule="auto"/>
        <w:jc w:val="center"/>
        <w:outlineLvl w:val="0"/>
        <w:rPr>
          <w:b/>
          <w:szCs w:val="22"/>
          <w:lang w:val="lt-LT"/>
        </w:rPr>
      </w:pPr>
    </w:p>
    <w:p w14:paraId="3D164FBC" w14:textId="77777777" w:rsidR="00760E7F" w:rsidRPr="009A092A" w:rsidRDefault="00760E7F" w:rsidP="006270EF">
      <w:pPr>
        <w:widowControl w:val="0"/>
        <w:spacing w:line="240" w:lineRule="auto"/>
        <w:jc w:val="center"/>
        <w:outlineLvl w:val="0"/>
        <w:rPr>
          <w:b/>
          <w:szCs w:val="22"/>
          <w:lang w:val="lt-LT"/>
        </w:rPr>
      </w:pPr>
    </w:p>
    <w:p w14:paraId="1BFDA429" w14:textId="77777777" w:rsidR="00760E7F" w:rsidRDefault="00760E7F" w:rsidP="006270EF">
      <w:pPr>
        <w:widowControl w:val="0"/>
        <w:spacing w:line="240" w:lineRule="auto"/>
        <w:jc w:val="center"/>
        <w:outlineLvl w:val="0"/>
        <w:rPr>
          <w:b/>
          <w:szCs w:val="22"/>
          <w:lang w:val="lt-LT"/>
        </w:rPr>
      </w:pPr>
    </w:p>
    <w:p w14:paraId="6C8F6998" w14:textId="77777777" w:rsidR="00760E7F" w:rsidRDefault="00760E7F" w:rsidP="006270EF">
      <w:pPr>
        <w:widowControl w:val="0"/>
        <w:spacing w:line="240" w:lineRule="auto"/>
        <w:jc w:val="center"/>
        <w:outlineLvl w:val="0"/>
        <w:rPr>
          <w:b/>
          <w:szCs w:val="22"/>
          <w:lang w:val="lt-LT"/>
        </w:rPr>
      </w:pPr>
    </w:p>
    <w:p w14:paraId="54D2EEF8" w14:textId="77777777" w:rsidR="00760E7F" w:rsidRDefault="00760E7F" w:rsidP="006270EF">
      <w:pPr>
        <w:widowControl w:val="0"/>
        <w:spacing w:line="240" w:lineRule="auto"/>
        <w:jc w:val="center"/>
        <w:outlineLvl w:val="0"/>
        <w:rPr>
          <w:b/>
          <w:szCs w:val="22"/>
          <w:lang w:val="lt-LT"/>
        </w:rPr>
      </w:pPr>
    </w:p>
    <w:p w14:paraId="3B267896" w14:textId="77777777" w:rsidR="00760E7F" w:rsidRDefault="00760E7F" w:rsidP="006270EF">
      <w:pPr>
        <w:widowControl w:val="0"/>
        <w:spacing w:line="240" w:lineRule="auto"/>
        <w:jc w:val="center"/>
        <w:outlineLvl w:val="0"/>
        <w:rPr>
          <w:b/>
          <w:szCs w:val="22"/>
          <w:lang w:val="lt-LT"/>
        </w:rPr>
      </w:pPr>
    </w:p>
    <w:p w14:paraId="4DECD9D3" w14:textId="77777777" w:rsidR="00760E7F" w:rsidRDefault="00760E7F" w:rsidP="006270EF">
      <w:pPr>
        <w:widowControl w:val="0"/>
        <w:spacing w:line="240" w:lineRule="auto"/>
        <w:jc w:val="center"/>
        <w:outlineLvl w:val="0"/>
        <w:rPr>
          <w:b/>
          <w:szCs w:val="22"/>
          <w:lang w:val="lt-LT"/>
        </w:rPr>
      </w:pPr>
    </w:p>
    <w:p w14:paraId="126D4A7F" w14:textId="77777777" w:rsidR="00760E7F" w:rsidRDefault="00760E7F" w:rsidP="006270EF">
      <w:pPr>
        <w:widowControl w:val="0"/>
        <w:spacing w:line="240" w:lineRule="auto"/>
        <w:jc w:val="center"/>
        <w:outlineLvl w:val="0"/>
        <w:rPr>
          <w:b/>
          <w:szCs w:val="22"/>
          <w:lang w:val="lt-LT"/>
        </w:rPr>
      </w:pPr>
    </w:p>
    <w:p w14:paraId="05CFB19F" w14:textId="77777777" w:rsidR="00760E7F" w:rsidRDefault="00760E7F" w:rsidP="006270EF">
      <w:pPr>
        <w:widowControl w:val="0"/>
        <w:spacing w:line="240" w:lineRule="auto"/>
        <w:jc w:val="center"/>
        <w:outlineLvl w:val="0"/>
        <w:rPr>
          <w:b/>
          <w:szCs w:val="22"/>
          <w:lang w:val="lt-LT"/>
        </w:rPr>
      </w:pPr>
    </w:p>
    <w:p w14:paraId="0BDDDF2E" w14:textId="77777777" w:rsidR="00760E7F" w:rsidRDefault="00760E7F" w:rsidP="006270EF">
      <w:pPr>
        <w:widowControl w:val="0"/>
        <w:spacing w:line="240" w:lineRule="auto"/>
        <w:jc w:val="center"/>
        <w:outlineLvl w:val="0"/>
        <w:rPr>
          <w:b/>
          <w:szCs w:val="22"/>
          <w:lang w:val="lt-LT"/>
        </w:rPr>
      </w:pPr>
    </w:p>
    <w:p w14:paraId="59C7A6F3" w14:textId="77777777" w:rsidR="00760E7F" w:rsidRDefault="00760E7F" w:rsidP="006270EF">
      <w:pPr>
        <w:widowControl w:val="0"/>
        <w:spacing w:line="240" w:lineRule="auto"/>
        <w:jc w:val="center"/>
        <w:outlineLvl w:val="0"/>
        <w:rPr>
          <w:b/>
          <w:szCs w:val="22"/>
          <w:lang w:val="lt-LT"/>
        </w:rPr>
      </w:pPr>
    </w:p>
    <w:p w14:paraId="5B5C9DCE" w14:textId="77777777" w:rsidR="00760E7F" w:rsidRDefault="00760E7F" w:rsidP="006270EF">
      <w:pPr>
        <w:widowControl w:val="0"/>
        <w:spacing w:line="240" w:lineRule="auto"/>
        <w:jc w:val="center"/>
        <w:outlineLvl w:val="0"/>
        <w:rPr>
          <w:b/>
          <w:szCs w:val="22"/>
          <w:lang w:val="lt-LT"/>
        </w:rPr>
      </w:pPr>
    </w:p>
    <w:p w14:paraId="0B1EC666" w14:textId="77777777" w:rsidR="00760E7F" w:rsidRDefault="00760E7F" w:rsidP="006270EF">
      <w:pPr>
        <w:widowControl w:val="0"/>
        <w:spacing w:line="240" w:lineRule="auto"/>
        <w:jc w:val="center"/>
        <w:outlineLvl w:val="0"/>
        <w:rPr>
          <w:b/>
          <w:szCs w:val="22"/>
          <w:lang w:val="lt-LT"/>
        </w:rPr>
      </w:pPr>
    </w:p>
    <w:p w14:paraId="36ADF35F" w14:textId="77777777" w:rsidR="00760E7F" w:rsidRDefault="00760E7F" w:rsidP="006270EF">
      <w:pPr>
        <w:widowControl w:val="0"/>
        <w:spacing w:line="240" w:lineRule="auto"/>
        <w:jc w:val="center"/>
        <w:outlineLvl w:val="0"/>
        <w:rPr>
          <w:b/>
          <w:szCs w:val="22"/>
          <w:lang w:val="lt-LT"/>
        </w:rPr>
      </w:pPr>
    </w:p>
    <w:p w14:paraId="4A5E65D1" w14:textId="77777777" w:rsidR="00760E7F" w:rsidRDefault="00760E7F" w:rsidP="006270EF">
      <w:pPr>
        <w:widowControl w:val="0"/>
        <w:spacing w:line="240" w:lineRule="auto"/>
        <w:jc w:val="center"/>
        <w:outlineLvl w:val="0"/>
        <w:rPr>
          <w:b/>
          <w:szCs w:val="22"/>
          <w:lang w:val="lt-LT"/>
        </w:rPr>
      </w:pPr>
    </w:p>
    <w:p w14:paraId="2274E8C1" w14:textId="77777777" w:rsidR="00760E7F" w:rsidRDefault="00760E7F" w:rsidP="006270EF">
      <w:pPr>
        <w:widowControl w:val="0"/>
        <w:spacing w:line="240" w:lineRule="auto"/>
        <w:jc w:val="center"/>
        <w:outlineLvl w:val="0"/>
        <w:rPr>
          <w:b/>
          <w:szCs w:val="22"/>
          <w:lang w:val="lt-LT"/>
        </w:rPr>
      </w:pPr>
    </w:p>
    <w:p w14:paraId="7A12082E" w14:textId="77777777" w:rsidR="00760E7F" w:rsidRDefault="00760E7F" w:rsidP="006270EF">
      <w:pPr>
        <w:widowControl w:val="0"/>
        <w:spacing w:line="240" w:lineRule="auto"/>
        <w:jc w:val="center"/>
        <w:outlineLvl w:val="0"/>
        <w:rPr>
          <w:b/>
          <w:szCs w:val="22"/>
          <w:lang w:val="lt-LT"/>
        </w:rPr>
      </w:pPr>
    </w:p>
    <w:p w14:paraId="20D0C546" w14:textId="77777777" w:rsidR="00760E7F" w:rsidRDefault="00760E7F" w:rsidP="006270EF">
      <w:pPr>
        <w:widowControl w:val="0"/>
        <w:spacing w:line="240" w:lineRule="auto"/>
        <w:jc w:val="center"/>
        <w:outlineLvl w:val="0"/>
        <w:rPr>
          <w:b/>
          <w:szCs w:val="22"/>
          <w:lang w:val="lt-LT"/>
        </w:rPr>
      </w:pPr>
    </w:p>
    <w:p w14:paraId="042CCBF3" w14:textId="77777777" w:rsidR="00760E7F" w:rsidRDefault="00760E7F" w:rsidP="006270EF">
      <w:pPr>
        <w:widowControl w:val="0"/>
        <w:spacing w:line="240" w:lineRule="auto"/>
        <w:jc w:val="center"/>
        <w:outlineLvl w:val="0"/>
        <w:rPr>
          <w:b/>
          <w:szCs w:val="22"/>
          <w:lang w:val="lt-LT"/>
        </w:rPr>
      </w:pPr>
    </w:p>
    <w:p w14:paraId="4598E1A0" w14:textId="77777777" w:rsidR="00760E7F" w:rsidRDefault="00760E7F" w:rsidP="006270EF">
      <w:pPr>
        <w:widowControl w:val="0"/>
        <w:spacing w:line="240" w:lineRule="auto"/>
        <w:jc w:val="center"/>
        <w:outlineLvl w:val="0"/>
        <w:rPr>
          <w:b/>
          <w:szCs w:val="22"/>
          <w:lang w:val="lt-LT"/>
        </w:rPr>
      </w:pPr>
    </w:p>
    <w:p w14:paraId="15148162" w14:textId="77777777" w:rsidR="00760E7F" w:rsidRDefault="00760E7F" w:rsidP="006270EF">
      <w:pPr>
        <w:widowControl w:val="0"/>
        <w:spacing w:line="240" w:lineRule="auto"/>
        <w:jc w:val="center"/>
        <w:outlineLvl w:val="0"/>
        <w:rPr>
          <w:b/>
          <w:szCs w:val="22"/>
          <w:lang w:val="lt-LT"/>
        </w:rPr>
      </w:pPr>
    </w:p>
    <w:p w14:paraId="4EB4404D" w14:textId="77777777" w:rsidR="00760E7F" w:rsidRDefault="00760E7F" w:rsidP="006270EF">
      <w:pPr>
        <w:widowControl w:val="0"/>
        <w:spacing w:line="240" w:lineRule="auto"/>
        <w:jc w:val="center"/>
        <w:outlineLvl w:val="0"/>
        <w:rPr>
          <w:b/>
          <w:szCs w:val="22"/>
          <w:lang w:val="lt-LT"/>
        </w:rPr>
      </w:pPr>
    </w:p>
    <w:p w14:paraId="7413B08C" w14:textId="77777777" w:rsidR="00760E7F" w:rsidRDefault="00760E7F" w:rsidP="006270EF">
      <w:pPr>
        <w:widowControl w:val="0"/>
        <w:spacing w:line="240" w:lineRule="auto"/>
        <w:jc w:val="center"/>
        <w:outlineLvl w:val="0"/>
        <w:rPr>
          <w:b/>
          <w:szCs w:val="22"/>
          <w:lang w:val="lt-LT"/>
        </w:rPr>
      </w:pPr>
    </w:p>
    <w:p w14:paraId="3268DE40" w14:textId="77777777" w:rsidR="00760E7F" w:rsidRDefault="00760E7F" w:rsidP="006270EF">
      <w:pPr>
        <w:widowControl w:val="0"/>
        <w:spacing w:line="240" w:lineRule="auto"/>
        <w:jc w:val="center"/>
        <w:outlineLvl w:val="0"/>
        <w:rPr>
          <w:b/>
          <w:szCs w:val="22"/>
          <w:lang w:val="lt-LT"/>
        </w:rPr>
      </w:pPr>
    </w:p>
    <w:p w14:paraId="7C230C99" w14:textId="77777777" w:rsidR="00760E7F" w:rsidRDefault="00760E7F" w:rsidP="006270EF">
      <w:pPr>
        <w:widowControl w:val="0"/>
        <w:spacing w:line="240" w:lineRule="auto"/>
        <w:jc w:val="center"/>
        <w:outlineLvl w:val="0"/>
        <w:rPr>
          <w:b/>
          <w:szCs w:val="22"/>
          <w:lang w:val="lt-LT"/>
        </w:rPr>
      </w:pPr>
    </w:p>
    <w:p w14:paraId="67A73121" w14:textId="77777777" w:rsidR="00760E7F" w:rsidRDefault="00760E7F" w:rsidP="006270EF">
      <w:pPr>
        <w:widowControl w:val="0"/>
        <w:spacing w:line="240" w:lineRule="auto"/>
        <w:jc w:val="center"/>
        <w:outlineLvl w:val="0"/>
        <w:rPr>
          <w:b/>
          <w:szCs w:val="22"/>
          <w:lang w:val="lt-LT"/>
        </w:rPr>
      </w:pPr>
    </w:p>
    <w:p w14:paraId="1414C064" w14:textId="77777777" w:rsidR="00760E7F" w:rsidRDefault="00760E7F" w:rsidP="006270EF">
      <w:pPr>
        <w:widowControl w:val="0"/>
        <w:spacing w:line="240" w:lineRule="auto"/>
        <w:jc w:val="center"/>
        <w:outlineLvl w:val="0"/>
        <w:rPr>
          <w:b/>
          <w:szCs w:val="22"/>
          <w:lang w:val="lt-LT"/>
        </w:rPr>
      </w:pPr>
    </w:p>
    <w:p w14:paraId="7B258A66" w14:textId="77777777" w:rsidR="00760E7F" w:rsidRDefault="00760E7F" w:rsidP="006270EF">
      <w:pPr>
        <w:widowControl w:val="0"/>
        <w:spacing w:line="240" w:lineRule="auto"/>
        <w:jc w:val="center"/>
        <w:outlineLvl w:val="0"/>
        <w:rPr>
          <w:b/>
          <w:szCs w:val="22"/>
          <w:lang w:val="lt-LT"/>
        </w:rPr>
      </w:pPr>
    </w:p>
    <w:p w14:paraId="6A3B7598" w14:textId="77777777" w:rsidR="0055368B" w:rsidRPr="00671697" w:rsidRDefault="0055368B" w:rsidP="006270EF">
      <w:pPr>
        <w:widowControl w:val="0"/>
        <w:spacing w:line="240" w:lineRule="auto"/>
        <w:jc w:val="center"/>
        <w:outlineLvl w:val="0"/>
        <w:rPr>
          <w:b/>
          <w:szCs w:val="22"/>
          <w:lang w:val="lt-LT"/>
        </w:rPr>
      </w:pPr>
      <w:r w:rsidRPr="00671697">
        <w:rPr>
          <w:b/>
          <w:szCs w:val="22"/>
          <w:lang w:val="lt-LT"/>
        </w:rPr>
        <w:t>B. PAKUOTĖS LAPELIS</w:t>
      </w:r>
    </w:p>
    <w:p w14:paraId="061B42E1" w14:textId="77777777" w:rsidR="0055368B" w:rsidRPr="00671697" w:rsidRDefault="0055368B" w:rsidP="006270EF">
      <w:pPr>
        <w:widowControl w:val="0"/>
        <w:spacing w:line="240" w:lineRule="auto"/>
        <w:jc w:val="center"/>
        <w:outlineLvl w:val="1"/>
        <w:rPr>
          <w:b/>
          <w:szCs w:val="22"/>
          <w:lang w:val="lt-LT" w:eastAsia="x-none"/>
        </w:rPr>
      </w:pPr>
      <w:r w:rsidRPr="00671697">
        <w:rPr>
          <w:b/>
          <w:bCs/>
          <w:iCs/>
          <w:szCs w:val="22"/>
          <w:lang w:val="lt-LT" w:eastAsia="x-none"/>
        </w:rPr>
        <w:br w:type="page"/>
      </w:r>
      <w:r w:rsidRPr="00671697">
        <w:rPr>
          <w:b/>
          <w:bCs/>
          <w:iCs/>
          <w:szCs w:val="22"/>
          <w:lang w:val="lt-LT" w:eastAsia="x-none"/>
        </w:rPr>
        <w:lastRenderedPageBreak/>
        <w:t>Pakuotės lapelis:</w:t>
      </w:r>
      <w:r w:rsidRPr="00671697">
        <w:rPr>
          <w:b/>
          <w:szCs w:val="22"/>
          <w:lang w:val="lt-LT" w:eastAsia="x-none"/>
        </w:rPr>
        <w:t xml:space="preserve"> </w:t>
      </w:r>
      <w:r w:rsidRPr="00671697">
        <w:rPr>
          <w:b/>
          <w:bCs/>
          <w:iCs/>
          <w:szCs w:val="22"/>
          <w:lang w:val="lt-LT" w:eastAsia="x-none"/>
        </w:rPr>
        <w:t xml:space="preserve">informacija </w:t>
      </w:r>
      <w:r w:rsidR="00C04B4F">
        <w:rPr>
          <w:b/>
          <w:bCs/>
          <w:iCs/>
          <w:szCs w:val="22"/>
          <w:lang w:val="lt-LT" w:eastAsia="x-none"/>
        </w:rPr>
        <w:t>vartotojui</w:t>
      </w:r>
    </w:p>
    <w:p w14:paraId="5EE1727A" w14:textId="77777777" w:rsidR="0055368B" w:rsidRPr="00671697" w:rsidRDefault="0055368B" w:rsidP="006270EF">
      <w:pPr>
        <w:widowControl w:val="0"/>
        <w:numPr>
          <w:ilvl w:val="12"/>
          <w:numId w:val="0"/>
        </w:numPr>
        <w:shd w:val="clear" w:color="auto" w:fill="FFFFFF"/>
        <w:tabs>
          <w:tab w:val="clear" w:pos="567"/>
        </w:tabs>
        <w:spacing w:line="240" w:lineRule="auto"/>
        <w:jc w:val="center"/>
        <w:rPr>
          <w:szCs w:val="22"/>
          <w:lang w:val="lt-LT"/>
        </w:rPr>
      </w:pPr>
    </w:p>
    <w:p w14:paraId="09F189C4" w14:textId="77777777" w:rsidR="00CB6A54" w:rsidRPr="00671697" w:rsidRDefault="00CB6A54" w:rsidP="00CB6A54">
      <w:pPr>
        <w:widowControl w:val="0"/>
        <w:numPr>
          <w:ilvl w:val="12"/>
          <w:numId w:val="0"/>
        </w:numPr>
        <w:tabs>
          <w:tab w:val="left" w:pos="993"/>
        </w:tabs>
        <w:spacing w:line="240" w:lineRule="auto"/>
        <w:jc w:val="center"/>
        <w:outlineLvl w:val="0"/>
        <w:rPr>
          <w:b/>
          <w:bCs/>
          <w:szCs w:val="22"/>
          <w:lang w:val="lt-LT"/>
        </w:rPr>
      </w:pPr>
      <w:proofErr w:type="spellStart"/>
      <w:r w:rsidRPr="00671697">
        <w:rPr>
          <w:b/>
          <w:bCs/>
          <w:szCs w:val="22"/>
          <w:lang w:val="lt-LT"/>
        </w:rPr>
        <w:t>Qsiva</w:t>
      </w:r>
      <w:proofErr w:type="spellEnd"/>
      <w:r w:rsidRPr="00671697">
        <w:rPr>
          <w:b/>
          <w:bCs/>
          <w:szCs w:val="22"/>
          <w:lang w:val="lt-LT"/>
        </w:rPr>
        <w:t xml:space="preserve"> 3,75</w:t>
      </w:r>
      <w:r w:rsidR="005F21D4" w:rsidRPr="00671697">
        <w:rPr>
          <w:b/>
          <w:bCs/>
          <w:szCs w:val="22"/>
          <w:lang w:val="lt-LT"/>
        </w:rPr>
        <w:t> mg</w:t>
      </w:r>
      <w:r w:rsidRPr="00671697">
        <w:rPr>
          <w:b/>
          <w:bCs/>
          <w:szCs w:val="22"/>
          <w:lang w:val="lt-LT"/>
        </w:rPr>
        <w:t>/23</w:t>
      </w:r>
      <w:r w:rsidR="005F21D4" w:rsidRPr="00671697">
        <w:rPr>
          <w:b/>
          <w:bCs/>
          <w:szCs w:val="22"/>
          <w:lang w:val="lt-LT"/>
        </w:rPr>
        <w:t> mg</w:t>
      </w:r>
      <w:r w:rsidRPr="00671697">
        <w:rPr>
          <w:b/>
          <w:bCs/>
          <w:szCs w:val="22"/>
          <w:lang w:val="lt-LT"/>
        </w:rPr>
        <w:t xml:space="preserve"> modifikuoto atpalaidavimo kietosios kapsulės</w:t>
      </w:r>
    </w:p>
    <w:p w14:paraId="123ED6B5" w14:textId="77777777" w:rsidR="00CB6A54" w:rsidRPr="00671697" w:rsidRDefault="00CB6A54" w:rsidP="00CB6A54">
      <w:pPr>
        <w:widowControl w:val="0"/>
        <w:numPr>
          <w:ilvl w:val="12"/>
          <w:numId w:val="0"/>
        </w:numPr>
        <w:tabs>
          <w:tab w:val="left" w:pos="993"/>
        </w:tabs>
        <w:spacing w:line="240" w:lineRule="auto"/>
        <w:jc w:val="center"/>
        <w:outlineLvl w:val="0"/>
        <w:rPr>
          <w:b/>
          <w:bCs/>
          <w:szCs w:val="22"/>
          <w:lang w:val="lt-LT"/>
        </w:rPr>
      </w:pPr>
      <w:proofErr w:type="spellStart"/>
      <w:r w:rsidRPr="00671697">
        <w:rPr>
          <w:b/>
          <w:bCs/>
          <w:szCs w:val="22"/>
          <w:lang w:val="lt-LT"/>
        </w:rPr>
        <w:t>Qsiva</w:t>
      </w:r>
      <w:proofErr w:type="spellEnd"/>
      <w:r w:rsidRPr="00671697">
        <w:rPr>
          <w:b/>
          <w:bCs/>
          <w:szCs w:val="22"/>
          <w:lang w:val="lt-LT"/>
        </w:rPr>
        <w:t xml:space="preserve"> 7,5</w:t>
      </w:r>
      <w:r w:rsidR="005F21D4" w:rsidRPr="00671697">
        <w:rPr>
          <w:b/>
          <w:bCs/>
          <w:szCs w:val="22"/>
          <w:lang w:val="lt-LT"/>
        </w:rPr>
        <w:t> mg</w:t>
      </w:r>
      <w:r w:rsidRPr="00671697">
        <w:rPr>
          <w:b/>
          <w:bCs/>
          <w:szCs w:val="22"/>
          <w:lang w:val="lt-LT"/>
        </w:rPr>
        <w:t>/46</w:t>
      </w:r>
      <w:r w:rsidR="005F21D4" w:rsidRPr="00671697">
        <w:rPr>
          <w:b/>
          <w:bCs/>
          <w:szCs w:val="22"/>
          <w:lang w:val="lt-LT"/>
        </w:rPr>
        <w:t> mg</w:t>
      </w:r>
      <w:r w:rsidRPr="00671697">
        <w:rPr>
          <w:b/>
          <w:bCs/>
          <w:szCs w:val="22"/>
          <w:lang w:val="lt-LT"/>
        </w:rPr>
        <w:t xml:space="preserve"> modifikuoto atpalaidavimo kietosios kapsulės</w:t>
      </w:r>
    </w:p>
    <w:p w14:paraId="0FBFA191" w14:textId="77777777" w:rsidR="00CB6A54" w:rsidRPr="00671697" w:rsidRDefault="00CB6A54" w:rsidP="00CB6A54">
      <w:pPr>
        <w:widowControl w:val="0"/>
        <w:numPr>
          <w:ilvl w:val="12"/>
          <w:numId w:val="0"/>
        </w:numPr>
        <w:tabs>
          <w:tab w:val="left" w:pos="993"/>
        </w:tabs>
        <w:spacing w:line="240" w:lineRule="auto"/>
        <w:jc w:val="center"/>
        <w:outlineLvl w:val="0"/>
        <w:rPr>
          <w:b/>
          <w:bCs/>
          <w:szCs w:val="22"/>
          <w:lang w:val="lt-LT"/>
        </w:rPr>
      </w:pPr>
      <w:proofErr w:type="spellStart"/>
      <w:r w:rsidRPr="00671697">
        <w:rPr>
          <w:b/>
          <w:bCs/>
          <w:szCs w:val="22"/>
          <w:lang w:val="lt-LT"/>
        </w:rPr>
        <w:t>Qsiva</w:t>
      </w:r>
      <w:proofErr w:type="spellEnd"/>
      <w:r w:rsidRPr="00671697">
        <w:rPr>
          <w:b/>
          <w:bCs/>
          <w:szCs w:val="22"/>
          <w:lang w:val="lt-LT"/>
        </w:rPr>
        <w:t xml:space="preserve"> 11,25</w:t>
      </w:r>
      <w:r w:rsidR="005F21D4" w:rsidRPr="00671697">
        <w:rPr>
          <w:b/>
          <w:bCs/>
          <w:szCs w:val="22"/>
          <w:lang w:val="lt-LT"/>
        </w:rPr>
        <w:t> mg</w:t>
      </w:r>
      <w:r w:rsidRPr="00671697">
        <w:rPr>
          <w:b/>
          <w:bCs/>
          <w:szCs w:val="22"/>
          <w:lang w:val="lt-LT"/>
        </w:rPr>
        <w:t>/69</w:t>
      </w:r>
      <w:r w:rsidR="005F21D4" w:rsidRPr="00671697">
        <w:rPr>
          <w:b/>
          <w:bCs/>
          <w:szCs w:val="22"/>
          <w:lang w:val="lt-LT"/>
        </w:rPr>
        <w:t> mg</w:t>
      </w:r>
      <w:r w:rsidRPr="00671697">
        <w:rPr>
          <w:b/>
          <w:bCs/>
          <w:szCs w:val="22"/>
          <w:lang w:val="lt-LT"/>
        </w:rPr>
        <w:t xml:space="preserve"> modifikuoto atpalaidavimo kietosios kapsulės</w:t>
      </w:r>
    </w:p>
    <w:p w14:paraId="45A5F9EA" w14:textId="77777777" w:rsidR="00CB6A54" w:rsidRPr="00671697" w:rsidRDefault="00CB6A54" w:rsidP="00CB6A54">
      <w:pPr>
        <w:widowControl w:val="0"/>
        <w:numPr>
          <w:ilvl w:val="12"/>
          <w:numId w:val="0"/>
        </w:numPr>
        <w:tabs>
          <w:tab w:val="left" w:pos="993"/>
        </w:tabs>
        <w:spacing w:line="240" w:lineRule="auto"/>
        <w:jc w:val="center"/>
        <w:outlineLvl w:val="0"/>
        <w:rPr>
          <w:b/>
          <w:bCs/>
          <w:szCs w:val="22"/>
          <w:lang w:val="lt-LT"/>
        </w:rPr>
      </w:pPr>
      <w:proofErr w:type="spellStart"/>
      <w:r w:rsidRPr="00671697">
        <w:rPr>
          <w:b/>
          <w:bCs/>
          <w:szCs w:val="22"/>
          <w:lang w:val="lt-LT"/>
        </w:rPr>
        <w:t>Qsiva</w:t>
      </w:r>
      <w:proofErr w:type="spellEnd"/>
      <w:r w:rsidRPr="00671697">
        <w:rPr>
          <w:b/>
          <w:bCs/>
          <w:szCs w:val="22"/>
          <w:lang w:val="lt-LT"/>
        </w:rPr>
        <w:t xml:space="preserve"> 15</w:t>
      </w:r>
      <w:r w:rsidR="005F21D4" w:rsidRPr="00671697">
        <w:rPr>
          <w:b/>
          <w:bCs/>
          <w:szCs w:val="22"/>
          <w:lang w:val="lt-LT"/>
        </w:rPr>
        <w:t> mg</w:t>
      </w:r>
      <w:r w:rsidRPr="00671697">
        <w:rPr>
          <w:b/>
          <w:bCs/>
          <w:szCs w:val="22"/>
          <w:lang w:val="lt-LT"/>
        </w:rPr>
        <w:t>/92</w:t>
      </w:r>
      <w:r w:rsidR="005F21D4" w:rsidRPr="00671697">
        <w:rPr>
          <w:b/>
          <w:bCs/>
          <w:szCs w:val="22"/>
          <w:lang w:val="lt-LT"/>
        </w:rPr>
        <w:t> mg</w:t>
      </w:r>
      <w:r w:rsidRPr="00671697">
        <w:rPr>
          <w:b/>
          <w:bCs/>
          <w:szCs w:val="22"/>
          <w:lang w:val="lt-LT"/>
        </w:rPr>
        <w:t xml:space="preserve"> modifikuoto atpalaidavimo kietosios kapsulės</w:t>
      </w:r>
    </w:p>
    <w:p w14:paraId="0B714F5E" w14:textId="77777777" w:rsidR="0055368B" w:rsidRPr="00671697" w:rsidRDefault="0055368B" w:rsidP="006270EF">
      <w:pPr>
        <w:widowControl w:val="0"/>
        <w:numPr>
          <w:ilvl w:val="12"/>
          <w:numId w:val="0"/>
        </w:numPr>
        <w:tabs>
          <w:tab w:val="left" w:pos="993"/>
        </w:tabs>
        <w:spacing w:line="240" w:lineRule="auto"/>
        <w:jc w:val="center"/>
        <w:outlineLvl w:val="0"/>
        <w:rPr>
          <w:b/>
          <w:bCs/>
          <w:szCs w:val="22"/>
          <w:lang w:val="lt-LT"/>
        </w:rPr>
      </w:pPr>
    </w:p>
    <w:p w14:paraId="14FE75F5" w14:textId="5E231E61" w:rsidR="0055368B" w:rsidRPr="00671697" w:rsidRDefault="008626D2" w:rsidP="006270EF">
      <w:pPr>
        <w:widowControl w:val="0"/>
        <w:tabs>
          <w:tab w:val="clear" w:pos="567"/>
        </w:tabs>
        <w:spacing w:line="240" w:lineRule="auto"/>
        <w:jc w:val="center"/>
        <w:rPr>
          <w:szCs w:val="22"/>
          <w:lang w:val="lt-LT"/>
        </w:rPr>
      </w:pPr>
      <w:proofErr w:type="spellStart"/>
      <w:r>
        <w:rPr>
          <w:szCs w:val="22"/>
          <w:lang w:val="lt-LT"/>
        </w:rPr>
        <w:t>f</w:t>
      </w:r>
      <w:r w:rsidR="00C51C94" w:rsidRPr="00671697">
        <w:rPr>
          <w:szCs w:val="22"/>
          <w:lang w:val="lt-LT"/>
        </w:rPr>
        <w:t>enterminas</w:t>
      </w:r>
      <w:proofErr w:type="spellEnd"/>
      <w:r w:rsidR="009A092A">
        <w:rPr>
          <w:szCs w:val="22"/>
          <w:lang w:val="lt-LT"/>
        </w:rPr>
        <w:t xml:space="preserve">, </w:t>
      </w:r>
      <w:proofErr w:type="spellStart"/>
      <w:r w:rsidR="00C51C94" w:rsidRPr="00671697">
        <w:rPr>
          <w:szCs w:val="22"/>
          <w:lang w:val="lt-LT"/>
        </w:rPr>
        <w:t>topiramatas</w:t>
      </w:r>
      <w:proofErr w:type="spellEnd"/>
    </w:p>
    <w:p w14:paraId="01000350" w14:textId="77777777" w:rsidR="0055368B" w:rsidRPr="00671697" w:rsidRDefault="0055368B" w:rsidP="006270EF">
      <w:pPr>
        <w:widowControl w:val="0"/>
        <w:tabs>
          <w:tab w:val="clear" w:pos="567"/>
        </w:tabs>
        <w:spacing w:line="240" w:lineRule="auto"/>
        <w:rPr>
          <w:szCs w:val="22"/>
          <w:lang w:val="lt-LT"/>
        </w:rPr>
      </w:pPr>
    </w:p>
    <w:p w14:paraId="788BB63A" w14:textId="77777777" w:rsidR="0055368B" w:rsidRPr="00671697" w:rsidRDefault="0055368B" w:rsidP="006270EF">
      <w:pPr>
        <w:widowControl w:val="0"/>
        <w:tabs>
          <w:tab w:val="clear" w:pos="567"/>
        </w:tabs>
        <w:spacing w:line="240" w:lineRule="auto"/>
        <w:rPr>
          <w:szCs w:val="22"/>
          <w:lang w:val="lt-LT"/>
        </w:rPr>
      </w:pPr>
      <w:r w:rsidRPr="00671697">
        <w:rPr>
          <w:b/>
          <w:szCs w:val="22"/>
          <w:lang w:val="lt-LT"/>
        </w:rPr>
        <w:t>Atidžiai perskaitykite visą šį lapelį, prieš pradėdami vartoti vaistą, nes jame pateikiama Jums svarbi informacija.</w:t>
      </w:r>
    </w:p>
    <w:p w14:paraId="22DAC8AF" w14:textId="77777777" w:rsidR="0055368B" w:rsidRPr="00671697" w:rsidRDefault="0055368B" w:rsidP="006270EF">
      <w:pPr>
        <w:widowControl w:val="0"/>
        <w:numPr>
          <w:ilvl w:val="0"/>
          <w:numId w:val="9"/>
        </w:numPr>
        <w:tabs>
          <w:tab w:val="clear" w:pos="567"/>
        </w:tabs>
        <w:spacing w:line="240" w:lineRule="auto"/>
        <w:ind w:left="567" w:right="-2" w:hanging="567"/>
        <w:rPr>
          <w:szCs w:val="22"/>
          <w:lang w:val="lt-LT"/>
        </w:rPr>
      </w:pPr>
      <w:r w:rsidRPr="00671697">
        <w:rPr>
          <w:szCs w:val="22"/>
          <w:lang w:val="lt-LT"/>
        </w:rPr>
        <w:t>Neišmeskite šio lapelio, nes vėl gali prireikti jį perskaityti.</w:t>
      </w:r>
    </w:p>
    <w:p w14:paraId="3E519919" w14:textId="77777777" w:rsidR="0055368B" w:rsidRPr="00671697" w:rsidRDefault="0055368B" w:rsidP="006270EF">
      <w:pPr>
        <w:widowControl w:val="0"/>
        <w:numPr>
          <w:ilvl w:val="0"/>
          <w:numId w:val="9"/>
        </w:numPr>
        <w:tabs>
          <w:tab w:val="clear" w:pos="567"/>
        </w:tabs>
        <w:spacing w:line="240" w:lineRule="auto"/>
        <w:ind w:left="567" w:right="-2" w:hanging="567"/>
        <w:rPr>
          <w:szCs w:val="22"/>
          <w:lang w:val="lt-LT"/>
        </w:rPr>
      </w:pPr>
      <w:r w:rsidRPr="00671697">
        <w:rPr>
          <w:szCs w:val="22"/>
          <w:lang w:val="lt-LT"/>
        </w:rPr>
        <w:t>Jeigu kiltų daugiau klausimų, kreipkitės į gydytoją arba vaistininką.</w:t>
      </w:r>
    </w:p>
    <w:p w14:paraId="5B6B1E69" w14:textId="77777777" w:rsidR="0055368B" w:rsidRPr="00671697" w:rsidRDefault="0055368B" w:rsidP="006270EF">
      <w:pPr>
        <w:widowControl w:val="0"/>
        <w:spacing w:line="240" w:lineRule="auto"/>
        <w:ind w:left="567" w:right="-2" w:hanging="567"/>
        <w:rPr>
          <w:szCs w:val="22"/>
          <w:lang w:val="lt-LT"/>
        </w:rPr>
      </w:pPr>
      <w:r w:rsidRPr="00671697">
        <w:rPr>
          <w:szCs w:val="22"/>
          <w:lang w:val="lt-LT"/>
        </w:rPr>
        <w:t>-</w:t>
      </w:r>
      <w:r w:rsidRPr="00671697">
        <w:rPr>
          <w:szCs w:val="22"/>
          <w:lang w:val="lt-LT"/>
        </w:rPr>
        <w:tab/>
        <w:t>Šis vaistas skirtas tik Jums, todėl kitiems žmonėms jo duoti negalima. Vaistas gali jiems pakenkti (net tiems, kurių ligos požymiai yra tokie patys kaip Jūsų).</w:t>
      </w:r>
    </w:p>
    <w:p w14:paraId="377A832D" w14:textId="77777777" w:rsidR="0055368B" w:rsidRPr="00671697" w:rsidRDefault="0055368B" w:rsidP="006270EF">
      <w:pPr>
        <w:widowControl w:val="0"/>
        <w:numPr>
          <w:ilvl w:val="0"/>
          <w:numId w:val="9"/>
        </w:numPr>
        <w:tabs>
          <w:tab w:val="clear" w:pos="567"/>
        </w:tabs>
        <w:spacing w:line="240" w:lineRule="auto"/>
        <w:ind w:left="567" w:hanging="567"/>
        <w:rPr>
          <w:szCs w:val="22"/>
          <w:lang w:val="lt-LT"/>
        </w:rPr>
      </w:pPr>
      <w:r w:rsidRPr="00671697">
        <w:rPr>
          <w:szCs w:val="22"/>
          <w:lang w:val="lt-LT"/>
        </w:rPr>
        <w:t>Jeigu pasireiškė šalutinis poveikis (net jeigu jis šiame lapelyje nenurodytas), kreipkitės į gydytoją arba vaistininką. Žr. 4 skyrių.</w:t>
      </w:r>
    </w:p>
    <w:p w14:paraId="720737CD" w14:textId="77777777" w:rsidR="0055368B" w:rsidRPr="00671697" w:rsidRDefault="0055368B" w:rsidP="006270EF">
      <w:pPr>
        <w:widowControl w:val="0"/>
        <w:tabs>
          <w:tab w:val="clear" w:pos="567"/>
        </w:tabs>
        <w:spacing w:line="240" w:lineRule="auto"/>
        <w:ind w:right="-2"/>
        <w:rPr>
          <w:szCs w:val="22"/>
          <w:lang w:val="lt-LT"/>
        </w:rPr>
      </w:pPr>
    </w:p>
    <w:p w14:paraId="19F4A73D" w14:textId="77777777" w:rsidR="0055368B" w:rsidRPr="00671697" w:rsidRDefault="0055368B" w:rsidP="006270EF">
      <w:pPr>
        <w:widowControl w:val="0"/>
        <w:spacing w:line="240" w:lineRule="auto"/>
        <w:jc w:val="both"/>
        <w:outlineLvl w:val="3"/>
        <w:rPr>
          <w:b/>
          <w:bCs/>
          <w:szCs w:val="22"/>
          <w:lang w:val="lt-LT" w:eastAsia="x-none"/>
        </w:rPr>
      </w:pPr>
      <w:r w:rsidRPr="00671697">
        <w:rPr>
          <w:b/>
          <w:bCs/>
          <w:szCs w:val="22"/>
          <w:lang w:val="lt-LT" w:eastAsia="x-none"/>
        </w:rPr>
        <w:t>Apie ką rašoma šiame lapelyje?</w:t>
      </w:r>
    </w:p>
    <w:p w14:paraId="59C09B10" w14:textId="77777777" w:rsidR="0055368B" w:rsidRPr="00671697" w:rsidRDefault="0055368B" w:rsidP="006270EF">
      <w:pPr>
        <w:widowControl w:val="0"/>
        <w:numPr>
          <w:ilvl w:val="12"/>
          <w:numId w:val="0"/>
        </w:numPr>
        <w:tabs>
          <w:tab w:val="clear" w:pos="567"/>
        </w:tabs>
        <w:spacing w:line="240" w:lineRule="auto"/>
        <w:rPr>
          <w:szCs w:val="22"/>
          <w:lang w:val="lt-LT"/>
        </w:rPr>
      </w:pPr>
    </w:p>
    <w:p w14:paraId="4D098EBA" w14:textId="77777777" w:rsidR="0055368B" w:rsidRPr="00671697" w:rsidRDefault="0055368B" w:rsidP="006270EF">
      <w:pPr>
        <w:widowControl w:val="0"/>
        <w:numPr>
          <w:ilvl w:val="12"/>
          <w:numId w:val="0"/>
        </w:numPr>
        <w:tabs>
          <w:tab w:val="clear" w:pos="567"/>
        </w:tabs>
        <w:spacing w:line="240" w:lineRule="auto"/>
        <w:ind w:left="567" w:right="-2" w:hanging="567"/>
        <w:rPr>
          <w:szCs w:val="22"/>
          <w:lang w:val="lt-LT"/>
        </w:rPr>
      </w:pPr>
      <w:r w:rsidRPr="00671697">
        <w:rPr>
          <w:szCs w:val="22"/>
          <w:lang w:val="lt-LT"/>
        </w:rPr>
        <w:t>1.</w:t>
      </w:r>
      <w:r w:rsidRPr="00671697">
        <w:rPr>
          <w:szCs w:val="22"/>
          <w:lang w:val="lt-LT"/>
        </w:rPr>
        <w:tab/>
        <w:t xml:space="preserve">Kas yra </w:t>
      </w:r>
      <w:proofErr w:type="spellStart"/>
      <w:r w:rsidR="00D328D1" w:rsidRPr="00671697">
        <w:rPr>
          <w:szCs w:val="22"/>
          <w:lang w:val="lt-LT"/>
        </w:rPr>
        <w:t>Qsiva</w:t>
      </w:r>
      <w:proofErr w:type="spellEnd"/>
      <w:r w:rsidRPr="00671697">
        <w:rPr>
          <w:szCs w:val="22"/>
          <w:lang w:val="lt-LT"/>
        </w:rPr>
        <w:t xml:space="preserve"> ir kam j</w:t>
      </w:r>
      <w:r w:rsidR="00CB6A54" w:rsidRPr="00671697">
        <w:rPr>
          <w:szCs w:val="22"/>
          <w:lang w:val="lt-LT"/>
        </w:rPr>
        <w:t>i</w:t>
      </w:r>
      <w:r w:rsidRPr="00671697">
        <w:rPr>
          <w:szCs w:val="22"/>
          <w:lang w:val="lt-LT"/>
        </w:rPr>
        <w:t>s vartojam</w:t>
      </w:r>
      <w:r w:rsidR="00CB6A54" w:rsidRPr="00671697">
        <w:rPr>
          <w:szCs w:val="22"/>
          <w:lang w:val="lt-LT"/>
        </w:rPr>
        <w:t>a</w:t>
      </w:r>
      <w:r w:rsidRPr="00671697">
        <w:rPr>
          <w:szCs w:val="22"/>
          <w:lang w:val="lt-LT"/>
        </w:rPr>
        <w:t>s</w:t>
      </w:r>
    </w:p>
    <w:p w14:paraId="02B54E37" w14:textId="77777777" w:rsidR="0055368B" w:rsidRPr="00671697" w:rsidRDefault="0055368B" w:rsidP="006270EF">
      <w:pPr>
        <w:widowControl w:val="0"/>
        <w:numPr>
          <w:ilvl w:val="12"/>
          <w:numId w:val="0"/>
        </w:numPr>
        <w:tabs>
          <w:tab w:val="clear" w:pos="567"/>
        </w:tabs>
        <w:spacing w:line="240" w:lineRule="auto"/>
        <w:ind w:left="567" w:right="-2" w:hanging="567"/>
        <w:rPr>
          <w:szCs w:val="22"/>
          <w:lang w:val="lt-LT"/>
        </w:rPr>
      </w:pPr>
      <w:r w:rsidRPr="00671697">
        <w:rPr>
          <w:szCs w:val="22"/>
          <w:lang w:val="lt-LT"/>
        </w:rPr>
        <w:t>2.</w:t>
      </w:r>
      <w:r w:rsidRPr="00671697">
        <w:rPr>
          <w:szCs w:val="22"/>
          <w:lang w:val="lt-LT"/>
        </w:rPr>
        <w:tab/>
        <w:t xml:space="preserve">Kas žinotina prieš vartojant </w:t>
      </w:r>
      <w:proofErr w:type="spellStart"/>
      <w:r w:rsidR="00D328D1" w:rsidRPr="00671697">
        <w:rPr>
          <w:szCs w:val="22"/>
          <w:lang w:val="lt-LT"/>
        </w:rPr>
        <w:t>Qsiva</w:t>
      </w:r>
      <w:proofErr w:type="spellEnd"/>
    </w:p>
    <w:p w14:paraId="008642E4" w14:textId="77777777" w:rsidR="0055368B" w:rsidRPr="00671697" w:rsidRDefault="0055368B" w:rsidP="006270EF">
      <w:pPr>
        <w:widowControl w:val="0"/>
        <w:numPr>
          <w:ilvl w:val="12"/>
          <w:numId w:val="0"/>
        </w:numPr>
        <w:tabs>
          <w:tab w:val="clear" w:pos="567"/>
        </w:tabs>
        <w:spacing w:line="240" w:lineRule="auto"/>
        <w:ind w:left="567" w:right="-2" w:hanging="567"/>
        <w:rPr>
          <w:szCs w:val="22"/>
          <w:lang w:val="lt-LT"/>
        </w:rPr>
      </w:pPr>
      <w:r w:rsidRPr="00671697">
        <w:rPr>
          <w:szCs w:val="22"/>
          <w:lang w:val="lt-LT"/>
        </w:rPr>
        <w:t>3.</w:t>
      </w:r>
      <w:r w:rsidRPr="00671697">
        <w:rPr>
          <w:szCs w:val="22"/>
          <w:lang w:val="lt-LT"/>
        </w:rPr>
        <w:tab/>
        <w:t xml:space="preserve">Kaip vartoti </w:t>
      </w:r>
      <w:proofErr w:type="spellStart"/>
      <w:r w:rsidR="00D328D1" w:rsidRPr="00671697">
        <w:rPr>
          <w:szCs w:val="22"/>
          <w:lang w:val="lt-LT"/>
        </w:rPr>
        <w:t>Qsiva</w:t>
      </w:r>
      <w:proofErr w:type="spellEnd"/>
    </w:p>
    <w:p w14:paraId="39C0CD11" w14:textId="77777777" w:rsidR="0055368B" w:rsidRPr="00671697" w:rsidRDefault="0055368B" w:rsidP="006270EF">
      <w:pPr>
        <w:widowControl w:val="0"/>
        <w:numPr>
          <w:ilvl w:val="12"/>
          <w:numId w:val="0"/>
        </w:numPr>
        <w:tabs>
          <w:tab w:val="clear" w:pos="567"/>
        </w:tabs>
        <w:spacing w:line="240" w:lineRule="auto"/>
        <w:ind w:left="567" w:right="-2" w:hanging="567"/>
        <w:rPr>
          <w:szCs w:val="22"/>
          <w:lang w:val="lt-LT"/>
        </w:rPr>
      </w:pPr>
      <w:r w:rsidRPr="00671697">
        <w:rPr>
          <w:szCs w:val="22"/>
          <w:lang w:val="lt-LT"/>
        </w:rPr>
        <w:t>4.</w:t>
      </w:r>
      <w:r w:rsidRPr="00671697">
        <w:rPr>
          <w:szCs w:val="22"/>
          <w:lang w:val="lt-LT"/>
        </w:rPr>
        <w:tab/>
        <w:t>Galimas šalutinis poveikis</w:t>
      </w:r>
    </w:p>
    <w:p w14:paraId="3487E468" w14:textId="77777777" w:rsidR="0055368B" w:rsidRPr="00671697" w:rsidRDefault="0055368B" w:rsidP="006270EF">
      <w:pPr>
        <w:widowControl w:val="0"/>
        <w:numPr>
          <w:ilvl w:val="12"/>
          <w:numId w:val="0"/>
        </w:numPr>
        <w:tabs>
          <w:tab w:val="clear" w:pos="567"/>
          <w:tab w:val="left" w:pos="709"/>
        </w:tabs>
        <w:spacing w:line="240" w:lineRule="auto"/>
        <w:ind w:left="567" w:right="-2" w:hanging="567"/>
        <w:rPr>
          <w:szCs w:val="22"/>
          <w:lang w:val="lt-LT"/>
        </w:rPr>
      </w:pPr>
      <w:r w:rsidRPr="00671697">
        <w:rPr>
          <w:szCs w:val="22"/>
          <w:lang w:val="lt-LT"/>
        </w:rPr>
        <w:t>5.</w:t>
      </w:r>
      <w:r w:rsidRPr="00671697">
        <w:rPr>
          <w:szCs w:val="22"/>
          <w:lang w:val="lt-LT"/>
        </w:rPr>
        <w:tab/>
        <w:t xml:space="preserve">Kaip laikyti </w:t>
      </w:r>
      <w:proofErr w:type="spellStart"/>
      <w:r w:rsidR="00D328D1" w:rsidRPr="00671697">
        <w:rPr>
          <w:szCs w:val="22"/>
          <w:lang w:val="lt-LT"/>
        </w:rPr>
        <w:t>Qsiva</w:t>
      </w:r>
      <w:proofErr w:type="spellEnd"/>
    </w:p>
    <w:p w14:paraId="5C522B58" w14:textId="77777777" w:rsidR="0055368B" w:rsidRPr="00671697" w:rsidRDefault="0055368B" w:rsidP="006270EF">
      <w:pPr>
        <w:widowControl w:val="0"/>
        <w:numPr>
          <w:ilvl w:val="12"/>
          <w:numId w:val="0"/>
        </w:numPr>
        <w:tabs>
          <w:tab w:val="clear" w:pos="567"/>
        </w:tabs>
        <w:spacing w:line="240" w:lineRule="auto"/>
        <w:ind w:left="567" w:right="-2" w:hanging="567"/>
        <w:rPr>
          <w:szCs w:val="22"/>
          <w:lang w:val="lt-LT"/>
        </w:rPr>
      </w:pPr>
      <w:r w:rsidRPr="00671697">
        <w:rPr>
          <w:szCs w:val="22"/>
          <w:lang w:val="lt-LT"/>
        </w:rPr>
        <w:t>6.</w:t>
      </w:r>
      <w:r w:rsidRPr="00671697">
        <w:rPr>
          <w:szCs w:val="22"/>
          <w:lang w:val="lt-LT"/>
        </w:rPr>
        <w:tab/>
        <w:t>Pakuotės turinys ir kita informacija</w:t>
      </w:r>
    </w:p>
    <w:p w14:paraId="5755A656" w14:textId="77777777" w:rsidR="0055368B" w:rsidRPr="00671697" w:rsidRDefault="0055368B" w:rsidP="006270EF">
      <w:pPr>
        <w:widowControl w:val="0"/>
        <w:numPr>
          <w:ilvl w:val="12"/>
          <w:numId w:val="0"/>
        </w:numPr>
        <w:tabs>
          <w:tab w:val="clear" w:pos="567"/>
        </w:tabs>
        <w:spacing w:line="240" w:lineRule="auto"/>
        <w:ind w:right="-2"/>
        <w:rPr>
          <w:szCs w:val="22"/>
          <w:lang w:val="lt-LT"/>
        </w:rPr>
      </w:pPr>
    </w:p>
    <w:p w14:paraId="0BDB0324" w14:textId="77777777" w:rsidR="0055368B" w:rsidRPr="00671697" w:rsidRDefault="0055368B" w:rsidP="006270EF">
      <w:pPr>
        <w:widowControl w:val="0"/>
        <w:numPr>
          <w:ilvl w:val="12"/>
          <w:numId w:val="0"/>
        </w:numPr>
        <w:tabs>
          <w:tab w:val="clear" w:pos="567"/>
        </w:tabs>
        <w:spacing w:line="240" w:lineRule="auto"/>
        <w:ind w:right="-2"/>
        <w:rPr>
          <w:szCs w:val="22"/>
          <w:lang w:val="lt-LT"/>
        </w:rPr>
      </w:pPr>
    </w:p>
    <w:p w14:paraId="6C144402" w14:textId="77777777" w:rsidR="0055368B" w:rsidRPr="00671697" w:rsidRDefault="0055368B" w:rsidP="006270EF">
      <w:pPr>
        <w:widowControl w:val="0"/>
        <w:spacing w:line="240" w:lineRule="auto"/>
        <w:jc w:val="both"/>
        <w:outlineLvl w:val="3"/>
        <w:rPr>
          <w:b/>
          <w:bCs/>
          <w:szCs w:val="22"/>
          <w:lang w:val="lt-LT" w:eastAsia="x-none"/>
        </w:rPr>
      </w:pPr>
      <w:r w:rsidRPr="00671697">
        <w:rPr>
          <w:b/>
          <w:bCs/>
          <w:szCs w:val="22"/>
          <w:lang w:val="lt-LT" w:eastAsia="x-none"/>
        </w:rPr>
        <w:t>1.</w:t>
      </w:r>
      <w:r w:rsidRPr="00671697">
        <w:rPr>
          <w:b/>
          <w:bCs/>
          <w:szCs w:val="22"/>
          <w:lang w:val="lt-LT" w:eastAsia="x-none"/>
        </w:rPr>
        <w:tab/>
        <w:t xml:space="preserve">Kas yra </w:t>
      </w:r>
      <w:proofErr w:type="spellStart"/>
      <w:r w:rsidR="00D328D1" w:rsidRPr="00671697">
        <w:rPr>
          <w:b/>
          <w:bCs/>
          <w:szCs w:val="22"/>
          <w:lang w:val="lt-LT" w:eastAsia="x-none"/>
        </w:rPr>
        <w:t>Qsiva</w:t>
      </w:r>
      <w:proofErr w:type="spellEnd"/>
      <w:r w:rsidRPr="00671697">
        <w:rPr>
          <w:b/>
          <w:bCs/>
          <w:szCs w:val="22"/>
          <w:lang w:val="lt-LT" w:eastAsia="x-none"/>
        </w:rPr>
        <w:t xml:space="preserve"> ir kam j</w:t>
      </w:r>
      <w:r w:rsidR="00CB6A54" w:rsidRPr="00671697">
        <w:rPr>
          <w:b/>
          <w:bCs/>
          <w:szCs w:val="22"/>
          <w:lang w:val="lt-LT" w:eastAsia="x-none"/>
        </w:rPr>
        <w:t>i</w:t>
      </w:r>
      <w:r w:rsidRPr="00671697">
        <w:rPr>
          <w:b/>
          <w:bCs/>
          <w:szCs w:val="22"/>
          <w:lang w:val="lt-LT" w:eastAsia="x-none"/>
        </w:rPr>
        <w:t>s vartojam</w:t>
      </w:r>
      <w:r w:rsidR="00CB6A54" w:rsidRPr="00671697">
        <w:rPr>
          <w:b/>
          <w:bCs/>
          <w:szCs w:val="22"/>
          <w:lang w:val="lt-LT" w:eastAsia="x-none"/>
        </w:rPr>
        <w:t>a</w:t>
      </w:r>
      <w:r w:rsidRPr="00671697">
        <w:rPr>
          <w:b/>
          <w:bCs/>
          <w:szCs w:val="22"/>
          <w:lang w:val="lt-LT" w:eastAsia="x-none"/>
        </w:rPr>
        <w:t>s</w:t>
      </w:r>
    </w:p>
    <w:p w14:paraId="6081E8F3" w14:textId="77777777" w:rsidR="0004636E" w:rsidRPr="00671697" w:rsidRDefault="0004636E" w:rsidP="00B97BB3">
      <w:pPr>
        <w:numPr>
          <w:ilvl w:val="12"/>
          <w:numId w:val="0"/>
        </w:numPr>
        <w:tabs>
          <w:tab w:val="clear" w:pos="567"/>
        </w:tabs>
        <w:spacing w:line="240" w:lineRule="auto"/>
        <w:rPr>
          <w:szCs w:val="22"/>
          <w:lang w:val="lt-LT"/>
        </w:rPr>
      </w:pPr>
    </w:p>
    <w:p w14:paraId="72D2A597" w14:textId="77777777" w:rsidR="00B97BB3" w:rsidRPr="00671697" w:rsidRDefault="0004636E" w:rsidP="00B97BB3">
      <w:pPr>
        <w:numPr>
          <w:ilvl w:val="12"/>
          <w:numId w:val="0"/>
        </w:numPr>
        <w:tabs>
          <w:tab w:val="clear" w:pos="567"/>
        </w:tabs>
        <w:spacing w:line="240" w:lineRule="auto"/>
        <w:rPr>
          <w:snapToGrid/>
          <w:szCs w:val="22"/>
          <w:lang w:val="lt-LT"/>
        </w:rPr>
      </w:pPr>
      <w:proofErr w:type="spellStart"/>
      <w:r w:rsidRPr="00671697">
        <w:rPr>
          <w:snapToGrid/>
          <w:szCs w:val="22"/>
          <w:lang w:val="lt-LT"/>
        </w:rPr>
        <w:t>Qsiva</w:t>
      </w:r>
      <w:proofErr w:type="spellEnd"/>
      <w:r w:rsidRPr="00671697">
        <w:rPr>
          <w:snapToGrid/>
          <w:szCs w:val="22"/>
          <w:lang w:val="lt-LT"/>
        </w:rPr>
        <w:t xml:space="preserve"> sudėtyje yra dvi veikliosios medžiagos </w:t>
      </w:r>
      <w:proofErr w:type="spellStart"/>
      <w:r w:rsidRPr="00671697">
        <w:rPr>
          <w:snapToGrid/>
          <w:szCs w:val="22"/>
          <w:lang w:val="lt-LT"/>
        </w:rPr>
        <w:t>fenterminas</w:t>
      </w:r>
      <w:proofErr w:type="spellEnd"/>
      <w:r w:rsidRPr="00671697">
        <w:rPr>
          <w:snapToGrid/>
          <w:szCs w:val="22"/>
          <w:lang w:val="lt-LT"/>
        </w:rPr>
        <w:t xml:space="preserve"> ir </w:t>
      </w:r>
      <w:proofErr w:type="spellStart"/>
      <w:r w:rsidRPr="00671697">
        <w:rPr>
          <w:snapToGrid/>
          <w:szCs w:val="22"/>
          <w:lang w:val="lt-LT"/>
        </w:rPr>
        <w:t>topiramatas</w:t>
      </w:r>
      <w:proofErr w:type="spellEnd"/>
      <w:r w:rsidRPr="00671697">
        <w:rPr>
          <w:snapToGrid/>
          <w:szCs w:val="22"/>
          <w:lang w:val="lt-LT"/>
        </w:rPr>
        <w:t>, kurios kartu veikia mažindamos apetitą. Abiejų medžiagų vartojimas kartu geriau padeda mažinti svorį nei vienos iš jų vartojimas atskirai.</w:t>
      </w:r>
    </w:p>
    <w:p w14:paraId="1627809A" w14:textId="77777777" w:rsidR="0004636E" w:rsidRPr="00671697" w:rsidRDefault="0004636E" w:rsidP="00B97BB3">
      <w:pPr>
        <w:numPr>
          <w:ilvl w:val="12"/>
          <w:numId w:val="0"/>
        </w:numPr>
        <w:tabs>
          <w:tab w:val="clear" w:pos="567"/>
        </w:tabs>
        <w:spacing w:line="240" w:lineRule="auto"/>
        <w:rPr>
          <w:snapToGrid/>
          <w:szCs w:val="22"/>
          <w:lang w:val="lt-LT"/>
        </w:rPr>
      </w:pPr>
    </w:p>
    <w:p w14:paraId="047D5968" w14:textId="77777777" w:rsidR="001F13D7" w:rsidRPr="00671697" w:rsidRDefault="001F13D7" w:rsidP="001F13D7">
      <w:pPr>
        <w:pStyle w:val="paragraph"/>
        <w:spacing w:before="0" w:beforeAutospacing="0" w:after="0" w:afterAutospacing="0"/>
        <w:textAlignment w:val="baseline"/>
        <w:rPr>
          <w:rStyle w:val="normaltextrun"/>
          <w:sz w:val="22"/>
          <w:szCs w:val="22"/>
        </w:rPr>
      </w:pPr>
      <w:proofErr w:type="spellStart"/>
      <w:r w:rsidRPr="00671697">
        <w:rPr>
          <w:rStyle w:val="normaltextrun"/>
          <w:sz w:val="22"/>
          <w:szCs w:val="22"/>
        </w:rPr>
        <w:t>Qsiva</w:t>
      </w:r>
      <w:proofErr w:type="spellEnd"/>
      <w:r w:rsidRPr="00671697">
        <w:rPr>
          <w:rStyle w:val="normaltextrun"/>
          <w:sz w:val="22"/>
          <w:szCs w:val="22"/>
        </w:rPr>
        <w:t>, kaip sumažinto kalorijų kiekio dietą ir fizinį aktyvumą papildanti</w:t>
      </w:r>
      <w:r w:rsidR="00A855EE" w:rsidRPr="00671697">
        <w:rPr>
          <w:rStyle w:val="normaltextrun"/>
          <w:sz w:val="22"/>
          <w:szCs w:val="22"/>
        </w:rPr>
        <w:t>s</w:t>
      </w:r>
      <w:r w:rsidRPr="00671697">
        <w:rPr>
          <w:rStyle w:val="normaltextrun"/>
          <w:sz w:val="22"/>
          <w:szCs w:val="22"/>
        </w:rPr>
        <w:t xml:space="preserve"> </w:t>
      </w:r>
      <w:r w:rsidR="00A855EE" w:rsidRPr="00671697">
        <w:rPr>
          <w:rStyle w:val="normaltextrun"/>
          <w:sz w:val="22"/>
          <w:szCs w:val="22"/>
        </w:rPr>
        <w:t>vaistas</w:t>
      </w:r>
      <w:r w:rsidRPr="00671697">
        <w:rPr>
          <w:rStyle w:val="normaltextrun"/>
          <w:sz w:val="22"/>
          <w:szCs w:val="22"/>
        </w:rPr>
        <w:t xml:space="preserve">, yra vartojamas siekiant </w:t>
      </w:r>
      <w:r w:rsidR="00047D8C">
        <w:rPr>
          <w:rStyle w:val="normaltextrun"/>
          <w:sz w:val="22"/>
          <w:szCs w:val="22"/>
        </w:rPr>
        <w:t>-</w:t>
      </w:r>
      <w:r w:rsidRPr="00671697">
        <w:rPr>
          <w:rStyle w:val="normaltextrun"/>
          <w:sz w:val="22"/>
          <w:szCs w:val="22"/>
        </w:rPr>
        <w:t>padėti sumažinti kūno svorį ir palaikyti jo sumažėjimą. Jis rekomenduojamas:</w:t>
      </w:r>
    </w:p>
    <w:p w14:paraId="57DBACDE" w14:textId="77777777" w:rsidR="00B97BB3" w:rsidRPr="00671697" w:rsidRDefault="0004636E" w:rsidP="00B97BB3">
      <w:pPr>
        <w:numPr>
          <w:ilvl w:val="0"/>
          <w:numId w:val="32"/>
        </w:numPr>
        <w:tabs>
          <w:tab w:val="clear" w:pos="567"/>
        </w:tabs>
        <w:spacing w:line="240" w:lineRule="auto"/>
        <w:ind w:left="567" w:right="-2" w:hanging="567"/>
        <w:rPr>
          <w:snapToGrid/>
          <w:szCs w:val="22"/>
          <w:lang w:val="lt-LT"/>
        </w:rPr>
      </w:pPr>
      <w:r w:rsidRPr="00671697">
        <w:rPr>
          <w:snapToGrid/>
          <w:szCs w:val="22"/>
          <w:lang w:val="lt-LT"/>
        </w:rPr>
        <w:t xml:space="preserve">nutukusiems pacientams, kurių kūno masės indeksas (KMI) yra </w:t>
      </w:r>
      <w:r w:rsidR="00B97BB3" w:rsidRPr="00671697">
        <w:rPr>
          <w:snapToGrid/>
          <w:szCs w:val="22"/>
          <w:lang w:val="lt-LT"/>
        </w:rPr>
        <w:t>30 kg/m</w:t>
      </w:r>
      <w:r w:rsidR="00B97BB3" w:rsidRPr="00671697">
        <w:rPr>
          <w:snapToGrid/>
          <w:szCs w:val="22"/>
          <w:vertAlign w:val="superscript"/>
          <w:lang w:val="lt-LT"/>
        </w:rPr>
        <w:t>2</w:t>
      </w:r>
      <w:r w:rsidR="00B97BB3" w:rsidRPr="00671697">
        <w:rPr>
          <w:snapToGrid/>
          <w:szCs w:val="22"/>
          <w:lang w:val="lt-LT"/>
        </w:rPr>
        <w:t xml:space="preserve"> </w:t>
      </w:r>
      <w:r w:rsidRPr="00671697">
        <w:rPr>
          <w:snapToGrid/>
          <w:szCs w:val="22"/>
          <w:lang w:val="lt-LT"/>
        </w:rPr>
        <w:t>ar didesnis, arba</w:t>
      </w:r>
    </w:p>
    <w:p w14:paraId="2183A26F" w14:textId="77777777" w:rsidR="00B97BB3" w:rsidRPr="00671697" w:rsidRDefault="00BC0130" w:rsidP="00B97BB3">
      <w:pPr>
        <w:numPr>
          <w:ilvl w:val="0"/>
          <w:numId w:val="32"/>
        </w:numPr>
        <w:tabs>
          <w:tab w:val="clear" w:pos="567"/>
        </w:tabs>
        <w:spacing w:line="240" w:lineRule="auto"/>
        <w:ind w:left="567" w:right="-2" w:hanging="567"/>
        <w:rPr>
          <w:snapToGrid/>
          <w:szCs w:val="22"/>
          <w:lang w:val="lt-LT"/>
        </w:rPr>
      </w:pPr>
      <w:r w:rsidRPr="00671697">
        <w:rPr>
          <w:snapToGrid/>
          <w:szCs w:val="22"/>
          <w:lang w:val="lt-LT"/>
        </w:rPr>
        <w:t xml:space="preserve">antsvorio turintiems pacientams, kurių kūno masės indeksas yra </w:t>
      </w:r>
      <w:r w:rsidR="00B97BB3" w:rsidRPr="00671697">
        <w:rPr>
          <w:snapToGrid/>
          <w:szCs w:val="22"/>
          <w:lang w:val="lt-LT"/>
        </w:rPr>
        <w:t>27 kg/m</w:t>
      </w:r>
      <w:r w:rsidR="00B97BB3" w:rsidRPr="00671697">
        <w:rPr>
          <w:snapToGrid/>
          <w:szCs w:val="22"/>
          <w:vertAlign w:val="superscript"/>
          <w:lang w:val="lt-LT"/>
        </w:rPr>
        <w:t>2</w:t>
      </w:r>
      <w:r w:rsidR="00B97BB3" w:rsidRPr="00671697">
        <w:rPr>
          <w:snapToGrid/>
          <w:szCs w:val="22"/>
          <w:lang w:val="lt-LT"/>
        </w:rPr>
        <w:t xml:space="preserve"> </w:t>
      </w:r>
      <w:r w:rsidRPr="00671697">
        <w:rPr>
          <w:snapToGrid/>
          <w:szCs w:val="22"/>
          <w:lang w:val="lt-LT"/>
        </w:rPr>
        <w:t xml:space="preserve">ar didesnis </w:t>
      </w:r>
      <w:r w:rsidRPr="00671697">
        <w:rPr>
          <w:rStyle w:val="normaltextrun"/>
          <w:szCs w:val="22"/>
          <w:lang w:val="lt-LT"/>
        </w:rPr>
        <w:t>ir kartu yra su kūno svoriu susijusių sveikatos problemų, tokių kaip didelis kraujospūdis, cukrinis diabetas ar nenormalus riebalų kiekis kraujyje.</w:t>
      </w:r>
    </w:p>
    <w:p w14:paraId="51FB315F" w14:textId="77777777" w:rsidR="0055368B" w:rsidRPr="00671697" w:rsidRDefault="0055368B" w:rsidP="006270EF">
      <w:pPr>
        <w:widowControl w:val="0"/>
        <w:numPr>
          <w:ilvl w:val="12"/>
          <w:numId w:val="0"/>
        </w:numPr>
        <w:tabs>
          <w:tab w:val="clear" w:pos="567"/>
        </w:tabs>
        <w:spacing w:line="240" w:lineRule="auto"/>
        <w:ind w:right="-2"/>
        <w:rPr>
          <w:szCs w:val="22"/>
          <w:lang w:val="lt-LT"/>
        </w:rPr>
      </w:pPr>
    </w:p>
    <w:p w14:paraId="2CA1FA6E" w14:textId="77777777" w:rsidR="00373E3D" w:rsidRPr="00671697" w:rsidRDefault="00373E3D" w:rsidP="006270EF">
      <w:pPr>
        <w:widowControl w:val="0"/>
        <w:numPr>
          <w:ilvl w:val="12"/>
          <w:numId w:val="0"/>
        </w:numPr>
        <w:tabs>
          <w:tab w:val="clear" w:pos="567"/>
        </w:tabs>
        <w:spacing w:line="240" w:lineRule="auto"/>
        <w:ind w:right="-2"/>
        <w:rPr>
          <w:szCs w:val="22"/>
          <w:lang w:val="lt-LT"/>
        </w:rPr>
      </w:pPr>
    </w:p>
    <w:p w14:paraId="5D111D89" w14:textId="77777777" w:rsidR="0055368B" w:rsidRPr="00671697" w:rsidRDefault="0055368B" w:rsidP="006270EF">
      <w:pPr>
        <w:widowControl w:val="0"/>
        <w:spacing w:line="240" w:lineRule="auto"/>
        <w:jc w:val="both"/>
        <w:outlineLvl w:val="3"/>
        <w:rPr>
          <w:b/>
          <w:bCs/>
          <w:szCs w:val="22"/>
          <w:lang w:val="lt-LT" w:eastAsia="x-none"/>
        </w:rPr>
      </w:pPr>
      <w:r w:rsidRPr="00671697">
        <w:rPr>
          <w:b/>
          <w:bCs/>
          <w:szCs w:val="22"/>
          <w:lang w:val="lt-LT" w:eastAsia="x-none"/>
        </w:rPr>
        <w:t>2.</w:t>
      </w:r>
      <w:r w:rsidRPr="00671697">
        <w:rPr>
          <w:b/>
          <w:bCs/>
          <w:szCs w:val="22"/>
          <w:lang w:val="lt-LT" w:eastAsia="x-none"/>
        </w:rPr>
        <w:tab/>
        <w:t xml:space="preserve">Kas žinotina prieš vartojant </w:t>
      </w:r>
      <w:proofErr w:type="spellStart"/>
      <w:r w:rsidR="00D328D1" w:rsidRPr="00671697">
        <w:rPr>
          <w:b/>
          <w:bCs/>
          <w:szCs w:val="22"/>
          <w:lang w:val="lt-LT" w:eastAsia="x-none"/>
        </w:rPr>
        <w:t>Qsiva</w:t>
      </w:r>
      <w:proofErr w:type="spellEnd"/>
    </w:p>
    <w:p w14:paraId="74A6E6DC" w14:textId="77777777" w:rsidR="0055368B" w:rsidRPr="00671697" w:rsidRDefault="0055368B" w:rsidP="006270EF">
      <w:pPr>
        <w:widowControl w:val="0"/>
        <w:numPr>
          <w:ilvl w:val="12"/>
          <w:numId w:val="0"/>
        </w:numPr>
        <w:tabs>
          <w:tab w:val="clear" w:pos="567"/>
        </w:tabs>
        <w:spacing w:line="240" w:lineRule="auto"/>
        <w:rPr>
          <w:szCs w:val="22"/>
          <w:lang w:val="lt-LT"/>
        </w:rPr>
      </w:pPr>
    </w:p>
    <w:p w14:paraId="41F37ACF" w14:textId="77777777" w:rsidR="0055368B" w:rsidRPr="00671697" w:rsidRDefault="00D328D1" w:rsidP="006270EF">
      <w:pPr>
        <w:widowControl w:val="0"/>
        <w:spacing w:line="240" w:lineRule="auto"/>
        <w:jc w:val="both"/>
        <w:outlineLvl w:val="3"/>
        <w:rPr>
          <w:b/>
          <w:bCs/>
          <w:szCs w:val="22"/>
          <w:lang w:val="lt-LT" w:eastAsia="x-none"/>
        </w:rPr>
      </w:pPr>
      <w:proofErr w:type="spellStart"/>
      <w:r w:rsidRPr="00671697">
        <w:rPr>
          <w:b/>
          <w:bCs/>
          <w:szCs w:val="22"/>
          <w:lang w:val="lt-LT" w:eastAsia="x-none"/>
        </w:rPr>
        <w:t>Qsiva</w:t>
      </w:r>
      <w:proofErr w:type="spellEnd"/>
      <w:r w:rsidR="0055368B" w:rsidRPr="00671697">
        <w:rPr>
          <w:b/>
          <w:bCs/>
          <w:szCs w:val="22"/>
          <w:lang w:val="lt-LT" w:eastAsia="x-none"/>
        </w:rPr>
        <w:t xml:space="preserve"> vartoti draudžiama:</w:t>
      </w:r>
    </w:p>
    <w:p w14:paraId="34BB3ED3" w14:textId="77777777" w:rsidR="0055368B" w:rsidRPr="00671697" w:rsidRDefault="0055368B" w:rsidP="006270EF">
      <w:pPr>
        <w:widowControl w:val="0"/>
        <w:numPr>
          <w:ilvl w:val="0"/>
          <w:numId w:val="11"/>
        </w:numPr>
        <w:tabs>
          <w:tab w:val="clear" w:pos="567"/>
        </w:tabs>
        <w:spacing w:line="240" w:lineRule="auto"/>
        <w:ind w:left="567" w:right="-2" w:hanging="567"/>
        <w:rPr>
          <w:szCs w:val="22"/>
          <w:lang w:val="lt-LT"/>
        </w:rPr>
      </w:pPr>
      <w:r w:rsidRPr="00671697">
        <w:rPr>
          <w:szCs w:val="22"/>
          <w:lang w:val="lt-LT"/>
        </w:rPr>
        <w:t xml:space="preserve">jeigu yra alergija </w:t>
      </w:r>
      <w:proofErr w:type="spellStart"/>
      <w:r w:rsidR="008854E5" w:rsidRPr="00671697">
        <w:rPr>
          <w:szCs w:val="22"/>
          <w:lang w:val="lt-LT"/>
        </w:rPr>
        <w:t>fenteraminui</w:t>
      </w:r>
      <w:proofErr w:type="spellEnd"/>
      <w:r w:rsidR="008854E5" w:rsidRPr="00671697">
        <w:rPr>
          <w:szCs w:val="22"/>
          <w:lang w:val="lt-LT"/>
        </w:rPr>
        <w:t xml:space="preserve">, </w:t>
      </w:r>
      <w:proofErr w:type="spellStart"/>
      <w:r w:rsidR="008854E5" w:rsidRPr="00671697">
        <w:rPr>
          <w:szCs w:val="22"/>
          <w:lang w:val="lt-LT"/>
        </w:rPr>
        <w:t>topiramatui</w:t>
      </w:r>
      <w:proofErr w:type="spellEnd"/>
      <w:r w:rsidRPr="00671697">
        <w:rPr>
          <w:szCs w:val="22"/>
          <w:lang w:val="lt-LT"/>
        </w:rPr>
        <w:t xml:space="preserve"> arba bet kuriai pagalbinei šio vaisto medžiagai (jos išvardytos 6 skyriuje);</w:t>
      </w:r>
    </w:p>
    <w:p w14:paraId="0E660683" w14:textId="77777777" w:rsidR="008854E5" w:rsidRPr="00671697" w:rsidRDefault="008854E5" w:rsidP="008854E5">
      <w:pPr>
        <w:widowControl w:val="0"/>
        <w:numPr>
          <w:ilvl w:val="0"/>
          <w:numId w:val="11"/>
        </w:numPr>
        <w:tabs>
          <w:tab w:val="clear" w:pos="567"/>
        </w:tabs>
        <w:spacing w:line="240" w:lineRule="auto"/>
        <w:ind w:left="567" w:right="-2" w:hanging="567"/>
        <w:rPr>
          <w:szCs w:val="22"/>
          <w:lang w:val="lt-LT"/>
        </w:rPr>
      </w:pPr>
      <w:r w:rsidRPr="00671697">
        <w:rPr>
          <w:szCs w:val="22"/>
          <w:lang w:val="lt-LT"/>
        </w:rPr>
        <w:t xml:space="preserve">jeigu yra alergija vaistams, vadinamiems </w:t>
      </w:r>
      <w:proofErr w:type="spellStart"/>
      <w:r w:rsidRPr="00671697">
        <w:rPr>
          <w:szCs w:val="22"/>
          <w:lang w:val="lt-LT"/>
        </w:rPr>
        <w:t>simpat</w:t>
      </w:r>
      <w:r w:rsidR="00651CED" w:rsidRPr="00671697">
        <w:rPr>
          <w:szCs w:val="22"/>
          <w:lang w:val="lt-LT"/>
        </w:rPr>
        <w:t>ik</w:t>
      </w:r>
      <w:r w:rsidRPr="00671697">
        <w:rPr>
          <w:szCs w:val="22"/>
          <w:lang w:val="lt-LT"/>
        </w:rPr>
        <w:t>omimetiniais</w:t>
      </w:r>
      <w:proofErr w:type="spellEnd"/>
      <w:r w:rsidRPr="00671697">
        <w:rPr>
          <w:szCs w:val="22"/>
          <w:lang w:val="lt-LT"/>
        </w:rPr>
        <w:t xml:space="preserve"> aminais, kurie yra vaistai astmai, nosies užgulimui ar akių ligoms gydyti;</w:t>
      </w:r>
    </w:p>
    <w:p w14:paraId="7B148B9B" w14:textId="77777777" w:rsidR="008854E5" w:rsidRPr="00671697" w:rsidRDefault="008854E5" w:rsidP="008854E5">
      <w:pPr>
        <w:widowControl w:val="0"/>
        <w:numPr>
          <w:ilvl w:val="0"/>
          <w:numId w:val="11"/>
        </w:numPr>
        <w:tabs>
          <w:tab w:val="clear" w:pos="567"/>
        </w:tabs>
        <w:spacing w:line="240" w:lineRule="auto"/>
        <w:ind w:left="567" w:right="-2" w:hanging="567"/>
        <w:rPr>
          <w:szCs w:val="22"/>
          <w:lang w:val="lt-LT"/>
        </w:rPr>
      </w:pPr>
      <w:r w:rsidRPr="00671697">
        <w:rPr>
          <w:szCs w:val="22"/>
          <w:lang w:val="lt-LT"/>
        </w:rPr>
        <w:t xml:space="preserve">jeigu esate nėščia arba esate vaisinga moteris, nebent naudojate labai veiksmingą kontracepcijos priemonę (daugiau informacijos žr. skyriuje </w:t>
      </w:r>
      <w:r w:rsidR="00651CED" w:rsidRPr="00671697">
        <w:rPr>
          <w:szCs w:val="22"/>
          <w:lang w:val="lt-LT"/>
        </w:rPr>
        <w:t>„</w:t>
      </w:r>
      <w:r w:rsidRPr="00671697">
        <w:rPr>
          <w:szCs w:val="22"/>
          <w:lang w:val="lt-LT"/>
        </w:rPr>
        <w:t>Nėštumas ir žindymo laikotarpis</w:t>
      </w:r>
      <w:r w:rsidR="00651CED" w:rsidRPr="00671697">
        <w:rPr>
          <w:szCs w:val="22"/>
          <w:lang w:val="lt-LT"/>
        </w:rPr>
        <w:t>“</w:t>
      </w:r>
      <w:r w:rsidRPr="00671697">
        <w:rPr>
          <w:szCs w:val="22"/>
          <w:lang w:val="lt-LT"/>
        </w:rPr>
        <w:t xml:space="preserve">). Su gydytoju turite aptarti, kokią kontracepcijos priemonę geriausia naudoti, kol vartojate </w:t>
      </w:r>
      <w:proofErr w:type="spellStart"/>
      <w:r w:rsidRPr="00671697">
        <w:rPr>
          <w:szCs w:val="22"/>
          <w:lang w:val="lt-LT"/>
        </w:rPr>
        <w:t>Qsiva</w:t>
      </w:r>
      <w:proofErr w:type="spellEnd"/>
      <w:r w:rsidRPr="00671697">
        <w:rPr>
          <w:szCs w:val="22"/>
          <w:lang w:val="lt-LT"/>
        </w:rPr>
        <w:t>.</w:t>
      </w:r>
    </w:p>
    <w:p w14:paraId="5E3CA61A" w14:textId="77777777" w:rsidR="008854E5" w:rsidRPr="00671697" w:rsidRDefault="008854E5" w:rsidP="008854E5">
      <w:pPr>
        <w:widowControl w:val="0"/>
        <w:tabs>
          <w:tab w:val="clear" w:pos="567"/>
        </w:tabs>
        <w:spacing w:line="240" w:lineRule="auto"/>
        <w:ind w:left="567" w:right="-2"/>
        <w:rPr>
          <w:szCs w:val="22"/>
          <w:lang w:val="lt-LT"/>
        </w:rPr>
      </w:pPr>
      <w:r w:rsidRPr="00671697">
        <w:rPr>
          <w:szCs w:val="22"/>
          <w:lang w:val="lt-LT"/>
        </w:rPr>
        <w:t>Būtinai perskaitykite pacientės vadovą, kurį gausite iš gydytojo.</w:t>
      </w:r>
    </w:p>
    <w:p w14:paraId="57BD29C2" w14:textId="77777777" w:rsidR="008854E5" w:rsidRPr="00671697" w:rsidRDefault="001647B3" w:rsidP="008854E5">
      <w:pPr>
        <w:widowControl w:val="0"/>
        <w:tabs>
          <w:tab w:val="clear" w:pos="567"/>
        </w:tabs>
        <w:spacing w:line="240" w:lineRule="auto"/>
        <w:ind w:left="567" w:right="-2"/>
        <w:rPr>
          <w:szCs w:val="22"/>
          <w:lang w:val="lt-LT"/>
        </w:rPr>
      </w:pPr>
      <w:r w:rsidRPr="00671697">
        <w:rPr>
          <w:szCs w:val="22"/>
          <w:lang w:val="lt-LT"/>
        </w:rPr>
        <w:t xml:space="preserve">Kartu su </w:t>
      </w:r>
      <w:proofErr w:type="spellStart"/>
      <w:r w:rsidRPr="00671697">
        <w:rPr>
          <w:szCs w:val="22"/>
          <w:lang w:val="lt-LT"/>
        </w:rPr>
        <w:t>Qsiva</w:t>
      </w:r>
      <w:proofErr w:type="spellEnd"/>
      <w:r w:rsidRPr="00671697">
        <w:rPr>
          <w:szCs w:val="22"/>
          <w:lang w:val="lt-LT"/>
        </w:rPr>
        <w:t xml:space="preserve"> pakuote pateikiama paciento kortelė, kurioje primenama apie </w:t>
      </w:r>
      <w:r w:rsidR="00BF0E3C" w:rsidRPr="00671697">
        <w:rPr>
          <w:szCs w:val="22"/>
          <w:lang w:val="lt-LT"/>
        </w:rPr>
        <w:t>su nėštumu</w:t>
      </w:r>
      <w:r w:rsidRPr="00671697">
        <w:rPr>
          <w:szCs w:val="22"/>
          <w:lang w:val="lt-LT"/>
        </w:rPr>
        <w:t xml:space="preserve"> susijusią riziką</w:t>
      </w:r>
      <w:r w:rsidR="008854E5" w:rsidRPr="00671697">
        <w:rPr>
          <w:szCs w:val="22"/>
          <w:lang w:val="lt-LT"/>
        </w:rPr>
        <w:t>;</w:t>
      </w:r>
    </w:p>
    <w:p w14:paraId="0EF7CA0D" w14:textId="77777777" w:rsidR="008854E5" w:rsidRPr="00671697" w:rsidRDefault="008854E5" w:rsidP="008854E5">
      <w:pPr>
        <w:widowControl w:val="0"/>
        <w:numPr>
          <w:ilvl w:val="0"/>
          <w:numId w:val="11"/>
        </w:numPr>
        <w:tabs>
          <w:tab w:val="clear" w:pos="567"/>
        </w:tabs>
        <w:spacing w:line="240" w:lineRule="auto"/>
        <w:ind w:left="567" w:right="-2" w:hanging="567"/>
        <w:rPr>
          <w:szCs w:val="22"/>
          <w:lang w:val="lt-LT"/>
        </w:rPr>
      </w:pPr>
      <w:r w:rsidRPr="00671697">
        <w:rPr>
          <w:szCs w:val="22"/>
          <w:lang w:val="lt-LT"/>
        </w:rPr>
        <w:t>jeigu vartojate arba per pastarąsias 14</w:t>
      </w:r>
      <w:r w:rsidR="00F13C0B" w:rsidRPr="00671697">
        <w:rPr>
          <w:szCs w:val="22"/>
          <w:lang w:val="lt-LT"/>
        </w:rPr>
        <w:t> </w:t>
      </w:r>
      <w:r w:rsidRPr="00671697">
        <w:rPr>
          <w:szCs w:val="22"/>
          <w:lang w:val="lt-LT"/>
        </w:rPr>
        <w:t>dienų vartojote vaistų, vadinam</w:t>
      </w:r>
      <w:r w:rsidR="00F13C0B" w:rsidRPr="00671697">
        <w:rPr>
          <w:szCs w:val="22"/>
          <w:lang w:val="lt-LT"/>
        </w:rPr>
        <w:t>ų</w:t>
      </w:r>
      <w:r w:rsidRPr="00671697">
        <w:rPr>
          <w:szCs w:val="22"/>
          <w:lang w:val="lt-LT"/>
        </w:rPr>
        <w:t xml:space="preserve"> </w:t>
      </w:r>
      <w:proofErr w:type="spellStart"/>
      <w:r w:rsidRPr="00671697">
        <w:rPr>
          <w:szCs w:val="22"/>
          <w:lang w:val="lt-LT"/>
        </w:rPr>
        <w:t>monoaminooksidazės</w:t>
      </w:r>
      <w:proofErr w:type="spellEnd"/>
      <w:r w:rsidRPr="00671697">
        <w:rPr>
          <w:szCs w:val="22"/>
          <w:lang w:val="lt-LT"/>
        </w:rPr>
        <w:t xml:space="preserve"> inhibitoriais, pvz.:</w:t>
      </w:r>
    </w:p>
    <w:p w14:paraId="530F0EA4" w14:textId="77777777" w:rsidR="008854E5" w:rsidRPr="00671697" w:rsidRDefault="008854E5" w:rsidP="008854E5">
      <w:pPr>
        <w:widowControl w:val="0"/>
        <w:numPr>
          <w:ilvl w:val="0"/>
          <w:numId w:val="33"/>
        </w:numPr>
        <w:tabs>
          <w:tab w:val="clear" w:pos="567"/>
        </w:tabs>
        <w:spacing w:line="240" w:lineRule="auto"/>
        <w:ind w:left="1134" w:right="-2" w:hanging="567"/>
        <w:rPr>
          <w:szCs w:val="22"/>
          <w:lang w:val="lt-LT"/>
        </w:rPr>
      </w:pPr>
      <w:proofErr w:type="spellStart"/>
      <w:r w:rsidRPr="00671697">
        <w:rPr>
          <w:szCs w:val="22"/>
          <w:lang w:val="lt-LT"/>
        </w:rPr>
        <w:lastRenderedPageBreak/>
        <w:t>iproniazido</w:t>
      </w:r>
      <w:proofErr w:type="spellEnd"/>
      <w:r w:rsidRPr="00671697">
        <w:rPr>
          <w:szCs w:val="22"/>
          <w:lang w:val="lt-LT"/>
        </w:rPr>
        <w:t>, vartojamo depresijai gydyti;</w:t>
      </w:r>
    </w:p>
    <w:p w14:paraId="03B19315" w14:textId="77777777" w:rsidR="008854E5" w:rsidRPr="00671697" w:rsidRDefault="008854E5" w:rsidP="008854E5">
      <w:pPr>
        <w:widowControl w:val="0"/>
        <w:numPr>
          <w:ilvl w:val="0"/>
          <w:numId w:val="33"/>
        </w:numPr>
        <w:tabs>
          <w:tab w:val="clear" w:pos="567"/>
        </w:tabs>
        <w:spacing w:line="240" w:lineRule="auto"/>
        <w:ind w:left="1134" w:right="-2" w:hanging="567"/>
        <w:rPr>
          <w:szCs w:val="22"/>
          <w:lang w:val="lt-LT"/>
        </w:rPr>
      </w:pPr>
      <w:proofErr w:type="spellStart"/>
      <w:r w:rsidRPr="00671697">
        <w:rPr>
          <w:szCs w:val="22"/>
          <w:lang w:val="lt-LT"/>
        </w:rPr>
        <w:t>izoniazido</w:t>
      </w:r>
      <w:proofErr w:type="spellEnd"/>
      <w:r w:rsidRPr="00671697">
        <w:rPr>
          <w:szCs w:val="22"/>
          <w:lang w:val="lt-LT"/>
        </w:rPr>
        <w:t>, vartojamo tuberkuliozei gydyti;</w:t>
      </w:r>
    </w:p>
    <w:p w14:paraId="4E643683" w14:textId="77777777" w:rsidR="008854E5" w:rsidRPr="00671697" w:rsidRDefault="008854E5" w:rsidP="008854E5">
      <w:pPr>
        <w:widowControl w:val="0"/>
        <w:numPr>
          <w:ilvl w:val="0"/>
          <w:numId w:val="33"/>
        </w:numPr>
        <w:tabs>
          <w:tab w:val="clear" w:pos="567"/>
        </w:tabs>
        <w:spacing w:line="240" w:lineRule="auto"/>
        <w:ind w:left="1134" w:right="-2" w:hanging="567"/>
        <w:rPr>
          <w:szCs w:val="22"/>
          <w:lang w:val="lt-LT"/>
        </w:rPr>
      </w:pPr>
      <w:proofErr w:type="spellStart"/>
      <w:r w:rsidRPr="00671697">
        <w:rPr>
          <w:szCs w:val="22"/>
          <w:lang w:val="lt-LT"/>
        </w:rPr>
        <w:t>fenelzino</w:t>
      </w:r>
      <w:proofErr w:type="spellEnd"/>
      <w:r w:rsidR="00F13C0B" w:rsidRPr="00671697">
        <w:rPr>
          <w:szCs w:val="22"/>
          <w:lang w:val="lt-LT"/>
        </w:rPr>
        <w:t xml:space="preserve"> arba</w:t>
      </w:r>
      <w:r w:rsidRPr="00671697">
        <w:rPr>
          <w:szCs w:val="22"/>
          <w:lang w:val="lt-LT"/>
        </w:rPr>
        <w:t xml:space="preserve"> </w:t>
      </w:r>
      <w:proofErr w:type="spellStart"/>
      <w:r w:rsidRPr="00671697">
        <w:rPr>
          <w:szCs w:val="22"/>
          <w:lang w:val="lt-LT"/>
        </w:rPr>
        <w:t>tranilcipromino</w:t>
      </w:r>
      <w:proofErr w:type="spellEnd"/>
      <w:r w:rsidRPr="00671697">
        <w:rPr>
          <w:szCs w:val="22"/>
          <w:lang w:val="lt-LT"/>
        </w:rPr>
        <w:t>, vartojamų depresijai arba Parkinsono ligai gydyti;</w:t>
      </w:r>
    </w:p>
    <w:p w14:paraId="758C2E08" w14:textId="77777777" w:rsidR="0055368B" w:rsidRPr="00671697" w:rsidRDefault="008854E5" w:rsidP="008854E5">
      <w:pPr>
        <w:widowControl w:val="0"/>
        <w:numPr>
          <w:ilvl w:val="0"/>
          <w:numId w:val="11"/>
        </w:numPr>
        <w:tabs>
          <w:tab w:val="clear" w:pos="567"/>
        </w:tabs>
        <w:spacing w:line="240" w:lineRule="auto"/>
        <w:ind w:left="567" w:right="-2" w:hanging="567"/>
        <w:rPr>
          <w:szCs w:val="22"/>
          <w:lang w:val="lt-LT"/>
        </w:rPr>
      </w:pPr>
      <w:r w:rsidRPr="00671697">
        <w:rPr>
          <w:szCs w:val="22"/>
          <w:lang w:val="lt-LT"/>
        </w:rPr>
        <w:t>vartojate kitų vaistų, padedančių mažinti kūno svorį.</w:t>
      </w:r>
    </w:p>
    <w:p w14:paraId="1DCEDF12" w14:textId="77777777" w:rsidR="008854E5" w:rsidRPr="00A378E9" w:rsidRDefault="008854E5" w:rsidP="00A378E9">
      <w:pPr>
        <w:widowControl w:val="0"/>
        <w:tabs>
          <w:tab w:val="clear" w:pos="567"/>
        </w:tabs>
        <w:spacing w:line="240" w:lineRule="auto"/>
        <w:rPr>
          <w:sz w:val="18"/>
          <w:szCs w:val="18"/>
          <w:lang w:val="lt-LT"/>
        </w:rPr>
      </w:pPr>
    </w:p>
    <w:p w14:paraId="24507A40" w14:textId="77777777" w:rsidR="0055368B" w:rsidRPr="00671697" w:rsidRDefault="0055368B" w:rsidP="006270EF">
      <w:pPr>
        <w:widowControl w:val="0"/>
        <w:spacing w:line="240" w:lineRule="auto"/>
        <w:jc w:val="both"/>
        <w:outlineLvl w:val="3"/>
        <w:rPr>
          <w:b/>
          <w:bCs/>
          <w:szCs w:val="22"/>
          <w:lang w:val="lt-LT" w:eastAsia="x-none"/>
        </w:rPr>
      </w:pPr>
      <w:r w:rsidRPr="00671697">
        <w:rPr>
          <w:b/>
          <w:bCs/>
          <w:szCs w:val="22"/>
          <w:lang w:val="lt-LT" w:eastAsia="x-none"/>
        </w:rPr>
        <w:t>Įspėjimai ir atsargumo priemonės</w:t>
      </w:r>
    </w:p>
    <w:p w14:paraId="3E6EB261" w14:textId="77777777" w:rsidR="0055368B" w:rsidRPr="00671697" w:rsidRDefault="0055368B" w:rsidP="006270EF">
      <w:pPr>
        <w:widowControl w:val="0"/>
        <w:tabs>
          <w:tab w:val="clear" w:pos="567"/>
        </w:tabs>
        <w:spacing w:line="240" w:lineRule="auto"/>
        <w:ind w:right="-2"/>
        <w:rPr>
          <w:szCs w:val="22"/>
          <w:lang w:val="lt-LT" w:eastAsia="x-none"/>
        </w:rPr>
      </w:pPr>
      <w:r w:rsidRPr="00671697">
        <w:rPr>
          <w:rFonts w:eastAsia="Calibri"/>
          <w:snapToGrid/>
          <w:szCs w:val="22"/>
          <w:lang w:val="lt-LT"/>
        </w:rPr>
        <w:t xml:space="preserve">Pasitarkite su gydytoju arba vaistininku, prieš pradėdami vartoti </w:t>
      </w:r>
      <w:proofErr w:type="spellStart"/>
      <w:r w:rsidR="00D328D1" w:rsidRPr="00671697">
        <w:rPr>
          <w:rFonts w:eastAsia="Calibri"/>
          <w:snapToGrid/>
          <w:szCs w:val="22"/>
          <w:lang w:val="lt-LT"/>
        </w:rPr>
        <w:t>Qsiva</w:t>
      </w:r>
      <w:proofErr w:type="spellEnd"/>
      <w:r w:rsidR="005067C4" w:rsidRPr="00671697">
        <w:rPr>
          <w:szCs w:val="22"/>
          <w:lang w:val="lt-LT" w:eastAsia="x-none"/>
        </w:rPr>
        <w:t>, jeigu:</w:t>
      </w:r>
    </w:p>
    <w:p w14:paraId="37BE17DE" w14:textId="77777777" w:rsidR="00B75773" w:rsidRPr="00671697" w:rsidRDefault="00B75773" w:rsidP="00B75773">
      <w:pPr>
        <w:keepNext/>
        <w:keepLines/>
        <w:numPr>
          <w:ilvl w:val="0"/>
          <w:numId w:val="34"/>
        </w:numPr>
        <w:tabs>
          <w:tab w:val="clear" w:pos="567"/>
        </w:tabs>
        <w:spacing w:line="240" w:lineRule="auto"/>
        <w:ind w:left="567" w:right="-2" w:hanging="567"/>
        <w:contextualSpacing/>
        <w:rPr>
          <w:rFonts w:eastAsia="Calibri"/>
          <w:snapToGrid/>
          <w:szCs w:val="22"/>
          <w:lang w:val="lt-LT"/>
        </w:rPr>
      </w:pPr>
      <w:r w:rsidRPr="00671697">
        <w:rPr>
          <w:rFonts w:eastAsia="Calibri"/>
          <w:snapToGrid/>
          <w:lang w:val="lt-LT"/>
        </w:rPr>
        <w:t xml:space="preserve">esate pastoti galinti moteris. Nėštumo metu vartojamas </w:t>
      </w:r>
      <w:proofErr w:type="spellStart"/>
      <w:r w:rsidRPr="00671697">
        <w:rPr>
          <w:rFonts w:eastAsia="Calibri"/>
          <w:snapToGrid/>
          <w:lang w:val="lt-LT"/>
        </w:rPr>
        <w:t>Qsiva</w:t>
      </w:r>
      <w:proofErr w:type="spellEnd"/>
      <w:r w:rsidRPr="00671697">
        <w:rPr>
          <w:rFonts w:eastAsia="Calibri"/>
          <w:snapToGrid/>
          <w:lang w:val="lt-LT"/>
        </w:rPr>
        <w:t xml:space="preserve"> gali pakenkti </w:t>
      </w:r>
      <w:r w:rsidR="00407CDF" w:rsidRPr="00671697">
        <w:rPr>
          <w:rFonts w:eastAsia="Calibri"/>
          <w:snapToGrid/>
          <w:lang w:val="lt-LT"/>
        </w:rPr>
        <w:t xml:space="preserve">dar </w:t>
      </w:r>
      <w:r w:rsidRPr="00671697">
        <w:rPr>
          <w:rFonts w:eastAsia="Calibri"/>
          <w:snapToGrid/>
          <w:lang w:val="lt-LT"/>
        </w:rPr>
        <w:t>negimusiam vaikui. Gydymo metu ir mažiausiai 4</w:t>
      </w:r>
      <w:r w:rsidR="00F13A4F" w:rsidRPr="00671697">
        <w:rPr>
          <w:rFonts w:eastAsia="Calibri"/>
          <w:snapToGrid/>
          <w:lang w:val="lt-LT"/>
        </w:rPr>
        <w:t> </w:t>
      </w:r>
      <w:r w:rsidRPr="00671697">
        <w:rPr>
          <w:rFonts w:eastAsia="Calibri"/>
          <w:snapToGrid/>
          <w:lang w:val="lt-LT"/>
        </w:rPr>
        <w:t xml:space="preserve">savaites po paskutinės </w:t>
      </w:r>
      <w:proofErr w:type="spellStart"/>
      <w:r w:rsidRPr="00671697">
        <w:rPr>
          <w:rFonts w:eastAsia="Calibri"/>
          <w:snapToGrid/>
          <w:lang w:val="lt-LT"/>
        </w:rPr>
        <w:t>Qsiva</w:t>
      </w:r>
      <w:proofErr w:type="spellEnd"/>
      <w:r w:rsidRPr="00671697">
        <w:rPr>
          <w:rFonts w:eastAsia="Calibri"/>
          <w:snapToGrid/>
          <w:lang w:val="lt-LT"/>
        </w:rPr>
        <w:t xml:space="preserve"> dozės vartojimo būtina naudoti labai veiksmingą kontracepcijos (pastojimo kontrolės) priemonę. Daugiau informacijos pateikiama skyriuje „Nėštumas ir žindymo laikotarpis“;</w:t>
      </w:r>
    </w:p>
    <w:p w14:paraId="12A67751" w14:textId="77777777" w:rsidR="00B75773" w:rsidRPr="00671697" w:rsidRDefault="00407CDF" w:rsidP="00B75773">
      <w:pPr>
        <w:keepNext/>
        <w:keepLines/>
        <w:numPr>
          <w:ilvl w:val="0"/>
          <w:numId w:val="34"/>
        </w:numPr>
        <w:tabs>
          <w:tab w:val="clear" w:pos="567"/>
        </w:tabs>
        <w:spacing w:line="240" w:lineRule="auto"/>
        <w:ind w:left="567" w:right="-2" w:hanging="567"/>
        <w:contextualSpacing/>
        <w:rPr>
          <w:rFonts w:eastAsia="Calibri"/>
          <w:snapToGrid/>
          <w:szCs w:val="22"/>
          <w:lang w:val="lt-LT"/>
        </w:rPr>
      </w:pPr>
      <w:r w:rsidRPr="00671697">
        <w:rPr>
          <w:rFonts w:eastAsia="Calibri"/>
          <w:snapToGrid/>
          <w:lang w:val="lt-LT"/>
        </w:rPr>
        <w:t>esate nėščia</w:t>
      </w:r>
      <w:r w:rsidR="00B75773" w:rsidRPr="00671697">
        <w:rPr>
          <w:rFonts w:eastAsia="Calibri"/>
          <w:snapToGrid/>
          <w:lang w:val="lt-LT"/>
        </w:rPr>
        <w:t xml:space="preserve">: </w:t>
      </w:r>
      <w:r w:rsidRPr="00671697">
        <w:rPr>
          <w:rFonts w:eastAsia="Calibri"/>
          <w:snapToGrid/>
          <w:lang w:val="lt-LT"/>
        </w:rPr>
        <w:t xml:space="preserve">nėštumo metu vartojamas </w:t>
      </w:r>
      <w:proofErr w:type="spellStart"/>
      <w:r w:rsidRPr="00671697">
        <w:rPr>
          <w:rFonts w:eastAsia="Calibri"/>
          <w:snapToGrid/>
          <w:lang w:val="lt-LT"/>
        </w:rPr>
        <w:t>Qsiva</w:t>
      </w:r>
      <w:proofErr w:type="spellEnd"/>
      <w:r w:rsidRPr="00671697">
        <w:rPr>
          <w:rFonts w:eastAsia="Calibri"/>
          <w:snapToGrid/>
          <w:lang w:val="lt-LT"/>
        </w:rPr>
        <w:t xml:space="preserve"> gali pakenkti dar negimusiam vaikui;</w:t>
      </w:r>
    </w:p>
    <w:p w14:paraId="173C25D6" w14:textId="77777777" w:rsidR="000249B9" w:rsidRPr="00671697" w:rsidRDefault="000249B9" w:rsidP="00B75773">
      <w:pPr>
        <w:keepNext/>
        <w:keepLines/>
        <w:numPr>
          <w:ilvl w:val="0"/>
          <w:numId w:val="32"/>
        </w:numPr>
        <w:tabs>
          <w:tab w:val="clear" w:pos="567"/>
        </w:tabs>
        <w:spacing w:line="240" w:lineRule="auto"/>
        <w:ind w:left="567" w:right="-2" w:hanging="567"/>
        <w:rPr>
          <w:snapToGrid/>
          <w:szCs w:val="22"/>
          <w:lang w:val="lt-LT"/>
        </w:rPr>
      </w:pPr>
      <w:r w:rsidRPr="00671697">
        <w:rPr>
          <w:snapToGrid/>
          <w:szCs w:val="22"/>
          <w:lang w:val="lt-LT"/>
        </w:rPr>
        <w:t>yra arba anksčiau buvo nuotaikos sutrikimas ar depresija.</w:t>
      </w:r>
    </w:p>
    <w:p w14:paraId="79843A30" w14:textId="77777777" w:rsidR="00B75773" w:rsidRPr="00671697" w:rsidRDefault="000249B9" w:rsidP="00B75773">
      <w:pPr>
        <w:tabs>
          <w:tab w:val="clear" w:pos="567"/>
        </w:tabs>
        <w:spacing w:line="240" w:lineRule="auto"/>
        <w:ind w:left="567" w:right="-2"/>
        <w:rPr>
          <w:snapToGrid/>
          <w:szCs w:val="22"/>
          <w:lang w:val="lt-LT"/>
        </w:rPr>
      </w:pPr>
      <w:proofErr w:type="spellStart"/>
      <w:r w:rsidRPr="00671697">
        <w:rPr>
          <w:snapToGrid/>
          <w:szCs w:val="22"/>
          <w:lang w:val="lt-LT"/>
        </w:rPr>
        <w:t>Qsiva</w:t>
      </w:r>
      <w:proofErr w:type="spellEnd"/>
      <w:r w:rsidRPr="00671697">
        <w:rPr>
          <w:snapToGrid/>
          <w:szCs w:val="22"/>
          <w:lang w:val="lt-LT"/>
        </w:rPr>
        <w:t xml:space="preserve"> gali pabloginti šias būkles. Jei anksčiau sirgote šiomis ligomis, gydytojas Jus atidžiai stebės. Nedelsdami informuokite gydytoją, jei pastebėjote neįprastų nuotaikos ar elgesio pokyčių. </w:t>
      </w:r>
      <w:proofErr w:type="spellStart"/>
      <w:r w:rsidRPr="00671697">
        <w:rPr>
          <w:snapToGrid/>
          <w:szCs w:val="22"/>
          <w:lang w:val="lt-LT"/>
        </w:rPr>
        <w:t>Qsiva</w:t>
      </w:r>
      <w:proofErr w:type="spellEnd"/>
      <w:r w:rsidRPr="00671697">
        <w:rPr>
          <w:snapToGrid/>
          <w:szCs w:val="22"/>
          <w:lang w:val="lt-LT"/>
        </w:rPr>
        <w:t xml:space="preserve"> nerekomenduojama vartoti pacientams, kurie</w:t>
      </w:r>
      <w:r w:rsidR="007C6B55" w:rsidRPr="00671697">
        <w:rPr>
          <w:snapToGrid/>
          <w:szCs w:val="22"/>
          <w:lang w:val="lt-LT"/>
        </w:rPr>
        <w:t>ms</w:t>
      </w:r>
      <w:r w:rsidR="00B75773" w:rsidRPr="00671697">
        <w:rPr>
          <w:snapToGrid/>
          <w:szCs w:val="22"/>
          <w:lang w:val="lt-LT"/>
        </w:rPr>
        <w:t>:</w:t>
      </w:r>
    </w:p>
    <w:p w14:paraId="60B92D29" w14:textId="77777777" w:rsidR="000249B9" w:rsidRPr="00671697" w:rsidRDefault="000249B9" w:rsidP="000249B9">
      <w:pPr>
        <w:widowControl w:val="0"/>
        <w:numPr>
          <w:ilvl w:val="0"/>
          <w:numId w:val="33"/>
        </w:numPr>
        <w:tabs>
          <w:tab w:val="clear" w:pos="567"/>
        </w:tabs>
        <w:spacing w:line="240" w:lineRule="auto"/>
        <w:ind w:left="1134" w:right="-2" w:hanging="567"/>
        <w:rPr>
          <w:szCs w:val="22"/>
          <w:lang w:val="lt-LT"/>
        </w:rPr>
      </w:pPr>
      <w:r w:rsidRPr="00671697">
        <w:rPr>
          <w:szCs w:val="22"/>
          <w:lang w:val="lt-LT"/>
        </w:rPr>
        <w:t>buvo pasireiškusi pasikartojanti didžioji depresija;</w:t>
      </w:r>
    </w:p>
    <w:p w14:paraId="3B066320" w14:textId="77777777" w:rsidR="000249B9" w:rsidRPr="00671697" w:rsidRDefault="000249B9" w:rsidP="000249B9">
      <w:pPr>
        <w:widowControl w:val="0"/>
        <w:numPr>
          <w:ilvl w:val="0"/>
          <w:numId w:val="33"/>
        </w:numPr>
        <w:tabs>
          <w:tab w:val="clear" w:pos="567"/>
        </w:tabs>
        <w:spacing w:line="240" w:lineRule="auto"/>
        <w:ind w:left="1134" w:right="-2" w:hanging="567"/>
        <w:rPr>
          <w:szCs w:val="22"/>
          <w:lang w:val="lt-LT"/>
        </w:rPr>
      </w:pPr>
      <w:r w:rsidRPr="00671697">
        <w:rPr>
          <w:szCs w:val="22"/>
          <w:lang w:val="lt-LT"/>
        </w:rPr>
        <w:t xml:space="preserve">būna depresijos ir neįprastai pakilios nuotaikos laikotarpiai (vadinamasis </w:t>
      </w:r>
      <w:proofErr w:type="spellStart"/>
      <w:r w:rsidRPr="00671697">
        <w:rPr>
          <w:szCs w:val="22"/>
          <w:lang w:val="lt-LT"/>
        </w:rPr>
        <w:t>bipolinis</w:t>
      </w:r>
      <w:proofErr w:type="spellEnd"/>
      <w:r w:rsidRPr="00671697">
        <w:rPr>
          <w:szCs w:val="22"/>
          <w:lang w:val="lt-LT"/>
        </w:rPr>
        <w:t xml:space="preserve"> sutrikimas);</w:t>
      </w:r>
    </w:p>
    <w:p w14:paraId="7F15854F" w14:textId="77777777" w:rsidR="000249B9" w:rsidRPr="00671697" w:rsidRDefault="000249B9" w:rsidP="000249B9">
      <w:pPr>
        <w:widowControl w:val="0"/>
        <w:numPr>
          <w:ilvl w:val="0"/>
          <w:numId w:val="33"/>
        </w:numPr>
        <w:tabs>
          <w:tab w:val="clear" w:pos="567"/>
        </w:tabs>
        <w:spacing w:line="240" w:lineRule="auto"/>
        <w:ind w:left="1134" w:right="-2" w:hanging="567"/>
        <w:rPr>
          <w:szCs w:val="22"/>
          <w:lang w:val="lt-LT"/>
        </w:rPr>
      </w:pPr>
      <w:r w:rsidRPr="00671697">
        <w:rPr>
          <w:szCs w:val="22"/>
          <w:lang w:val="lt-LT"/>
        </w:rPr>
        <w:t>pasireiškia psichozė;</w:t>
      </w:r>
    </w:p>
    <w:p w14:paraId="77A81ADC" w14:textId="77777777" w:rsidR="00B75773" w:rsidRPr="00671697" w:rsidRDefault="000249B9" w:rsidP="000249B9">
      <w:pPr>
        <w:widowControl w:val="0"/>
        <w:numPr>
          <w:ilvl w:val="0"/>
          <w:numId w:val="33"/>
        </w:numPr>
        <w:tabs>
          <w:tab w:val="clear" w:pos="567"/>
        </w:tabs>
        <w:spacing w:line="240" w:lineRule="auto"/>
        <w:ind w:left="1134" w:right="-2" w:hanging="567"/>
        <w:rPr>
          <w:snapToGrid/>
          <w:szCs w:val="22"/>
          <w:lang w:val="lt-LT"/>
        </w:rPr>
      </w:pPr>
      <w:r w:rsidRPr="00671697">
        <w:rPr>
          <w:szCs w:val="22"/>
          <w:lang w:val="lt-LT"/>
        </w:rPr>
        <w:t>yra vidutinio sunkumo ar sunk</w:t>
      </w:r>
      <w:r w:rsidR="00481C75">
        <w:rPr>
          <w:szCs w:val="22"/>
          <w:lang w:val="lt-LT"/>
        </w:rPr>
        <w:t>i</w:t>
      </w:r>
      <w:r w:rsidRPr="00671697">
        <w:rPr>
          <w:szCs w:val="22"/>
          <w:lang w:val="lt-LT"/>
        </w:rPr>
        <w:t xml:space="preserve"> depresija;</w:t>
      </w:r>
    </w:p>
    <w:p w14:paraId="071B712C" w14:textId="77777777" w:rsidR="00C1427D" w:rsidRPr="00671697" w:rsidRDefault="00C1427D" w:rsidP="00B75773">
      <w:pPr>
        <w:numPr>
          <w:ilvl w:val="0"/>
          <w:numId w:val="32"/>
        </w:numPr>
        <w:tabs>
          <w:tab w:val="clear" w:pos="567"/>
        </w:tabs>
        <w:spacing w:line="240" w:lineRule="auto"/>
        <w:ind w:left="567" w:right="-2" w:hanging="567"/>
        <w:rPr>
          <w:snapToGrid/>
          <w:szCs w:val="22"/>
          <w:lang w:val="lt-LT"/>
        </w:rPr>
      </w:pPr>
      <w:r w:rsidRPr="00671697">
        <w:rPr>
          <w:snapToGrid/>
          <w:szCs w:val="22"/>
          <w:lang w:val="lt-LT"/>
        </w:rPr>
        <w:t>yra buvę minčių apie savižudybę arba bandymų nusižudyti.</w:t>
      </w:r>
    </w:p>
    <w:p w14:paraId="42D15337" w14:textId="77777777" w:rsidR="00C1427D" w:rsidRPr="00671697" w:rsidRDefault="00C1427D" w:rsidP="00C1427D">
      <w:pPr>
        <w:tabs>
          <w:tab w:val="clear" w:pos="567"/>
        </w:tabs>
        <w:spacing w:line="240" w:lineRule="auto"/>
        <w:ind w:left="567" w:right="-2"/>
        <w:rPr>
          <w:snapToGrid/>
          <w:szCs w:val="22"/>
          <w:lang w:val="lt-LT"/>
        </w:rPr>
      </w:pPr>
      <w:proofErr w:type="spellStart"/>
      <w:r w:rsidRPr="00671697">
        <w:rPr>
          <w:snapToGrid/>
          <w:szCs w:val="22"/>
          <w:lang w:val="lt-LT"/>
        </w:rPr>
        <w:t>Qsiva</w:t>
      </w:r>
      <w:proofErr w:type="spellEnd"/>
      <w:r w:rsidRPr="00671697">
        <w:rPr>
          <w:snapToGrid/>
          <w:szCs w:val="22"/>
          <w:lang w:val="lt-LT"/>
        </w:rPr>
        <w:t xml:space="preserve"> gali paskatinti minčių apie savižudybę atsiradimą. Atsiradus minčių apie savižudybę, apie tai nedelsdami informuokite gydytoją;</w:t>
      </w:r>
    </w:p>
    <w:p w14:paraId="73724197" w14:textId="77777777" w:rsidR="00B75773" w:rsidRPr="00671697" w:rsidRDefault="007A2C3F" w:rsidP="00B75773">
      <w:pPr>
        <w:numPr>
          <w:ilvl w:val="0"/>
          <w:numId w:val="32"/>
        </w:numPr>
        <w:tabs>
          <w:tab w:val="clear" w:pos="567"/>
        </w:tabs>
        <w:spacing w:line="240" w:lineRule="auto"/>
        <w:ind w:left="567" w:right="-2" w:hanging="567"/>
        <w:rPr>
          <w:snapToGrid/>
          <w:szCs w:val="22"/>
          <w:lang w:val="lt-LT"/>
        </w:rPr>
      </w:pPr>
      <w:r w:rsidRPr="00671697">
        <w:rPr>
          <w:snapToGrid/>
          <w:szCs w:val="22"/>
          <w:lang w:val="lt-LT"/>
        </w:rPr>
        <w:t xml:space="preserve">yra </w:t>
      </w:r>
      <w:r w:rsidR="00C1427D" w:rsidRPr="00671697">
        <w:rPr>
          <w:snapToGrid/>
          <w:szCs w:val="22"/>
          <w:lang w:val="lt-LT"/>
        </w:rPr>
        <w:t>širdies arba kraujagyslių sutrikimų.</w:t>
      </w:r>
    </w:p>
    <w:p w14:paraId="014B2B2E" w14:textId="77777777" w:rsidR="00B75773" w:rsidRPr="00671697" w:rsidRDefault="00B75773" w:rsidP="00B75773">
      <w:pPr>
        <w:tabs>
          <w:tab w:val="clear" w:pos="567"/>
        </w:tabs>
        <w:spacing w:line="240" w:lineRule="auto"/>
        <w:ind w:left="567" w:right="-2"/>
        <w:rPr>
          <w:snapToGrid/>
          <w:szCs w:val="22"/>
          <w:lang w:val="lt-LT"/>
        </w:rPr>
      </w:pPr>
      <w:proofErr w:type="spellStart"/>
      <w:r w:rsidRPr="00671697">
        <w:rPr>
          <w:snapToGrid/>
          <w:szCs w:val="22"/>
          <w:lang w:val="lt-LT"/>
        </w:rPr>
        <w:t>Qsiva</w:t>
      </w:r>
      <w:proofErr w:type="spellEnd"/>
      <w:r w:rsidRPr="00671697">
        <w:rPr>
          <w:snapToGrid/>
          <w:szCs w:val="22"/>
          <w:lang w:val="lt-LT"/>
        </w:rPr>
        <w:t xml:space="preserve"> </w:t>
      </w:r>
      <w:r w:rsidR="00C1427D" w:rsidRPr="00671697">
        <w:rPr>
          <w:snapToGrid/>
          <w:szCs w:val="22"/>
          <w:lang w:val="lt-LT"/>
        </w:rPr>
        <w:t>gali sukelti širdies susitraukimų dažnio padidėjimą.</w:t>
      </w:r>
      <w:r w:rsidRPr="00671697">
        <w:rPr>
          <w:snapToGrid/>
          <w:szCs w:val="22"/>
          <w:lang w:val="lt-LT"/>
        </w:rPr>
        <w:t xml:space="preserve"> </w:t>
      </w:r>
      <w:r w:rsidR="00D340E4" w:rsidRPr="00671697">
        <w:rPr>
          <w:snapToGrid/>
          <w:szCs w:val="22"/>
          <w:lang w:val="lt-LT"/>
        </w:rPr>
        <w:t>Rekomenduojama, kad visiems pacientams gydymo metu gydytojas reguliariai matuotų širdies susitraukimų dažnį ramybės būsenoje.</w:t>
      </w:r>
    </w:p>
    <w:p w14:paraId="3BC437C9" w14:textId="77777777" w:rsidR="00B75773" w:rsidRPr="00671697" w:rsidRDefault="00D340E4" w:rsidP="00B75773">
      <w:pPr>
        <w:tabs>
          <w:tab w:val="clear" w:pos="567"/>
        </w:tabs>
        <w:spacing w:line="240" w:lineRule="auto"/>
        <w:ind w:left="567" w:right="-2"/>
        <w:rPr>
          <w:snapToGrid/>
          <w:szCs w:val="22"/>
          <w:lang w:val="lt-LT"/>
        </w:rPr>
      </w:pPr>
      <w:r w:rsidRPr="00671697">
        <w:rPr>
          <w:snapToGrid/>
          <w:szCs w:val="22"/>
          <w:lang w:val="lt-LT"/>
        </w:rPr>
        <w:t xml:space="preserve">Informuokite gydytoją, jei gydymo </w:t>
      </w:r>
      <w:proofErr w:type="spellStart"/>
      <w:r w:rsidRPr="00671697">
        <w:rPr>
          <w:snapToGrid/>
          <w:szCs w:val="22"/>
          <w:lang w:val="lt-LT"/>
        </w:rPr>
        <w:t>Qsiva</w:t>
      </w:r>
      <w:proofErr w:type="spellEnd"/>
      <w:r w:rsidRPr="00671697">
        <w:rPr>
          <w:snapToGrid/>
          <w:szCs w:val="22"/>
          <w:lang w:val="lt-LT"/>
        </w:rPr>
        <w:t xml:space="preserve"> metu ramybės būsenoje jaučiate padažnėjusį širdies plakimą.</w:t>
      </w:r>
    </w:p>
    <w:p w14:paraId="719CFD13" w14:textId="77777777" w:rsidR="00C441A6" w:rsidRPr="00671697" w:rsidRDefault="00C441A6" w:rsidP="00C441A6">
      <w:pPr>
        <w:tabs>
          <w:tab w:val="clear" w:pos="567"/>
        </w:tabs>
        <w:spacing w:line="240" w:lineRule="auto"/>
        <w:ind w:left="567" w:right="-2"/>
        <w:rPr>
          <w:snapToGrid/>
          <w:szCs w:val="22"/>
          <w:lang w:val="lt-LT"/>
        </w:rPr>
      </w:pPr>
      <w:proofErr w:type="spellStart"/>
      <w:r w:rsidRPr="00671697">
        <w:rPr>
          <w:snapToGrid/>
          <w:szCs w:val="22"/>
          <w:lang w:val="lt-LT"/>
        </w:rPr>
        <w:t>Qsiva</w:t>
      </w:r>
      <w:proofErr w:type="spellEnd"/>
      <w:r w:rsidRPr="00671697">
        <w:rPr>
          <w:snapToGrid/>
          <w:szCs w:val="22"/>
          <w:lang w:val="lt-LT"/>
        </w:rPr>
        <w:t xml:space="preserve"> nerekomenduojama vartoti pacientams:</w:t>
      </w:r>
    </w:p>
    <w:p w14:paraId="2EA5AC27" w14:textId="77777777" w:rsidR="00C441A6" w:rsidRPr="00671697" w:rsidRDefault="00C441A6" w:rsidP="00C441A6">
      <w:pPr>
        <w:widowControl w:val="0"/>
        <w:numPr>
          <w:ilvl w:val="0"/>
          <w:numId w:val="33"/>
        </w:numPr>
        <w:tabs>
          <w:tab w:val="clear" w:pos="567"/>
        </w:tabs>
        <w:spacing w:line="240" w:lineRule="auto"/>
        <w:ind w:left="1134" w:right="-2" w:hanging="567"/>
        <w:rPr>
          <w:szCs w:val="22"/>
          <w:lang w:val="lt-LT"/>
        </w:rPr>
      </w:pPr>
      <w:r w:rsidRPr="00671697">
        <w:rPr>
          <w:szCs w:val="22"/>
          <w:lang w:val="lt-LT"/>
        </w:rPr>
        <w:t xml:space="preserve">kurie </w:t>
      </w:r>
      <w:r w:rsidR="007A2C3F" w:rsidRPr="00671697">
        <w:rPr>
          <w:szCs w:val="22"/>
          <w:lang w:val="lt-LT"/>
        </w:rPr>
        <w:t>paskutiniųjų</w:t>
      </w:r>
      <w:r w:rsidRPr="00671697">
        <w:rPr>
          <w:szCs w:val="22"/>
          <w:lang w:val="lt-LT"/>
        </w:rPr>
        <w:t xml:space="preserve"> 6 mėnesių laikotarpiu patyrė širdies priepuolį</w:t>
      </w:r>
      <w:r w:rsidR="00F261D4" w:rsidRPr="00671697">
        <w:rPr>
          <w:szCs w:val="22"/>
          <w:lang w:val="lt-LT"/>
        </w:rPr>
        <w:t>;</w:t>
      </w:r>
    </w:p>
    <w:p w14:paraId="24CA1D86" w14:textId="77777777" w:rsidR="007A2C3F" w:rsidRPr="00671697" w:rsidRDefault="00C441A6" w:rsidP="00C441A6">
      <w:pPr>
        <w:widowControl w:val="0"/>
        <w:numPr>
          <w:ilvl w:val="0"/>
          <w:numId w:val="33"/>
        </w:numPr>
        <w:tabs>
          <w:tab w:val="clear" w:pos="567"/>
        </w:tabs>
        <w:spacing w:line="240" w:lineRule="auto"/>
        <w:ind w:left="1134" w:right="-2" w:hanging="567"/>
        <w:rPr>
          <w:snapToGrid/>
          <w:szCs w:val="22"/>
          <w:lang w:val="lt-LT"/>
        </w:rPr>
      </w:pPr>
      <w:r w:rsidRPr="00671697">
        <w:rPr>
          <w:szCs w:val="22"/>
          <w:lang w:val="lt-LT"/>
        </w:rPr>
        <w:t>kuriems yra didelė širdies ir kraujotakos sutrikimų rizika, įskaitant sergančiuosius progresavusiomis ligomis, tokiomis kaip insultas, ištikęs per pastaruosius 3</w:t>
      </w:r>
      <w:r w:rsidR="00B109BF" w:rsidRPr="00671697">
        <w:rPr>
          <w:szCs w:val="22"/>
          <w:lang w:val="lt-LT"/>
        </w:rPr>
        <w:t> </w:t>
      </w:r>
      <w:r w:rsidRPr="00671697">
        <w:rPr>
          <w:szCs w:val="22"/>
          <w:lang w:val="lt-LT"/>
        </w:rPr>
        <w:t xml:space="preserve">mėnesius, </w:t>
      </w:r>
      <w:r w:rsidR="007A2C3F" w:rsidRPr="00671697">
        <w:rPr>
          <w:szCs w:val="22"/>
          <w:lang w:val="lt-LT"/>
        </w:rPr>
        <w:t>sunkus</w:t>
      </w:r>
      <w:r w:rsidRPr="00671697">
        <w:rPr>
          <w:szCs w:val="22"/>
          <w:lang w:val="lt-LT"/>
        </w:rPr>
        <w:t xml:space="preserve"> neritmiškas širdies plakimas, tam tikrų </w:t>
      </w:r>
      <w:r w:rsidR="007A2C3F" w:rsidRPr="00671697">
        <w:rPr>
          <w:szCs w:val="22"/>
          <w:lang w:val="lt-LT"/>
        </w:rPr>
        <w:t>tipų</w:t>
      </w:r>
      <w:r w:rsidRPr="00671697">
        <w:rPr>
          <w:szCs w:val="22"/>
          <w:lang w:val="lt-LT"/>
        </w:rPr>
        <w:t xml:space="preserve"> širdies nepakankamumas</w:t>
      </w:r>
      <w:r w:rsidR="007A2C3F" w:rsidRPr="00671697">
        <w:rPr>
          <w:szCs w:val="22"/>
          <w:lang w:val="lt-LT"/>
        </w:rPr>
        <w:t>;</w:t>
      </w:r>
    </w:p>
    <w:p w14:paraId="78DB70D9" w14:textId="77777777" w:rsidR="007A2C3F" w:rsidRPr="00671697" w:rsidRDefault="007A2C3F" w:rsidP="00B75773">
      <w:pPr>
        <w:numPr>
          <w:ilvl w:val="0"/>
          <w:numId w:val="32"/>
        </w:numPr>
        <w:tabs>
          <w:tab w:val="clear" w:pos="567"/>
        </w:tabs>
        <w:spacing w:line="240" w:lineRule="auto"/>
        <w:ind w:left="567" w:right="-2" w:hanging="567"/>
        <w:rPr>
          <w:snapToGrid/>
          <w:szCs w:val="22"/>
          <w:lang w:val="lt-LT"/>
        </w:rPr>
      </w:pPr>
      <w:r w:rsidRPr="00671697">
        <w:rPr>
          <w:snapToGrid/>
          <w:szCs w:val="22"/>
          <w:lang w:val="lt-LT"/>
        </w:rPr>
        <w:t>inkstuose buvo atsiradę akmenų (arba jų buvo atsiradę kraujo giminaičiams) arba jeigu kalcio kiekis kraujyje yra didelis.</w:t>
      </w:r>
    </w:p>
    <w:p w14:paraId="15852680" w14:textId="77777777" w:rsidR="00B75773" w:rsidRPr="00671697" w:rsidRDefault="00B75773" w:rsidP="00B75773">
      <w:pPr>
        <w:tabs>
          <w:tab w:val="clear" w:pos="567"/>
        </w:tabs>
        <w:spacing w:line="240" w:lineRule="auto"/>
        <w:ind w:left="567" w:right="-2"/>
        <w:rPr>
          <w:snapToGrid/>
          <w:szCs w:val="22"/>
          <w:lang w:val="lt-LT"/>
        </w:rPr>
      </w:pPr>
      <w:proofErr w:type="spellStart"/>
      <w:r w:rsidRPr="00671697">
        <w:rPr>
          <w:snapToGrid/>
          <w:szCs w:val="22"/>
          <w:lang w:val="lt-LT"/>
        </w:rPr>
        <w:t>Qsiva</w:t>
      </w:r>
      <w:proofErr w:type="spellEnd"/>
      <w:r w:rsidRPr="00671697">
        <w:rPr>
          <w:snapToGrid/>
          <w:szCs w:val="22"/>
          <w:lang w:val="lt-LT"/>
        </w:rPr>
        <w:t xml:space="preserve"> </w:t>
      </w:r>
      <w:r w:rsidR="007A2C3F" w:rsidRPr="00671697">
        <w:rPr>
          <w:snapToGrid/>
          <w:szCs w:val="22"/>
          <w:lang w:val="lt-LT"/>
        </w:rPr>
        <w:t xml:space="preserve">gali didinti inkstų akmenų atsiradimo riziką. Dėl to visiems </w:t>
      </w:r>
      <w:proofErr w:type="spellStart"/>
      <w:r w:rsidR="007A2C3F" w:rsidRPr="00671697">
        <w:rPr>
          <w:snapToGrid/>
          <w:szCs w:val="22"/>
          <w:lang w:val="lt-LT"/>
        </w:rPr>
        <w:t>Qsiva</w:t>
      </w:r>
      <w:proofErr w:type="spellEnd"/>
      <w:r w:rsidR="007A2C3F" w:rsidRPr="00671697">
        <w:rPr>
          <w:snapToGrid/>
          <w:szCs w:val="22"/>
          <w:lang w:val="lt-LT"/>
        </w:rPr>
        <w:t xml:space="preserve"> vartojantiems pacientams rekomenduojama kasdien</w:t>
      </w:r>
      <w:r w:rsidRPr="00671697">
        <w:rPr>
          <w:snapToGrid/>
          <w:szCs w:val="22"/>
          <w:lang w:val="lt-LT"/>
        </w:rPr>
        <w:t xml:space="preserve"> </w:t>
      </w:r>
      <w:r w:rsidR="007A2C3F" w:rsidRPr="00671697">
        <w:rPr>
          <w:b/>
          <w:snapToGrid/>
          <w:szCs w:val="22"/>
          <w:lang w:val="lt-LT"/>
        </w:rPr>
        <w:t>gerti daug vandens</w:t>
      </w:r>
      <w:r w:rsidR="007A2C3F" w:rsidRPr="00671697">
        <w:rPr>
          <w:snapToGrid/>
          <w:szCs w:val="22"/>
          <w:lang w:val="lt-LT"/>
        </w:rPr>
        <w:t>;</w:t>
      </w:r>
    </w:p>
    <w:p w14:paraId="3022C51B" w14:textId="77777777" w:rsidR="007D7F80" w:rsidRPr="00671697" w:rsidRDefault="007D7F80" w:rsidP="00B75773">
      <w:pPr>
        <w:numPr>
          <w:ilvl w:val="0"/>
          <w:numId w:val="32"/>
        </w:numPr>
        <w:tabs>
          <w:tab w:val="clear" w:pos="567"/>
        </w:tabs>
        <w:spacing w:line="240" w:lineRule="auto"/>
        <w:ind w:left="567" w:right="-2" w:hanging="567"/>
        <w:rPr>
          <w:snapToGrid/>
          <w:szCs w:val="22"/>
          <w:lang w:val="lt-LT"/>
        </w:rPr>
      </w:pPr>
      <w:r w:rsidRPr="00671697">
        <w:rPr>
          <w:snapToGrid/>
          <w:szCs w:val="22"/>
          <w:lang w:val="lt-LT"/>
        </w:rPr>
        <w:t>yra ūminių akių sutrikimų.</w:t>
      </w:r>
    </w:p>
    <w:p w14:paraId="40F07706" w14:textId="77777777" w:rsidR="007D7F80" w:rsidRPr="00671697" w:rsidRDefault="007D7F80" w:rsidP="007D7F80">
      <w:pPr>
        <w:tabs>
          <w:tab w:val="clear" w:pos="567"/>
        </w:tabs>
        <w:spacing w:line="240" w:lineRule="auto"/>
        <w:ind w:left="567" w:right="-2"/>
        <w:rPr>
          <w:snapToGrid/>
          <w:szCs w:val="22"/>
          <w:lang w:val="lt-LT"/>
        </w:rPr>
      </w:pPr>
      <w:r w:rsidRPr="00671697">
        <w:rPr>
          <w:snapToGrid/>
          <w:szCs w:val="22"/>
          <w:lang w:val="lt-LT"/>
        </w:rPr>
        <w:t xml:space="preserve">Jeigu staiga pablogėja regėjimas, matomas vaizdas tampa neryškus arba atsiranda akių skausmas, nutraukite </w:t>
      </w:r>
      <w:proofErr w:type="spellStart"/>
      <w:r w:rsidRPr="00671697">
        <w:rPr>
          <w:snapToGrid/>
          <w:szCs w:val="22"/>
          <w:lang w:val="lt-LT"/>
        </w:rPr>
        <w:t>Qsiva</w:t>
      </w:r>
      <w:proofErr w:type="spellEnd"/>
      <w:r w:rsidRPr="00671697">
        <w:rPr>
          <w:snapToGrid/>
          <w:szCs w:val="22"/>
          <w:lang w:val="lt-LT"/>
        </w:rPr>
        <w:t xml:space="preserve"> vartojimą ir nedelsdami kreipkitės į gydytoją arba vaistininką. Toks poveikis gali būti akių ligų, pavyzdžiui, trumparegystės ar padidėjusio akispūdžio, požymiai;</w:t>
      </w:r>
    </w:p>
    <w:p w14:paraId="6412EF54" w14:textId="77777777" w:rsidR="00B75773" w:rsidRPr="00671697" w:rsidRDefault="007D7F80" w:rsidP="00B75773">
      <w:pPr>
        <w:numPr>
          <w:ilvl w:val="0"/>
          <w:numId w:val="32"/>
        </w:numPr>
        <w:tabs>
          <w:tab w:val="clear" w:pos="567"/>
        </w:tabs>
        <w:spacing w:line="240" w:lineRule="auto"/>
        <w:ind w:left="567" w:right="-2" w:hanging="567"/>
        <w:rPr>
          <w:snapToGrid/>
          <w:szCs w:val="22"/>
          <w:lang w:val="lt-LT"/>
        </w:rPr>
      </w:pPr>
      <w:r w:rsidRPr="00671697">
        <w:rPr>
          <w:snapToGrid/>
          <w:szCs w:val="22"/>
          <w:lang w:val="lt-LT"/>
        </w:rPr>
        <w:t>kraujyje yra per daug rūgšties.</w:t>
      </w:r>
    </w:p>
    <w:p w14:paraId="457454AA" w14:textId="77777777" w:rsidR="002D7406" w:rsidRPr="00671697" w:rsidRDefault="002D7406" w:rsidP="002D7406">
      <w:pPr>
        <w:tabs>
          <w:tab w:val="clear" w:pos="567"/>
        </w:tabs>
        <w:spacing w:line="240" w:lineRule="auto"/>
        <w:ind w:left="567" w:right="-2"/>
        <w:rPr>
          <w:snapToGrid/>
          <w:szCs w:val="22"/>
          <w:lang w:val="lt-LT"/>
        </w:rPr>
      </w:pPr>
      <w:proofErr w:type="spellStart"/>
      <w:r w:rsidRPr="00671697">
        <w:rPr>
          <w:snapToGrid/>
          <w:szCs w:val="22"/>
          <w:lang w:val="lt-LT"/>
        </w:rPr>
        <w:t>Qsiva</w:t>
      </w:r>
      <w:proofErr w:type="spellEnd"/>
      <w:r w:rsidRPr="00671697">
        <w:rPr>
          <w:snapToGrid/>
          <w:szCs w:val="22"/>
          <w:lang w:val="lt-LT"/>
        </w:rPr>
        <w:t xml:space="preserve"> gali padidinti rūgšties kiekį kraujyje. Gydytojas gali norėti reguliariai matuoti rūgšties bei </w:t>
      </w:r>
      <w:proofErr w:type="spellStart"/>
      <w:r w:rsidRPr="00671697">
        <w:rPr>
          <w:snapToGrid/>
          <w:szCs w:val="22"/>
          <w:lang w:val="lt-LT"/>
        </w:rPr>
        <w:t>bikarbonatų</w:t>
      </w:r>
      <w:proofErr w:type="spellEnd"/>
      <w:r w:rsidRPr="00671697">
        <w:rPr>
          <w:snapToGrid/>
          <w:szCs w:val="22"/>
          <w:lang w:val="lt-LT"/>
        </w:rPr>
        <w:t xml:space="preserve"> kiekį kraujyje ir prireikus gali sumažinti </w:t>
      </w:r>
      <w:proofErr w:type="spellStart"/>
      <w:r w:rsidRPr="00671697">
        <w:rPr>
          <w:snapToGrid/>
          <w:szCs w:val="22"/>
          <w:lang w:val="lt-LT"/>
        </w:rPr>
        <w:t>Qsiva</w:t>
      </w:r>
      <w:proofErr w:type="spellEnd"/>
      <w:r w:rsidRPr="00671697">
        <w:rPr>
          <w:snapToGrid/>
          <w:szCs w:val="22"/>
          <w:lang w:val="lt-LT"/>
        </w:rPr>
        <w:t xml:space="preserve"> dozę arba nutraukti gydymą </w:t>
      </w:r>
      <w:proofErr w:type="spellStart"/>
      <w:r w:rsidRPr="00671697">
        <w:rPr>
          <w:snapToGrid/>
          <w:szCs w:val="22"/>
          <w:lang w:val="lt-LT"/>
        </w:rPr>
        <w:t>Qsiva</w:t>
      </w:r>
      <w:proofErr w:type="spellEnd"/>
      <w:r w:rsidR="00271963" w:rsidRPr="00671697">
        <w:rPr>
          <w:snapToGrid/>
          <w:szCs w:val="22"/>
          <w:lang w:val="lt-LT"/>
        </w:rPr>
        <w:t>;</w:t>
      </w:r>
    </w:p>
    <w:p w14:paraId="1AE0CDDC" w14:textId="77777777" w:rsidR="002D7406" w:rsidRPr="00671697" w:rsidRDefault="002D7406" w:rsidP="002D7406">
      <w:pPr>
        <w:numPr>
          <w:ilvl w:val="0"/>
          <w:numId w:val="32"/>
        </w:numPr>
        <w:tabs>
          <w:tab w:val="clear" w:pos="567"/>
        </w:tabs>
        <w:spacing w:line="240" w:lineRule="auto"/>
        <w:ind w:left="567" w:right="-2" w:hanging="567"/>
        <w:rPr>
          <w:snapToGrid/>
          <w:szCs w:val="22"/>
          <w:lang w:val="lt-LT"/>
        </w:rPr>
      </w:pPr>
      <w:r w:rsidRPr="00671697">
        <w:rPr>
          <w:snapToGrid/>
          <w:szCs w:val="22"/>
          <w:lang w:val="lt-LT"/>
        </w:rPr>
        <w:t>yra susilpnėjusi inkstų ar kepenų funkcija</w:t>
      </w:r>
      <w:r w:rsidR="00FC787A" w:rsidRPr="00671697">
        <w:rPr>
          <w:snapToGrid/>
          <w:szCs w:val="22"/>
          <w:lang w:val="lt-LT"/>
        </w:rPr>
        <w:t>.</w:t>
      </w:r>
      <w:r w:rsidRPr="00671697">
        <w:rPr>
          <w:snapToGrid/>
          <w:szCs w:val="22"/>
          <w:lang w:val="lt-LT"/>
        </w:rPr>
        <w:t xml:space="preserve"> </w:t>
      </w:r>
    </w:p>
    <w:p w14:paraId="3D462B11" w14:textId="77777777" w:rsidR="00271963" w:rsidRPr="00671697" w:rsidRDefault="00271963" w:rsidP="00271963">
      <w:pPr>
        <w:tabs>
          <w:tab w:val="clear" w:pos="567"/>
        </w:tabs>
        <w:spacing w:line="240" w:lineRule="auto"/>
        <w:ind w:left="567" w:right="-2"/>
        <w:rPr>
          <w:snapToGrid/>
          <w:szCs w:val="22"/>
          <w:lang w:val="lt-LT"/>
        </w:rPr>
      </w:pPr>
      <w:proofErr w:type="spellStart"/>
      <w:r w:rsidRPr="00671697">
        <w:rPr>
          <w:snapToGrid/>
          <w:szCs w:val="22"/>
          <w:lang w:val="lt-LT"/>
        </w:rPr>
        <w:t>Qsiva</w:t>
      </w:r>
      <w:proofErr w:type="spellEnd"/>
      <w:r w:rsidRPr="00671697">
        <w:rPr>
          <w:snapToGrid/>
          <w:szCs w:val="22"/>
          <w:lang w:val="lt-LT"/>
        </w:rPr>
        <w:t xml:space="preserve"> nerekomenduojama vartoti pacientams, kurių </w:t>
      </w:r>
      <w:r w:rsidR="00B109BF" w:rsidRPr="00671697">
        <w:rPr>
          <w:snapToGrid/>
          <w:szCs w:val="22"/>
          <w:lang w:val="lt-LT"/>
        </w:rPr>
        <w:t>inkstų</w:t>
      </w:r>
      <w:r w:rsidRPr="00671697">
        <w:rPr>
          <w:snapToGrid/>
          <w:szCs w:val="22"/>
          <w:lang w:val="lt-LT"/>
        </w:rPr>
        <w:t xml:space="preserve"> funkcija labai susilpnėjusi, kuriems yra galutinės stadijos inkstų liga arba kurie yra gydomi dializ</w:t>
      </w:r>
      <w:r w:rsidR="00B109BF" w:rsidRPr="00671697">
        <w:rPr>
          <w:snapToGrid/>
          <w:szCs w:val="22"/>
          <w:lang w:val="lt-LT"/>
        </w:rPr>
        <w:t>ėmis</w:t>
      </w:r>
      <w:r w:rsidRPr="00671697">
        <w:rPr>
          <w:snapToGrid/>
          <w:szCs w:val="22"/>
          <w:lang w:val="lt-LT"/>
        </w:rPr>
        <w:t>;</w:t>
      </w:r>
    </w:p>
    <w:p w14:paraId="47EF0337" w14:textId="77777777" w:rsidR="00271963" w:rsidRPr="00671697" w:rsidRDefault="00271963" w:rsidP="00271963">
      <w:pPr>
        <w:numPr>
          <w:ilvl w:val="0"/>
          <w:numId w:val="32"/>
        </w:numPr>
        <w:tabs>
          <w:tab w:val="clear" w:pos="567"/>
        </w:tabs>
        <w:spacing w:line="240" w:lineRule="auto"/>
        <w:ind w:left="567" w:right="-2" w:hanging="567"/>
        <w:rPr>
          <w:snapToGrid/>
          <w:szCs w:val="22"/>
          <w:lang w:val="lt-LT"/>
        </w:rPr>
      </w:pPr>
      <w:r w:rsidRPr="00671697">
        <w:rPr>
          <w:snapToGrid/>
          <w:szCs w:val="22"/>
          <w:lang w:val="lt-LT"/>
        </w:rPr>
        <w:t xml:space="preserve">yra </w:t>
      </w:r>
      <w:r w:rsidR="009475F9" w:rsidRPr="00671697">
        <w:rPr>
          <w:snapToGrid/>
          <w:szCs w:val="22"/>
          <w:lang w:val="lt-LT"/>
        </w:rPr>
        <w:t>pernelyg aktyvi</w:t>
      </w:r>
      <w:r w:rsidRPr="00671697">
        <w:rPr>
          <w:snapToGrid/>
          <w:szCs w:val="22"/>
          <w:lang w:val="lt-LT"/>
        </w:rPr>
        <w:t xml:space="preserve"> skydliaukės veikla.</w:t>
      </w:r>
    </w:p>
    <w:p w14:paraId="375B3F3B" w14:textId="77777777" w:rsidR="00271963" w:rsidRPr="00671697" w:rsidRDefault="00271963" w:rsidP="00271963">
      <w:pPr>
        <w:tabs>
          <w:tab w:val="clear" w:pos="567"/>
        </w:tabs>
        <w:spacing w:line="240" w:lineRule="auto"/>
        <w:ind w:left="567" w:right="-2"/>
        <w:rPr>
          <w:snapToGrid/>
          <w:szCs w:val="22"/>
          <w:lang w:val="lt-LT"/>
        </w:rPr>
      </w:pPr>
      <w:proofErr w:type="spellStart"/>
      <w:r w:rsidRPr="00671697">
        <w:rPr>
          <w:snapToGrid/>
          <w:szCs w:val="22"/>
          <w:lang w:val="lt-LT"/>
        </w:rPr>
        <w:t>Qsiva</w:t>
      </w:r>
      <w:proofErr w:type="spellEnd"/>
      <w:r w:rsidRPr="00671697">
        <w:rPr>
          <w:snapToGrid/>
          <w:szCs w:val="22"/>
          <w:lang w:val="lt-LT"/>
        </w:rPr>
        <w:t xml:space="preserve"> nerekomenduojama vartoti pacientams, kurių skydliaukės veikla yra pernelyg aktyvi.</w:t>
      </w:r>
    </w:p>
    <w:p w14:paraId="429583A4" w14:textId="77777777" w:rsidR="00B75773" w:rsidRPr="00671697" w:rsidRDefault="00B75773" w:rsidP="00B75773">
      <w:pPr>
        <w:numPr>
          <w:ilvl w:val="12"/>
          <w:numId w:val="0"/>
        </w:numPr>
        <w:tabs>
          <w:tab w:val="clear" w:pos="567"/>
        </w:tabs>
        <w:spacing w:line="240" w:lineRule="auto"/>
        <w:ind w:right="-2"/>
        <w:rPr>
          <w:snapToGrid/>
          <w:szCs w:val="22"/>
          <w:lang w:val="lt-LT"/>
        </w:rPr>
      </w:pPr>
    </w:p>
    <w:p w14:paraId="7CE7EFCF" w14:textId="77777777" w:rsidR="00C33649" w:rsidRPr="00671697" w:rsidRDefault="000900BE" w:rsidP="006270EF">
      <w:pPr>
        <w:widowControl w:val="0"/>
        <w:numPr>
          <w:ilvl w:val="12"/>
          <w:numId w:val="0"/>
        </w:numPr>
        <w:tabs>
          <w:tab w:val="clear" w:pos="567"/>
        </w:tabs>
        <w:spacing w:line="240" w:lineRule="auto"/>
        <w:ind w:right="-2"/>
        <w:rPr>
          <w:snapToGrid/>
          <w:szCs w:val="22"/>
          <w:lang w:val="lt-LT"/>
        </w:rPr>
      </w:pPr>
      <w:r w:rsidRPr="00671697">
        <w:rPr>
          <w:snapToGrid/>
          <w:szCs w:val="22"/>
          <w:lang w:val="lt-LT"/>
        </w:rPr>
        <w:t xml:space="preserve">Veiklioji medžiaga </w:t>
      </w:r>
      <w:proofErr w:type="spellStart"/>
      <w:r w:rsidRPr="00671697">
        <w:rPr>
          <w:snapToGrid/>
          <w:szCs w:val="22"/>
          <w:lang w:val="lt-LT"/>
        </w:rPr>
        <w:t>fenterminas</w:t>
      </w:r>
      <w:proofErr w:type="spellEnd"/>
      <w:r w:rsidRPr="00671697">
        <w:rPr>
          <w:snapToGrid/>
          <w:szCs w:val="22"/>
          <w:lang w:val="lt-LT"/>
        </w:rPr>
        <w:t xml:space="preserve"> gali padidinti Jūsų energijos ar sujaudinimo lygį, todėl gali kilti piktnaudžiavimo ir priklausomybės rizika.</w:t>
      </w:r>
    </w:p>
    <w:p w14:paraId="68E7D21B" w14:textId="77777777" w:rsidR="000900BE" w:rsidRPr="00671697" w:rsidRDefault="000900BE" w:rsidP="006270EF">
      <w:pPr>
        <w:widowControl w:val="0"/>
        <w:numPr>
          <w:ilvl w:val="12"/>
          <w:numId w:val="0"/>
        </w:numPr>
        <w:tabs>
          <w:tab w:val="clear" w:pos="567"/>
        </w:tabs>
        <w:spacing w:line="240" w:lineRule="auto"/>
        <w:ind w:right="-2"/>
        <w:rPr>
          <w:szCs w:val="22"/>
          <w:lang w:val="lt-LT"/>
        </w:rPr>
      </w:pPr>
    </w:p>
    <w:p w14:paraId="20744408" w14:textId="77777777" w:rsidR="00555445" w:rsidRPr="00671697" w:rsidRDefault="00555445" w:rsidP="006270EF">
      <w:pPr>
        <w:pStyle w:val="Antrat4"/>
        <w:keepNext w:val="0"/>
        <w:widowControl w:val="0"/>
        <w:spacing w:line="240" w:lineRule="auto"/>
        <w:rPr>
          <w:rFonts w:ascii="Times New Roman" w:hAnsi="Times New Roman"/>
          <w:sz w:val="22"/>
          <w:szCs w:val="22"/>
          <w:lang w:val="lt-LT"/>
        </w:rPr>
      </w:pPr>
      <w:r w:rsidRPr="00671697">
        <w:rPr>
          <w:rFonts w:ascii="Times New Roman" w:hAnsi="Times New Roman"/>
          <w:sz w:val="22"/>
          <w:szCs w:val="22"/>
          <w:lang w:val="lt-LT"/>
        </w:rPr>
        <w:t>Vaikams ir paaugliams</w:t>
      </w:r>
    </w:p>
    <w:p w14:paraId="2762A1CD" w14:textId="77777777" w:rsidR="00FD79EE" w:rsidRPr="00671697" w:rsidRDefault="00D328D1" w:rsidP="006270EF">
      <w:pPr>
        <w:widowControl w:val="0"/>
        <w:numPr>
          <w:ilvl w:val="12"/>
          <w:numId w:val="0"/>
        </w:numPr>
        <w:tabs>
          <w:tab w:val="clear" w:pos="567"/>
        </w:tabs>
        <w:spacing w:line="240" w:lineRule="auto"/>
        <w:ind w:right="-2"/>
        <w:rPr>
          <w:szCs w:val="22"/>
          <w:lang w:val="lt-LT"/>
        </w:rPr>
      </w:pPr>
      <w:proofErr w:type="spellStart"/>
      <w:r w:rsidRPr="00671697">
        <w:rPr>
          <w:szCs w:val="22"/>
          <w:lang w:val="lt-LT" w:eastAsia="x-none"/>
        </w:rPr>
        <w:t>Qsiva</w:t>
      </w:r>
      <w:proofErr w:type="spellEnd"/>
      <w:r w:rsidR="00EA6864" w:rsidRPr="00671697">
        <w:rPr>
          <w:szCs w:val="22"/>
          <w:lang w:val="lt-LT" w:eastAsia="x-none"/>
        </w:rPr>
        <w:t xml:space="preserve"> nerekomenduojama vartoti </w:t>
      </w:r>
      <w:r w:rsidR="00FD79EE" w:rsidRPr="00671697">
        <w:rPr>
          <w:szCs w:val="22"/>
          <w:lang w:val="lt-LT"/>
        </w:rPr>
        <w:t>jaunesniems nei 18 metų vaikams ir paaugliams.</w:t>
      </w:r>
    </w:p>
    <w:p w14:paraId="0DE60679" w14:textId="77777777" w:rsidR="00C33649" w:rsidRPr="00671697" w:rsidRDefault="00C33649" w:rsidP="006270EF">
      <w:pPr>
        <w:widowControl w:val="0"/>
        <w:numPr>
          <w:ilvl w:val="12"/>
          <w:numId w:val="0"/>
        </w:numPr>
        <w:tabs>
          <w:tab w:val="clear" w:pos="567"/>
        </w:tabs>
        <w:spacing w:line="240" w:lineRule="auto"/>
        <w:ind w:right="-2"/>
        <w:rPr>
          <w:szCs w:val="22"/>
          <w:lang w:val="lt-LT"/>
        </w:rPr>
      </w:pPr>
    </w:p>
    <w:p w14:paraId="4C9310FF" w14:textId="77777777" w:rsidR="0055368B" w:rsidRPr="00671697" w:rsidRDefault="0055368B" w:rsidP="006270EF">
      <w:pPr>
        <w:widowControl w:val="0"/>
        <w:spacing w:line="240" w:lineRule="auto"/>
        <w:jc w:val="both"/>
        <w:outlineLvl w:val="3"/>
        <w:rPr>
          <w:b/>
          <w:bCs/>
          <w:szCs w:val="22"/>
          <w:lang w:val="lt-LT" w:eastAsia="x-none"/>
        </w:rPr>
      </w:pPr>
      <w:r w:rsidRPr="00671697">
        <w:rPr>
          <w:b/>
          <w:bCs/>
          <w:szCs w:val="22"/>
          <w:lang w:val="lt-LT" w:eastAsia="x-none"/>
        </w:rPr>
        <w:t xml:space="preserve">Kiti vaistai ir </w:t>
      </w:r>
      <w:proofErr w:type="spellStart"/>
      <w:r w:rsidR="00D328D1" w:rsidRPr="00671697">
        <w:rPr>
          <w:b/>
          <w:bCs/>
          <w:szCs w:val="22"/>
          <w:lang w:val="lt-LT" w:eastAsia="x-none"/>
        </w:rPr>
        <w:t>Qsiva</w:t>
      </w:r>
      <w:proofErr w:type="spellEnd"/>
    </w:p>
    <w:p w14:paraId="40FFD397" w14:textId="77777777" w:rsidR="00D02F03" w:rsidRPr="00671697" w:rsidRDefault="00D02F03" w:rsidP="00D02F03">
      <w:pPr>
        <w:numPr>
          <w:ilvl w:val="12"/>
          <w:numId w:val="0"/>
        </w:numPr>
        <w:ind w:right="-2"/>
        <w:rPr>
          <w:szCs w:val="24"/>
          <w:lang w:val="lt-LT"/>
        </w:rPr>
      </w:pPr>
      <w:r w:rsidRPr="00671697">
        <w:rPr>
          <w:noProof/>
          <w:szCs w:val="24"/>
          <w:lang w:val="lt-LT"/>
        </w:rPr>
        <w:t>Jeigu vartojate ar neseniai vartojote kitų vaistų arba dėl to nesate tikri, apie tai pasakykite gydytojui arba vaistininkui.</w:t>
      </w:r>
    </w:p>
    <w:p w14:paraId="3165103D" w14:textId="77777777" w:rsidR="00D02F03" w:rsidRPr="00671697" w:rsidRDefault="00D02F03" w:rsidP="005046F3">
      <w:pPr>
        <w:numPr>
          <w:ilvl w:val="12"/>
          <w:numId w:val="0"/>
        </w:numPr>
        <w:tabs>
          <w:tab w:val="clear" w:pos="567"/>
        </w:tabs>
        <w:spacing w:line="240" w:lineRule="auto"/>
        <w:ind w:right="-2"/>
        <w:rPr>
          <w:snapToGrid/>
          <w:szCs w:val="22"/>
          <w:lang w:val="lt-LT"/>
        </w:rPr>
      </w:pPr>
    </w:p>
    <w:p w14:paraId="0D2CB979" w14:textId="77777777" w:rsidR="005046F3" w:rsidRPr="00671697" w:rsidRDefault="00210CA9" w:rsidP="005046F3">
      <w:pPr>
        <w:keepNext/>
        <w:keepLines/>
        <w:numPr>
          <w:ilvl w:val="12"/>
          <w:numId w:val="0"/>
        </w:numPr>
        <w:tabs>
          <w:tab w:val="clear" w:pos="567"/>
        </w:tabs>
        <w:spacing w:line="240" w:lineRule="auto"/>
        <w:rPr>
          <w:snapToGrid/>
          <w:szCs w:val="22"/>
          <w:lang w:val="lt-LT"/>
        </w:rPr>
      </w:pPr>
      <w:r w:rsidRPr="00671697">
        <w:rPr>
          <w:b/>
          <w:snapToGrid/>
          <w:szCs w:val="22"/>
          <w:lang w:val="lt-LT"/>
        </w:rPr>
        <w:t>Nevartokite</w:t>
      </w:r>
      <w:r w:rsidR="005046F3" w:rsidRPr="00671697">
        <w:rPr>
          <w:b/>
          <w:snapToGrid/>
          <w:szCs w:val="22"/>
          <w:lang w:val="lt-LT"/>
        </w:rPr>
        <w:t xml:space="preserve"> </w:t>
      </w:r>
      <w:proofErr w:type="spellStart"/>
      <w:r w:rsidR="005046F3" w:rsidRPr="00671697">
        <w:rPr>
          <w:b/>
          <w:snapToGrid/>
          <w:szCs w:val="22"/>
          <w:lang w:val="lt-LT"/>
        </w:rPr>
        <w:t>Qsiva</w:t>
      </w:r>
      <w:proofErr w:type="spellEnd"/>
      <w:r w:rsidR="005046F3" w:rsidRPr="00671697">
        <w:rPr>
          <w:b/>
          <w:snapToGrid/>
          <w:szCs w:val="22"/>
          <w:lang w:val="lt-LT"/>
        </w:rPr>
        <w:t xml:space="preserve"> </w:t>
      </w:r>
      <w:r w:rsidRPr="00671697">
        <w:rPr>
          <w:b/>
          <w:snapToGrid/>
          <w:szCs w:val="22"/>
          <w:lang w:val="lt-LT"/>
        </w:rPr>
        <w:t xml:space="preserve">ir pasakykite gydytojui, </w:t>
      </w:r>
      <w:r w:rsidRPr="00671697">
        <w:rPr>
          <w:snapToGrid/>
          <w:szCs w:val="22"/>
          <w:lang w:val="lt-LT"/>
        </w:rPr>
        <w:t>jeigu</w:t>
      </w:r>
      <w:r w:rsidR="005046F3" w:rsidRPr="00671697">
        <w:rPr>
          <w:snapToGrid/>
          <w:szCs w:val="22"/>
          <w:lang w:val="lt-LT"/>
        </w:rPr>
        <w:t>:</w:t>
      </w:r>
    </w:p>
    <w:p w14:paraId="07D40B1C" w14:textId="77777777" w:rsidR="005046F3" w:rsidRPr="00671697" w:rsidRDefault="00E574C5" w:rsidP="005046F3">
      <w:pPr>
        <w:keepNext/>
        <w:keepLines/>
        <w:numPr>
          <w:ilvl w:val="0"/>
          <w:numId w:val="32"/>
        </w:numPr>
        <w:tabs>
          <w:tab w:val="clear" w:pos="567"/>
        </w:tabs>
        <w:spacing w:line="240" w:lineRule="auto"/>
        <w:ind w:left="567" w:right="-2" w:hanging="567"/>
        <w:rPr>
          <w:snapToGrid/>
          <w:szCs w:val="22"/>
          <w:lang w:val="lt-LT"/>
        </w:rPr>
      </w:pPr>
      <w:r w:rsidRPr="00671697">
        <w:rPr>
          <w:snapToGrid/>
          <w:szCs w:val="22"/>
          <w:lang w:val="lt-LT"/>
        </w:rPr>
        <w:t xml:space="preserve">vartojate </w:t>
      </w:r>
      <w:r w:rsidR="00210CA9" w:rsidRPr="00671697">
        <w:rPr>
          <w:snapToGrid/>
          <w:szCs w:val="22"/>
          <w:lang w:val="lt-LT"/>
        </w:rPr>
        <w:t>kitų kūno svorį mažinti padedančių vaistų;</w:t>
      </w:r>
    </w:p>
    <w:p w14:paraId="6CBAF4D4" w14:textId="77777777" w:rsidR="00F13C0B" w:rsidRPr="00671697" w:rsidRDefault="00F13C0B" w:rsidP="00F13C0B">
      <w:pPr>
        <w:widowControl w:val="0"/>
        <w:numPr>
          <w:ilvl w:val="0"/>
          <w:numId w:val="11"/>
        </w:numPr>
        <w:tabs>
          <w:tab w:val="clear" w:pos="567"/>
        </w:tabs>
        <w:spacing w:line="240" w:lineRule="auto"/>
        <w:ind w:left="567" w:right="-2" w:hanging="567"/>
        <w:rPr>
          <w:szCs w:val="22"/>
          <w:lang w:val="lt-LT"/>
        </w:rPr>
      </w:pPr>
      <w:r w:rsidRPr="00671697">
        <w:rPr>
          <w:szCs w:val="22"/>
          <w:lang w:val="lt-LT"/>
        </w:rPr>
        <w:t xml:space="preserve">vartojate arba per pastarąsias 14 dienų vartojote vaistų, vadinamų </w:t>
      </w:r>
      <w:proofErr w:type="spellStart"/>
      <w:r w:rsidRPr="00671697">
        <w:rPr>
          <w:szCs w:val="22"/>
          <w:lang w:val="lt-LT"/>
        </w:rPr>
        <w:t>monoaminooksidazės</w:t>
      </w:r>
      <w:proofErr w:type="spellEnd"/>
      <w:r w:rsidRPr="00671697">
        <w:rPr>
          <w:szCs w:val="22"/>
          <w:lang w:val="lt-LT"/>
        </w:rPr>
        <w:t xml:space="preserve"> inhibitoriais, pvz.:</w:t>
      </w:r>
    </w:p>
    <w:p w14:paraId="5B4F6A0A" w14:textId="77777777" w:rsidR="00F13C0B" w:rsidRPr="00671697" w:rsidRDefault="00F13C0B" w:rsidP="00F13C0B">
      <w:pPr>
        <w:widowControl w:val="0"/>
        <w:numPr>
          <w:ilvl w:val="0"/>
          <w:numId w:val="33"/>
        </w:numPr>
        <w:tabs>
          <w:tab w:val="clear" w:pos="567"/>
        </w:tabs>
        <w:spacing w:line="240" w:lineRule="auto"/>
        <w:ind w:left="1134" w:right="-2" w:hanging="567"/>
        <w:rPr>
          <w:szCs w:val="22"/>
          <w:lang w:val="lt-LT"/>
        </w:rPr>
      </w:pPr>
      <w:proofErr w:type="spellStart"/>
      <w:r w:rsidRPr="00671697">
        <w:rPr>
          <w:szCs w:val="22"/>
          <w:lang w:val="lt-LT"/>
        </w:rPr>
        <w:t>iproniazido</w:t>
      </w:r>
      <w:proofErr w:type="spellEnd"/>
      <w:r w:rsidRPr="00671697">
        <w:rPr>
          <w:szCs w:val="22"/>
          <w:lang w:val="lt-LT"/>
        </w:rPr>
        <w:t>, vartojamo depresijai gydyti;</w:t>
      </w:r>
    </w:p>
    <w:p w14:paraId="10A3F9BF" w14:textId="77777777" w:rsidR="00F13C0B" w:rsidRPr="00671697" w:rsidRDefault="00F13C0B" w:rsidP="00F13C0B">
      <w:pPr>
        <w:widowControl w:val="0"/>
        <w:numPr>
          <w:ilvl w:val="0"/>
          <w:numId w:val="33"/>
        </w:numPr>
        <w:tabs>
          <w:tab w:val="clear" w:pos="567"/>
        </w:tabs>
        <w:spacing w:line="240" w:lineRule="auto"/>
        <w:ind w:left="1134" w:right="-2" w:hanging="567"/>
        <w:rPr>
          <w:szCs w:val="22"/>
          <w:lang w:val="lt-LT"/>
        </w:rPr>
      </w:pPr>
      <w:proofErr w:type="spellStart"/>
      <w:r w:rsidRPr="00671697">
        <w:rPr>
          <w:szCs w:val="22"/>
          <w:lang w:val="lt-LT"/>
        </w:rPr>
        <w:t>izoniazido</w:t>
      </w:r>
      <w:proofErr w:type="spellEnd"/>
      <w:r w:rsidRPr="00671697">
        <w:rPr>
          <w:szCs w:val="22"/>
          <w:lang w:val="lt-LT"/>
        </w:rPr>
        <w:t>, vartojamo tuberkuliozei gydyti;</w:t>
      </w:r>
    </w:p>
    <w:p w14:paraId="7DB0CE61" w14:textId="77777777" w:rsidR="00F13C0B" w:rsidRPr="00671697" w:rsidRDefault="00F13C0B" w:rsidP="00F13C0B">
      <w:pPr>
        <w:widowControl w:val="0"/>
        <w:numPr>
          <w:ilvl w:val="0"/>
          <w:numId w:val="33"/>
        </w:numPr>
        <w:tabs>
          <w:tab w:val="clear" w:pos="567"/>
        </w:tabs>
        <w:spacing w:line="240" w:lineRule="auto"/>
        <w:ind w:left="1134" w:right="-2" w:hanging="567"/>
        <w:rPr>
          <w:szCs w:val="22"/>
          <w:lang w:val="lt-LT"/>
        </w:rPr>
      </w:pPr>
      <w:proofErr w:type="spellStart"/>
      <w:r w:rsidRPr="00671697">
        <w:rPr>
          <w:szCs w:val="22"/>
          <w:lang w:val="lt-LT"/>
        </w:rPr>
        <w:t>fenelzino</w:t>
      </w:r>
      <w:proofErr w:type="spellEnd"/>
      <w:r w:rsidRPr="00671697">
        <w:rPr>
          <w:szCs w:val="22"/>
          <w:lang w:val="lt-LT"/>
        </w:rPr>
        <w:t xml:space="preserve"> ar </w:t>
      </w:r>
      <w:proofErr w:type="spellStart"/>
      <w:r w:rsidRPr="00671697">
        <w:rPr>
          <w:szCs w:val="22"/>
          <w:lang w:val="lt-LT"/>
        </w:rPr>
        <w:t>tranilcipromino</w:t>
      </w:r>
      <w:proofErr w:type="spellEnd"/>
      <w:r w:rsidRPr="00671697">
        <w:rPr>
          <w:szCs w:val="22"/>
          <w:lang w:val="lt-LT"/>
        </w:rPr>
        <w:t>, vartojamų depresijai arba Parkinsono ligai gydyti</w:t>
      </w:r>
      <w:r w:rsidR="00150A7E" w:rsidRPr="00671697">
        <w:rPr>
          <w:szCs w:val="22"/>
          <w:lang w:val="lt-LT"/>
        </w:rPr>
        <w:t>.</w:t>
      </w:r>
    </w:p>
    <w:p w14:paraId="02EA4FB6" w14:textId="77777777" w:rsidR="005046F3" w:rsidRPr="00671697" w:rsidRDefault="005046F3" w:rsidP="005046F3">
      <w:pPr>
        <w:numPr>
          <w:ilvl w:val="12"/>
          <w:numId w:val="0"/>
        </w:numPr>
        <w:tabs>
          <w:tab w:val="clear" w:pos="567"/>
        </w:tabs>
        <w:spacing w:line="240" w:lineRule="auto"/>
        <w:ind w:right="-2"/>
        <w:rPr>
          <w:snapToGrid/>
          <w:szCs w:val="22"/>
          <w:lang w:val="lt-LT"/>
        </w:rPr>
      </w:pPr>
    </w:p>
    <w:p w14:paraId="72009EF4" w14:textId="77777777" w:rsidR="005046F3" w:rsidRPr="00671697" w:rsidRDefault="000C779C" w:rsidP="005046F3">
      <w:pPr>
        <w:keepNext/>
        <w:keepLines/>
        <w:numPr>
          <w:ilvl w:val="12"/>
          <w:numId w:val="0"/>
        </w:numPr>
        <w:tabs>
          <w:tab w:val="clear" w:pos="567"/>
        </w:tabs>
        <w:spacing w:line="240" w:lineRule="auto"/>
        <w:rPr>
          <w:snapToGrid/>
          <w:szCs w:val="22"/>
          <w:lang w:val="lt-LT"/>
        </w:rPr>
      </w:pPr>
      <w:r w:rsidRPr="00671697">
        <w:rPr>
          <w:b/>
          <w:snapToGrid/>
          <w:szCs w:val="22"/>
          <w:lang w:val="lt-LT"/>
        </w:rPr>
        <w:t>Taip pat pasakykite gydytojui arba vaistininkui</w:t>
      </w:r>
      <w:r w:rsidRPr="00671697">
        <w:rPr>
          <w:bCs/>
          <w:snapToGrid/>
          <w:szCs w:val="22"/>
          <w:lang w:val="lt-LT"/>
        </w:rPr>
        <w:t>,</w:t>
      </w:r>
      <w:r w:rsidR="005046F3" w:rsidRPr="00671697">
        <w:rPr>
          <w:bCs/>
          <w:snapToGrid/>
          <w:szCs w:val="22"/>
          <w:lang w:val="lt-LT"/>
        </w:rPr>
        <w:t xml:space="preserve"> </w:t>
      </w:r>
      <w:r w:rsidRPr="00671697">
        <w:rPr>
          <w:snapToGrid/>
          <w:szCs w:val="22"/>
          <w:lang w:val="lt-LT"/>
        </w:rPr>
        <w:t>jeigu vartojate</w:t>
      </w:r>
      <w:r w:rsidR="005046F3" w:rsidRPr="00671697">
        <w:rPr>
          <w:snapToGrid/>
          <w:szCs w:val="22"/>
          <w:lang w:val="lt-LT"/>
        </w:rPr>
        <w:t>:</w:t>
      </w:r>
    </w:p>
    <w:p w14:paraId="1CDEEC6F" w14:textId="77777777" w:rsidR="005046F3" w:rsidRPr="00671697" w:rsidRDefault="000C779C" w:rsidP="005046F3">
      <w:pPr>
        <w:keepNext/>
        <w:keepLines/>
        <w:numPr>
          <w:ilvl w:val="0"/>
          <w:numId w:val="32"/>
        </w:numPr>
        <w:tabs>
          <w:tab w:val="clear" w:pos="567"/>
        </w:tabs>
        <w:spacing w:line="240" w:lineRule="auto"/>
        <w:ind w:left="567" w:right="-2" w:hanging="567"/>
        <w:rPr>
          <w:snapToGrid/>
          <w:szCs w:val="22"/>
          <w:lang w:val="lt-LT"/>
        </w:rPr>
      </w:pPr>
      <w:r w:rsidRPr="00671697">
        <w:rPr>
          <w:snapToGrid/>
          <w:szCs w:val="22"/>
          <w:lang w:val="lt-LT"/>
        </w:rPr>
        <w:t xml:space="preserve">kitų vaistų, kurių sudėtyje yra </w:t>
      </w:r>
      <w:proofErr w:type="spellStart"/>
      <w:r w:rsidRPr="00671697">
        <w:rPr>
          <w:snapToGrid/>
          <w:szCs w:val="22"/>
          <w:lang w:val="lt-LT"/>
        </w:rPr>
        <w:t>f</w:t>
      </w:r>
      <w:r w:rsidR="005046F3" w:rsidRPr="00671697">
        <w:rPr>
          <w:snapToGrid/>
          <w:szCs w:val="22"/>
          <w:lang w:val="lt-LT"/>
        </w:rPr>
        <w:t>entermin</w:t>
      </w:r>
      <w:r w:rsidRPr="00671697">
        <w:rPr>
          <w:snapToGrid/>
          <w:szCs w:val="22"/>
          <w:lang w:val="lt-LT"/>
        </w:rPr>
        <w:t>o</w:t>
      </w:r>
      <w:proofErr w:type="spellEnd"/>
      <w:r w:rsidR="005046F3" w:rsidRPr="00671697">
        <w:rPr>
          <w:snapToGrid/>
          <w:szCs w:val="22"/>
          <w:lang w:val="lt-LT"/>
        </w:rPr>
        <w:t xml:space="preserve"> </w:t>
      </w:r>
      <w:r w:rsidRPr="00671697">
        <w:rPr>
          <w:snapToGrid/>
          <w:szCs w:val="22"/>
          <w:lang w:val="lt-LT"/>
        </w:rPr>
        <w:t>a</w:t>
      </w:r>
      <w:r w:rsidR="005046F3" w:rsidRPr="00671697">
        <w:rPr>
          <w:snapToGrid/>
          <w:szCs w:val="22"/>
          <w:lang w:val="lt-LT"/>
        </w:rPr>
        <w:t xml:space="preserve">r </w:t>
      </w:r>
      <w:proofErr w:type="spellStart"/>
      <w:r w:rsidR="005046F3" w:rsidRPr="00671697">
        <w:rPr>
          <w:snapToGrid/>
          <w:szCs w:val="22"/>
          <w:lang w:val="lt-LT"/>
        </w:rPr>
        <w:t>topiramat</w:t>
      </w:r>
      <w:r w:rsidRPr="00671697">
        <w:rPr>
          <w:snapToGrid/>
          <w:szCs w:val="22"/>
          <w:lang w:val="lt-LT"/>
        </w:rPr>
        <w:t>o</w:t>
      </w:r>
      <w:proofErr w:type="spellEnd"/>
      <w:r w:rsidR="00BD535C" w:rsidRPr="00671697">
        <w:rPr>
          <w:snapToGrid/>
          <w:szCs w:val="22"/>
          <w:lang w:val="lt-LT"/>
        </w:rPr>
        <w:t>.</w:t>
      </w:r>
    </w:p>
    <w:p w14:paraId="2F211732" w14:textId="77777777" w:rsidR="000C779C" w:rsidRPr="00671697" w:rsidRDefault="005046F3" w:rsidP="005046F3">
      <w:pPr>
        <w:keepNext/>
        <w:keepLines/>
        <w:tabs>
          <w:tab w:val="clear" w:pos="567"/>
        </w:tabs>
        <w:spacing w:line="240" w:lineRule="auto"/>
        <w:ind w:left="567" w:right="-2"/>
        <w:rPr>
          <w:snapToGrid/>
          <w:szCs w:val="22"/>
          <w:lang w:val="lt-LT"/>
        </w:rPr>
      </w:pPr>
      <w:proofErr w:type="spellStart"/>
      <w:r w:rsidRPr="00671697">
        <w:rPr>
          <w:snapToGrid/>
          <w:szCs w:val="22"/>
          <w:lang w:val="lt-LT"/>
        </w:rPr>
        <w:t>Qsiva</w:t>
      </w:r>
      <w:proofErr w:type="spellEnd"/>
      <w:r w:rsidRPr="00671697">
        <w:rPr>
          <w:snapToGrid/>
          <w:szCs w:val="22"/>
          <w:lang w:val="lt-LT"/>
        </w:rPr>
        <w:t xml:space="preserve"> </w:t>
      </w:r>
      <w:r w:rsidR="000C779C" w:rsidRPr="00671697">
        <w:rPr>
          <w:snapToGrid/>
          <w:szCs w:val="22"/>
          <w:lang w:val="lt-LT"/>
        </w:rPr>
        <w:t>nerekomenduojama vartoti kaip šių vaistų pakaitalo</w:t>
      </w:r>
      <w:r w:rsidR="00E574C5" w:rsidRPr="00671697">
        <w:rPr>
          <w:snapToGrid/>
          <w:szCs w:val="22"/>
          <w:lang w:val="lt-LT"/>
        </w:rPr>
        <w:t>;</w:t>
      </w:r>
    </w:p>
    <w:p w14:paraId="2383ADD6" w14:textId="77777777" w:rsidR="005046F3" w:rsidRPr="00671697" w:rsidRDefault="00E574C5" w:rsidP="005046F3">
      <w:pPr>
        <w:numPr>
          <w:ilvl w:val="0"/>
          <w:numId w:val="32"/>
        </w:numPr>
        <w:tabs>
          <w:tab w:val="clear" w:pos="567"/>
        </w:tabs>
        <w:spacing w:line="240" w:lineRule="auto"/>
        <w:ind w:left="567" w:right="-2" w:hanging="567"/>
        <w:rPr>
          <w:snapToGrid/>
          <w:szCs w:val="22"/>
          <w:lang w:val="lt-LT"/>
        </w:rPr>
      </w:pPr>
      <w:r w:rsidRPr="00671697">
        <w:rPr>
          <w:snapToGrid/>
          <w:szCs w:val="22"/>
          <w:lang w:val="lt-LT"/>
        </w:rPr>
        <w:t>h</w:t>
      </w:r>
      <w:r w:rsidR="005046F3" w:rsidRPr="00671697">
        <w:rPr>
          <w:snapToGrid/>
          <w:szCs w:val="22"/>
          <w:lang w:val="lt-LT"/>
        </w:rPr>
        <w:t>ormon</w:t>
      </w:r>
      <w:r w:rsidR="000C779C" w:rsidRPr="00671697">
        <w:rPr>
          <w:snapToGrid/>
          <w:szCs w:val="22"/>
          <w:lang w:val="lt-LT"/>
        </w:rPr>
        <w:t>inių kontraceptikų.</w:t>
      </w:r>
    </w:p>
    <w:p w14:paraId="0DB0A7F6" w14:textId="77777777" w:rsidR="00896148" w:rsidRPr="00671697" w:rsidRDefault="00896148" w:rsidP="00896148">
      <w:pPr>
        <w:tabs>
          <w:tab w:val="clear" w:pos="567"/>
        </w:tabs>
        <w:spacing w:line="240" w:lineRule="auto"/>
        <w:ind w:left="567" w:right="-2"/>
        <w:rPr>
          <w:snapToGrid/>
          <w:szCs w:val="22"/>
          <w:lang w:val="lt-LT"/>
        </w:rPr>
      </w:pPr>
      <w:r w:rsidRPr="00671697">
        <w:rPr>
          <w:snapToGrid/>
          <w:szCs w:val="22"/>
          <w:lang w:val="lt-LT"/>
        </w:rPr>
        <w:t xml:space="preserve">Vartojant </w:t>
      </w:r>
      <w:proofErr w:type="spellStart"/>
      <w:r w:rsidRPr="00671697">
        <w:rPr>
          <w:snapToGrid/>
          <w:szCs w:val="22"/>
          <w:lang w:val="lt-LT"/>
        </w:rPr>
        <w:t>Qsiva</w:t>
      </w:r>
      <w:proofErr w:type="spellEnd"/>
      <w:r w:rsidRPr="00671697">
        <w:rPr>
          <w:snapToGrid/>
          <w:szCs w:val="22"/>
          <w:lang w:val="lt-LT"/>
        </w:rPr>
        <w:t xml:space="preserve"> kartu su hormoniniais kontraceptikais, gali sumažėti kontracep</w:t>
      </w:r>
      <w:r w:rsidR="008E0275" w:rsidRPr="00671697">
        <w:rPr>
          <w:snapToGrid/>
          <w:szCs w:val="22"/>
          <w:lang w:val="lt-LT"/>
        </w:rPr>
        <w:t>cijos</w:t>
      </w:r>
      <w:r w:rsidRPr="00671697">
        <w:rPr>
          <w:snapToGrid/>
          <w:szCs w:val="22"/>
          <w:lang w:val="lt-LT"/>
        </w:rPr>
        <w:t xml:space="preserve"> veiksmingumas ir atsirasti nereguliarus kraujavimas. Kontracepcijos veiksmingumas gali sumažėti net ir nesant kraujavimo. Būtina naudoti papildomą barjerinį kontracepcijos metodą, pavyzdžiui, prezervatyvą arba </w:t>
      </w:r>
      <w:proofErr w:type="spellStart"/>
      <w:r w:rsidR="00390BC9" w:rsidRPr="007A70C9">
        <w:rPr>
          <w:snapToGrid/>
          <w:szCs w:val="22"/>
          <w:lang w:val="lt-LT"/>
        </w:rPr>
        <w:t>gaubtelį</w:t>
      </w:r>
      <w:proofErr w:type="spellEnd"/>
      <w:r w:rsidRPr="00390BC9">
        <w:rPr>
          <w:snapToGrid/>
          <w:szCs w:val="22"/>
          <w:lang w:val="lt-LT"/>
        </w:rPr>
        <w:t>/diafragmą. Turite</w:t>
      </w:r>
      <w:r w:rsidRPr="00671697">
        <w:rPr>
          <w:snapToGrid/>
          <w:szCs w:val="22"/>
          <w:lang w:val="lt-LT"/>
        </w:rPr>
        <w:t xml:space="preserve"> pasitarti su gydytoju, koks kontracepcijos metodas geriausiai tinka, kol vartojate </w:t>
      </w:r>
      <w:proofErr w:type="spellStart"/>
      <w:r w:rsidRPr="00671697">
        <w:rPr>
          <w:snapToGrid/>
          <w:szCs w:val="22"/>
          <w:lang w:val="lt-LT"/>
        </w:rPr>
        <w:t>Qsiva</w:t>
      </w:r>
      <w:proofErr w:type="spellEnd"/>
      <w:r w:rsidRPr="00671697">
        <w:rPr>
          <w:snapToGrid/>
          <w:szCs w:val="22"/>
          <w:lang w:val="lt-LT"/>
        </w:rPr>
        <w:t>.</w:t>
      </w:r>
    </w:p>
    <w:p w14:paraId="4D284B34" w14:textId="77777777" w:rsidR="005046F3" w:rsidRPr="00671697" w:rsidRDefault="00896148" w:rsidP="00896148">
      <w:pPr>
        <w:tabs>
          <w:tab w:val="clear" w:pos="567"/>
        </w:tabs>
        <w:spacing w:line="240" w:lineRule="auto"/>
        <w:ind w:left="567" w:right="-2"/>
        <w:rPr>
          <w:snapToGrid/>
          <w:szCs w:val="22"/>
          <w:lang w:val="lt-LT"/>
        </w:rPr>
      </w:pPr>
      <w:r w:rsidRPr="00671697">
        <w:rPr>
          <w:snapToGrid/>
          <w:szCs w:val="22"/>
          <w:lang w:val="lt-LT"/>
        </w:rPr>
        <w:t>Gali pasireikšti nereguliarus kraujavimas. Tokiu atveju toliau vartokite hormoninius kontraceptikus ir informuokite gydytoją</w:t>
      </w:r>
      <w:r w:rsidR="00972114" w:rsidRPr="00671697">
        <w:rPr>
          <w:snapToGrid/>
          <w:szCs w:val="22"/>
          <w:lang w:val="lt-LT"/>
        </w:rPr>
        <w:t>;</w:t>
      </w:r>
    </w:p>
    <w:p w14:paraId="1DD9E4A2" w14:textId="77777777" w:rsidR="005046F3" w:rsidRPr="00671697" w:rsidRDefault="00D3799E" w:rsidP="005046F3">
      <w:pPr>
        <w:numPr>
          <w:ilvl w:val="0"/>
          <w:numId w:val="32"/>
        </w:numPr>
        <w:tabs>
          <w:tab w:val="clear" w:pos="567"/>
        </w:tabs>
        <w:spacing w:line="240" w:lineRule="auto"/>
        <w:ind w:left="567" w:right="-2" w:hanging="567"/>
        <w:rPr>
          <w:snapToGrid/>
          <w:szCs w:val="22"/>
          <w:lang w:val="lt-LT"/>
        </w:rPr>
      </w:pPr>
      <w:r w:rsidRPr="00671697">
        <w:rPr>
          <w:snapToGrid/>
          <w:szCs w:val="22"/>
          <w:lang w:val="lt-LT"/>
        </w:rPr>
        <w:t>vaistų, kurie mažina budrumą, pvz.:</w:t>
      </w:r>
    </w:p>
    <w:p w14:paraId="4B24CD0E" w14:textId="77777777" w:rsidR="00D3799E" w:rsidRPr="00671697" w:rsidRDefault="005046F3" w:rsidP="005046F3">
      <w:pPr>
        <w:tabs>
          <w:tab w:val="clear" w:pos="567"/>
        </w:tabs>
        <w:spacing w:line="240" w:lineRule="auto"/>
        <w:ind w:left="1134" w:right="-2" w:hanging="567"/>
        <w:rPr>
          <w:snapToGrid/>
          <w:szCs w:val="22"/>
          <w:lang w:val="lt-LT"/>
        </w:rPr>
      </w:pPr>
      <w:r w:rsidRPr="00671697">
        <w:rPr>
          <w:snapToGrid/>
          <w:szCs w:val="22"/>
          <w:lang w:val="lt-LT"/>
        </w:rPr>
        <w:t>-</w:t>
      </w:r>
      <w:r w:rsidRPr="00671697">
        <w:rPr>
          <w:snapToGrid/>
          <w:szCs w:val="22"/>
          <w:lang w:val="lt-LT"/>
        </w:rPr>
        <w:tab/>
      </w:r>
      <w:r w:rsidR="00D3799E" w:rsidRPr="00671697">
        <w:rPr>
          <w:snapToGrid/>
          <w:szCs w:val="22"/>
          <w:lang w:val="lt-LT"/>
        </w:rPr>
        <w:t>vaistų epilepsijai gydyti ar slopinamajam poveikiui sukelti;</w:t>
      </w:r>
    </w:p>
    <w:p w14:paraId="5DDB6062" w14:textId="77777777" w:rsidR="005046F3" w:rsidRPr="00671697" w:rsidRDefault="005046F3" w:rsidP="005046F3">
      <w:pPr>
        <w:tabs>
          <w:tab w:val="clear" w:pos="567"/>
        </w:tabs>
        <w:spacing w:line="240" w:lineRule="auto"/>
        <w:ind w:left="1134" w:right="-2" w:hanging="567"/>
        <w:rPr>
          <w:snapToGrid/>
          <w:szCs w:val="22"/>
          <w:lang w:val="lt-LT"/>
        </w:rPr>
      </w:pPr>
      <w:r w:rsidRPr="00671697">
        <w:rPr>
          <w:snapToGrid/>
          <w:szCs w:val="22"/>
          <w:lang w:val="lt-LT"/>
        </w:rPr>
        <w:t>-</w:t>
      </w:r>
      <w:r w:rsidRPr="00671697">
        <w:rPr>
          <w:snapToGrid/>
          <w:szCs w:val="22"/>
          <w:lang w:val="lt-LT"/>
        </w:rPr>
        <w:tab/>
      </w:r>
      <w:r w:rsidR="00D3799E" w:rsidRPr="00671697">
        <w:rPr>
          <w:snapToGrid/>
          <w:szCs w:val="22"/>
          <w:lang w:val="lt-LT"/>
        </w:rPr>
        <w:t>vaistų, kurie ramina, padeda užmigti ar atpalaiduoja raumenis, pvz.,</w:t>
      </w:r>
      <w:r w:rsidRPr="00671697">
        <w:rPr>
          <w:snapToGrid/>
          <w:szCs w:val="22"/>
          <w:lang w:val="lt-LT"/>
        </w:rPr>
        <w:t xml:space="preserve"> </w:t>
      </w:r>
      <w:proofErr w:type="spellStart"/>
      <w:r w:rsidRPr="00671697">
        <w:rPr>
          <w:snapToGrid/>
          <w:szCs w:val="22"/>
          <w:lang w:val="lt-LT"/>
        </w:rPr>
        <w:t>diazepam</w:t>
      </w:r>
      <w:r w:rsidR="00D3799E" w:rsidRPr="00671697">
        <w:rPr>
          <w:snapToGrid/>
          <w:szCs w:val="22"/>
          <w:lang w:val="lt-LT"/>
        </w:rPr>
        <w:t>o</w:t>
      </w:r>
      <w:proofErr w:type="spellEnd"/>
      <w:r w:rsidR="00D3799E" w:rsidRPr="00671697">
        <w:rPr>
          <w:snapToGrid/>
          <w:szCs w:val="22"/>
          <w:lang w:val="lt-LT"/>
        </w:rPr>
        <w:t>;</w:t>
      </w:r>
    </w:p>
    <w:p w14:paraId="440D88B0" w14:textId="77777777" w:rsidR="005046F3" w:rsidRPr="00671697" w:rsidRDefault="005046F3" w:rsidP="005046F3">
      <w:pPr>
        <w:tabs>
          <w:tab w:val="clear" w:pos="567"/>
        </w:tabs>
        <w:spacing w:line="240" w:lineRule="auto"/>
        <w:ind w:left="1134" w:right="-2" w:hanging="567"/>
        <w:rPr>
          <w:snapToGrid/>
          <w:szCs w:val="22"/>
          <w:lang w:val="lt-LT"/>
        </w:rPr>
      </w:pPr>
      <w:r w:rsidRPr="00671697">
        <w:rPr>
          <w:snapToGrid/>
          <w:szCs w:val="22"/>
          <w:lang w:val="lt-LT"/>
        </w:rPr>
        <w:t>-</w:t>
      </w:r>
      <w:r w:rsidRPr="00671697">
        <w:rPr>
          <w:snapToGrid/>
          <w:szCs w:val="22"/>
          <w:lang w:val="lt-LT"/>
        </w:rPr>
        <w:tab/>
      </w:r>
      <w:r w:rsidR="00D3799E" w:rsidRPr="00671697">
        <w:rPr>
          <w:snapToGrid/>
          <w:szCs w:val="22"/>
          <w:lang w:val="lt-LT"/>
        </w:rPr>
        <w:t>kitų užmigti padedančių vaistų;</w:t>
      </w:r>
    </w:p>
    <w:p w14:paraId="56418FCB" w14:textId="77777777" w:rsidR="001510EB" w:rsidRPr="00671697" w:rsidRDefault="001510EB" w:rsidP="001510EB">
      <w:pPr>
        <w:numPr>
          <w:ilvl w:val="0"/>
          <w:numId w:val="32"/>
        </w:numPr>
        <w:tabs>
          <w:tab w:val="clear" w:pos="567"/>
        </w:tabs>
        <w:spacing w:line="240" w:lineRule="auto"/>
        <w:ind w:left="567" w:right="-2" w:hanging="567"/>
        <w:rPr>
          <w:snapToGrid/>
          <w:szCs w:val="22"/>
          <w:lang w:val="lt-LT"/>
        </w:rPr>
      </w:pPr>
      <w:r w:rsidRPr="00671697">
        <w:rPr>
          <w:snapToGrid/>
          <w:szCs w:val="22"/>
          <w:lang w:val="lt-LT"/>
        </w:rPr>
        <w:t xml:space="preserve">vaistų, didinančių vandens išsiskyrimą per inkstus, pavyzdžiui, </w:t>
      </w:r>
      <w:proofErr w:type="spellStart"/>
      <w:r w:rsidRPr="00671697">
        <w:rPr>
          <w:snapToGrid/>
          <w:szCs w:val="22"/>
          <w:lang w:val="lt-LT"/>
        </w:rPr>
        <w:t>hidrochlorotiazido</w:t>
      </w:r>
      <w:proofErr w:type="spellEnd"/>
      <w:r w:rsidRPr="00671697">
        <w:rPr>
          <w:snapToGrid/>
          <w:szCs w:val="22"/>
          <w:lang w:val="lt-LT"/>
        </w:rPr>
        <w:t>.</w:t>
      </w:r>
    </w:p>
    <w:p w14:paraId="2C364001" w14:textId="77777777" w:rsidR="001510EB" w:rsidRPr="00671697" w:rsidRDefault="001510EB" w:rsidP="001510EB">
      <w:pPr>
        <w:tabs>
          <w:tab w:val="clear" w:pos="567"/>
        </w:tabs>
        <w:spacing w:line="240" w:lineRule="auto"/>
        <w:ind w:left="567" w:right="-2"/>
        <w:rPr>
          <w:snapToGrid/>
          <w:szCs w:val="22"/>
          <w:lang w:val="lt-LT"/>
        </w:rPr>
      </w:pPr>
      <w:r w:rsidRPr="00671697">
        <w:rPr>
          <w:snapToGrid/>
          <w:szCs w:val="22"/>
          <w:lang w:val="lt-LT"/>
        </w:rPr>
        <w:t>Rekomenduojama, kad gydytojas stebėtų kalio kiekį kraujyje, kai vartojate vadinam</w:t>
      </w:r>
      <w:r w:rsidR="008E0275" w:rsidRPr="00671697">
        <w:rPr>
          <w:snapToGrid/>
          <w:szCs w:val="22"/>
          <w:lang w:val="lt-LT"/>
        </w:rPr>
        <w:t>ųjų</w:t>
      </w:r>
      <w:r w:rsidRPr="00671697">
        <w:rPr>
          <w:snapToGrid/>
          <w:szCs w:val="22"/>
          <w:lang w:val="lt-LT"/>
        </w:rPr>
        <w:t xml:space="preserve"> kalio organizme nesulaikanči</w:t>
      </w:r>
      <w:r w:rsidR="008E0275" w:rsidRPr="00671697">
        <w:rPr>
          <w:snapToGrid/>
          <w:szCs w:val="22"/>
          <w:lang w:val="lt-LT"/>
        </w:rPr>
        <w:t>ų</w:t>
      </w:r>
      <w:r w:rsidRPr="00671697">
        <w:rPr>
          <w:snapToGrid/>
          <w:szCs w:val="22"/>
          <w:lang w:val="lt-LT"/>
        </w:rPr>
        <w:t xml:space="preserve"> </w:t>
      </w:r>
      <w:r w:rsidR="008E0275" w:rsidRPr="00671697">
        <w:rPr>
          <w:snapToGrid/>
          <w:szCs w:val="22"/>
          <w:lang w:val="lt-LT"/>
        </w:rPr>
        <w:t>šlapimo išsiskyrimą skatinančių vaistų (</w:t>
      </w:r>
      <w:r w:rsidRPr="00671697">
        <w:rPr>
          <w:snapToGrid/>
          <w:szCs w:val="22"/>
          <w:lang w:val="lt-LT"/>
        </w:rPr>
        <w:t>diuretik</w:t>
      </w:r>
      <w:r w:rsidR="008E0275" w:rsidRPr="00671697">
        <w:rPr>
          <w:snapToGrid/>
          <w:szCs w:val="22"/>
          <w:lang w:val="lt-LT"/>
        </w:rPr>
        <w:t>ų)</w:t>
      </w:r>
      <w:r w:rsidRPr="00671697">
        <w:rPr>
          <w:snapToGrid/>
          <w:szCs w:val="22"/>
          <w:lang w:val="lt-LT"/>
        </w:rPr>
        <w:t>;</w:t>
      </w:r>
    </w:p>
    <w:p w14:paraId="3842375D" w14:textId="77777777" w:rsidR="001510EB" w:rsidRPr="00671697" w:rsidRDefault="001510EB" w:rsidP="001510EB">
      <w:pPr>
        <w:numPr>
          <w:ilvl w:val="0"/>
          <w:numId w:val="32"/>
        </w:numPr>
        <w:tabs>
          <w:tab w:val="clear" w:pos="567"/>
        </w:tabs>
        <w:spacing w:line="240" w:lineRule="auto"/>
        <w:ind w:left="567" w:right="-2" w:hanging="567"/>
        <w:rPr>
          <w:snapToGrid/>
          <w:szCs w:val="22"/>
          <w:lang w:val="lt-LT"/>
        </w:rPr>
      </w:pPr>
      <w:r w:rsidRPr="00671697">
        <w:rPr>
          <w:snapToGrid/>
          <w:szCs w:val="22"/>
          <w:lang w:val="lt-LT"/>
        </w:rPr>
        <w:t xml:space="preserve">vaistų epilepsijai gydyti, tokių kaip </w:t>
      </w:r>
      <w:proofErr w:type="spellStart"/>
      <w:r w:rsidRPr="00671697">
        <w:rPr>
          <w:snapToGrid/>
          <w:szCs w:val="22"/>
          <w:lang w:val="lt-LT"/>
        </w:rPr>
        <w:t>fenitoinas</w:t>
      </w:r>
      <w:proofErr w:type="spellEnd"/>
      <w:r w:rsidRPr="00671697">
        <w:rPr>
          <w:snapToGrid/>
          <w:szCs w:val="22"/>
          <w:lang w:val="lt-LT"/>
        </w:rPr>
        <w:t xml:space="preserve">, </w:t>
      </w:r>
      <w:proofErr w:type="spellStart"/>
      <w:r w:rsidRPr="00671697">
        <w:rPr>
          <w:snapToGrid/>
          <w:szCs w:val="22"/>
          <w:lang w:val="lt-LT"/>
        </w:rPr>
        <w:t>karbamazepinas</w:t>
      </w:r>
      <w:proofErr w:type="spellEnd"/>
      <w:r w:rsidRPr="00671697">
        <w:rPr>
          <w:snapToGrid/>
          <w:szCs w:val="22"/>
          <w:lang w:val="lt-LT"/>
        </w:rPr>
        <w:t xml:space="preserve">, </w:t>
      </w:r>
      <w:proofErr w:type="spellStart"/>
      <w:r w:rsidRPr="00671697">
        <w:rPr>
          <w:snapToGrid/>
          <w:szCs w:val="22"/>
          <w:lang w:val="lt-LT"/>
        </w:rPr>
        <w:t>valpro</w:t>
      </w:r>
      <w:proofErr w:type="spellEnd"/>
      <w:r w:rsidRPr="00671697">
        <w:rPr>
          <w:snapToGrid/>
          <w:szCs w:val="22"/>
          <w:lang w:val="lt-LT"/>
        </w:rPr>
        <w:t xml:space="preserve"> rūgštis;</w:t>
      </w:r>
    </w:p>
    <w:p w14:paraId="5F52ABD2" w14:textId="77777777" w:rsidR="001510EB" w:rsidRPr="00671697" w:rsidRDefault="001510EB" w:rsidP="001510EB">
      <w:pPr>
        <w:numPr>
          <w:ilvl w:val="0"/>
          <w:numId w:val="32"/>
        </w:numPr>
        <w:tabs>
          <w:tab w:val="clear" w:pos="567"/>
        </w:tabs>
        <w:spacing w:line="240" w:lineRule="auto"/>
        <w:ind w:left="567" w:right="-2" w:hanging="567"/>
        <w:rPr>
          <w:snapToGrid/>
          <w:szCs w:val="22"/>
          <w:lang w:val="lt-LT"/>
        </w:rPr>
      </w:pPr>
      <w:proofErr w:type="spellStart"/>
      <w:r w:rsidRPr="00671697">
        <w:rPr>
          <w:snapToGrid/>
          <w:szCs w:val="22"/>
          <w:lang w:val="lt-LT"/>
        </w:rPr>
        <w:t>alfentanilio</w:t>
      </w:r>
      <w:proofErr w:type="spellEnd"/>
      <w:r w:rsidR="00486458" w:rsidRPr="00671697">
        <w:rPr>
          <w:snapToGrid/>
          <w:szCs w:val="22"/>
          <w:lang w:val="lt-LT"/>
        </w:rPr>
        <w:t xml:space="preserve"> (</w:t>
      </w:r>
      <w:r w:rsidRPr="00671697">
        <w:rPr>
          <w:snapToGrid/>
          <w:szCs w:val="22"/>
          <w:lang w:val="lt-LT"/>
        </w:rPr>
        <w:t>skausmą malšinančio vaisto, vartojamo operacijos metu kartu su anestetikais</w:t>
      </w:r>
      <w:r w:rsidR="00486458" w:rsidRPr="00671697">
        <w:rPr>
          <w:snapToGrid/>
          <w:szCs w:val="22"/>
          <w:lang w:val="lt-LT"/>
        </w:rPr>
        <w:t>)</w:t>
      </w:r>
      <w:r w:rsidRPr="00671697">
        <w:rPr>
          <w:snapToGrid/>
          <w:szCs w:val="22"/>
          <w:lang w:val="lt-LT"/>
        </w:rPr>
        <w:t>;</w:t>
      </w:r>
    </w:p>
    <w:p w14:paraId="01968A9C" w14:textId="77777777" w:rsidR="001510EB" w:rsidRPr="00671697" w:rsidRDefault="001510EB" w:rsidP="001510EB">
      <w:pPr>
        <w:numPr>
          <w:ilvl w:val="0"/>
          <w:numId w:val="32"/>
        </w:numPr>
        <w:tabs>
          <w:tab w:val="clear" w:pos="567"/>
        </w:tabs>
        <w:spacing w:line="240" w:lineRule="auto"/>
        <w:ind w:left="567" w:right="-2" w:hanging="567"/>
        <w:rPr>
          <w:snapToGrid/>
          <w:szCs w:val="22"/>
          <w:lang w:val="lt-LT"/>
        </w:rPr>
      </w:pPr>
      <w:proofErr w:type="spellStart"/>
      <w:r w:rsidRPr="00671697">
        <w:rPr>
          <w:snapToGrid/>
          <w:szCs w:val="22"/>
          <w:lang w:val="lt-LT"/>
        </w:rPr>
        <w:t>fentanilio</w:t>
      </w:r>
      <w:proofErr w:type="spellEnd"/>
      <w:r w:rsidR="00486458" w:rsidRPr="00671697">
        <w:rPr>
          <w:snapToGrid/>
          <w:szCs w:val="22"/>
          <w:lang w:val="lt-LT"/>
        </w:rPr>
        <w:t xml:space="preserve"> (</w:t>
      </w:r>
      <w:r w:rsidRPr="00671697">
        <w:rPr>
          <w:snapToGrid/>
          <w:szCs w:val="22"/>
          <w:lang w:val="lt-LT"/>
        </w:rPr>
        <w:t>stipraus skausmą malšinančio vaisto</w:t>
      </w:r>
      <w:r w:rsidR="00486458" w:rsidRPr="00671697">
        <w:rPr>
          <w:snapToGrid/>
          <w:szCs w:val="22"/>
          <w:lang w:val="lt-LT"/>
        </w:rPr>
        <w:t>)</w:t>
      </w:r>
      <w:r w:rsidRPr="00671697">
        <w:rPr>
          <w:snapToGrid/>
          <w:szCs w:val="22"/>
          <w:lang w:val="lt-LT"/>
        </w:rPr>
        <w:t>;</w:t>
      </w:r>
    </w:p>
    <w:p w14:paraId="075024B1" w14:textId="77777777" w:rsidR="001510EB" w:rsidRPr="00671697" w:rsidRDefault="001510EB" w:rsidP="001510EB">
      <w:pPr>
        <w:numPr>
          <w:ilvl w:val="0"/>
          <w:numId w:val="32"/>
        </w:numPr>
        <w:tabs>
          <w:tab w:val="clear" w:pos="567"/>
        </w:tabs>
        <w:spacing w:line="240" w:lineRule="auto"/>
        <w:ind w:left="567" w:right="-2" w:hanging="567"/>
        <w:rPr>
          <w:snapToGrid/>
          <w:szCs w:val="22"/>
          <w:lang w:val="lt-LT"/>
        </w:rPr>
      </w:pPr>
      <w:proofErr w:type="spellStart"/>
      <w:r w:rsidRPr="00671697">
        <w:rPr>
          <w:snapToGrid/>
          <w:szCs w:val="22"/>
          <w:lang w:val="lt-LT"/>
        </w:rPr>
        <w:t>ciklosporino</w:t>
      </w:r>
      <w:proofErr w:type="spellEnd"/>
      <w:r w:rsidR="00DE11F1" w:rsidRPr="00671697">
        <w:rPr>
          <w:snapToGrid/>
          <w:szCs w:val="22"/>
          <w:lang w:val="lt-LT"/>
        </w:rPr>
        <w:t xml:space="preserve"> (v</w:t>
      </w:r>
      <w:r w:rsidRPr="00671697">
        <w:rPr>
          <w:snapToGrid/>
          <w:szCs w:val="22"/>
          <w:lang w:val="lt-LT"/>
        </w:rPr>
        <w:t>aisto imuninei sistemai slopinti, sunkioms odos ligoms ir sunkiems akių ar sąnarių uždegimams gydyti</w:t>
      </w:r>
      <w:r w:rsidR="00DE11F1" w:rsidRPr="00671697">
        <w:rPr>
          <w:snapToGrid/>
          <w:szCs w:val="22"/>
          <w:lang w:val="lt-LT"/>
        </w:rPr>
        <w:t>)</w:t>
      </w:r>
      <w:r w:rsidRPr="00671697">
        <w:rPr>
          <w:snapToGrid/>
          <w:szCs w:val="22"/>
          <w:lang w:val="lt-LT"/>
        </w:rPr>
        <w:t>;</w:t>
      </w:r>
    </w:p>
    <w:p w14:paraId="289C5F9D" w14:textId="77777777" w:rsidR="001510EB" w:rsidRPr="00671697" w:rsidRDefault="001510EB" w:rsidP="001510EB">
      <w:pPr>
        <w:numPr>
          <w:ilvl w:val="0"/>
          <w:numId w:val="32"/>
        </w:numPr>
        <w:tabs>
          <w:tab w:val="clear" w:pos="567"/>
        </w:tabs>
        <w:spacing w:line="240" w:lineRule="auto"/>
        <w:ind w:left="567" w:right="-2" w:hanging="567"/>
        <w:rPr>
          <w:snapToGrid/>
          <w:szCs w:val="22"/>
          <w:lang w:val="lt-LT"/>
        </w:rPr>
      </w:pPr>
      <w:proofErr w:type="spellStart"/>
      <w:r w:rsidRPr="00671697">
        <w:rPr>
          <w:snapToGrid/>
          <w:szCs w:val="22"/>
          <w:lang w:val="lt-LT"/>
        </w:rPr>
        <w:t>dihidroergotamino</w:t>
      </w:r>
      <w:proofErr w:type="spellEnd"/>
      <w:r w:rsidRPr="00671697">
        <w:rPr>
          <w:snapToGrid/>
          <w:szCs w:val="22"/>
          <w:lang w:val="lt-LT"/>
        </w:rPr>
        <w:t xml:space="preserve">, </w:t>
      </w:r>
      <w:proofErr w:type="spellStart"/>
      <w:r w:rsidRPr="00671697">
        <w:rPr>
          <w:snapToGrid/>
          <w:szCs w:val="22"/>
          <w:lang w:val="lt-LT"/>
        </w:rPr>
        <w:t>ergotamino</w:t>
      </w:r>
      <w:proofErr w:type="spellEnd"/>
      <w:r w:rsidR="00DE11F1" w:rsidRPr="00671697">
        <w:rPr>
          <w:snapToGrid/>
          <w:szCs w:val="22"/>
          <w:lang w:val="lt-LT"/>
        </w:rPr>
        <w:t xml:space="preserve"> (</w:t>
      </w:r>
      <w:r w:rsidRPr="00671697">
        <w:rPr>
          <w:snapToGrid/>
          <w:szCs w:val="22"/>
          <w:lang w:val="lt-LT"/>
        </w:rPr>
        <w:t>vaisto migrenai gydyti</w:t>
      </w:r>
      <w:r w:rsidR="00DE11F1" w:rsidRPr="00671697">
        <w:rPr>
          <w:snapToGrid/>
          <w:szCs w:val="22"/>
          <w:lang w:val="lt-LT"/>
        </w:rPr>
        <w:t>)</w:t>
      </w:r>
      <w:r w:rsidRPr="00671697">
        <w:rPr>
          <w:snapToGrid/>
          <w:szCs w:val="22"/>
          <w:lang w:val="lt-LT"/>
        </w:rPr>
        <w:t>;</w:t>
      </w:r>
    </w:p>
    <w:p w14:paraId="120CC9B1" w14:textId="77777777" w:rsidR="001510EB" w:rsidRPr="00671697" w:rsidRDefault="001510EB" w:rsidP="001510EB">
      <w:pPr>
        <w:numPr>
          <w:ilvl w:val="0"/>
          <w:numId w:val="32"/>
        </w:numPr>
        <w:tabs>
          <w:tab w:val="clear" w:pos="567"/>
        </w:tabs>
        <w:spacing w:line="240" w:lineRule="auto"/>
        <w:ind w:left="567" w:right="-2" w:hanging="567"/>
        <w:rPr>
          <w:snapToGrid/>
          <w:szCs w:val="22"/>
          <w:lang w:val="lt-LT"/>
        </w:rPr>
      </w:pPr>
      <w:proofErr w:type="spellStart"/>
      <w:r w:rsidRPr="00671697">
        <w:rPr>
          <w:snapToGrid/>
          <w:szCs w:val="22"/>
          <w:lang w:val="lt-LT"/>
        </w:rPr>
        <w:t>takrolimuzo</w:t>
      </w:r>
      <w:proofErr w:type="spellEnd"/>
      <w:r w:rsidR="00DE11F1" w:rsidRPr="00671697">
        <w:rPr>
          <w:snapToGrid/>
          <w:szCs w:val="22"/>
          <w:lang w:val="lt-LT"/>
        </w:rPr>
        <w:t xml:space="preserve"> (</w:t>
      </w:r>
      <w:r w:rsidRPr="00671697">
        <w:rPr>
          <w:snapToGrid/>
          <w:szCs w:val="22"/>
          <w:lang w:val="lt-LT"/>
        </w:rPr>
        <w:t>vaisto, skirto persodinto organo atmetim</w:t>
      </w:r>
      <w:r w:rsidR="00DE11F1" w:rsidRPr="00671697">
        <w:rPr>
          <w:snapToGrid/>
          <w:szCs w:val="22"/>
          <w:lang w:val="lt-LT"/>
        </w:rPr>
        <w:t>ui išvengti</w:t>
      </w:r>
      <w:r w:rsidRPr="00671697">
        <w:rPr>
          <w:snapToGrid/>
          <w:szCs w:val="22"/>
          <w:lang w:val="lt-LT"/>
        </w:rPr>
        <w:t xml:space="preserve"> ir nuolatiniam ar pasikartojančiam neužkrečiamam odos uždegimui su stipriu niežėjimu gydyti</w:t>
      </w:r>
      <w:r w:rsidR="00DE11F1" w:rsidRPr="00671697">
        <w:rPr>
          <w:snapToGrid/>
          <w:szCs w:val="22"/>
          <w:lang w:val="lt-LT"/>
        </w:rPr>
        <w:t>)</w:t>
      </w:r>
      <w:r w:rsidRPr="00671697">
        <w:rPr>
          <w:snapToGrid/>
          <w:szCs w:val="22"/>
          <w:lang w:val="lt-LT"/>
        </w:rPr>
        <w:t>;</w:t>
      </w:r>
    </w:p>
    <w:p w14:paraId="0FA23740" w14:textId="77777777" w:rsidR="001510EB" w:rsidRPr="00671697" w:rsidRDefault="001510EB" w:rsidP="001510EB">
      <w:pPr>
        <w:numPr>
          <w:ilvl w:val="0"/>
          <w:numId w:val="32"/>
        </w:numPr>
        <w:tabs>
          <w:tab w:val="clear" w:pos="567"/>
        </w:tabs>
        <w:spacing w:line="240" w:lineRule="auto"/>
        <w:ind w:left="567" w:right="-2" w:hanging="567"/>
        <w:rPr>
          <w:snapToGrid/>
          <w:szCs w:val="22"/>
          <w:lang w:val="lt-LT"/>
        </w:rPr>
      </w:pPr>
      <w:proofErr w:type="spellStart"/>
      <w:r w:rsidRPr="00671697">
        <w:rPr>
          <w:snapToGrid/>
          <w:szCs w:val="22"/>
          <w:lang w:val="lt-LT"/>
        </w:rPr>
        <w:t>sirolimuzo</w:t>
      </w:r>
      <w:proofErr w:type="spellEnd"/>
      <w:r w:rsidR="00DE11F1" w:rsidRPr="00671697">
        <w:rPr>
          <w:snapToGrid/>
          <w:szCs w:val="22"/>
          <w:lang w:val="lt-LT"/>
        </w:rPr>
        <w:t xml:space="preserve"> (</w:t>
      </w:r>
      <w:r w:rsidRPr="00671697">
        <w:rPr>
          <w:snapToGrid/>
          <w:szCs w:val="22"/>
          <w:lang w:val="lt-LT"/>
        </w:rPr>
        <w:t>vaisto, skirto persodinto organo atmetim</w:t>
      </w:r>
      <w:r w:rsidR="00DE11F1" w:rsidRPr="00671697">
        <w:rPr>
          <w:snapToGrid/>
          <w:szCs w:val="22"/>
          <w:lang w:val="lt-LT"/>
        </w:rPr>
        <w:t>ui išvengti)</w:t>
      </w:r>
      <w:r w:rsidRPr="00671697">
        <w:rPr>
          <w:snapToGrid/>
          <w:szCs w:val="22"/>
          <w:lang w:val="lt-LT"/>
        </w:rPr>
        <w:t>;</w:t>
      </w:r>
    </w:p>
    <w:p w14:paraId="5D2E46F6" w14:textId="77777777" w:rsidR="001510EB" w:rsidRPr="00671697" w:rsidRDefault="001510EB" w:rsidP="001510EB">
      <w:pPr>
        <w:numPr>
          <w:ilvl w:val="0"/>
          <w:numId w:val="32"/>
        </w:numPr>
        <w:tabs>
          <w:tab w:val="clear" w:pos="567"/>
        </w:tabs>
        <w:spacing w:line="240" w:lineRule="auto"/>
        <w:ind w:left="567" w:right="-2" w:hanging="567"/>
        <w:rPr>
          <w:snapToGrid/>
          <w:szCs w:val="22"/>
          <w:lang w:val="lt-LT"/>
        </w:rPr>
      </w:pPr>
      <w:proofErr w:type="spellStart"/>
      <w:r w:rsidRPr="00671697">
        <w:rPr>
          <w:snapToGrid/>
          <w:szCs w:val="22"/>
          <w:lang w:val="lt-LT"/>
        </w:rPr>
        <w:t>everolimzo</w:t>
      </w:r>
      <w:proofErr w:type="spellEnd"/>
      <w:r w:rsidR="00DE11F1" w:rsidRPr="00671697">
        <w:rPr>
          <w:snapToGrid/>
          <w:szCs w:val="22"/>
          <w:lang w:val="lt-LT"/>
        </w:rPr>
        <w:t xml:space="preserve"> (</w:t>
      </w:r>
      <w:r w:rsidRPr="00671697">
        <w:rPr>
          <w:snapToGrid/>
          <w:szCs w:val="22"/>
          <w:lang w:val="lt-LT"/>
        </w:rPr>
        <w:t>vaisto vėžiui gydyti</w:t>
      </w:r>
      <w:r w:rsidR="00DE11F1" w:rsidRPr="00671697">
        <w:rPr>
          <w:snapToGrid/>
          <w:szCs w:val="22"/>
          <w:lang w:val="lt-LT"/>
        </w:rPr>
        <w:t>)</w:t>
      </w:r>
      <w:r w:rsidRPr="00671697">
        <w:rPr>
          <w:snapToGrid/>
          <w:szCs w:val="22"/>
          <w:lang w:val="lt-LT"/>
        </w:rPr>
        <w:t>;</w:t>
      </w:r>
    </w:p>
    <w:p w14:paraId="5365301B" w14:textId="77777777" w:rsidR="001510EB" w:rsidRPr="00671697" w:rsidRDefault="001510EB" w:rsidP="001510EB">
      <w:pPr>
        <w:numPr>
          <w:ilvl w:val="0"/>
          <w:numId w:val="32"/>
        </w:numPr>
        <w:tabs>
          <w:tab w:val="clear" w:pos="567"/>
        </w:tabs>
        <w:spacing w:line="240" w:lineRule="auto"/>
        <w:ind w:left="567" w:right="-2" w:hanging="567"/>
        <w:rPr>
          <w:snapToGrid/>
          <w:szCs w:val="22"/>
          <w:lang w:val="lt-LT"/>
        </w:rPr>
      </w:pPr>
      <w:r w:rsidRPr="00671697">
        <w:rPr>
          <w:snapToGrid/>
          <w:szCs w:val="22"/>
          <w:lang w:val="lt-LT"/>
        </w:rPr>
        <w:t xml:space="preserve">ličio, </w:t>
      </w:r>
      <w:proofErr w:type="spellStart"/>
      <w:r w:rsidRPr="00671697">
        <w:rPr>
          <w:snapToGrid/>
          <w:szCs w:val="22"/>
          <w:lang w:val="lt-LT"/>
        </w:rPr>
        <w:t>imipramino</w:t>
      </w:r>
      <w:proofErr w:type="spellEnd"/>
      <w:r w:rsidRPr="00671697">
        <w:rPr>
          <w:snapToGrid/>
          <w:szCs w:val="22"/>
          <w:lang w:val="lt-LT"/>
        </w:rPr>
        <w:t xml:space="preserve">, </w:t>
      </w:r>
      <w:proofErr w:type="spellStart"/>
      <w:r w:rsidRPr="00671697">
        <w:rPr>
          <w:snapToGrid/>
          <w:szCs w:val="22"/>
          <w:lang w:val="lt-LT"/>
        </w:rPr>
        <w:t>moklobemido</w:t>
      </w:r>
      <w:proofErr w:type="spellEnd"/>
      <w:r w:rsidRPr="00671697">
        <w:rPr>
          <w:snapToGrid/>
          <w:szCs w:val="22"/>
          <w:lang w:val="lt-LT"/>
        </w:rPr>
        <w:t>, paprastųjų jonažolių</w:t>
      </w:r>
      <w:r w:rsidR="00DE11F1" w:rsidRPr="00671697">
        <w:rPr>
          <w:snapToGrid/>
          <w:szCs w:val="22"/>
          <w:lang w:val="lt-LT"/>
        </w:rPr>
        <w:t xml:space="preserve"> preparatų (</w:t>
      </w:r>
      <w:r w:rsidRPr="00671697">
        <w:rPr>
          <w:snapToGrid/>
          <w:szCs w:val="22"/>
          <w:lang w:val="lt-LT"/>
        </w:rPr>
        <w:t>vaistų depresijai gydyti</w:t>
      </w:r>
      <w:r w:rsidR="00DE11F1" w:rsidRPr="00671697">
        <w:rPr>
          <w:snapToGrid/>
          <w:szCs w:val="22"/>
          <w:lang w:val="lt-LT"/>
        </w:rPr>
        <w:t>).</w:t>
      </w:r>
    </w:p>
    <w:p w14:paraId="6BF37125" w14:textId="77777777" w:rsidR="001510EB" w:rsidRPr="00671697" w:rsidRDefault="001510EB" w:rsidP="00DE11F1">
      <w:pPr>
        <w:tabs>
          <w:tab w:val="clear" w:pos="567"/>
        </w:tabs>
        <w:spacing w:line="240" w:lineRule="auto"/>
        <w:ind w:left="567" w:right="-2"/>
        <w:rPr>
          <w:snapToGrid/>
          <w:szCs w:val="22"/>
          <w:lang w:val="lt-LT"/>
        </w:rPr>
      </w:pPr>
      <w:r w:rsidRPr="00671697">
        <w:rPr>
          <w:snapToGrid/>
          <w:szCs w:val="22"/>
          <w:lang w:val="lt-LT"/>
        </w:rPr>
        <w:t xml:space="preserve">Gydymo </w:t>
      </w:r>
      <w:proofErr w:type="spellStart"/>
      <w:r w:rsidRPr="00671697">
        <w:rPr>
          <w:snapToGrid/>
          <w:szCs w:val="22"/>
          <w:lang w:val="lt-LT"/>
        </w:rPr>
        <w:t>Qsiva</w:t>
      </w:r>
      <w:proofErr w:type="spellEnd"/>
      <w:r w:rsidRPr="00671697">
        <w:rPr>
          <w:snapToGrid/>
          <w:szCs w:val="22"/>
          <w:lang w:val="lt-LT"/>
        </w:rPr>
        <w:t xml:space="preserve"> metu rekomenduojama stebėti ličio kiekį</w:t>
      </w:r>
      <w:r w:rsidR="00DE11F1" w:rsidRPr="00671697">
        <w:rPr>
          <w:snapToGrid/>
          <w:szCs w:val="22"/>
          <w:lang w:val="lt-LT"/>
        </w:rPr>
        <w:t>;</w:t>
      </w:r>
    </w:p>
    <w:p w14:paraId="75488383" w14:textId="77777777" w:rsidR="001510EB" w:rsidRPr="00671697" w:rsidRDefault="001510EB" w:rsidP="001510EB">
      <w:pPr>
        <w:numPr>
          <w:ilvl w:val="0"/>
          <w:numId w:val="32"/>
        </w:numPr>
        <w:tabs>
          <w:tab w:val="clear" w:pos="567"/>
        </w:tabs>
        <w:spacing w:line="240" w:lineRule="auto"/>
        <w:ind w:left="567" w:right="-2" w:hanging="567"/>
        <w:rPr>
          <w:snapToGrid/>
          <w:szCs w:val="22"/>
          <w:lang w:val="lt-LT"/>
        </w:rPr>
      </w:pPr>
      <w:proofErr w:type="spellStart"/>
      <w:r w:rsidRPr="00671697">
        <w:rPr>
          <w:snapToGrid/>
          <w:szCs w:val="22"/>
          <w:lang w:val="lt-LT"/>
        </w:rPr>
        <w:t>pimozido</w:t>
      </w:r>
      <w:proofErr w:type="spellEnd"/>
      <w:r w:rsidR="00DE11F1" w:rsidRPr="00671697">
        <w:rPr>
          <w:snapToGrid/>
          <w:szCs w:val="22"/>
          <w:lang w:val="lt-LT"/>
        </w:rPr>
        <w:t xml:space="preserve"> (</w:t>
      </w:r>
      <w:r w:rsidRPr="00671697">
        <w:rPr>
          <w:snapToGrid/>
          <w:szCs w:val="22"/>
          <w:lang w:val="lt-LT"/>
        </w:rPr>
        <w:t>vaisto psichikos sutrikimams gydyti</w:t>
      </w:r>
      <w:r w:rsidR="00DE11F1" w:rsidRPr="00671697">
        <w:rPr>
          <w:snapToGrid/>
          <w:szCs w:val="22"/>
          <w:lang w:val="lt-LT"/>
        </w:rPr>
        <w:t>)</w:t>
      </w:r>
      <w:r w:rsidRPr="00671697">
        <w:rPr>
          <w:snapToGrid/>
          <w:szCs w:val="22"/>
          <w:lang w:val="lt-LT"/>
        </w:rPr>
        <w:t>;</w:t>
      </w:r>
    </w:p>
    <w:p w14:paraId="79EA2828" w14:textId="77777777" w:rsidR="001510EB" w:rsidRPr="00671697" w:rsidRDefault="001510EB" w:rsidP="001510EB">
      <w:pPr>
        <w:numPr>
          <w:ilvl w:val="0"/>
          <w:numId w:val="32"/>
        </w:numPr>
        <w:tabs>
          <w:tab w:val="clear" w:pos="567"/>
        </w:tabs>
        <w:spacing w:line="240" w:lineRule="auto"/>
        <w:ind w:left="567" w:right="-2" w:hanging="567"/>
        <w:rPr>
          <w:snapToGrid/>
          <w:szCs w:val="22"/>
          <w:lang w:val="lt-LT"/>
        </w:rPr>
      </w:pPr>
      <w:proofErr w:type="spellStart"/>
      <w:r w:rsidRPr="00671697">
        <w:rPr>
          <w:snapToGrid/>
          <w:szCs w:val="22"/>
          <w:lang w:val="lt-LT"/>
        </w:rPr>
        <w:t>digoksino</w:t>
      </w:r>
      <w:proofErr w:type="spellEnd"/>
      <w:r w:rsidR="00DE11F1" w:rsidRPr="00671697">
        <w:rPr>
          <w:snapToGrid/>
          <w:szCs w:val="22"/>
          <w:lang w:val="lt-LT"/>
        </w:rPr>
        <w:t xml:space="preserve"> (</w:t>
      </w:r>
      <w:r w:rsidRPr="00671697">
        <w:rPr>
          <w:snapToGrid/>
          <w:szCs w:val="22"/>
          <w:lang w:val="lt-LT"/>
        </w:rPr>
        <w:t>vaisto širdies silpnumui ir neritmiškam širdies plakimui gydyti</w:t>
      </w:r>
      <w:r w:rsidR="00DE11F1" w:rsidRPr="00671697">
        <w:rPr>
          <w:snapToGrid/>
          <w:szCs w:val="22"/>
          <w:lang w:val="lt-LT"/>
        </w:rPr>
        <w:t>)</w:t>
      </w:r>
      <w:r w:rsidRPr="00671697">
        <w:rPr>
          <w:snapToGrid/>
          <w:szCs w:val="22"/>
          <w:lang w:val="lt-LT"/>
        </w:rPr>
        <w:t>;</w:t>
      </w:r>
    </w:p>
    <w:p w14:paraId="27137234" w14:textId="77777777" w:rsidR="001510EB" w:rsidRPr="00671697" w:rsidRDefault="001510EB" w:rsidP="001510EB">
      <w:pPr>
        <w:numPr>
          <w:ilvl w:val="0"/>
          <w:numId w:val="32"/>
        </w:numPr>
        <w:tabs>
          <w:tab w:val="clear" w:pos="567"/>
        </w:tabs>
        <w:spacing w:line="240" w:lineRule="auto"/>
        <w:ind w:left="567" w:right="-2" w:hanging="567"/>
        <w:rPr>
          <w:snapToGrid/>
          <w:szCs w:val="22"/>
          <w:lang w:val="lt-LT"/>
        </w:rPr>
      </w:pPr>
      <w:proofErr w:type="spellStart"/>
      <w:r w:rsidRPr="00671697">
        <w:rPr>
          <w:snapToGrid/>
          <w:szCs w:val="22"/>
          <w:lang w:val="lt-LT"/>
        </w:rPr>
        <w:t>chinidino</w:t>
      </w:r>
      <w:proofErr w:type="spellEnd"/>
      <w:r w:rsidR="00DE11F1" w:rsidRPr="00671697">
        <w:rPr>
          <w:snapToGrid/>
          <w:szCs w:val="22"/>
          <w:lang w:val="lt-LT"/>
        </w:rPr>
        <w:t xml:space="preserve"> (</w:t>
      </w:r>
      <w:r w:rsidRPr="00671697">
        <w:rPr>
          <w:snapToGrid/>
          <w:szCs w:val="22"/>
          <w:lang w:val="lt-LT"/>
        </w:rPr>
        <w:t>vaisto nereguliariam širdies plakimui gydyti</w:t>
      </w:r>
      <w:r w:rsidR="002D33C7" w:rsidRPr="00671697">
        <w:rPr>
          <w:snapToGrid/>
          <w:szCs w:val="22"/>
          <w:lang w:val="lt-LT"/>
        </w:rPr>
        <w:t>)</w:t>
      </w:r>
      <w:r w:rsidRPr="00671697">
        <w:rPr>
          <w:snapToGrid/>
          <w:szCs w:val="22"/>
          <w:lang w:val="lt-LT"/>
        </w:rPr>
        <w:t>;</w:t>
      </w:r>
    </w:p>
    <w:p w14:paraId="30110F7B" w14:textId="77777777" w:rsidR="001510EB" w:rsidRPr="00671697" w:rsidRDefault="001510EB" w:rsidP="001510EB">
      <w:pPr>
        <w:numPr>
          <w:ilvl w:val="0"/>
          <w:numId w:val="32"/>
        </w:numPr>
        <w:tabs>
          <w:tab w:val="clear" w:pos="567"/>
        </w:tabs>
        <w:spacing w:line="240" w:lineRule="auto"/>
        <w:ind w:left="567" w:right="-2" w:hanging="567"/>
        <w:rPr>
          <w:snapToGrid/>
          <w:szCs w:val="22"/>
          <w:lang w:val="lt-LT"/>
        </w:rPr>
      </w:pPr>
      <w:proofErr w:type="spellStart"/>
      <w:r w:rsidRPr="00671697">
        <w:rPr>
          <w:snapToGrid/>
          <w:szCs w:val="22"/>
          <w:lang w:val="lt-LT"/>
        </w:rPr>
        <w:t>proguanilo</w:t>
      </w:r>
      <w:proofErr w:type="spellEnd"/>
      <w:r w:rsidR="002D33C7" w:rsidRPr="00671697">
        <w:rPr>
          <w:snapToGrid/>
          <w:szCs w:val="22"/>
          <w:lang w:val="lt-LT"/>
        </w:rPr>
        <w:t xml:space="preserve"> (</w:t>
      </w:r>
      <w:r w:rsidRPr="00671697">
        <w:rPr>
          <w:snapToGrid/>
          <w:szCs w:val="22"/>
          <w:lang w:val="lt-LT"/>
        </w:rPr>
        <w:t>vaisto maliarijai gydyti ir jos profilaktikai</w:t>
      </w:r>
      <w:r w:rsidR="002D33C7" w:rsidRPr="00671697">
        <w:rPr>
          <w:snapToGrid/>
          <w:szCs w:val="22"/>
          <w:lang w:val="lt-LT"/>
        </w:rPr>
        <w:t>)</w:t>
      </w:r>
      <w:r w:rsidRPr="00671697">
        <w:rPr>
          <w:snapToGrid/>
          <w:szCs w:val="22"/>
          <w:lang w:val="lt-LT"/>
        </w:rPr>
        <w:t>;</w:t>
      </w:r>
    </w:p>
    <w:p w14:paraId="198BAC51" w14:textId="77777777" w:rsidR="001510EB" w:rsidRPr="00671697" w:rsidRDefault="001510EB" w:rsidP="001510EB">
      <w:pPr>
        <w:numPr>
          <w:ilvl w:val="0"/>
          <w:numId w:val="32"/>
        </w:numPr>
        <w:tabs>
          <w:tab w:val="clear" w:pos="567"/>
        </w:tabs>
        <w:spacing w:line="240" w:lineRule="auto"/>
        <w:ind w:left="567" w:right="-2" w:hanging="567"/>
        <w:rPr>
          <w:snapToGrid/>
          <w:szCs w:val="22"/>
          <w:lang w:val="lt-LT"/>
        </w:rPr>
      </w:pPr>
      <w:proofErr w:type="spellStart"/>
      <w:r w:rsidRPr="00671697">
        <w:rPr>
          <w:snapToGrid/>
          <w:szCs w:val="22"/>
          <w:lang w:val="lt-LT"/>
        </w:rPr>
        <w:t>omeprazolo</w:t>
      </w:r>
      <w:proofErr w:type="spellEnd"/>
      <w:r w:rsidR="002D33C7" w:rsidRPr="00671697">
        <w:rPr>
          <w:snapToGrid/>
          <w:szCs w:val="22"/>
          <w:lang w:val="lt-LT"/>
        </w:rPr>
        <w:t xml:space="preserve"> (</w:t>
      </w:r>
      <w:r w:rsidRPr="00671697">
        <w:rPr>
          <w:snapToGrid/>
          <w:szCs w:val="22"/>
          <w:lang w:val="lt-LT"/>
        </w:rPr>
        <w:t>vaisto, mažinančio skrandžio rūgšties išsiskyrimą</w:t>
      </w:r>
      <w:r w:rsidR="002D33C7" w:rsidRPr="00671697">
        <w:rPr>
          <w:snapToGrid/>
          <w:szCs w:val="22"/>
          <w:lang w:val="lt-LT"/>
        </w:rPr>
        <w:t>)</w:t>
      </w:r>
      <w:r w:rsidRPr="00671697">
        <w:rPr>
          <w:snapToGrid/>
          <w:szCs w:val="22"/>
          <w:lang w:val="lt-LT"/>
        </w:rPr>
        <w:t>;</w:t>
      </w:r>
    </w:p>
    <w:p w14:paraId="1E5E4F9B" w14:textId="77777777" w:rsidR="00B026B1" w:rsidRPr="00671697" w:rsidRDefault="00B026B1" w:rsidP="00B026B1">
      <w:pPr>
        <w:numPr>
          <w:ilvl w:val="0"/>
          <w:numId w:val="32"/>
        </w:numPr>
        <w:tabs>
          <w:tab w:val="clear" w:pos="567"/>
        </w:tabs>
        <w:spacing w:line="240" w:lineRule="auto"/>
        <w:ind w:left="567" w:right="-2" w:hanging="567"/>
        <w:rPr>
          <w:snapToGrid/>
          <w:szCs w:val="22"/>
          <w:lang w:val="lt-LT"/>
        </w:rPr>
      </w:pPr>
      <w:r w:rsidRPr="00671697">
        <w:rPr>
          <w:snapToGrid/>
          <w:szCs w:val="22"/>
          <w:lang w:val="lt-LT"/>
        </w:rPr>
        <w:t xml:space="preserve">vaistų, vadinamų </w:t>
      </w:r>
      <w:proofErr w:type="spellStart"/>
      <w:r w:rsidRPr="00671697">
        <w:rPr>
          <w:snapToGrid/>
          <w:szCs w:val="22"/>
          <w:lang w:val="lt-LT"/>
        </w:rPr>
        <w:t>karboanhidrazės</w:t>
      </w:r>
      <w:proofErr w:type="spellEnd"/>
      <w:r w:rsidRPr="00671697">
        <w:rPr>
          <w:snapToGrid/>
          <w:szCs w:val="22"/>
          <w:lang w:val="lt-LT"/>
        </w:rPr>
        <w:t xml:space="preserve"> inhibitoriais, pvz.:</w:t>
      </w:r>
    </w:p>
    <w:p w14:paraId="2320BF48" w14:textId="77777777" w:rsidR="00B026B1" w:rsidRPr="00671697" w:rsidRDefault="00B026B1" w:rsidP="00B026B1">
      <w:pPr>
        <w:numPr>
          <w:ilvl w:val="0"/>
          <w:numId w:val="35"/>
        </w:numPr>
        <w:tabs>
          <w:tab w:val="clear" w:pos="567"/>
        </w:tabs>
        <w:spacing w:line="240" w:lineRule="auto"/>
        <w:ind w:left="1134" w:right="-2" w:hanging="567"/>
        <w:rPr>
          <w:snapToGrid/>
          <w:szCs w:val="22"/>
          <w:lang w:val="lt-LT"/>
        </w:rPr>
      </w:pPr>
      <w:proofErr w:type="spellStart"/>
      <w:r w:rsidRPr="00671697">
        <w:rPr>
          <w:snapToGrid/>
          <w:szCs w:val="22"/>
          <w:lang w:val="lt-LT"/>
        </w:rPr>
        <w:t>zonisamido</w:t>
      </w:r>
      <w:proofErr w:type="spellEnd"/>
      <w:r w:rsidR="002D33C7" w:rsidRPr="00671697">
        <w:rPr>
          <w:snapToGrid/>
          <w:szCs w:val="22"/>
          <w:lang w:val="lt-LT"/>
        </w:rPr>
        <w:t xml:space="preserve"> (vartojamo</w:t>
      </w:r>
      <w:r w:rsidRPr="00671697">
        <w:rPr>
          <w:snapToGrid/>
          <w:szCs w:val="22"/>
          <w:lang w:val="lt-LT"/>
        </w:rPr>
        <w:t xml:space="preserve"> epilepsijai gydyti</w:t>
      </w:r>
      <w:r w:rsidR="002D33C7" w:rsidRPr="00671697">
        <w:rPr>
          <w:snapToGrid/>
          <w:szCs w:val="22"/>
          <w:lang w:val="lt-LT"/>
        </w:rPr>
        <w:t>)</w:t>
      </w:r>
      <w:r w:rsidRPr="00671697">
        <w:rPr>
          <w:snapToGrid/>
          <w:szCs w:val="22"/>
          <w:lang w:val="lt-LT"/>
        </w:rPr>
        <w:t>;</w:t>
      </w:r>
    </w:p>
    <w:p w14:paraId="3A56FC0E" w14:textId="77777777" w:rsidR="00B026B1" w:rsidRPr="00671697" w:rsidRDefault="00B026B1" w:rsidP="00B026B1">
      <w:pPr>
        <w:numPr>
          <w:ilvl w:val="0"/>
          <w:numId w:val="35"/>
        </w:numPr>
        <w:tabs>
          <w:tab w:val="clear" w:pos="567"/>
        </w:tabs>
        <w:spacing w:line="240" w:lineRule="auto"/>
        <w:ind w:left="1134" w:right="-2" w:hanging="567"/>
        <w:rPr>
          <w:snapToGrid/>
          <w:szCs w:val="22"/>
          <w:lang w:val="lt-LT"/>
        </w:rPr>
      </w:pPr>
      <w:proofErr w:type="spellStart"/>
      <w:r w:rsidRPr="00671697">
        <w:rPr>
          <w:snapToGrid/>
          <w:szCs w:val="22"/>
          <w:lang w:val="lt-LT"/>
        </w:rPr>
        <w:t>acetazolamido</w:t>
      </w:r>
      <w:proofErr w:type="spellEnd"/>
      <w:r w:rsidR="002D33C7" w:rsidRPr="00671697">
        <w:rPr>
          <w:snapToGrid/>
          <w:szCs w:val="22"/>
          <w:lang w:val="lt-LT"/>
        </w:rPr>
        <w:t xml:space="preserve"> (vartojamo</w:t>
      </w:r>
      <w:r w:rsidRPr="00671697">
        <w:rPr>
          <w:snapToGrid/>
          <w:szCs w:val="22"/>
          <w:lang w:val="lt-LT"/>
        </w:rPr>
        <w:t xml:space="preserve"> padidėjusiam akispūdžiui, nenormaliam skysčių susilaikymui, kvėpavimo sutrikimams, kalnų ligai, epilepsijai gydyti</w:t>
      </w:r>
      <w:r w:rsidR="002D33C7" w:rsidRPr="00671697">
        <w:rPr>
          <w:snapToGrid/>
          <w:szCs w:val="22"/>
          <w:lang w:val="lt-LT"/>
        </w:rPr>
        <w:t>)</w:t>
      </w:r>
      <w:r w:rsidRPr="00671697">
        <w:rPr>
          <w:snapToGrid/>
          <w:szCs w:val="22"/>
          <w:lang w:val="lt-LT"/>
        </w:rPr>
        <w:t>;</w:t>
      </w:r>
    </w:p>
    <w:p w14:paraId="36108931" w14:textId="77777777" w:rsidR="00B026B1" w:rsidRPr="00671697" w:rsidRDefault="00B026B1" w:rsidP="00B026B1">
      <w:pPr>
        <w:numPr>
          <w:ilvl w:val="0"/>
          <w:numId w:val="35"/>
        </w:numPr>
        <w:tabs>
          <w:tab w:val="clear" w:pos="567"/>
        </w:tabs>
        <w:spacing w:line="240" w:lineRule="auto"/>
        <w:ind w:left="1134" w:right="-2" w:hanging="567"/>
        <w:rPr>
          <w:snapToGrid/>
          <w:szCs w:val="22"/>
          <w:lang w:val="lt-LT"/>
        </w:rPr>
      </w:pPr>
      <w:proofErr w:type="spellStart"/>
      <w:r w:rsidRPr="00671697">
        <w:rPr>
          <w:snapToGrid/>
          <w:szCs w:val="22"/>
          <w:lang w:val="lt-LT"/>
        </w:rPr>
        <w:t>dichlorfenamido</w:t>
      </w:r>
      <w:proofErr w:type="spellEnd"/>
      <w:r w:rsidR="002D33C7" w:rsidRPr="00671697">
        <w:rPr>
          <w:snapToGrid/>
          <w:szCs w:val="22"/>
          <w:lang w:val="lt-LT"/>
        </w:rPr>
        <w:t xml:space="preserve"> (vartojamo</w:t>
      </w:r>
      <w:r w:rsidRPr="00671697">
        <w:rPr>
          <w:snapToGrid/>
          <w:szCs w:val="22"/>
          <w:lang w:val="lt-LT"/>
        </w:rPr>
        <w:t xml:space="preserve"> periodiniam paralyžiui gydyti</w:t>
      </w:r>
      <w:r w:rsidR="002D33C7" w:rsidRPr="00671697">
        <w:rPr>
          <w:snapToGrid/>
          <w:szCs w:val="22"/>
          <w:lang w:val="lt-LT"/>
        </w:rPr>
        <w:t>)</w:t>
      </w:r>
      <w:r w:rsidRPr="00671697">
        <w:rPr>
          <w:snapToGrid/>
          <w:szCs w:val="22"/>
          <w:lang w:val="lt-LT"/>
        </w:rPr>
        <w:t>;</w:t>
      </w:r>
    </w:p>
    <w:p w14:paraId="336BEA0E" w14:textId="77777777" w:rsidR="00B026B1" w:rsidRPr="00671697" w:rsidRDefault="00B026B1" w:rsidP="00B026B1">
      <w:pPr>
        <w:numPr>
          <w:ilvl w:val="0"/>
          <w:numId w:val="32"/>
        </w:numPr>
        <w:tabs>
          <w:tab w:val="clear" w:pos="567"/>
        </w:tabs>
        <w:spacing w:line="240" w:lineRule="auto"/>
        <w:ind w:left="567" w:right="-2" w:hanging="567"/>
        <w:rPr>
          <w:snapToGrid/>
          <w:szCs w:val="22"/>
          <w:lang w:val="lt-LT"/>
        </w:rPr>
      </w:pPr>
      <w:r w:rsidRPr="00671697">
        <w:rPr>
          <w:snapToGrid/>
          <w:szCs w:val="22"/>
          <w:lang w:val="lt-LT"/>
        </w:rPr>
        <w:t xml:space="preserve">vaistų cukriniam diabetui gydyti, tokių kaip </w:t>
      </w:r>
      <w:proofErr w:type="spellStart"/>
      <w:r w:rsidRPr="00671697">
        <w:rPr>
          <w:snapToGrid/>
          <w:szCs w:val="22"/>
          <w:lang w:val="lt-LT"/>
        </w:rPr>
        <w:t>pioglitazonas</w:t>
      </w:r>
      <w:proofErr w:type="spellEnd"/>
      <w:r w:rsidRPr="00671697">
        <w:rPr>
          <w:snapToGrid/>
          <w:szCs w:val="22"/>
          <w:lang w:val="lt-LT"/>
        </w:rPr>
        <w:t xml:space="preserve">, </w:t>
      </w:r>
      <w:proofErr w:type="spellStart"/>
      <w:r w:rsidRPr="00671697">
        <w:rPr>
          <w:snapToGrid/>
          <w:szCs w:val="22"/>
          <w:lang w:val="lt-LT"/>
        </w:rPr>
        <w:t>metforminas</w:t>
      </w:r>
      <w:proofErr w:type="spellEnd"/>
      <w:r w:rsidRPr="00671697">
        <w:rPr>
          <w:snapToGrid/>
          <w:szCs w:val="22"/>
          <w:lang w:val="lt-LT"/>
        </w:rPr>
        <w:t xml:space="preserve">, </w:t>
      </w:r>
      <w:proofErr w:type="spellStart"/>
      <w:r w:rsidRPr="00671697">
        <w:rPr>
          <w:snapToGrid/>
          <w:szCs w:val="22"/>
          <w:lang w:val="lt-LT"/>
        </w:rPr>
        <w:t>glibenklamidas</w:t>
      </w:r>
      <w:proofErr w:type="spellEnd"/>
      <w:r w:rsidRPr="00671697">
        <w:rPr>
          <w:snapToGrid/>
          <w:szCs w:val="22"/>
          <w:lang w:val="lt-LT"/>
        </w:rPr>
        <w:t>, insulinas.</w:t>
      </w:r>
    </w:p>
    <w:p w14:paraId="4DFED8FA" w14:textId="77777777" w:rsidR="0055368B" w:rsidRPr="00671697" w:rsidRDefault="00B026B1" w:rsidP="00B026B1">
      <w:pPr>
        <w:widowControl w:val="0"/>
        <w:spacing w:line="240" w:lineRule="auto"/>
        <w:ind w:left="567"/>
        <w:jc w:val="both"/>
        <w:outlineLvl w:val="3"/>
        <w:rPr>
          <w:snapToGrid/>
          <w:szCs w:val="22"/>
          <w:lang w:val="lt-LT"/>
        </w:rPr>
      </w:pPr>
      <w:r w:rsidRPr="00671697">
        <w:rPr>
          <w:snapToGrid/>
          <w:szCs w:val="22"/>
          <w:lang w:val="lt-LT"/>
        </w:rPr>
        <w:t xml:space="preserve">Vartojant </w:t>
      </w:r>
      <w:proofErr w:type="spellStart"/>
      <w:r w:rsidRPr="00671697">
        <w:rPr>
          <w:snapToGrid/>
          <w:szCs w:val="22"/>
          <w:lang w:val="lt-LT"/>
        </w:rPr>
        <w:t>Qsiva</w:t>
      </w:r>
      <w:proofErr w:type="spellEnd"/>
      <w:r w:rsidRPr="00671697">
        <w:rPr>
          <w:snapToGrid/>
          <w:szCs w:val="22"/>
          <w:lang w:val="lt-LT"/>
        </w:rPr>
        <w:t xml:space="preserve"> gydymo vienu iš šių vaistų metu, rekomenduojama reguliariai stebėti cukraus </w:t>
      </w:r>
      <w:r w:rsidRPr="00671697">
        <w:rPr>
          <w:snapToGrid/>
          <w:szCs w:val="22"/>
          <w:lang w:val="lt-LT"/>
        </w:rPr>
        <w:lastRenderedPageBreak/>
        <w:t xml:space="preserve">kiekį kraujyje. Taip pat rekomenduojama, kad gydytojas reguliariai matuotų </w:t>
      </w:r>
      <w:proofErr w:type="spellStart"/>
      <w:r w:rsidRPr="00671697">
        <w:rPr>
          <w:snapToGrid/>
          <w:szCs w:val="22"/>
          <w:lang w:val="lt-LT"/>
        </w:rPr>
        <w:t>bikarbonatų</w:t>
      </w:r>
      <w:proofErr w:type="spellEnd"/>
      <w:r w:rsidRPr="00671697">
        <w:rPr>
          <w:snapToGrid/>
          <w:szCs w:val="22"/>
          <w:lang w:val="lt-LT"/>
        </w:rPr>
        <w:t xml:space="preserve"> kiekį, kai vartojate </w:t>
      </w:r>
      <w:proofErr w:type="spellStart"/>
      <w:r w:rsidRPr="00671697">
        <w:rPr>
          <w:snapToGrid/>
          <w:szCs w:val="22"/>
          <w:lang w:val="lt-LT"/>
        </w:rPr>
        <w:t>metformino</w:t>
      </w:r>
      <w:proofErr w:type="spellEnd"/>
      <w:r w:rsidRPr="00671697">
        <w:rPr>
          <w:snapToGrid/>
          <w:szCs w:val="22"/>
          <w:lang w:val="lt-LT"/>
        </w:rPr>
        <w:t>.</w:t>
      </w:r>
    </w:p>
    <w:p w14:paraId="44D6CA02" w14:textId="77777777" w:rsidR="00B026B1" w:rsidRPr="00671697" w:rsidRDefault="00B026B1" w:rsidP="00B026B1">
      <w:pPr>
        <w:widowControl w:val="0"/>
        <w:spacing w:line="240" w:lineRule="auto"/>
        <w:jc w:val="both"/>
        <w:outlineLvl w:val="3"/>
        <w:rPr>
          <w:szCs w:val="22"/>
          <w:lang w:val="lt-LT" w:eastAsia="x-none"/>
        </w:rPr>
      </w:pPr>
    </w:p>
    <w:p w14:paraId="7F108ABC" w14:textId="77777777" w:rsidR="00341CD8" w:rsidRPr="00671697" w:rsidRDefault="00341CD8" w:rsidP="00341CD8">
      <w:pPr>
        <w:keepNext/>
        <w:jc w:val="both"/>
        <w:outlineLvl w:val="3"/>
        <w:rPr>
          <w:b/>
          <w:bCs/>
          <w:szCs w:val="28"/>
          <w:lang w:val="lt-LT" w:eastAsia="x-none"/>
        </w:rPr>
      </w:pPr>
      <w:proofErr w:type="spellStart"/>
      <w:r w:rsidRPr="00671697">
        <w:rPr>
          <w:b/>
          <w:snapToGrid/>
          <w:szCs w:val="22"/>
          <w:lang w:val="lt-LT"/>
        </w:rPr>
        <w:t>Qsiva</w:t>
      </w:r>
      <w:proofErr w:type="spellEnd"/>
      <w:r w:rsidRPr="00671697">
        <w:rPr>
          <w:b/>
          <w:bCs/>
          <w:szCs w:val="28"/>
          <w:lang w:val="lt-LT" w:eastAsia="x-none"/>
        </w:rPr>
        <w:t xml:space="preserve"> vartojimas su alkoholiu</w:t>
      </w:r>
    </w:p>
    <w:p w14:paraId="38A75099" w14:textId="77777777" w:rsidR="00341CD8" w:rsidRPr="00671697" w:rsidRDefault="00341CD8" w:rsidP="00B026B1">
      <w:pPr>
        <w:widowControl w:val="0"/>
        <w:spacing w:line="240" w:lineRule="auto"/>
        <w:jc w:val="both"/>
        <w:outlineLvl w:val="3"/>
        <w:rPr>
          <w:szCs w:val="22"/>
          <w:lang w:val="lt-LT" w:eastAsia="x-none"/>
        </w:rPr>
      </w:pPr>
      <w:r w:rsidRPr="00671697">
        <w:rPr>
          <w:szCs w:val="22"/>
          <w:lang w:val="lt-LT" w:eastAsia="x-none"/>
        </w:rPr>
        <w:t xml:space="preserve">Gydymo </w:t>
      </w:r>
      <w:proofErr w:type="spellStart"/>
      <w:r w:rsidRPr="00671697">
        <w:rPr>
          <w:szCs w:val="22"/>
          <w:lang w:val="lt-LT" w:eastAsia="x-none"/>
        </w:rPr>
        <w:t>Qsiva</w:t>
      </w:r>
      <w:proofErr w:type="spellEnd"/>
      <w:r w:rsidRPr="00671697">
        <w:rPr>
          <w:szCs w:val="22"/>
          <w:lang w:val="lt-LT" w:eastAsia="x-none"/>
        </w:rPr>
        <w:t xml:space="preserve"> metu venkite vartoti alkoholį, nes jis gali padidinti šalutinio poveikio riziką.</w:t>
      </w:r>
    </w:p>
    <w:p w14:paraId="05CBD2A1" w14:textId="77777777" w:rsidR="00341CD8" w:rsidRPr="00671697" w:rsidRDefault="00341CD8" w:rsidP="00B026B1">
      <w:pPr>
        <w:widowControl w:val="0"/>
        <w:spacing w:line="240" w:lineRule="auto"/>
        <w:jc w:val="both"/>
        <w:outlineLvl w:val="3"/>
        <w:rPr>
          <w:szCs w:val="22"/>
          <w:lang w:val="lt-LT" w:eastAsia="x-none"/>
        </w:rPr>
      </w:pPr>
    </w:p>
    <w:p w14:paraId="775C242E" w14:textId="77777777" w:rsidR="0055368B" w:rsidRPr="00671697" w:rsidRDefault="0055368B" w:rsidP="006270EF">
      <w:pPr>
        <w:widowControl w:val="0"/>
        <w:spacing w:line="240" w:lineRule="auto"/>
        <w:jc w:val="both"/>
        <w:outlineLvl w:val="3"/>
        <w:rPr>
          <w:b/>
          <w:bCs/>
          <w:szCs w:val="22"/>
          <w:lang w:val="lt-LT" w:eastAsia="x-none"/>
        </w:rPr>
      </w:pPr>
      <w:r w:rsidRPr="00671697">
        <w:rPr>
          <w:b/>
          <w:bCs/>
          <w:szCs w:val="22"/>
          <w:lang w:val="lt-LT" w:eastAsia="x-none"/>
        </w:rPr>
        <w:t>Nėštumas ir žindymo laikotarpis</w:t>
      </w:r>
    </w:p>
    <w:p w14:paraId="24E4F3AC" w14:textId="77777777" w:rsidR="0055368B" w:rsidRPr="00671697" w:rsidRDefault="0055368B" w:rsidP="006270EF">
      <w:pPr>
        <w:widowControl w:val="0"/>
        <w:numPr>
          <w:ilvl w:val="12"/>
          <w:numId w:val="0"/>
        </w:numPr>
        <w:tabs>
          <w:tab w:val="clear" w:pos="567"/>
        </w:tabs>
        <w:spacing w:line="240" w:lineRule="auto"/>
        <w:rPr>
          <w:szCs w:val="22"/>
          <w:lang w:val="lt-LT"/>
        </w:rPr>
      </w:pPr>
      <w:r w:rsidRPr="00671697">
        <w:rPr>
          <w:szCs w:val="22"/>
          <w:lang w:val="lt-LT"/>
        </w:rPr>
        <w:t>Jeigu esate nėščia, žindote kūdikį, manote, kad galbūt esate nėščia arba planuojate pastoti, tai prieš vartodama šį vaistą, pasitarkite su gydytoju.</w:t>
      </w:r>
    </w:p>
    <w:p w14:paraId="7E64C3CE" w14:textId="77777777" w:rsidR="00F74738" w:rsidRPr="00671697" w:rsidRDefault="00F74738" w:rsidP="006270EF">
      <w:pPr>
        <w:widowControl w:val="0"/>
        <w:numPr>
          <w:ilvl w:val="12"/>
          <w:numId w:val="0"/>
        </w:numPr>
        <w:tabs>
          <w:tab w:val="clear" w:pos="567"/>
        </w:tabs>
        <w:spacing w:line="240" w:lineRule="auto"/>
        <w:rPr>
          <w:szCs w:val="22"/>
          <w:lang w:val="lt-LT" w:eastAsia="x-none"/>
        </w:rPr>
      </w:pPr>
    </w:p>
    <w:p w14:paraId="7AB8AA1F" w14:textId="77777777" w:rsidR="0021688E" w:rsidRPr="00671697" w:rsidRDefault="001C43FF" w:rsidP="0021688E">
      <w:pPr>
        <w:keepNext/>
        <w:keepLines/>
        <w:numPr>
          <w:ilvl w:val="0"/>
          <w:numId w:val="36"/>
        </w:numPr>
        <w:tabs>
          <w:tab w:val="clear" w:pos="567"/>
        </w:tabs>
        <w:spacing w:line="240" w:lineRule="auto"/>
        <w:ind w:left="567" w:right="-2" w:hanging="567"/>
        <w:rPr>
          <w:b/>
          <w:snapToGrid/>
          <w:szCs w:val="22"/>
          <w:lang w:val="lt-LT"/>
        </w:rPr>
      </w:pPr>
      <w:r w:rsidRPr="00671697">
        <w:rPr>
          <w:b/>
          <w:snapToGrid/>
          <w:szCs w:val="22"/>
          <w:lang w:val="lt-LT"/>
        </w:rPr>
        <w:t>Nėštumas</w:t>
      </w:r>
    </w:p>
    <w:p w14:paraId="196363DF" w14:textId="77777777" w:rsidR="001C43FF" w:rsidRPr="00671697" w:rsidRDefault="001C43FF" w:rsidP="0021688E">
      <w:pPr>
        <w:keepNext/>
        <w:keepLines/>
        <w:tabs>
          <w:tab w:val="clear" w:pos="567"/>
        </w:tabs>
        <w:spacing w:line="240" w:lineRule="auto"/>
        <w:ind w:left="567" w:right="-2"/>
        <w:rPr>
          <w:bCs/>
          <w:snapToGrid/>
          <w:szCs w:val="22"/>
          <w:u w:val="single"/>
          <w:lang w:val="lt-LT"/>
        </w:rPr>
      </w:pPr>
      <w:r w:rsidRPr="00671697">
        <w:rPr>
          <w:bCs/>
          <w:snapToGrid/>
          <w:szCs w:val="22"/>
          <w:u w:val="single"/>
          <w:lang w:val="lt-LT"/>
        </w:rPr>
        <w:t>Svarbus patarimas moterims, kurios gali pastoti</w:t>
      </w:r>
    </w:p>
    <w:p w14:paraId="14FB1830" w14:textId="77777777" w:rsidR="001C43FF" w:rsidRPr="00671697" w:rsidRDefault="001C43FF" w:rsidP="001C43FF">
      <w:pPr>
        <w:keepNext/>
        <w:keepLines/>
        <w:numPr>
          <w:ilvl w:val="12"/>
          <w:numId w:val="0"/>
        </w:numPr>
        <w:tabs>
          <w:tab w:val="clear" w:pos="567"/>
          <w:tab w:val="left" w:pos="1290"/>
        </w:tabs>
        <w:spacing w:line="240" w:lineRule="auto"/>
        <w:ind w:left="567" w:right="-2"/>
        <w:rPr>
          <w:bCs/>
          <w:snapToGrid/>
          <w:szCs w:val="22"/>
          <w:lang w:val="lt-LT"/>
        </w:rPr>
      </w:pPr>
      <w:r w:rsidRPr="00671697">
        <w:rPr>
          <w:bCs/>
          <w:snapToGrid/>
          <w:szCs w:val="22"/>
          <w:lang w:val="lt-LT"/>
        </w:rPr>
        <w:t xml:space="preserve">Jeigu esate pastoti galinti moteris, </w:t>
      </w:r>
      <w:r w:rsidR="00754E1E" w:rsidRPr="00671697">
        <w:rPr>
          <w:bCs/>
          <w:snapToGrid/>
          <w:szCs w:val="22"/>
          <w:lang w:val="lt-LT"/>
        </w:rPr>
        <w:t>ap</w:t>
      </w:r>
      <w:r w:rsidRPr="00671697">
        <w:rPr>
          <w:bCs/>
          <w:snapToGrid/>
          <w:szCs w:val="22"/>
          <w:lang w:val="lt-LT"/>
        </w:rPr>
        <w:t>tarkite su gydytoju kitus galimus gydymo būdus. Bent kartą per metus apsilankykite pas gydytoją, kad jis peržiūrėtų Jūsų gydymą ir aptart</w:t>
      </w:r>
      <w:r w:rsidR="00EB410F" w:rsidRPr="00671697">
        <w:rPr>
          <w:bCs/>
          <w:snapToGrid/>
          <w:szCs w:val="22"/>
          <w:lang w:val="lt-LT"/>
        </w:rPr>
        <w:t>umėte</w:t>
      </w:r>
      <w:r w:rsidRPr="00671697">
        <w:rPr>
          <w:bCs/>
          <w:snapToGrid/>
          <w:szCs w:val="22"/>
          <w:lang w:val="lt-LT"/>
        </w:rPr>
        <w:t xml:space="preserve"> riziką.</w:t>
      </w:r>
    </w:p>
    <w:p w14:paraId="7FDBA96C" w14:textId="77777777" w:rsidR="0021688E" w:rsidRPr="00671697" w:rsidRDefault="001C43FF" w:rsidP="001C43FF">
      <w:pPr>
        <w:keepNext/>
        <w:keepLines/>
        <w:numPr>
          <w:ilvl w:val="12"/>
          <w:numId w:val="0"/>
        </w:numPr>
        <w:tabs>
          <w:tab w:val="clear" w:pos="567"/>
          <w:tab w:val="left" w:pos="1290"/>
        </w:tabs>
        <w:spacing w:line="240" w:lineRule="auto"/>
        <w:ind w:left="567" w:right="-2"/>
        <w:rPr>
          <w:snapToGrid/>
          <w:szCs w:val="22"/>
          <w:lang w:val="lt-LT"/>
        </w:rPr>
      </w:pPr>
      <w:r w:rsidRPr="00671697">
        <w:rPr>
          <w:b/>
          <w:snapToGrid/>
          <w:szCs w:val="22"/>
          <w:lang w:val="lt-LT"/>
        </w:rPr>
        <w:t>Nevartokite</w:t>
      </w:r>
      <w:r w:rsidRPr="00671697">
        <w:rPr>
          <w:bCs/>
          <w:snapToGrid/>
          <w:szCs w:val="22"/>
          <w:lang w:val="lt-LT"/>
        </w:rPr>
        <w:t xml:space="preserve"> šio vaisto, jei</w:t>
      </w:r>
      <w:r w:rsidR="00A94DCC" w:rsidRPr="00671697">
        <w:rPr>
          <w:bCs/>
          <w:snapToGrid/>
          <w:szCs w:val="22"/>
          <w:lang w:val="lt-LT"/>
        </w:rPr>
        <w:t>gu</w:t>
      </w:r>
      <w:r w:rsidRPr="00671697">
        <w:rPr>
          <w:bCs/>
          <w:snapToGrid/>
          <w:szCs w:val="22"/>
          <w:lang w:val="lt-LT"/>
        </w:rPr>
        <w:t xml:space="preserve"> esate </w:t>
      </w:r>
      <w:r w:rsidRPr="00671697">
        <w:rPr>
          <w:b/>
          <w:snapToGrid/>
          <w:szCs w:val="22"/>
          <w:lang w:val="lt-LT"/>
        </w:rPr>
        <w:t>nėščia</w:t>
      </w:r>
      <w:r w:rsidRPr="00671697">
        <w:rPr>
          <w:snapToGrid/>
          <w:szCs w:val="22"/>
          <w:lang w:val="lt-LT"/>
        </w:rPr>
        <w:t>.</w:t>
      </w:r>
    </w:p>
    <w:p w14:paraId="28FF9915" w14:textId="77777777" w:rsidR="00A94DCC" w:rsidRPr="00671697" w:rsidRDefault="00A94DCC" w:rsidP="001C43FF">
      <w:pPr>
        <w:keepNext/>
        <w:keepLines/>
        <w:numPr>
          <w:ilvl w:val="12"/>
          <w:numId w:val="0"/>
        </w:numPr>
        <w:tabs>
          <w:tab w:val="clear" w:pos="567"/>
          <w:tab w:val="left" w:pos="1290"/>
        </w:tabs>
        <w:spacing w:line="240" w:lineRule="auto"/>
        <w:ind w:left="567" w:right="-2"/>
        <w:rPr>
          <w:snapToGrid/>
          <w:szCs w:val="22"/>
          <w:lang w:val="lt-LT"/>
        </w:rPr>
      </w:pPr>
    </w:p>
    <w:p w14:paraId="70A0966A" w14:textId="77777777" w:rsidR="0021688E" w:rsidRPr="00671697" w:rsidRDefault="00D22E65" w:rsidP="00D22E65">
      <w:pPr>
        <w:keepNext/>
        <w:keepLines/>
        <w:numPr>
          <w:ilvl w:val="12"/>
          <w:numId w:val="0"/>
        </w:numPr>
        <w:tabs>
          <w:tab w:val="clear" w:pos="567"/>
          <w:tab w:val="left" w:pos="1290"/>
        </w:tabs>
        <w:spacing w:line="240" w:lineRule="auto"/>
        <w:ind w:left="567" w:right="-2"/>
        <w:rPr>
          <w:bCs/>
          <w:snapToGrid/>
          <w:szCs w:val="22"/>
          <w:lang w:val="lt-LT"/>
        </w:rPr>
      </w:pPr>
      <w:r w:rsidRPr="00671697">
        <w:rPr>
          <w:bCs/>
          <w:snapToGrid/>
          <w:szCs w:val="22"/>
          <w:lang w:val="lt-LT"/>
        </w:rPr>
        <w:t>Jei esate pastoti</w:t>
      </w:r>
      <w:r w:rsidR="00A70806" w:rsidRPr="00671697">
        <w:rPr>
          <w:bCs/>
          <w:snapToGrid/>
          <w:szCs w:val="22"/>
          <w:lang w:val="lt-LT"/>
        </w:rPr>
        <w:t xml:space="preserve"> galinti</w:t>
      </w:r>
      <w:r w:rsidRPr="00671697">
        <w:rPr>
          <w:bCs/>
          <w:snapToGrid/>
          <w:szCs w:val="22"/>
          <w:lang w:val="lt-LT"/>
        </w:rPr>
        <w:t xml:space="preserve"> moteris, šio vaisto vartoti </w:t>
      </w:r>
      <w:r w:rsidR="00671697" w:rsidRPr="00671697">
        <w:rPr>
          <w:bCs/>
          <w:snapToGrid/>
          <w:szCs w:val="22"/>
          <w:lang w:val="lt-LT"/>
        </w:rPr>
        <w:t>draudžiama</w:t>
      </w:r>
      <w:r w:rsidRPr="00671697">
        <w:rPr>
          <w:bCs/>
          <w:snapToGrid/>
          <w:szCs w:val="22"/>
          <w:lang w:val="lt-LT"/>
        </w:rPr>
        <w:t>, nebent naudojate labai veiksmingą kontracepcijos metodą.</w:t>
      </w:r>
    </w:p>
    <w:p w14:paraId="5BB74DE7" w14:textId="77777777" w:rsidR="00A70806" w:rsidRPr="00671697" w:rsidRDefault="00A70806" w:rsidP="00D22E65">
      <w:pPr>
        <w:keepNext/>
        <w:keepLines/>
        <w:numPr>
          <w:ilvl w:val="12"/>
          <w:numId w:val="0"/>
        </w:numPr>
        <w:tabs>
          <w:tab w:val="clear" w:pos="567"/>
          <w:tab w:val="left" w:pos="1290"/>
        </w:tabs>
        <w:spacing w:line="240" w:lineRule="auto"/>
        <w:ind w:left="567" w:right="-2"/>
        <w:rPr>
          <w:snapToGrid/>
          <w:szCs w:val="22"/>
          <w:lang w:val="lt-LT"/>
        </w:rPr>
      </w:pPr>
    </w:p>
    <w:p w14:paraId="22347841" w14:textId="77777777" w:rsidR="0021688E" w:rsidRPr="00671697" w:rsidRDefault="00D22E65" w:rsidP="0021688E">
      <w:pPr>
        <w:numPr>
          <w:ilvl w:val="12"/>
          <w:numId w:val="0"/>
        </w:numPr>
        <w:tabs>
          <w:tab w:val="clear" w:pos="567"/>
        </w:tabs>
        <w:spacing w:line="240" w:lineRule="auto"/>
        <w:ind w:left="567" w:right="-2"/>
        <w:rPr>
          <w:snapToGrid/>
          <w:lang w:val="lt-LT"/>
        </w:rPr>
      </w:pPr>
      <w:r w:rsidRPr="00671697">
        <w:rPr>
          <w:snapToGrid/>
          <w:lang w:val="lt-LT"/>
        </w:rPr>
        <w:t xml:space="preserve">Prieš pradedant </w:t>
      </w:r>
      <w:r w:rsidR="00A70806" w:rsidRPr="00671697">
        <w:rPr>
          <w:snapToGrid/>
          <w:lang w:val="lt-LT"/>
        </w:rPr>
        <w:t xml:space="preserve">pastoti galinčios moters </w:t>
      </w:r>
      <w:r w:rsidRPr="00671697">
        <w:rPr>
          <w:snapToGrid/>
          <w:lang w:val="lt-LT"/>
        </w:rPr>
        <w:t xml:space="preserve">gydymą </w:t>
      </w:r>
      <w:proofErr w:type="spellStart"/>
      <w:r w:rsidRPr="00671697">
        <w:rPr>
          <w:snapToGrid/>
          <w:lang w:val="lt-LT"/>
        </w:rPr>
        <w:t>Qsiva</w:t>
      </w:r>
      <w:proofErr w:type="spellEnd"/>
      <w:r w:rsidRPr="00671697">
        <w:rPr>
          <w:snapToGrid/>
          <w:lang w:val="lt-LT"/>
        </w:rPr>
        <w:t>, reikia atlikti tyrimą nėštumui nustatyti</w:t>
      </w:r>
      <w:r w:rsidR="0021688E" w:rsidRPr="00671697">
        <w:rPr>
          <w:snapToGrid/>
          <w:lang w:val="lt-LT"/>
        </w:rPr>
        <w:t>.</w:t>
      </w:r>
    </w:p>
    <w:p w14:paraId="51F60737" w14:textId="77777777" w:rsidR="00A70806" w:rsidRPr="00671697" w:rsidRDefault="00A70806" w:rsidP="0021688E">
      <w:pPr>
        <w:numPr>
          <w:ilvl w:val="12"/>
          <w:numId w:val="0"/>
        </w:numPr>
        <w:tabs>
          <w:tab w:val="clear" w:pos="567"/>
        </w:tabs>
        <w:spacing w:line="240" w:lineRule="auto"/>
        <w:ind w:left="567" w:right="-2"/>
        <w:rPr>
          <w:snapToGrid/>
          <w:lang w:val="lt-LT"/>
        </w:rPr>
      </w:pPr>
    </w:p>
    <w:p w14:paraId="667FAC42" w14:textId="77777777" w:rsidR="0021688E" w:rsidRPr="00671697" w:rsidRDefault="00D22E65" w:rsidP="0021688E">
      <w:pPr>
        <w:numPr>
          <w:ilvl w:val="12"/>
          <w:numId w:val="0"/>
        </w:numPr>
        <w:tabs>
          <w:tab w:val="clear" w:pos="567"/>
        </w:tabs>
        <w:spacing w:line="240" w:lineRule="auto"/>
        <w:ind w:left="567" w:right="-2"/>
        <w:rPr>
          <w:i/>
          <w:iCs/>
          <w:snapToGrid/>
          <w:lang w:val="lt-LT"/>
        </w:rPr>
      </w:pPr>
      <w:proofErr w:type="spellStart"/>
      <w:r w:rsidRPr="00671697">
        <w:rPr>
          <w:snapToGrid/>
          <w:lang w:val="lt-LT"/>
        </w:rPr>
        <w:t>Topiramato</w:t>
      </w:r>
      <w:proofErr w:type="spellEnd"/>
      <w:r w:rsidRPr="00671697">
        <w:rPr>
          <w:snapToGrid/>
          <w:lang w:val="lt-LT"/>
        </w:rPr>
        <w:t xml:space="preserve"> (vien</w:t>
      </w:r>
      <w:r w:rsidR="00A70806" w:rsidRPr="00671697">
        <w:rPr>
          <w:snapToGrid/>
          <w:lang w:val="lt-LT"/>
        </w:rPr>
        <w:t>os</w:t>
      </w:r>
      <w:r w:rsidRPr="00671697">
        <w:rPr>
          <w:snapToGrid/>
          <w:lang w:val="lt-LT"/>
        </w:rPr>
        <w:t xml:space="preserve"> iš </w:t>
      </w:r>
      <w:proofErr w:type="spellStart"/>
      <w:r w:rsidRPr="00671697">
        <w:rPr>
          <w:snapToGrid/>
          <w:lang w:val="lt-LT"/>
        </w:rPr>
        <w:t>Qsiva</w:t>
      </w:r>
      <w:proofErr w:type="spellEnd"/>
      <w:r w:rsidRPr="00671697">
        <w:rPr>
          <w:snapToGrid/>
          <w:lang w:val="lt-LT"/>
        </w:rPr>
        <w:t xml:space="preserve"> veikliųjų medžiagų, taip pat vartojam</w:t>
      </w:r>
      <w:r w:rsidR="00A70806" w:rsidRPr="00671697">
        <w:rPr>
          <w:snapToGrid/>
          <w:lang w:val="lt-LT"/>
        </w:rPr>
        <w:t>os</w:t>
      </w:r>
      <w:r w:rsidRPr="00671697">
        <w:rPr>
          <w:snapToGrid/>
          <w:lang w:val="lt-LT"/>
        </w:rPr>
        <w:t xml:space="preserve"> epilepsijai gydyti) rizika vartojant nėštumo metu</w:t>
      </w:r>
      <w:r w:rsidR="0021688E" w:rsidRPr="00671697">
        <w:rPr>
          <w:snapToGrid/>
          <w:lang w:val="lt-LT"/>
        </w:rPr>
        <w:t>:</w:t>
      </w:r>
    </w:p>
    <w:p w14:paraId="4B0053AA" w14:textId="77777777" w:rsidR="0021688E" w:rsidRPr="00671697" w:rsidRDefault="004F50E2" w:rsidP="0021688E">
      <w:pPr>
        <w:keepNext/>
        <w:keepLines/>
        <w:numPr>
          <w:ilvl w:val="0"/>
          <w:numId w:val="36"/>
        </w:numPr>
        <w:tabs>
          <w:tab w:val="clear" w:pos="567"/>
        </w:tabs>
        <w:spacing w:line="240" w:lineRule="auto"/>
        <w:ind w:left="567" w:hanging="567"/>
        <w:rPr>
          <w:b/>
          <w:snapToGrid/>
          <w:szCs w:val="22"/>
          <w:lang w:val="lt-LT"/>
        </w:rPr>
      </w:pPr>
      <w:r w:rsidRPr="00671697">
        <w:rPr>
          <w:bCs/>
          <w:snapToGrid/>
          <w:szCs w:val="22"/>
          <w:lang w:val="lt-LT"/>
        </w:rPr>
        <w:t xml:space="preserve">Nėštumo metu vartojamas </w:t>
      </w:r>
      <w:proofErr w:type="spellStart"/>
      <w:r w:rsidRPr="00671697">
        <w:rPr>
          <w:bCs/>
          <w:snapToGrid/>
          <w:szCs w:val="22"/>
          <w:lang w:val="lt-LT"/>
        </w:rPr>
        <w:t>topiramatas</w:t>
      </w:r>
      <w:proofErr w:type="spellEnd"/>
      <w:r w:rsidRPr="00671697">
        <w:rPr>
          <w:bCs/>
          <w:snapToGrid/>
          <w:szCs w:val="22"/>
          <w:lang w:val="lt-LT"/>
        </w:rPr>
        <w:t xml:space="preserve"> gali pakenkti vaisiui ir sulėtinti jo augimą. Jūsų vaikui kyla didesnė apsigimimų rizika. Maždaug 4</w:t>
      </w:r>
      <w:r w:rsidR="00405067" w:rsidRPr="00671697">
        <w:rPr>
          <w:rStyle w:val="normaltextrun"/>
          <w:szCs w:val="22"/>
          <w:lang w:val="lt-LT"/>
        </w:rPr>
        <w:t>–</w:t>
      </w:r>
      <w:r w:rsidRPr="00671697">
        <w:rPr>
          <w:bCs/>
          <w:snapToGrid/>
          <w:szCs w:val="22"/>
          <w:lang w:val="lt-LT"/>
        </w:rPr>
        <w:t>9 iš 100</w:t>
      </w:r>
      <w:r w:rsidR="001E2A8D" w:rsidRPr="00671697">
        <w:rPr>
          <w:bCs/>
          <w:snapToGrid/>
          <w:szCs w:val="22"/>
          <w:lang w:val="lt-LT"/>
        </w:rPr>
        <w:t> </w:t>
      </w:r>
      <w:r w:rsidRPr="00671697">
        <w:rPr>
          <w:bCs/>
          <w:snapToGrid/>
          <w:szCs w:val="22"/>
          <w:lang w:val="lt-LT"/>
        </w:rPr>
        <w:t xml:space="preserve">moterų, vartojančių </w:t>
      </w:r>
      <w:proofErr w:type="spellStart"/>
      <w:r w:rsidRPr="00671697">
        <w:rPr>
          <w:bCs/>
          <w:snapToGrid/>
          <w:szCs w:val="22"/>
          <w:lang w:val="lt-LT"/>
        </w:rPr>
        <w:t>topiramat</w:t>
      </w:r>
      <w:r w:rsidR="00C67C9B" w:rsidRPr="00671697">
        <w:rPr>
          <w:bCs/>
          <w:snapToGrid/>
          <w:szCs w:val="22"/>
          <w:lang w:val="lt-LT"/>
        </w:rPr>
        <w:t>o</w:t>
      </w:r>
      <w:proofErr w:type="spellEnd"/>
      <w:r w:rsidRPr="00671697">
        <w:rPr>
          <w:bCs/>
          <w:snapToGrid/>
          <w:szCs w:val="22"/>
          <w:lang w:val="lt-LT"/>
        </w:rPr>
        <w:t>, vaikų atsiranda apsigimimų. Palyginimui, apsigim</w:t>
      </w:r>
      <w:r w:rsidR="001E2A8D" w:rsidRPr="00671697">
        <w:rPr>
          <w:bCs/>
          <w:snapToGrid/>
          <w:szCs w:val="22"/>
          <w:lang w:val="lt-LT"/>
        </w:rPr>
        <w:t>im</w:t>
      </w:r>
      <w:r w:rsidRPr="00671697">
        <w:rPr>
          <w:bCs/>
          <w:snapToGrid/>
          <w:szCs w:val="22"/>
          <w:lang w:val="lt-LT"/>
        </w:rPr>
        <w:t xml:space="preserve">ų </w:t>
      </w:r>
      <w:r w:rsidR="001E2A8D" w:rsidRPr="00671697">
        <w:rPr>
          <w:bCs/>
          <w:snapToGrid/>
          <w:szCs w:val="22"/>
          <w:lang w:val="lt-LT"/>
        </w:rPr>
        <w:t>atsiranda</w:t>
      </w:r>
      <w:r w:rsidRPr="00671697">
        <w:rPr>
          <w:bCs/>
          <w:snapToGrid/>
          <w:szCs w:val="22"/>
          <w:lang w:val="lt-LT"/>
        </w:rPr>
        <w:t xml:space="preserve"> 1</w:t>
      </w:r>
      <w:r w:rsidR="00405067" w:rsidRPr="00671697">
        <w:rPr>
          <w:rStyle w:val="normaltextrun"/>
          <w:szCs w:val="22"/>
          <w:lang w:val="lt-LT"/>
        </w:rPr>
        <w:t>–</w:t>
      </w:r>
      <w:r w:rsidRPr="00671697">
        <w:rPr>
          <w:bCs/>
          <w:snapToGrid/>
          <w:szCs w:val="22"/>
          <w:lang w:val="lt-LT"/>
        </w:rPr>
        <w:t>3 iš 100</w:t>
      </w:r>
      <w:r w:rsidR="001E2A8D" w:rsidRPr="00671697">
        <w:rPr>
          <w:bCs/>
          <w:snapToGrid/>
          <w:szCs w:val="22"/>
          <w:lang w:val="lt-LT"/>
        </w:rPr>
        <w:t> </w:t>
      </w:r>
      <w:r w:rsidRPr="00671697">
        <w:rPr>
          <w:bCs/>
          <w:snapToGrid/>
          <w:szCs w:val="22"/>
          <w:lang w:val="lt-LT"/>
        </w:rPr>
        <w:t>moterų, kurios neserga epilepsija ir nevartoja vaistų nuo epilepsijos, vaikų</w:t>
      </w:r>
      <w:r w:rsidR="0021688E" w:rsidRPr="00671697">
        <w:rPr>
          <w:bCs/>
          <w:snapToGrid/>
          <w:szCs w:val="22"/>
          <w:lang w:val="lt-LT"/>
        </w:rPr>
        <w:t xml:space="preserve">. </w:t>
      </w:r>
      <w:r w:rsidR="00F12AD0" w:rsidRPr="00671697">
        <w:rPr>
          <w:bCs/>
          <w:snapToGrid/>
          <w:szCs w:val="22"/>
          <w:lang w:val="lt-LT"/>
        </w:rPr>
        <w:t>Ypač pastebėta kiškio lūpa (nesuaugusi viršutinė lūpa) ir vilko gomurys (nesuaugęs gomurys). Naujagimiams berniukams taip pat gali pasireikšti varpos vystymosi sutrikimas (</w:t>
      </w:r>
      <w:proofErr w:type="spellStart"/>
      <w:r w:rsidR="00F12AD0" w:rsidRPr="00671697">
        <w:rPr>
          <w:bCs/>
          <w:snapToGrid/>
          <w:szCs w:val="22"/>
          <w:lang w:val="lt-LT"/>
        </w:rPr>
        <w:t>hipospadija</w:t>
      </w:r>
      <w:proofErr w:type="spellEnd"/>
      <w:r w:rsidR="00F12AD0" w:rsidRPr="00671697">
        <w:rPr>
          <w:bCs/>
          <w:snapToGrid/>
          <w:szCs w:val="22"/>
          <w:lang w:val="lt-LT"/>
        </w:rPr>
        <w:t>). Tokie defektai gali išsivystyti ankstyvuoju nėštumo laikotarpiu, dar prieš sužinant, kad esate nėščia</w:t>
      </w:r>
      <w:r w:rsidR="0021688E" w:rsidRPr="00671697">
        <w:rPr>
          <w:bCs/>
          <w:snapToGrid/>
          <w:szCs w:val="22"/>
          <w:lang w:val="lt-LT"/>
        </w:rPr>
        <w:t>.</w:t>
      </w:r>
    </w:p>
    <w:p w14:paraId="66968BFA" w14:textId="77777777" w:rsidR="0021688E" w:rsidRPr="00671697" w:rsidRDefault="00B80A1B" w:rsidP="00DC5C84">
      <w:pPr>
        <w:keepNext/>
        <w:keepLines/>
        <w:numPr>
          <w:ilvl w:val="0"/>
          <w:numId w:val="36"/>
        </w:numPr>
        <w:tabs>
          <w:tab w:val="clear" w:pos="567"/>
        </w:tabs>
        <w:spacing w:line="240" w:lineRule="auto"/>
        <w:ind w:left="567" w:hanging="567"/>
        <w:rPr>
          <w:bCs/>
          <w:snapToGrid/>
          <w:szCs w:val="22"/>
          <w:lang w:val="lt-LT"/>
        </w:rPr>
      </w:pPr>
      <w:r w:rsidRPr="00671697">
        <w:rPr>
          <w:bCs/>
          <w:snapToGrid/>
          <w:szCs w:val="22"/>
          <w:lang w:val="lt-LT"/>
        </w:rPr>
        <w:t xml:space="preserve">Jeigu </w:t>
      </w:r>
      <w:proofErr w:type="spellStart"/>
      <w:r w:rsidR="0021688E" w:rsidRPr="00671697">
        <w:rPr>
          <w:bCs/>
          <w:snapToGrid/>
          <w:szCs w:val="22"/>
          <w:lang w:val="lt-LT"/>
        </w:rPr>
        <w:t>Qsiva</w:t>
      </w:r>
      <w:proofErr w:type="spellEnd"/>
      <w:r w:rsidR="0021688E" w:rsidRPr="00671697">
        <w:rPr>
          <w:bCs/>
          <w:snapToGrid/>
          <w:szCs w:val="22"/>
          <w:lang w:val="lt-LT"/>
        </w:rPr>
        <w:t xml:space="preserve"> </w:t>
      </w:r>
      <w:r w:rsidRPr="00671697">
        <w:rPr>
          <w:bCs/>
          <w:snapToGrid/>
          <w:szCs w:val="22"/>
          <w:lang w:val="lt-LT"/>
        </w:rPr>
        <w:t>varto</w:t>
      </w:r>
      <w:r w:rsidR="00DC5C84" w:rsidRPr="00671697">
        <w:rPr>
          <w:bCs/>
          <w:snapToGrid/>
          <w:szCs w:val="22"/>
          <w:lang w:val="lt-LT"/>
        </w:rPr>
        <w:t>sit</w:t>
      </w:r>
      <w:r w:rsidRPr="00671697">
        <w:rPr>
          <w:bCs/>
          <w:snapToGrid/>
          <w:szCs w:val="22"/>
          <w:lang w:val="lt-LT"/>
        </w:rPr>
        <w:t xml:space="preserve">e nėštumo laikotarpiu, Jūsų vaikui </w:t>
      </w:r>
      <w:r w:rsidRPr="00671697">
        <w:rPr>
          <w:lang w:val="lt-LT"/>
        </w:rPr>
        <w:t>gali 2</w:t>
      </w:r>
      <w:r w:rsidR="00405067" w:rsidRPr="00671697">
        <w:rPr>
          <w:rStyle w:val="normaltextrun"/>
          <w:szCs w:val="22"/>
          <w:lang w:val="lt-LT"/>
        </w:rPr>
        <w:t>–</w:t>
      </w:r>
      <w:r w:rsidRPr="00671697">
        <w:rPr>
          <w:lang w:val="lt-LT"/>
        </w:rPr>
        <w:t>3 kartus padidėti autizmo spektro sutrikimų, intelekto sutrikimų arba aktyvumo ir dėmesio sutrikimo (ADS) pasireiškimo rizika, palyginti su vaikais, kurių epilepsija sergančios motinos nėštumo laikotarpiu vaistų nuo epilepsijos nevartojo.</w:t>
      </w:r>
    </w:p>
    <w:p w14:paraId="3884F340" w14:textId="77777777" w:rsidR="00DC5C84" w:rsidRPr="00671697" w:rsidRDefault="00DC5C84" w:rsidP="00DC5C84">
      <w:pPr>
        <w:numPr>
          <w:ilvl w:val="0"/>
          <w:numId w:val="36"/>
        </w:numPr>
        <w:ind w:left="567" w:hanging="567"/>
        <w:rPr>
          <w:bCs/>
          <w:snapToGrid/>
          <w:szCs w:val="22"/>
          <w:lang w:val="lt-LT"/>
        </w:rPr>
      </w:pPr>
      <w:r w:rsidRPr="00671697">
        <w:rPr>
          <w:bCs/>
          <w:snapToGrid/>
          <w:szCs w:val="22"/>
          <w:lang w:val="lt-LT"/>
        </w:rPr>
        <w:t xml:space="preserve">Jeigu </w:t>
      </w:r>
      <w:proofErr w:type="spellStart"/>
      <w:r w:rsidRPr="00671697">
        <w:rPr>
          <w:bCs/>
          <w:snapToGrid/>
          <w:szCs w:val="22"/>
          <w:lang w:val="lt-LT"/>
        </w:rPr>
        <w:t>Qsiva</w:t>
      </w:r>
      <w:proofErr w:type="spellEnd"/>
      <w:r w:rsidRPr="00671697">
        <w:rPr>
          <w:bCs/>
          <w:snapToGrid/>
          <w:szCs w:val="22"/>
          <w:lang w:val="lt-LT"/>
        </w:rPr>
        <w:t xml:space="preserve"> vartosite nėštumo laikotarpiu, Jūsų </w:t>
      </w:r>
      <w:r w:rsidR="00C416B0" w:rsidRPr="00671697">
        <w:rPr>
          <w:bCs/>
          <w:snapToGrid/>
          <w:szCs w:val="22"/>
          <w:lang w:val="lt-LT"/>
        </w:rPr>
        <w:t>vaikas</w:t>
      </w:r>
      <w:r w:rsidRPr="00671697">
        <w:rPr>
          <w:bCs/>
          <w:snapToGrid/>
          <w:szCs w:val="22"/>
          <w:lang w:val="lt-LT"/>
        </w:rPr>
        <w:t xml:space="preserve"> gimimo metu gali būti mažesnis ir sverti mažiau, nei tikėtasi. Vieno tyrimo metu 18</w:t>
      </w:r>
      <w:r w:rsidR="005F21D4" w:rsidRPr="00671697">
        <w:rPr>
          <w:bCs/>
          <w:snapToGrid/>
          <w:szCs w:val="22"/>
          <w:lang w:val="lt-LT"/>
        </w:rPr>
        <w:t> %</w:t>
      </w:r>
      <w:r w:rsidRPr="00671697">
        <w:rPr>
          <w:bCs/>
          <w:snapToGrid/>
          <w:szCs w:val="22"/>
          <w:lang w:val="lt-LT"/>
        </w:rPr>
        <w:t xml:space="preserve"> vaikų, gimusių motinoms, nėštumo metu vartojusioms </w:t>
      </w:r>
      <w:proofErr w:type="spellStart"/>
      <w:r w:rsidRPr="00671697">
        <w:rPr>
          <w:bCs/>
          <w:snapToGrid/>
          <w:szCs w:val="22"/>
          <w:lang w:val="lt-LT"/>
        </w:rPr>
        <w:t>topiramat</w:t>
      </w:r>
      <w:r w:rsidR="00C67C9B" w:rsidRPr="00671697">
        <w:rPr>
          <w:bCs/>
          <w:snapToGrid/>
          <w:szCs w:val="22"/>
          <w:lang w:val="lt-LT"/>
        </w:rPr>
        <w:t>o</w:t>
      </w:r>
      <w:proofErr w:type="spellEnd"/>
      <w:r w:rsidRPr="00671697">
        <w:rPr>
          <w:bCs/>
          <w:snapToGrid/>
          <w:szCs w:val="22"/>
          <w:lang w:val="lt-LT"/>
        </w:rPr>
        <w:t xml:space="preserve">, </w:t>
      </w:r>
      <w:r w:rsidR="00C416B0" w:rsidRPr="00671697">
        <w:rPr>
          <w:bCs/>
          <w:snapToGrid/>
          <w:szCs w:val="22"/>
          <w:lang w:val="lt-LT"/>
        </w:rPr>
        <w:t xml:space="preserve">gimimo metu </w:t>
      </w:r>
      <w:r w:rsidRPr="00671697">
        <w:rPr>
          <w:bCs/>
          <w:snapToGrid/>
          <w:szCs w:val="22"/>
          <w:lang w:val="lt-LT"/>
        </w:rPr>
        <w:t xml:space="preserve">buvo mažesni ir svėrė mažiau, nei </w:t>
      </w:r>
      <w:r w:rsidR="009160F9" w:rsidRPr="00671697">
        <w:rPr>
          <w:bCs/>
          <w:snapToGrid/>
          <w:szCs w:val="22"/>
          <w:lang w:val="lt-LT"/>
        </w:rPr>
        <w:t xml:space="preserve">tikėtasi, o epilepsija nesergančioms ir vaistų nuo epilepsijos nevartojančioms moterims tokių vaikų gimė </w:t>
      </w:r>
      <w:r w:rsidRPr="00671697">
        <w:rPr>
          <w:bCs/>
          <w:snapToGrid/>
          <w:szCs w:val="22"/>
          <w:lang w:val="lt-LT"/>
        </w:rPr>
        <w:t>5</w:t>
      </w:r>
      <w:r w:rsidR="005F21D4" w:rsidRPr="00671697">
        <w:rPr>
          <w:bCs/>
          <w:snapToGrid/>
          <w:szCs w:val="22"/>
          <w:lang w:val="lt-LT"/>
        </w:rPr>
        <w:t> %</w:t>
      </w:r>
      <w:r w:rsidRPr="00671697">
        <w:rPr>
          <w:bCs/>
          <w:snapToGrid/>
          <w:szCs w:val="22"/>
          <w:lang w:val="lt-LT"/>
        </w:rPr>
        <w:t>.</w:t>
      </w:r>
    </w:p>
    <w:p w14:paraId="5F74BAA3" w14:textId="77777777" w:rsidR="0021688E" w:rsidRPr="00671697" w:rsidRDefault="0021688E" w:rsidP="00C416B0">
      <w:pPr>
        <w:keepNext/>
        <w:keepLines/>
        <w:tabs>
          <w:tab w:val="clear" w:pos="567"/>
        </w:tabs>
        <w:spacing w:line="240" w:lineRule="auto"/>
        <w:rPr>
          <w:bCs/>
          <w:snapToGrid/>
          <w:szCs w:val="22"/>
          <w:lang w:val="lt-LT"/>
        </w:rPr>
      </w:pPr>
    </w:p>
    <w:p w14:paraId="1C28D7A2" w14:textId="77777777" w:rsidR="0021688E" w:rsidRPr="00671697" w:rsidRDefault="004F50E2" w:rsidP="0021688E">
      <w:pPr>
        <w:keepNext/>
        <w:keepLines/>
        <w:numPr>
          <w:ilvl w:val="12"/>
          <w:numId w:val="0"/>
        </w:numPr>
        <w:tabs>
          <w:tab w:val="clear" w:pos="567"/>
          <w:tab w:val="left" w:pos="1290"/>
        </w:tabs>
        <w:spacing w:line="240" w:lineRule="auto"/>
        <w:ind w:right="-2"/>
        <w:rPr>
          <w:i/>
          <w:iCs/>
          <w:snapToGrid/>
          <w:szCs w:val="22"/>
          <w:lang w:val="lt-LT"/>
        </w:rPr>
      </w:pPr>
      <w:r w:rsidRPr="00671697">
        <w:rPr>
          <w:i/>
          <w:szCs w:val="22"/>
          <w:lang w:val="lt-LT"/>
        </w:rPr>
        <w:t>Kontracepcijos poreikis galinčioms pastoti moterims</w:t>
      </w:r>
    </w:p>
    <w:p w14:paraId="65E52237" w14:textId="77777777" w:rsidR="0021688E" w:rsidRPr="00671697" w:rsidRDefault="0021688E" w:rsidP="0021688E">
      <w:pPr>
        <w:numPr>
          <w:ilvl w:val="12"/>
          <w:numId w:val="0"/>
        </w:numPr>
        <w:tabs>
          <w:tab w:val="clear" w:pos="567"/>
        </w:tabs>
        <w:spacing w:line="240" w:lineRule="auto"/>
        <w:ind w:left="567" w:right="-2"/>
        <w:rPr>
          <w:snapToGrid/>
          <w:szCs w:val="22"/>
          <w:lang w:val="lt-LT"/>
        </w:rPr>
      </w:pPr>
    </w:p>
    <w:p w14:paraId="225E72F2" w14:textId="77777777" w:rsidR="00B64AEE" w:rsidRPr="00671697" w:rsidRDefault="00B64AEE" w:rsidP="00B64AEE">
      <w:pPr>
        <w:numPr>
          <w:ilvl w:val="0"/>
          <w:numId w:val="36"/>
        </w:numPr>
        <w:ind w:left="567" w:hanging="567"/>
        <w:rPr>
          <w:bCs/>
          <w:snapToGrid/>
          <w:szCs w:val="22"/>
          <w:lang w:val="lt-LT"/>
        </w:rPr>
      </w:pPr>
      <w:r w:rsidRPr="00671697">
        <w:rPr>
          <w:snapToGrid/>
          <w:szCs w:val="22"/>
          <w:lang w:val="lt-LT"/>
        </w:rPr>
        <w:t xml:space="preserve">Jeigu esate galinti pastoti moteris, pasitarkite su gydytoju dėl kitų galimų gydymo būdų vietoj </w:t>
      </w:r>
      <w:proofErr w:type="spellStart"/>
      <w:r w:rsidRPr="00671697">
        <w:rPr>
          <w:bCs/>
          <w:snapToGrid/>
          <w:szCs w:val="22"/>
          <w:lang w:val="lt-LT"/>
        </w:rPr>
        <w:t>Qsiva</w:t>
      </w:r>
      <w:proofErr w:type="spellEnd"/>
      <w:r w:rsidRPr="00671697">
        <w:rPr>
          <w:snapToGrid/>
          <w:szCs w:val="22"/>
          <w:lang w:val="lt-LT"/>
        </w:rPr>
        <w:t xml:space="preserve"> vartojimo. Jeigu bus nuspręsta vartoti </w:t>
      </w:r>
      <w:proofErr w:type="spellStart"/>
      <w:r w:rsidRPr="00671697">
        <w:rPr>
          <w:bCs/>
          <w:snapToGrid/>
          <w:szCs w:val="22"/>
          <w:lang w:val="lt-LT"/>
        </w:rPr>
        <w:t>Qsiva</w:t>
      </w:r>
      <w:proofErr w:type="spellEnd"/>
      <w:r w:rsidRPr="00671697">
        <w:rPr>
          <w:snapToGrid/>
          <w:szCs w:val="22"/>
          <w:lang w:val="lt-LT"/>
        </w:rPr>
        <w:t xml:space="preserve">, gydymo metu ir mažiausiai 4 savaites po paskutinės </w:t>
      </w:r>
      <w:proofErr w:type="spellStart"/>
      <w:r w:rsidRPr="00671697">
        <w:rPr>
          <w:bCs/>
          <w:snapToGrid/>
          <w:szCs w:val="22"/>
          <w:lang w:val="lt-LT"/>
        </w:rPr>
        <w:t>Qsiva</w:t>
      </w:r>
      <w:proofErr w:type="spellEnd"/>
      <w:r w:rsidRPr="00671697">
        <w:rPr>
          <w:snapToGrid/>
          <w:szCs w:val="22"/>
          <w:lang w:val="lt-LT"/>
        </w:rPr>
        <w:t xml:space="preserve"> dozės </w:t>
      </w:r>
      <w:r w:rsidR="00D942AA" w:rsidRPr="00671697">
        <w:rPr>
          <w:snapToGrid/>
          <w:szCs w:val="22"/>
          <w:lang w:val="lt-LT"/>
        </w:rPr>
        <w:t xml:space="preserve">pavartojimo </w:t>
      </w:r>
      <w:r w:rsidRPr="00671697">
        <w:rPr>
          <w:snapToGrid/>
          <w:szCs w:val="22"/>
          <w:lang w:val="lt-LT"/>
        </w:rPr>
        <w:t>turite naudoti itin veiksmingą kontracepcijos metodą.</w:t>
      </w:r>
    </w:p>
    <w:p w14:paraId="1C6C7506" w14:textId="77777777" w:rsidR="00B64AEE" w:rsidRPr="00671697" w:rsidRDefault="00B64AEE" w:rsidP="00B64AEE">
      <w:pPr>
        <w:numPr>
          <w:ilvl w:val="0"/>
          <w:numId w:val="36"/>
        </w:numPr>
        <w:ind w:left="567" w:hanging="567"/>
        <w:rPr>
          <w:rFonts w:eastAsia="Calibri"/>
          <w:bCs/>
          <w:szCs w:val="22"/>
          <w:lang w:val="lt-LT"/>
        </w:rPr>
      </w:pPr>
      <w:r w:rsidRPr="00671697">
        <w:rPr>
          <w:snapToGrid/>
          <w:szCs w:val="22"/>
          <w:lang w:val="lt-LT"/>
        </w:rPr>
        <w:t xml:space="preserve">Turi būti naudojama viena itin veiksminga kontracepcijos priemonė (pvz., į gimdą naudojama sistema (gimdos spiralė)) arba dvi vienas kitą papildančios kontracepcijos priemonės, pvz., kontraceptinės tabletės kartu su barjeriniu kontracepcijos metodu (pvz., prezervatyvu arba </w:t>
      </w:r>
      <w:proofErr w:type="spellStart"/>
      <w:r w:rsidR="00A87D79">
        <w:rPr>
          <w:snapToGrid/>
          <w:szCs w:val="22"/>
          <w:lang w:val="lt-LT"/>
        </w:rPr>
        <w:t>gaubteliu</w:t>
      </w:r>
      <w:proofErr w:type="spellEnd"/>
      <w:r w:rsidR="00A87D79" w:rsidRPr="00671697">
        <w:rPr>
          <w:snapToGrid/>
          <w:szCs w:val="22"/>
          <w:lang w:val="lt-LT"/>
        </w:rPr>
        <w:t xml:space="preserve"> </w:t>
      </w:r>
      <w:r w:rsidRPr="00671697">
        <w:rPr>
          <w:snapToGrid/>
          <w:szCs w:val="22"/>
          <w:lang w:val="lt-LT"/>
        </w:rPr>
        <w:t>/ diafragma). Pasitarkite su gydytoju, kokia kontracepcijos priemonė Jums tinkamiausia.</w:t>
      </w:r>
    </w:p>
    <w:p w14:paraId="07D2291F" w14:textId="77777777" w:rsidR="00FB5BE8" w:rsidRPr="00671697" w:rsidRDefault="00981941" w:rsidP="00981941">
      <w:pPr>
        <w:numPr>
          <w:ilvl w:val="0"/>
          <w:numId w:val="36"/>
        </w:numPr>
        <w:ind w:left="567" w:hanging="567"/>
        <w:rPr>
          <w:snapToGrid/>
          <w:szCs w:val="22"/>
          <w:lang w:val="lt-LT"/>
        </w:rPr>
      </w:pPr>
      <w:r w:rsidRPr="00671697">
        <w:rPr>
          <w:snapToGrid/>
          <w:szCs w:val="22"/>
          <w:lang w:val="lt-LT"/>
        </w:rPr>
        <w:t xml:space="preserve">Jeigu vartojate hormoninių kontraceptikų, yra tikimybė, kad dėl </w:t>
      </w:r>
      <w:proofErr w:type="spellStart"/>
      <w:r w:rsidRPr="00671697">
        <w:rPr>
          <w:snapToGrid/>
          <w:szCs w:val="22"/>
          <w:lang w:val="lt-LT"/>
        </w:rPr>
        <w:t>topiramato</w:t>
      </w:r>
      <w:proofErr w:type="spellEnd"/>
      <w:r w:rsidRPr="00671697">
        <w:rPr>
          <w:snapToGrid/>
          <w:szCs w:val="22"/>
          <w:lang w:val="lt-LT"/>
        </w:rPr>
        <w:t xml:space="preserve"> gali sumažėti hormoninės kontracepcijos veiksmingumas. Todėl reikia naudoti papildomą barjerinį kontracepcijos metodą</w:t>
      </w:r>
      <w:r w:rsidR="00FB5BE8" w:rsidRPr="00671697">
        <w:rPr>
          <w:snapToGrid/>
          <w:szCs w:val="22"/>
          <w:lang w:val="lt-LT"/>
        </w:rPr>
        <w:t>. Jeigu pasireiškia nereguliarus kraujavimas, kreipkitės į gydytoją.</w:t>
      </w:r>
    </w:p>
    <w:p w14:paraId="248037BF" w14:textId="77777777" w:rsidR="0021688E" w:rsidRPr="00671697" w:rsidRDefault="00981941" w:rsidP="000262D4">
      <w:pPr>
        <w:numPr>
          <w:ilvl w:val="0"/>
          <w:numId w:val="36"/>
        </w:numPr>
        <w:ind w:left="567" w:hanging="567"/>
        <w:rPr>
          <w:bCs/>
          <w:snapToGrid/>
          <w:szCs w:val="22"/>
          <w:lang w:val="lt-LT"/>
        </w:rPr>
      </w:pPr>
      <w:r w:rsidRPr="00671697">
        <w:rPr>
          <w:snapToGrid/>
          <w:szCs w:val="22"/>
          <w:lang w:val="lt-LT"/>
        </w:rPr>
        <w:t xml:space="preserve">Nedelsdama nutraukite </w:t>
      </w:r>
      <w:proofErr w:type="spellStart"/>
      <w:r w:rsidRPr="00671697">
        <w:rPr>
          <w:snapToGrid/>
          <w:szCs w:val="22"/>
          <w:lang w:val="lt-LT"/>
        </w:rPr>
        <w:t>Qsiva</w:t>
      </w:r>
      <w:proofErr w:type="spellEnd"/>
      <w:r w:rsidRPr="00671697">
        <w:rPr>
          <w:snapToGrid/>
          <w:szCs w:val="22"/>
          <w:lang w:val="lt-LT"/>
        </w:rPr>
        <w:t xml:space="preserve"> vartojimą ir pasakykite gydytojui, jeigu Jums laiku neprasidėjo mėnesinės arba manote, kad galite būti nėščia.</w:t>
      </w:r>
    </w:p>
    <w:p w14:paraId="65E757AD" w14:textId="77777777" w:rsidR="0021688E" w:rsidRPr="00671697" w:rsidRDefault="0021688E" w:rsidP="000262D4">
      <w:pPr>
        <w:numPr>
          <w:ilvl w:val="12"/>
          <w:numId w:val="0"/>
        </w:numPr>
        <w:tabs>
          <w:tab w:val="clear" w:pos="567"/>
        </w:tabs>
        <w:spacing w:line="240" w:lineRule="auto"/>
        <w:ind w:right="-2"/>
        <w:rPr>
          <w:snapToGrid/>
          <w:szCs w:val="22"/>
          <w:lang w:val="lt-LT"/>
        </w:rPr>
      </w:pPr>
    </w:p>
    <w:p w14:paraId="771B7803" w14:textId="77777777" w:rsidR="0021688E" w:rsidRPr="00671697" w:rsidRDefault="000262D4" w:rsidP="0021688E">
      <w:pPr>
        <w:spacing w:line="240" w:lineRule="auto"/>
        <w:ind w:right="181"/>
        <w:rPr>
          <w:i/>
          <w:iCs/>
          <w:snapToGrid/>
          <w:szCs w:val="22"/>
          <w:lang w:val="lt-LT"/>
        </w:rPr>
      </w:pPr>
      <w:r w:rsidRPr="00671697">
        <w:rPr>
          <w:i/>
          <w:iCs/>
          <w:snapToGrid/>
          <w:szCs w:val="22"/>
          <w:lang w:val="lt-LT"/>
        </w:rPr>
        <w:t>Jeigu norite pastoti vartodama</w:t>
      </w:r>
      <w:r w:rsidR="0021688E" w:rsidRPr="00671697">
        <w:rPr>
          <w:i/>
          <w:iCs/>
          <w:snapToGrid/>
          <w:szCs w:val="22"/>
          <w:lang w:val="lt-LT"/>
        </w:rPr>
        <w:t xml:space="preserve"> </w:t>
      </w:r>
      <w:proofErr w:type="spellStart"/>
      <w:r w:rsidR="0021688E" w:rsidRPr="00671697">
        <w:rPr>
          <w:i/>
          <w:iCs/>
          <w:snapToGrid/>
          <w:szCs w:val="22"/>
          <w:lang w:val="lt-LT"/>
        </w:rPr>
        <w:t>Qsiva</w:t>
      </w:r>
      <w:proofErr w:type="spellEnd"/>
    </w:p>
    <w:p w14:paraId="73D80811" w14:textId="77777777" w:rsidR="0021688E" w:rsidRPr="00671697" w:rsidRDefault="0021688E" w:rsidP="0021688E">
      <w:pPr>
        <w:spacing w:line="240" w:lineRule="auto"/>
        <w:ind w:right="181"/>
        <w:rPr>
          <w:snapToGrid/>
          <w:szCs w:val="22"/>
          <w:lang w:val="lt-LT"/>
        </w:rPr>
      </w:pPr>
    </w:p>
    <w:p w14:paraId="41BA737B" w14:textId="77777777" w:rsidR="000262D4" w:rsidRPr="00671697" w:rsidRDefault="000262D4" w:rsidP="002E5F06">
      <w:pPr>
        <w:numPr>
          <w:ilvl w:val="0"/>
          <w:numId w:val="36"/>
        </w:numPr>
        <w:ind w:left="567" w:hanging="567"/>
        <w:rPr>
          <w:bCs/>
          <w:snapToGrid/>
          <w:szCs w:val="22"/>
          <w:lang w:val="lt-LT"/>
        </w:rPr>
      </w:pPr>
      <w:r w:rsidRPr="00671697">
        <w:rPr>
          <w:bCs/>
          <w:snapToGrid/>
          <w:szCs w:val="22"/>
          <w:lang w:val="lt-LT"/>
        </w:rPr>
        <w:t>Suplanuokite susitikimą su gydytoju.</w:t>
      </w:r>
    </w:p>
    <w:p w14:paraId="28ED008A" w14:textId="77777777" w:rsidR="000262D4" w:rsidRPr="00671697" w:rsidRDefault="000262D4" w:rsidP="002E5F06">
      <w:pPr>
        <w:numPr>
          <w:ilvl w:val="0"/>
          <w:numId w:val="36"/>
        </w:numPr>
        <w:ind w:left="567" w:hanging="567"/>
        <w:rPr>
          <w:bCs/>
          <w:snapToGrid/>
          <w:szCs w:val="22"/>
          <w:lang w:val="lt-LT"/>
        </w:rPr>
      </w:pPr>
      <w:r w:rsidRPr="00671697">
        <w:rPr>
          <w:bCs/>
          <w:snapToGrid/>
          <w:szCs w:val="22"/>
          <w:lang w:val="lt-LT"/>
        </w:rPr>
        <w:t>Nenutraukite kontracepcijos priemonės vartojimo, kol neaptarėte to su gydytoju.</w:t>
      </w:r>
    </w:p>
    <w:p w14:paraId="273A7338" w14:textId="77777777" w:rsidR="000262D4" w:rsidRPr="00671697" w:rsidRDefault="000262D4" w:rsidP="0021688E">
      <w:pPr>
        <w:spacing w:line="240" w:lineRule="auto"/>
        <w:ind w:right="181"/>
        <w:rPr>
          <w:i/>
          <w:iCs/>
          <w:snapToGrid/>
          <w:szCs w:val="22"/>
          <w:lang w:val="lt-LT"/>
        </w:rPr>
      </w:pPr>
    </w:p>
    <w:p w14:paraId="0862F0F5" w14:textId="77777777" w:rsidR="000262D4" w:rsidRPr="00671697" w:rsidRDefault="000262D4" w:rsidP="0021688E">
      <w:pPr>
        <w:spacing w:line="240" w:lineRule="auto"/>
        <w:ind w:right="181"/>
        <w:rPr>
          <w:i/>
          <w:iCs/>
          <w:snapToGrid/>
          <w:szCs w:val="22"/>
          <w:lang w:val="lt-LT"/>
        </w:rPr>
      </w:pPr>
      <w:r w:rsidRPr="00671697">
        <w:rPr>
          <w:i/>
          <w:iCs/>
          <w:snapToGrid/>
          <w:szCs w:val="22"/>
          <w:lang w:val="lt-LT"/>
        </w:rPr>
        <w:t xml:space="preserve">Jei pastojote arba manote, kad galite būti nėščia, vartodama </w:t>
      </w:r>
      <w:proofErr w:type="spellStart"/>
      <w:r w:rsidRPr="00671697">
        <w:rPr>
          <w:i/>
          <w:iCs/>
          <w:snapToGrid/>
          <w:szCs w:val="22"/>
          <w:lang w:val="lt-LT"/>
        </w:rPr>
        <w:t>Qsiva</w:t>
      </w:r>
      <w:proofErr w:type="spellEnd"/>
    </w:p>
    <w:p w14:paraId="56C290AA" w14:textId="77777777" w:rsidR="0021688E" w:rsidRPr="00671697" w:rsidRDefault="0021688E" w:rsidP="0021688E">
      <w:pPr>
        <w:spacing w:line="240" w:lineRule="auto"/>
        <w:ind w:right="181"/>
        <w:rPr>
          <w:snapToGrid/>
          <w:szCs w:val="22"/>
          <w:lang w:val="lt-LT"/>
        </w:rPr>
      </w:pPr>
    </w:p>
    <w:p w14:paraId="0134A34D" w14:textId="77777777" w:rsidR="000E31DF" w:rsidRPr="00671697" w:rsidRDefault="000E31DF" w:rsidP="000E31DF">
      <w:pPr>
        <w:numPr>
          <w:ilvl w:val="0"/>
          <w:numId w:val="37"/>
        </w:numPr>
        <w:rPr>
          <w:bCs/>
          <w:snapToGrid/>
          <w:szCs w:val="22"/>
          <w:lang w:val="lt-LT"/>
        </w:rPr>
      </w:pPr>
      <w:r w:rsidRPr="00671697">
        <w:rPr>
          <w:bCs/>
          <w:snapToGrid/>
          <w:szCs w:val="22"/>
          <w:lang w:val="lt-LT"/>
        </w:rPr>
        <w:t>Suplanuokite susitikimą su gydytoju.</w:t>
      </w:r>
    </w:p>
    <w:p w14:paraId="5B6976C5" w14:textId="77777777" w:rsidR="000E31DF" w:rsidRPr="00671697" w:rsidRDefault="000E31DF" w:rsidP="00977AC7">
      <w:pPr>
        <w:numPr>
          <w:ilvl w:val="0"/>
          <w:numId w:val="36"/>
        </w:numPr>
        <w:ind w:left="567" w:hanging="567"/>
        <w:rPr>
          <w:bCs/>
          <w:snapToGrid/>
          <w:szCs w:val="22"/>
          <w:lang w:val="lt-LT"/>
        </w:rPr>
      </w:pPr>
      <w:r w:rsidRPr="00671697">
        <w:rPr>
          <w:bCs/>
          <w:snapToGrid/>
          <w:szCs w:val="22"/>
          <w:lang w:val="lt-LT"/>
        </w:rPr>
        <w:t xml:space="preserve">Nedelsdama nutraukite </w:t>
      </w:r>
      <w:proofErr w:type="spellStart"/>
      <w:r w:rsidR="0021688E" w:rsidRPr="00671697">
        <w:rPr>
          <w:bCs/>
          <w:snapToGrid/>
          <w:szCs w:val="22"/>
          <w:lang w:val="lt-LT"/>
        </w:rPr>
        <w:t>Qsiva</w:t>
      </w:r>
      <w:proofErr w:type="spellEnd"/>
      <w:r w:rsidR="0021688E" w:rsidRPr="00671697">
        <w:rPr>
          <w:bCs/>
          <w:snapToGrid/>
          <w:szCs w:val="22"/>
          <w:lang w:val="lt-LT"/>
        </w:rPr>
        <w:t xml:space="preserve"> </w:t>
      </w:r>
      <w:r w:rsidRPr="00671697">
        <w:rPr>
          <w:bCs/>
          <w:snapToGrid/>
          <w:szCs w:val="22"/>
          <w:lang w:val="lt-LT"/>
        </w:rPr>
        <w:t>vartojimą ir pasakykite gydytojui.</w:t>
      </w:r>
    </w:p>
    <w:p w14:paraId="77FE4D70" w14:textId="77777777" w:rsidR="0021688E" w:rsidRPr="00671697" w:rsidRDefault="000E31DF" w:rsidP="00977AC7">
      <w:pPr>
        <w:numPr>
          <w:ilvl w:val="0"/>
          <w:numId w:val="36"/>
        </w:numPr>
        <w:ind w:left="567" w:hanging="567"/>
        <w:rPr>
          <w:iCs/>
          <w:snapToGrid/>
          <w:szCs w:val="22"/>
          <w:lang w:val="lt-LT"/>
        </w:rPr>
      </w:pPr>
      <w:r w:rsidRPr="00671697">
        <w:rPr>
          <w:bCs/>
          <w:snapToGrid/>
          <w:szCs w:val="22"/>
          <w:lang w:val="lt-LT"/>
        </w:rPr>
        <w:t xml:space="preserve">Gydytojas Jus pakonsultuos dėl rizikos, susijusios su </w:t>
      </w:r>
      <w:proofErr w:type="spellStart"/>
      <w:r w:rsidR="0021688E" w:rsidRPr="00671697">
        <w:rPr>
          <w:bCs/>
          <w:snapToGrid/>
          <w:szCs w:val="22"/>
          <w:lang w:val="lt-LT"/>
        </w:rPr>
        <w:t>Qsiva</w:t>
      </w:r>
      <w:proofErr w:type="spellEnd"/>
      <w:r w:rsidR="0021688E" w:rsidRPr="00671697">
        <w:rPr>
          <w:bCs/>
          <w:snapToGrid/>
          <w:szCs w:val="22"/>
          <w:lang w:val="lt-LT"/>
        </w:rPr>
        <w:t xml:space="preserve"> </w:t>
      </w:r>
      <w:r w:rsidRPr="00671697">
        <w:rPr>
          <w:bCs/>
          <w:snapToGrid/>
          <w:szCs w:val="22"/>
          <w:lang w:val="lt-LT"/>
        </w:rPr>
        <w:t>vartojimu nėštumo laikotarpiu</w:t>
      </w:r>
      <w:r w:rsidR="0021688E" w:rsidRPr="00671697">
        <w:rPr>
          <w:bCs/>
          <w:snapToGrid/>
          <w:szCs w:val="22"/>
          <w:lang w:val="lt-LT"/>
        </w:rPr>
        <w:t>.</w:t>
      </w:r>
    </w:p>
    <w:p w14:paraId="71EDC03D" w14:textId="77777777" w:rsidR="0021688E" w:rsidRPr="00671697" w:rsidRDefault="0021688E" w:rsidP="0021688E">
      <w:pPr>
        <w:tabs>
          <w:tab w:val="clear" w:pos="567"/>
        </w:tabs>
        <w:spacing w:line="240" w:lineRule="auto"/>
        <w:ind w:right="179"/>
        <w:rPr>
          <w:iCs/>
          <w:snapToGrid/>
          <w:szCs w:val="22"/>
          <w:lang w:val="lt-LT"/>
        </w:rPr>
      </w:pPr>
    </w:p>
    <w:p w14:paraId="48F4DC6B" w14:textId="77777777" w:rsidR="000E31DF" w:rsidRPr="00671697" w:rsidRDefault="000E31DF" w:rsidP="000E31DF">
      <w:pPr>
        <w:keepNext/>
        <w:keepLines/>
        <w:numPr>
          <w:ilvl w:val="12"/>
          <w:numId w:val="0"/>
        </w:numPr>
        <w:tabs>
          <w:tab w:val="clear" w:pos="567"/>
          <w:tab w:val="left" w:pos="1290"/>
        </w:tabs>
        <w:spacing w:line="240" w:lineRule="auto"/>
        <w:ind w:right="-2"/>
        <w:rPr>
          <w:snapToGrid/>
          <w:szCs w:val="22"/>
          <w:lang w:val="lt-LT"/>
        </w:rPr>
      </w:pPr>
      <w:r w:rsidRPr="00671697">
        <w:rPr>
          <w:snapToGrid/>
          <w:szCs w:val="22"/>
          <w:lang w:val="lt-LT"/>
        </w:rPr>
        <w:t>Būtinai perskaitykite pacientės vadovą, kurį gausite iš gydytojo.</w:t>
      </w:r>
    </w:p>
    <w:p w14:paraId="74B8E33D" w14:textId="77777777" w:rsidR="001647B3" w:rsidRPr="00671697" w:rsidRDefault="001647B3" w:rsidP="001647B3">
      <w:pPr>
        <w:widowControl w:val="0"/>
        <w:tabs>
          <w:tab w:val="clear" w:pos="567"/>
        </w:tabs>
        <w:spacing w:line="240" w:lineRule="auto"/>
        <w:ind w:right="-2"/>
        <w:rPr>
          <w:szCs w:val="22"/>
          <w:lang w:val="lt-LT"/>
        </w:rPr>
      </w:pPr>
      <w:r w:rsidRPr="00671697">
        <w:rPr>
          <w:szCs w:val="22"/>
          <w:lang w:val="lt-LT"/>
        </w:rPr>
        <w:t xml:space="preserve">Kartu su </w:t>
      </w:r>
      <w:proofErr w:type="spellStart"/>
      <w:r w:rsidRPr="00671697">
        <w:rPr>
          <w:szCs w:val="22"/>
          <w:lang w:val="lt-LT"/>
        </w:rPr>
        <w:t>Qsiva</w:t>
      </w:r>
      <w:proofErr w:type="spellEnd"/>
      <w:r w:rsidRPr="00671697">
        <w:rPr>
          <w:szCs w:val="22"/>
          <w:lang w:val="lt-LT"/>
        </w:rPr>
        <w:t xml:space="preserve"> pakuote pateikiama paciento kortelė, kurioje primenama apie su </w:t>
      </w:r>
      <w:proofErr w:type="spellStart"/>
      <w:r w:rsidRPr="00671697">
        <w:rPr>
          <w:szCs w:val="22"/>
          <w:lang w:val="lt-LT"/>
        </w:rPr>
        <w:t>topiramato</w:t>
      </w:r>
      <w:proofErr w:type="spellEnd"/>
      <w:r w:rsidRPr="00671697">
        <w:rPr>
          <w:szCs w:val="22"/>
          <w:lang w:val="lt-LT"/>
        </w:rPr>
        <w:t xml:space="preserve"> vartojimu nėštumo laikotarpiu susijusią riziką</w:t>
      </w:r>
      <w:r w:rsidR="005E0C75" w:rsidRPr="00671697">
        <w:rPr>
          <w:szCs w:val="22"/>
          <w:lang w:val="lt-LT"/>
        </w:rPr>
        <w:t>.</w:t>
      </w:r>
    </w:p>
    <w:p w14:paraId="73F28A5A" w14:textId="77777777" w:rsidR="0021688E" w:rsidRPr="00671697" w:rsidRDefault="0021688E" w:rsidP="0021688E">
      <w:pPr>
        <w:numPr>
          <w:ilvl w:val="12"/>
          <w:numId w:val="0"/>
        </w:numPr>
        <w:tabs>
          <w:tab w:val="clear" w:pos="567"/>
        </w:tabs>
        <w:spacing w:line="240" w:lineRule="auto"/>
        <w:ind w:right="-2"/>
        <w:rPr>
          <w:snapToGrid/>
          <w:szCs w:val="22"/>
          <w:lang w:val="lt-LT"/>
        </w:rPr>
      </w:pPr>
    </w:p>
    <w:p w14:paraId="3AB28DD1" w14:textId="77777777" w:rsidR="0021688E" w:rsidRPr="00671697" w:rsidRDefault="000E31DF" w:rsidP="0021688E">
      <w:pPr>
        <w:keepNext/>
        <w:keepLines/>
        <w:numPr>
          <w:ilvl w:val="0"/>
          <w:numId w:val="36"/>
        </w:numPr>
        <w:tabs>
          <w:tab w:val="clear" w:pos="567"/>
        </w:tabs>
        <w:spacing w:line="240" w:lineRule="auto"/>
        <w:ind w:left="567" w:hanging="567"/>
        <w:rPr>
          <w:b/>
          <w:snapToGrid/>
          <w:szCs w:val="22"/>
          <w:lang w:val="lt-LT"/>
        </w:rPr>
      </w:pPr>
      <w:r w:rsidRPr="00671697">
        <w:rPr>
          <w:b/>
          <w:snapToGrid/>
          <w:szCs w:val="22"/>
          <w:lang w:val="lt-LT"/>
        </w:rPr>
        <w:t>Žindymo laikotarpis</w:t>
      </w:r>
    </w:p>
    <w:p w14:paraId="6EF74CC9" w14:textId="77777777" w:rsidR="0021688E" w:rsidRPr="00671697" w:rsidRDefault="000E31DF" w:rsidP="0021688E">
      <w:pPr>
        <w:keepNext/>
        <w:keepLines/>
        <w:numPr>
          <w:ilvl w:val="12"/>
          <w:numId w:val="0"/>
        </w:numPr>
        <w:tabs>
          <w:tab w:val="clear" w:pos="567"/>
          <w:tab w:val="left" w:pos="1290"/>
        </w:tabs>
        <w:spacing w:line="240" w:lineRule="auto"/>
        <w:ind w:left="567"/>
        <w:rPr>
          <w:snapToGrid/>
          <w:szCs w:val="22"/>
          <w:lang w:val="lt-LT"/>
        </w:rPr>
      </w:pPr>
      <w:r w:rsidRPr="00671697">
        <w:rPr>
          <w:snapToGrid/>
          <w:szCs w:val="22"/>
          <w:lang w:val="lt-LT"/>
        </w:rPr>
        <w:t xml:space="preserve">Vartojant </w:t>
      </w:r>
      <w:proofErr w:type="spellStart"/>
      <w:r w:rsidRPr="00671697">
        <w:rPr>
          <w:snapToGrid/>
          <w:szCs w:val="22"/>
          <w:lang w:val="lt-LT"/>
        </w:rPr>
        <w:t>Qsiva</w:t>
      </w:r>
      <w:proofErr w:type="spellEnd"/>
      <w:r w:rsidRPr="00671697">
        <w:rPr>
          <w:snapToGrid/>
          <w:szCs w:val="22"/>
          <w:lang w:val="lt-LT"/>
        </w:rPr>
        <w:t xml:space="preserve"> maitinti krūtimi</w:t>
      </w:r>
      <w:r w:rsidR="00BF0E3C" w:rsidRPr="00671697">
        <w:rPr>
          <w:snapToGrid/>
          <w:szCs w:val="22"/>
          <w:lang w:val="lt-LT"/>
        </w:rPr>
        <w:t xml:space="preserve"> nerekomenduojama</w:t>
      </w:r>
      <w:r w:rsidRPr="00671697">
        <w:rPr>
          <w:snapToGrid/>
          <w:szCs w:val="22"/>
          <w:lang w:val="lt-LT"/>
        </w:rPr>
        <w:t xml:space="preserve">, nes vaisto gali </w:t>
      </w:r>
      <w:r w:rsidR="00A87D79">
        <w:rPr>
          <w:snapToGrid/>
          <w:szCs w:val="22"/>
          <w:lang w:val="lt-LT"/>
        </w:rPr>
        <w:t>išsiskirti</w:t>
      </w:r>
      <w:r w:rsidR="00A87D79" w:rsidRPr="00671697">
        <w:rPr>
          <w:snapToGrid/>
          <w:szCs w:val="22"/>
          <w:lang w:val="lt-LT"/>
        </w:rPr>
        <w:t xml:space="preserve"> </w:t>
      </w:r>
      <w:r w:rsidRPr="00671697">
        <w:rPr>
          <w:snapToGrid/>
          <w:szCs w:val="22"/>
          <w:lang w:val="lt-LT"/>
        </w:rPr>
        <w:t xml:space="preserve">į motinos pieną. Jūsų gydytojas nuspręs, ar reikia nutraukti žindymą, ar atsisakyti </w:t>
      </w:r>
      <w:proofErr w:type="spellStart"/>
      <w:r w:rsidRPr="00671697">
        <w:rPr>
          <w:snapToGrid/>
          <w:szCs w:val="22"/>
          <w:lang w:val="lt-LT"/>
        </w:rPr>
        <w:t>Qsiva</w:t>
      </w:r>
      <w:proofErr w:type="spellEnd"/>
      <w:r w:rsidRPr="00671697">
        <w:rPr>
          <w:snapToGrid/>
          <w:szCs w:val="22"/>
          <w:lang w:val="lt-LT"/>
        </w:rPr>
        <w:t xml:space="preserve"> vartojimo.</w:t>
      </w:r>
    </w:p>
    <w:p w14:paraId="2049AE43" w14:textId="77777777" w:rsidR="0021688E" w:rsidRPr="00671697" w:rsidRDefault="0021688E" w:rsidP="0021688E">
      <w:pPr>
        <w:keepNext/>
        <w:keepLines/>
        <w:numPr>
          <w:ilvl w:val="12"/>
          <w:numId w:val="0"/>
        </w:numPr>
        <w:tabs>
          <w:tab w:val="clear" w:pos="567"/>
          <w:tab w:val="left" w:pos="1290"/>
        </w:tabs>
        <w:spacing w:line="240" w:lineRule="auto"/>
        <w:rPr>
          <w:snapToGrid/>
          <w:szCs w:val="22"/>
          <w:lang w:val="lt-LT"/>
        </w:rPr>
      </w:pPr>
    </w:p>
    <w:p w14:paraId="45AF01E7" w14:textId="77777777" w:rsidR="0055368B" w:rsidRPr="00671697" w:rsidRDefault="0055368B" w:rsidP="006270EF">
      <w:pPr>
        <w:widowControl w:val="0"/>
        <w:spacing w:line="240" w:lineRule="auto"/>
        <w:jc w:val="both"/>
        <w:outlineLvl w:val="3"/>
        <w:rPr>
          <w:b/>
          <w:bCs/>
          <w:szCs w:val="22"/>
          <w:lang w:val="lt-LT" w:eastAsia="x-none"/>
        </w:rPr>
      </w:pPr>
      <w:r w:rsidRPr="00671697">
        <w:rPr>
          <w:b/>
          <w:bCs/>
          <w:szCs w:val="22"/>
          <w:lang w:val="lt-LT" w:eastAsia="x-none"/>
        </w:rPr>
        <w:t>Vairavimas ir mechanizmų valdymas</w:t>
      </w:r>
    </w:p>
    <w:p w14:paraId="65E8D248" w14:textId="77777777" w:rsidR="0055368B" w:rsidRPr="00671697" w:rsidRDefault="007A1782" w:rsidP="006270EF">
      <w:pPr>
        <w:widowControl w:val="0"/>
        <w:spacing w:line="240" w:lineRule="auto"/>
        <w:rPr>
          <w:szCs w:val="22"/>
          <w:lang w:val="lt-LT"/>
        </w:rPr>
      </w:pPr>
      <w:r w:rsidRPr="00671697">
        <w:rPr>
          <w:szCs w:val="22"/>
          <w:lang w:val="lt-LT"/>
        </w:rPr>
        <w:t xml:space="preserve">Gydymo </w:t>
      </w:r>
      <w:proofErr w:type="spellStart"/>
      <w:r w:rsidRPr="00671697">
        <w:rPr>
          <w:szCs w:val="22"/>
          <w:lang w:val="lt-LT"/>
        </w:rPr>
        <w:t>Qsiva</w:t>
      </w:r>
      <w:proofErr w:type="spellEnd"/>
      <w:r w:rsidRPr="00671697">
        <w:rPr>
          <w:szCs w:val="22"/>
          <w:lang w:val="lt-LT"/>
        </w:rPr>
        <w:t xml:space="preserve"> metu venkite vairuoti ar valdyti mechanizmus, jei</w:t>
      </w:r>
      <w:r w:rsidR="00BF0E3C" w:rsidRPr="00671697">
        <w:rPr>
          <w:szCs w:val="22"/>
          <w:lang w:val="lt-LT"/>
        </w:rPr>
        <w:t>gu</w:t>
      </w:r>
      <w:r w:rsidRPr="00671697">
        <w:rPr>
          <w:szCs w:val="22"/>
          <w:lang w:val="lt-LT"/>
        </w:rPr>
        <w:t xml:space="preserve"> Jūsų gebėjimas reaguoti yra sumažėjęs. Vartojant vieną iš sudėtyje esančių veikliųjų medžiagų, buvo pranešta apie </w:t>
      </w:r>
      <w:r w:rsidR="00A87D79">
        <w:rPr>
          <w:szCs w:val="22"/>
          <w:lang w:val="lt-LT"/>
        </w:rPr>
        <w:t>mieguistumą (</w:t>
      </w:r>
      <w:proofErr w:type="spellStart"/>
      <w:r w:rsidR="00A87D79">
        <w:rPr>
          <w:szCs w:val="22"/>
          <w:lang w:val="lt-LT"/>
        </w:rPr>
        <w:t>somnolenciją</w:t>
      </w:r>
      <w:proofErr w:type="spellEnd"/>
      <w:r w:rsidR="00A87D79">
        <w:rPr>
          <w:szCs w:val="22"/>
          <w:lang w:val="lt-LT"/>
        </w:rPr>
        <w:t>)</w:t>
      </w:r>
      <w:r w:rsidRPr="00671697">
        <w:rPr>
          <w:szCs w:val="22"/>
          <w:lang w:val="lt-LT"/>
        </w:rPr>
        <w:t xml:space="preserve">, svaigulį, regėjimo sutrikimus ir </w:t>
      </w:r>
      <w:r w:rsidR="00A87D79">
        <w:rPr>
          <w:szCs w:val="22"/>
          <w:lang w:val="lt-LT"/>
        </w:rPr>
        <w:t xml:space="preserve">neryškiai </w:t>
      </w:r>
      <w:r w:rsidRPr="00671697">
        <w:rPr>
          <w:szCs w:val="22"/>
          <w:lang w:val="lt-LT"/>
        </w:rPr>
        <w:t>matom</w:t>
      </w:r>
      <w:r w:rsidR="00A87D79">
        <w:rPr>
          <w:szCs w:val="22"/>
          <w:lang w:val="lt-LT"/>
        </w:rPr>
        <w:t>ą</w:t>
      </w:r>
      <w:r w:rsidRPr="00671697">
        <w:rPr>
          <w:szCs w:val="22"/>
          <w:lang w:val="lt-LT"/>
        </w:rPr>
        <w:t xml:space="preserve"> vaizd</w:t>
      </w:r>
      <w:r w:rsidR="00A87D79">
        <w:rPr>
          <w:szCs w:val="22"/>
          <w:lang w:val="lt-LT"/>
        </w:rPr>
        <w:t>ą</w:t>
      </w:r>
      <w:r w:rsidRPr="00671697">
        <w:rPr>
          <w:szCs w:val="22"/>
          <w:lang w:val="lt-LT"/>
        </w:rPr>
        <w:t xml:space="preserve"> . Palaukite, kol sužinosite, kaip </w:t>
      </w:r>
      <w:proofErr w:type="spellStart"/>
      <w:r w:rsidRPr="00671697">
        <w:rPr>
          <w:szCs w:val="22"/>
          <w:lang w:val="lt-LT"/>
        </w:rPr>
        <w:t>Qsiva</w:t>
      </w:r>
      <w:proofErr w:type="spellEnd"/>
      <w:r w:rsidRPr="00671697">
        <w:rPr>
          <w:szCs w:val="22"/>
          <w:lang w:val="lt-LT"/>
        </w:rPr>
        <w:t xml:space="preserve"> Jus veikia, prieš bandydami užsiimti bet kuria iš šių veiklų.</w:t>
      </w:r>
    </w:p>
    <w:p w14:paraId="2FD80C6B" w14:textId="77777777" w:rsidR="007A1782" w:rsidRPr="00671697" w:rsidRDefault="007A1782" w:rsidP="006270EF">
      <w:pPr>
        <w:widowControl w:val="0"/>
        <w:spacing w:line="240" w:lineRule="auto"/>
        <w:rPr>
          <w:szCs w:val="22"/>
          <w:lang w:val="lt-LT" w:eastAsia="x-none"/>
        </w:rPr>
      </w:pPr>
    </w:p>
    <w:p w14:paraId="0E612CCE" w14:textId="77777777" w:rsidR="00133380" w:rsidRPr="00671697" w:rsidRDefault="00133380" w:rsidP="00133380">
      <w:pPr>
        <w:keepNext/>
        <w:numPr>
          <w:ilvl w:val="12"/>
          <w:numId w:val="0"/>
        </w:numPr>
        <w:tabs>
          <w:tab w:val="clear" w:pos="567"/>
          <w:tab w:val="left" w:pos="1290"/>
        </w:tabs>
        <w:spacing w:line="240" w:lineRule="auto"/>
        <w:rPr>
          <w:i/>
          <w:szCs w:val="22"/>
          <w:lang w:val="lt-LT"/>
        </w:rPr>
      </w:pPr>
      <w:proofErr w:type="spellStart"/>
      <w:r w:rsidRPr="00671697">
        <w:rPr>
          <w:i/>
          <w:szCs w:val="22"/>
          <w:highlight w:val="lightGray"/>
          <w:lang w:val="lt-LT"/>
        </w:rPr>
        <w:t>Qsiva</w:t>
      </w:r>
      <w:proofErr w:type="spellEnd"/>
      <w:r w:rsidRPr="00671697">
        <w:rPr>
          <w:i/>
          <w:szCs w:val="22"/>
          <w:highlight w:val="lightGray"/>
          <w:lang w:val="lt-LT"/>
        </w:rPr>
        <w:t xml:space="preserve"> 3,75</w:t>
      </w:r>
      <w:r w:rsidR="000516E6" w:rsidRPr="00671697">
        <w:rPr>
          <w:i/>
          <w:szCs w:val="22"/>
          <w:highlight w:val="lightGray"/>
          <w:lang w:val="lt-LT"/>
        </w:rPr>
        <w:t> mg</w:t>
      </w:r>
      <w:r w:rsidRPr="00671697">
        <w:rPr>
          <w:i/>
          <w:szCs w:val="22"/>
          <w:highlight w:val="lightGray"/>
          <w:lang w:val="lt-LT"/>
        </w:rPr>
        <w:t>/23</w:t>
      </w:r>
      <w:r w:rsidR="000516E6" w:rsidRPr="00671697">
        <w:rPr>
          <w:i/>
          <w:szCs w:val="22"/>
          <w:highlight w:val="lightGray"/>
          <w:lang w:val="lt-LT"/>
        </w:rPr>
        <w:t> mg</w:t>
      </w:r>
      <w:r w:rsidRPr="00671697">
        <w:rPr>
          <w:i/>
          <w:szCs w:val="22"/>
          <w:highlight w:val="lightGray"/>
          <w:lang w:val="lt-LT"/>
        </w:rPr>
        <w:t xml:space="preserve"> modifikuoto atpalaidavimo kietosios kapsulės</w:t>
      </w:r>
    </w:p>
    <w:p w14:paraId="41009CB3" w14:textId="77777777" w:rsidR="0055368B" w:rsidRPr="00671697" w:rsidRDefault="00D328D1" w:rsidP="006270EF">
      <w:pPr>
        <w:widowControl w:val="0"/>
        <w:spacing w:line="240" w:lineRule="auto"/>
        <w:jc w:val="both"/>
        <w:outlineLvl w:val="3"/>
        <w:rPr>
          <w:szCs w:val="22"/>
          <w:lang w:val="lt-LT" w:eastAsia="x-none"/>
        </w:rPr>
      </w:pPr>
      <w:proofErr w:type="spellStart"/>
      <w:r w:rsidRPr="00671697">
        <w:rPr>
          <w:b/>
          <w:bCs/>
          <w:szCs w:val="22"/>
          <w:lang w:val="lt-LT" w:eastAsia="x-none"/>
        </w:rPr>
        <w:t>Qsiva</w:t>
      </w:r>
      <w:proofErr w:type="spellEnd"/>
      <w:r w:rsidR="0055368B" w:rsidRPr="00671697">
        <w:rPr>
          <w:b/>
          <w:bCs/>
          <w:szCs w:val="22"/>
          <w:lang w:val="lt-LT" w:eastAsia="x-none"/>
        </w:rPr>
        <w:t xml:space="preserve"> sudėtyje yra sacharozės</w:t>
      </w:r>
    </w:p>
    <w:p w14:paraId="4F884BE7" w14:textId="77777777" w:rsidR="0055368B" w:rsidRPr="00671697" w:rsidRDefault="00817503" w:rsidP="006270EF">
      <w:pPr>
        <w:widowControl w:val="0"/>
        <w:numPr>
          <w:ilvl w:val="12"/>
          <w:numId w:val="0"/>
        </w:numPr>
        <w:tabs>
          <w:tab w:val="clear" w:pos="567"/>
        </w:tabs>
        <w:spacing w:line="240" w:lineRule="auto"/>
        <w:ind w:right="-2"/>
        <w:rPr>
          <w:szCs w:val="22"/>
          <w:lang w:val="lt-LT"/>
        </w:rPr>
      </w:pPr>
      <w:proofErr w:type="spellStart"/>
      <w:r w:rsidRPr="00671697">
        <w:rPr>
          <w:szCs w:val="22"/>
          <w:lang w:val="lt-LT"/>
        </w:rPr>
        <w:t>Qsiva</w:t>
      </w:r>
      <w:proofErr w:type="spellEnd"/>
      <w:r w:rsidRPr="00671697">
        <w:rPr>
          <w:szCs w:val="22"/>
          <w:lang w:val="lt-LT"/>
        </w:rPr>
        <w:t xml:space="preserve"> sudėtyje yra nedidelis kiekis tam tikros rūšies cukraus, vadinamo sacharoze. </w:t>
      </w:r>
      <w:r w:rsidR="0055368B" w:rsidRPr="00671697">
        <w:rPr>
          <w:szCs w:val="22"/>
          <w:lang w:val="lt-LT"/>
        </w:rPr>
        <w:t>Jeigu gydytojas Jums yra sakęs, kad netoleruojate kokių nors angliavandenių, kreipkitės į jį, prieš pradėdami vartoti šį vaistą.</w:t>
      </w:r>
    </w:p>
    <w:p w14:paraId="3AD4C4B2" w14:textId="77777777" w:rsidR="0055368B" w:rsidRPr="00671697" w:rsidRDefault="0055368B" w:rsidP="006270EF">
      <w:pPr>
        <w:widowControl w:val="0"/>
        <w:numPr>
          <w:ilvl w:val="12"/>
          <w:numId w:val="0"/>
        </w:numPr>
        <w:tabs>
          <w:tab w:val="clear" w:pos="567"/>
        </w:tabs>
        <w:spacing w:line="240" w:lineRule="auto"/>
        <w:ind w:right="-2"/>
        <w:rPr>
          <w:szCs w:val="22"/>
          <w:lang w:val="lt-LT"/>
        </w:rPr>
      </w:pPr>
    </w:p>
    <w:p w14:paraId="0F8AAA19" w14:textId="77777777" w:rsidR="00133380" w:rsidRPr="00671697" w:rsidRDefault="00133380" w:rsidP="00133380">
      <w:pPr>
        <w:keepNext/>
        <w:keepLines/>
        <w:numPr>
          <w:ilvl w:val="12"/>
          <w:numId w:val="0"/>
        </w:numPr>
        <w:tabs>
          <w:tab w:val="clear" w:pos="567"/>
          <w:tab w:val="left" w:pos="1290"/>
        </w:tabs>
        <w:spacing w:line="240" w:lineRule="auto"/>
        <w:ind w:right="-2"/>
        <w:rPr>
          <w:i/>
          <w:szCs w:val="22"/>
          <w:lang w:val="lt-LT"/>
        </w:rPr>
      </w:pPr>
      <w:proofErr w:type="spellStart"/>
      <w:r w:rsidRPr="00671697">
        <w:rPr>
          <w:i/>
          <w:szCs w:val="22"/>
          <w:highlight w:val="lightGray"/>
          <w:lang w:val="lt-LT"/>
        </w:rPr>
        <w:t>Qsiva</w:t>
      </w:r>
      <w:proofErr w:type="spellEnd"/>
      <w:r w:rsidRPr="00671697">
        <w:rPr>
          <w:i/>
          <w:szCs w:val="22"/>
          <w:highlight w:val="lightGray"/>
          <w:lang w:val="lt-LT"/>
        </w:rPr>
        <w:t xml:space="preserve"> 7,5</w:t>
      </w:r>
      <w:r w:rsidR="000516E6" w:rsidRPr="00671697">
        <w:rPr>
          <w:i/>
          <w:szCs w:val="22"/>
          <w:highlight w:val="lightGray"/>
          <w:lang w:val="lt-LT"/>
        </w:rPr>
        <w:t> mg</w:t>
      </w:r>
      <w:r w:rsidRPr="00671697">
        <w:rPr>
          <w:i/>
          <w:szCs w:val="22"/>
          <w:highlight w:val="lightGray"/>
          <w:lang w:val="lt-LT"/>
        </w:rPr>
        <w:t>/46</w:t>
      </w:r>
      <w:r w:rsidR="000516E6" w:rsidRPr="00671697">
        <w:rPr>
          <w:i/>
          <w:szCs w:val="22"/>
          <w:highlight w:val="lightGray"/>
          <w:lang w:val="lt-LT"/>
        </w:rPr>
        <w:t> mg</w:t>
      </w:r>
      <w:r w:rsidRPr="00671697">
        <w:rPr>
          <w:i/>
          <w:szCs w:val="22"/>
          <w:highlight w:val="lightGray"/>
          <w:lang w:val="lt-LT"/>
        </w:rPr>
        <w:t>, 11,25</w:t>
      </w:r>
      <w:r w:rsidR="000516E6" w:rsidRPr="00671697">
        <w:rPr>
          <w:i/>
          <w:szCs w:val="22"/>
          <w:highlight w:val="lightGray"/>
          <w:lang w:val="lt-LT"/>
        </w:rPr>
        <w:t> mg</w:t>
      </w:r>
      <w:r w:rsidRPr="00671697">
        <w:rPr>
          <w:i/>
          <w:szCs w:val="22"/>
          <w:highlight w:val="lightGray"/>
          <w:lang w:val="lt-LT"/>
        </w:rPr>
        <w:t>/69</w:t>
      </w:r>
      <w:r w:rsidR="000516E6" w:rsidRPr="00671697">
        <w:rPr>
          <w:i/>
          <w:szCs w:val="22"/>
          <w:highlight w:val="lightGray"/>
          <w:lang w:val="lt-LT"/>
        </w:rPr>
        <w:t> mg</w:t>
      </w:r>
      <w:r w:rsidRPr="00671697">
        <w:rPr>
          <w:i/>
          <w:szCs w:val="22"/>
          <w:highlight w:val="lightGray"/>
          <w:lang w:val="lt-LT"/>
        </w:rPr>
        <w:t xml:space="preserve"> </w:t>
      </w:r>
      <w:r w:rsidR="00405067" w:rsidRPr="00671697">
        <w:rPr>
          <w:i/>
          <w:szCs w:val="22"/>
          <w:highlight w:val="lightGray"/>
          <w:lang w:val="lt-LT"/>
        </w:rPr>
        <w:t>ir</w:t>
      </w:r>
      <w:r w:rsidRPr="00671697">
        <w:rPr>
          <w:i/>
          <w:szCs w:val="22"/>
          <w:highlight w:val="lightGray"/>
          <w:lang w:val="lt-LT"/>
        </w:rPr>
        <w:t xml:space="preserve"> 15</w:t>
      </w:r>
      <w:r w:rsidR="000516E6" w:rsidRPr="00671697">
        <w:rPr>
          <w:i/>
          <w:szCs w:val="22"/>
          <w:highlight w:val="lightGray"/>
          <w:lang w:val="lt-LT"/>
        </w:rPr>
        <w:t> mg</w:t>
      </w:r>
      <w:r w:rsidRPr="00671697">
        <w:rPr>
          <w:i/>
          <w:szCs w:val="22"/>
          <w:highlight w:val="lightGray"/>
          <w:lang w:val="lt-LT"/>
        </w:rPr>
        <w:t>/92</w:t>
      </w:r>
      <w:r w:rsidR="000516E6" w:rsidRPr="00671697">
        <w:rPr>
          <w:i/>
          <w:szCs w:val="22"/>
          <w:highlight w:val="lightGray"/>
          <w:lang w:val="lt-LT"/>
        </w:rPr>
        <w:t> mg</w:t>
      </w:r>
      <w:r w:rsidRPr="00671697">
        <w:rPr>
          <w:i/>
          <w:szCs w:val="22"/>
          <w:highlight w:val="lightGray"/>
          <w:lang w:val="lt-LT"/>
        </w:rPr>
        <w:t xml:space="preserve"> </w:t>
      </w:r>
      <w:r w:rsidRPr="00671697">
        <w:rPr>
          <w:i/>
          <w:iCs/>
          <w:szCs w:val="22"/>
          <w:highlight w:val="lightGray"/>
          <w:lang w:val="lt-LT"/>
        </w:rPr>
        <w:t>modifikuoto atpalaidavimo kietosios kapsulės</w:t>
      </w:r>
    </w:p>
    <w:p w14:paraId="55AC34DB" w14:textId="77777777" w:rsidR="00133380" w:rsidRPr="00671697" w:rsidRDefault="00133380" w:rsidP="00133380">
      <w:pPr>
        <w:keepNext/>
        <w:keepLines/>
        <w:tabs>
          <w:tab w:val="clear" w:pos="567"/>
        </w:tabs>
        <w:suppressAutoHyphens/>
        <w:spacing w:line="240" w:lineRule="auto"/>
        <w:rPr>
          <w:b/>
          <w:szCs w:val="22"/>
          <w:lang w:val="lt-LT"/>
        </w:rPr>
      </w:pPr>
      <w:proofErr w:type="spellStart"/>
      <w:r w:rsidRPr="00671697">
        <w:rPr>
          <w:b/>
          <w:szCs w:val="22"/>
          <w:lang w:val="lt-LT"/>
        </w:rPr>
        <w:t>Qsiva</w:t>
      </w:r>
      <w:proofErr w:type="spellEnd"/>
      <w:r w:rsidRPr="00671697">
        <w:rPr>
          <w:b/>
          <w:szCs w:val="22"/>
          <w:lang w:val="lt-LT"/>
        </w:rPr>
        <w:t xml:space="preserve"> </w:t>
      </w:r>
      <w:r w:rsidR="00817503" w:rsidRPr="00671697">
        <w:rPr>
          <w:b/>
          <w:bCs/>
          <w:szCs w:val="22"/>
          <w:lang w:val="lt-LT" w:eastAsia="x-none"/>
        </w:rPr>
        <w:t>sudėtyje yra sacharozės</w:t>
      </w:r>
      <w:r w:rsidRPr="00671697">
        <w:rPr>
          <w:b/>
          <w:szCs w:val="22"/>
          <w:lang w:val="lt-LT"/>
        </w:rPr>
        <w:t xml:space="preserve">, </w:t>
      </w:r>
      <w:proofErr w:type="spellStart"/>
      <w:r w:rsidRPr="00671697">
        <w:rPr>
          <w:b/>
          <w:szCs w:val="22"/>
          <w:lang w:val="lt-LT"/>
        </w:rPr>
        <w:t>tartrazin</w:t>
      </w:r>
      <w:r w:rsidR="00817503" w:rsidRPr="00671697">
        <w:rPr>
          <w:b/>
          <w:szCs w:val="22"/>
          <w:lang w:val="lt-LT"/>
        </w:rPr>
        <w:t>o</w:t>
      </w:r>
      <w:proofErr w:type="spellEnd"/>
      <w:r w:rsidR="00817503" w:rsidRPr="00671697">
        <w:rPr>
          <w:b/>
          <w:szCs w:val="22"/>
          <w:lang w:val="lt-LT"/>
        </w:rPr>
        <w:t xml:space="preserve"> ir saulėlydžio geltonojo</w:t>
      </w:r>
      <w:r w:rsidRPr="00671697">
        <w:rPr>
          <w:b/>
          <w:szCs w:val="22"/>
          <w:lang w:val="lt-LT"/>
        </w:rPr>
        <w:t xml:space="preserve"> FCF</w:t>
      </w:r>
    </w:p>
    <w:p w14:paraId="4A74A31A" w14:textId="77777777" w:rsidR="00817503" w:rsidRPr="00671697" w:rsidRDefault="00817503" w:rsidP="00817503">
      <w:pPr>
        <w:widowControl w:val="0"/>
        <w:numPr>
          <w:ilvl w:val="12"/>
          <w:numId w:val="0"/>
        </w:numPr>
        <w:tabs>
          <w:tab w:val="clear" w:pos="567"/>
        </w:tabs>
        <w:spacing w:line="240" w:lineRule="auto"/>
        <w:ind w:right="-2"/>
        <w:rPr>
          <w:szCs w:val="22"/>
          <w:lang w:val="lt-LT"/>
        </w:rPr>
      </w:pPr>
      <w:proofErr w:type="spellStart"/>
      <w:r w:rsidRPr="00671697">
        <w:rPr>
          <w:szCs w:val="22"/>
          <w:lang w:val="lt-LT"/>
        </w:rPr>
        <w:t>Qsiva</w:t>
      </w:r>
      <w:proofErr w:type="spellEnd"/>
      <w:r w:rsidRPr="00671697">
        <w:rPr>
          <w:szCs w:val="22"/>
          <w:lang w:val="lt-LT"/>
        </w:rPr>
        <w:t xml:space="preserve"> sudėtyje yra nedidelis kiekis tam tikros rūšies cukraus, vadinamo sacharoze. Jeigu gydytojas Jums yra sakęs, kad netoleruojate kokių nors angliavandenių, kreipkitės į jį, prieš pradėdami vartoti šį vaistą.</w:t>
      </w:r>
    </w:p>
    <w:p w14:paraId="77A20BB6" w14:textId="77777777" w:rsidR="00133380" w:rsidRPr="00671697" w:rsidRDefault="00133380" w:rsidP="00133380">
      <w:pPr>
        <w:numPr>
          <w:ilvl w:val="12"/>
          <w:numId w:val="0"/>
        </w:numPr>
        <w:tabs>
          <w:tab w:val="clear" w:pos="567"/>
          <w:tab w:val="left" w:pos="1290"/>
        </w:tabs>
        <w:spacing w:line="240" w:lineRule="auto"/>
        <w:rPr>
          <w:szCs w:val="22"/>
          <w:lang w:val="lt-LT"/>
        </w:rPr>
      </w:pPr>
    </w:p>
    <w:p w14:paraId="1EA83B35" w14:textId="77777777" w:rsidR="00F74738" w:rsidRPr="00671697" w:rsidRDefault="00817503" w:rsidP="00133380">
      <w:pPr>
        <w:widowControl w:val="0"/>
        <w:numPr>
          <w:ilvl w:val="12"/>
          <w:numId w:val="0"/>
        </w:numPr>
        <w:tabs>
          <w:tab w:val="clear" w:pos="567"/>
        </w:tabs>
        <w:spacing w:line="240" w:lineRule="auto"/>
        <w:ind w:right="-2"/>
        <w:rPr>
          <w:szCs w:val="22"/>
          <w:lang w:val="lt-LT"/>
        </w:rPr>
      </w:pPr>
      <w:r w:rsidRPr="00671697">
        <w:rPr>
          <w:szCs w:val="22"/>
          <w:lang w:val="lt-LT"/>
        </w:rPr>
        <w:t>Dažikliai</w:t>
      </w:r>
      <w:r w:rsidR="00133380" w:rsidRPr="00671697">
        <w:rPr>
          <w:szCs w:val="22"/>
          <w:lang w:val="lt-LT"/>
        </w:rPr>
        <w:t xml:space="preserve"> </w:t>
      </w:r>
      <w:proofErr w:type="spellStart"/>
      <w:r w:rsidR="00133380" w:rsidRPr="00671697">
        <w:rPr>
          <w:szCs w:val="22"/>
          <w:lang w:val="lt-LT"/>
        </w:rPr>
        <w:t>tartrazin</w:t>
      </w:r>
      <w:r w:rsidRPr="00671697">
        <w:rPr>
          <w:szCs w:val="22"/>
          <w:lang w:val="lt-LT"/>
        </w:rPr>
        <w:t>as</w:t>
      </w:r>
      <w:proofErr w:type="spellEnd"/>
      <w:r w:rsidRPr="00671697">
        <w:rPr>
          <w:szCs w:val="22"/>
          <w:lang w:val="lt-LT"/>
        </w:rPr>
        <w:t xml:space="preserve"> ir saulėlydžio geltonasis</w:t>
      </w:r>
      <w:r w:rsidR="00133380" w:rsidRPr="00671697">
        <w:rPr>
          <w:szCs w:val="22"/>
          <w:lang w:val="lt-LT"/>
        </w:rPr>
        <w:t xml:space="preserve"> FCF </w:t>
      </w:r>
      <w:r w:rsidRPr="00671697">
        <w:rPr>
          <w:szCs w:val="22"/>
          <w:lang w:val="lt-LT"/>
        </w:rPr>
        <w:t>gali sukelti alerginių reakcijų</w:t>
      </w:r>
      <w:r w:rsidR="00133380" w:rsidRPr="00671697">
        <w:rPr>
          <w:szCs w:val="22"/>
          <w:lang w:val="lt-LT"/>
        </w:rPr>
        <w:t>.</w:t>
      </w:r>
    </w:p>
    <w:p w14:paraId="36F41DEC" w14:textId="77777777" w:rsidR="00133380" w:rsidRPr="00671697" w:rsidRDefault="00133380" w:rsidP="00133380">
      <w:pPr>
        <w:widowControl w:val="0"/>
        <w:numPr>
          <w:ilvl w:val="12"/>
          <w:numId w:val="0"/>
        </w:numPr>
        <w:tabs>
          <w:tab w:val="clear" w:pos="567"/>
        </w:tabs>
        <w:spacing w:line="240" w:lineRule="auto"/>
        <w:ind w:right="-2"/>
        <w:rPr>
          <w:szCs w:val="22"/>
          <w:lang w:val="lt-LT"/>
        </w:rPr>
      </w:pPr>
    </w:p>
    <w:p w14:paraId="4E2CAD04" w14:textId="77777777" w:rsidR="00133380" w:rsidRPr="00671697" w:rsidRDefault="00133380" w:rsidP="00133380">
      <w:pPr>
        <w:widowControl w:val="0"/>
        <w:numPr>
          <w:ilvl w:val="12"/>
          <w:numId w:val="0"/>
        </w:numPr>
        <w:tabs>
          <w:tab w:val="clear" w:pos="567"/>
        </w:tabs>
        <w:spacing w:line="240" w:lineRule="auto"/>
        <w:ind w:right="-2"/>
        <w:rPr>
          <w:szCs w:val="22"/>
          <w:lang w:val="lt-LT"/>
        </w:rPr>
      </w:pPr>
    </w:p>
    <w:p w14:paraId="22F65AD5" w14:textId="77777777" w:rsidR="0055368B" w:rsidRPr="00671697" w:rsidRDefault="0055368B" w:rsidP="006270EF">
      <w:pPr>
        <w:widowControl w:val="0"/>
        <w:spacing w:line="240" w:lineRule="auto"/>
        <w:outlineLvl w:val="2"/>
        <w:rPr>
          <w:b/>
          <w:bCs/>
          <w:szCs w:val="22"/>
          <w:lang w:val="lt-LT" w:eastAsia="x-none"/>
        </w:rPr>
      </w:pPr>
      <w:r w:rsidRPr="00671697">
        <w:rPr>
          <w:b/>
          <w:bCs/>
          <w:szCs w:val="22"/>
          <w:lang w:val="lt-LT" w:eastAsia="x-none"/>
        </w:rPr>
        <w:t>3.</w:t>
      </w:r>
      <w:r w:rsidRPr="00671697">
        <w:rPr>
          <w:b/>
          <w:bCs/>
          <w:szCs w:val="22"/>
          <w:lang w:val="lt-LT" w:eastAsia="x-none"/>
        </w:rPr>
        <w:tab/>
        <w:t xml:space="preserve">Kaip vartoti </w:t>
      </w:r>
      <w:proofErr w:type="spellStart"/>
      <w:r w:rsidR="00D328D1" w:rsidRPr="00671697">
        <w:rPr>
          <w:b/>
          <w:bCs/>
          <w:szCs w:val="22"/>
          <w:lang w:val="lt-LT" w:eastAsia="x-none"/>
        </w:rPr>
        <w:t>Qsiva</w:t>
      </w:r>
      <w:proofErr w:type="spellEnd"/>
    </w:p>
    <w:p w14:paraId="600751D4" w14:textId="77777777" w:rsidR="0055368B" w:rsidRPr="00671697" w:rsidRDefault="0055368B" w:rsidP="006270EF">
      <w:pPr>
        <w:widowControl w:val="0"/>
        <w:numPr>
          <w:ilvl w:val="12"/>
          <w:numId w:val="0"/>
        </w:numPr>
        <w:tabs>
          <w:tab w:val="clear" w:pos="567"/>
        </w:tabs>
        <w:spacing w:line="240" w:lineRule="auto"/>
        <w:rPr>
          <w:szCs w:val="22"/>
          <w:lang w:val="lt-LT"/>
        </w:rPr>
      </w:pPr>
    </w:p>
    <w:p w14:paraId="13DB118D" w14:textId="77777777" w:rsidR="0055368B" w:rsidRPr="00671697" w:rsidRDefault="0055368B" w:rsidP="006270EF">
      <w:pPr>
        <w:widowControl w:val="0"/>
        <w:numPr>
          <w:ilvl w:val="12"/>
          <w:numId w:val="0"/>
        </w:numPr>
        <w:tabs>
          <w:tab w:val="clear" w:pos="567"/>
        </w:tabs>
        <w:spacing w:line="240" w:lineRule="auto"/>
        <w:ind w:right="-2"/>
        <w:rPr>
          <w:szCs w:val="22"/>
          <w:lang w:val="lt-LT"/>
        </w:rPr>
      </w:pPr>
      <w:r w:rsidRPr="00671697">
        <w:rPr>
          <w:szCs w:val="22"/>
          <w:lang w:val="lt-LT"/>
        </w:rPr>
        <w:t>Visada vartokite šį vaistą tiksliai, kaip nurodė gydytojas</w:t>
      </w:r>
      <w:r w:rsidR="000C3FC9" w:rsidRPr="00671697">
        <w:rPr>
          <w:szCs w:val="22"/>
          <w:lang w:val="lt-LT"/>
        </w:rPr>
        <w:t xml:space="preserve"> arba vaistininkas</w:t>
      </w:r>
      <w:r w:rsidRPr="00671697">
        <w:rPr>
          <w:szCs w:val="22"/>
          <w:lang w:val="lt-LT"/>
        </w:rPr>
        <w:t>. Jeigu abejojate, kreipkitės į gydytoją arba vaistininką.</w:t>
      </w:r>
    </w:p>
    <w:p w14:paraId="563D1867" w14:textId="77777777" w:rsidR="0055368B" w:rsidRPr="00671697" w:rsidRDefault="0055368B" w:rsidP="006270EF">
      <w:pPr>
        <w:widowControl w:val="0"/>
        <w:numPr>
          <w:ilvl w:val="12"/>
          <w:numId w:val="0"/>
        </w:numPr>
        <w:tabs>
          <w:tab w:val="clear" w:pos="567"/>
        </w:tabs>
        <w:spacing w:line="240" w:lineRule="auto"/>
        <w:ind w:right="-2"/>
        <w:rPr>
          <w:szCs w:val="22"/>
          <w:lang w:val="lt-LT"/>
        </w:rPr>
      </w:pPr>
    </w:p>
    <w:p w14:paraId="00DDFA85" w14:textId="77777777" w:rsidR="00B06736" w:rsidRPr="00671697" w:rsidRDefault="008D4437" w:rsidP="00B06736">
      <w:pPr>
        <w:numPr>
          <w:ilvl w:val="12"/>
          <w:numId w:val="0"/>
        </w:numPr>
        <w:tabs>
          <w:tab w:val="clear" w:pos="567"/>
        </w:tabs>
        <w:spacing w:line="240" w:lineRule="auto"/>
        <w:rPr>
          <w:snapToGrid/>
          <w:szCs w:val="22"/>
          <w:lang w:val="lt-LT"/>
        </w:rPr>
      </w:pPr>
      <w:r w:rsidRPr="00671697">
        <w:rPr>
          <w:snapToGrid/>
          <w:szCs w:val="22"/>
          <w:lang w:val="lt-LT"/>
        </w:rPr>
        <w:t xml:space="preserve">Gydymą </w:t>
      </w:r>
      <w:proofErr w:type="spellStart"/>
      <w:r w:rsidRPr="00671697">
        <w:rPr>
          <w:snapToGrid/>
          <w:szCs w:val="22"/>
          <w:lang w:val="lt-LT"/>
        </w:rPr>
        <w:t>Qsiva</w:t>
      </w:r>
      <w:proofErr w:type="spellEnd"/>
      <w:r w:rsidRPr="00671697">
        <w:rPr>
          <w:snapToGrid/>
          <w:szCs w:val="22"/>
          <w:lang w:val="lt-LT"/>
        </w:rPr>
        <w:t xml:space="preserve"> turi pradėti ir prižiūrėti gydytojas, turintis kūno svorį kontroliuoti padedančio gydymo patirties. Galinčios pastoti moterys </w:t>
      </w:r>
      <w:r w:rsidR="00342E99" w:rsidRPr="00671697">
        <w:rPr>
          <w:snapToGrid/>
          <w:szCs w:val="22"/>
          <w:lang w:val="lt-LT"/>
        </w:rPr>
        <w:t xml:space="preserve">ne rečiau kaip kartą per metus </w:t>
      </w:r>
      <w:r w:rsidRPr="00671697">
        <w:rPr>
          <w:snapToGrid/>
          <w:szCs w:val="22"/>
          <w:lang w:val="lt-LT"/>
        </w:rPr>
        <w:t>turi apsilankyti pas gydytoją, kad būtų peržiūrėtas jų gydymas.</w:t>
      </w:r>
    </w:p>
    <w:p w14:paraId="5EE05E49" w14:textId="77777777" w:rsidR="008D4437" w:rsidRPr="00671697" w:rsidRDefault="008D4437" w:rsidP="00B06736">
      <w:pPr>
        <w:numPr>
          <w:ilvl w:val="12"/>
          <w:numId w:val="0"/>
        </w:numPr>
        <w:tabs>
          <w:tab w:val="clear" w:pos="567"/>
        </w:tabs>
        <w:spacing w:line="240" w:lineRule="auto"/>
        <w:rPr>
          <w:snapToGrid/>
          <w:szCs w:val="22"/>
          <w:lang w:val="lt-LT"/>
        </w:rPr>
      </w:pPr>
    </w:p>
    <w:p w14:paraId="608E0989" w14:textId="77777777" w:rsidR="00B06736" w:rsidRPr="00671697" w:rsidRDefault="008D4437" w:rsidP="00B06736">
      <w:pPr>
        <w:keepNext/>
        <w:keepLines/>
        <w:numPr>
          <w:ilvl w:val="12"/>
          <w:numId w:val="0"/>
        </w:numPr>
        <w:tabs>
          <w:tab w:val="clear" w:pos="567"/>
        </w:tabs>
        <w:spacing w:line="240" w:lineRule="auto"/>
        <w:ind w:right="-2"/>
        <w:rPr>
          <w:snapToGrid/>
          <w:szCs w:val="22"/>
          <w:lang w:val="lt-LT"/>
        </w:rPr>
      </w:pPr>
      <w:r w:rsidRPr="00671697">
        <w:rPr>
          <w:snapToGrid/>
          <w:szCs w:val="22"/>
          <w:lang w:val="lt-LT"/>
        </w:rPr>
        <w:t>Gydytojas nustatys, kokia dozė Jums tinka</w:t>
      </w:r>
      <w:r w:rsidR="00B06736" w:rsidRPr="00671697">
        <w:rPr>
          <w:snapToGrid/>
          <w:szCs w:val="22"/>
          <w:lang w:val="lt-LT"/>
        </w:rPr>
        <w:t>.</w:t>
      </w:r>
    </w:p>
    <w:p w14:paraId="4410AB1B" w14:textId="77777777" w:rsidR="00B06736" w:rsidRPr="00671697" w:rsidRDefault="00B06736" w:rsidP="00B06736">
      <w:pPr>
        <w:numPr>
          <w:ilvl w:val="12"/>
          <w:numId w:val="0"/>
        </w:numPr>
        <w:tabs>
          <w:tab w:val="clear" w:pos="567"/>
        </w:tabs>
        <w:spacing w:line="240" w:lineRule="auto"/>
        <w:ind w:right="-2"/>
        <w:rPr>
          <w:snapToGrid/>
          <w:szCs w:val="22"/>
          <w:lang w:val="lt-LT"/>
        </w:rPr>
      </w:pPr>
    </w:p>
    <w:p w14:paraId="4E80F895" w14:textId="77777777" w:rsidR="00B06736" w:rsidRPr="00671697" w:rsidRDefault="001C2712" w:rsidP="00B06736">
      <w:pPr>
        <w:numPr>
          <w:ilvl w:val="12"/>
          <w:numId w:val="0"/>
        </w:numPr>
        <w:tabs>
          <w:tab w:val="clear" w:pos="567"/>
        </w:tabs>
        <w:spacing w:line="240" w:lineRule="auto"/>
        <w:ind w:right="-2"/>
        <w:rPr>
          <w:snapToGrid/>
          <w:szCs w:val="22"/>
          <w:lang w:val="lt-LT"/>
        </w:rPr>
      </w:pPr>
      <w:r w:rsidRPr="00671697">
        <w:rPr>
          <w:snapToGrid/>
          <w:szCs w:val="22"/>
          <w:lang w:val="lt-LT"/>
        </w:rPr>
        <w:t xml:space="preserve">Gydytojas </w:t>
      </w:r>
      <w:r w:rsidRPr="00671697">
        <w:rPr>
          <w:b/>
          <w:bCs/>
          <w:snapToGrid/>
          <w:szCs w:val="22"/>
          <w:lang w:val="lt-LT"/>
        </w:rPr>
        <w:t>pradės gydymą</w:t>
      </w:r>
      <w:r w:rsidRPr="00671697">
        <w:rPr>
          <w:snapToGrid/>
          <w:szCs w:val="22"/>
          <w:lang w:val="lt-LT"/>
        </w:rPr>
        <w:t xml:space="preserve"> maža 1</w:t>
      </w:r>
      <w:r w:rsidR="003868AB" w:rsidRPr="00671697">
        <w:rPr>
          <w:snapToGrid/>
          <w:szCs w:val="22"/>
          <w:lang w:val="lt-LT"/>
        </w:rPr>
        <w:t xml:space="preserve"> kapsulės </w:t>
      </w:r>
      <w:proofErr w:type="spellStart"/>
      <w:r w:rsidRPr="00671697">
        <w:rPr>
          <w:snapToGrid/>
          <w:szCs w:val="22"/>
          <w:lang w:val="lt-LT"/>
        </w:rPr>
        <w:t>Qsiva</w:t>
      </w:r>
      <w:proofErr w:type="spellEnd"/>
      <w:r w:rsidRPr="00671697">
        <w:rPr>
          <w:snapToGrid/>
          <w:szCs w:val="22"/>
          <w:lang w:val="lt-LT"/>
        </w:rPr>
        <w:t xml:space="preserve"> 3,75</w:t>
      </w:r>
      <w:r w:rsidR="000516E6" w:rsidRPr="00671697">
        <w:rPr>
          <w:snapToGrid/>
          <w:szCs w:val="22"/>
          <w:lang w:val="lt-LT"/>
        </w:rPr>
        <w:t> mg</w:t>
      </w:r>
      <w:r w:rsidRPr="00671697">
        <w:rPr>
          <w:snapToGrid/>
          <w:szCs w:val="22"/>
          <w:lang w:val="lt-LT"/>
        </w:rPr>
        <w:t>/23</w:t>
      </w:r>
      <w:r w:rsidR="000516E6" w:rsidRPr="00671697">
        <w:rPr>
          <w:snapToGrid/>
          <w:szCs w:val="22"/>
          <w:lang w:val="lt-LT"/>
        </w:rPr>
        <w:t> mg</w:t>
      </w:r>
      <w:r w:rsidRPr="00671697">
        <w:rPr>
          <w:snapToGrid/>
          <w:szCs w:val="22"/>
          <w:lang w:val="lt-LT"/>
        </w:rPr>
        <w:t xml:space="preserve"> doze, kuri bus vartojama vieną kartą per parą 14</w:t>
      </w:r>
      <w:r w:rsidR="003868AB" w:rsidRPr="00671697">
        <w:rPr>
          <w:snapToGrid/>
          <w:szCs w:val="22"/>
          <w:lang w:val="lt-LT"/>
        </w:rPr>
        <w:t> </w:t>
      </w:r>
      <w:r w:rsidRPr="00671697">
        <w:rPr>
          <w:snapToGrid/>
          <w:szCs w:val="22"/>
          <w:lang w:val="lt-LT"/>
        </w:rPr>
        <w:t>dienų. Gali būti priežasčių, dėl kurių gydytojas gali palikti šią dozę vartoti visu gydymo laikotarpiu, pavyzdžiui, jei sergate inkstų ar kepenų liga. Jeigu sergate inkstų liga, gydytojas Jūsų gydymą gali pradėti skirdamas mažą dozę vartoti ne kasdien, o kas antrą dieną.</w:t>
      </w:r>
    </w:p>
    <w:p w14:paraId="44CD5ACC" w14:textId="77777777" w:rsidR="003868AB" w:rsidRPr="00671697" w:rsidRDefault="003868AB" w:rsidP="00B06736">
      <w:pPr>
        <w:numPr>
          <w:ilvl w:val="12"/>
          <w:numId w:val="0"/>
        </w:numPr>
        <w:tabs>
          <w:tab w:val="clear" w:pos="567"/>
        </w:tabs>
        <w:spacing w:line="240" w:lineRule="auto"/>
        <w:ind w:right="-2"/>
        <w:rPr>
          <w:snapToGrid/>
          <w:szCs w:val="22"/>
          <w:lang w:val="lt-LT"/>
        </w:rPr>
      </w:pPr>
    </w:p>
    <w:p w14:paraId="152128D1" w14:textId="77777777" w:rsidR="00B06736" w:rsidRPr="00671697" w:rsidRDefault="00B32908" w:rsidP="00B06736">
      <w:pPr>
        <w:numPr>
          <w:ilvl w:val="12"/>
          <w:numId w:val="0"/>
        </w:numPr>
        <w:tabs>
          <w:tab w:val="clear" w:pos="567"/>
        </w:tabs>
        <w:spacing w:line="240" w:lineRule="auto"/>
        <w:ind w:right="-2"/>
        <w:rPr>
          <w:snapToGrid/>
          <w:szCs w:val="22"/>
          <w:lang w:val="lt-LT"/>
        </w:rPr>
      </w:pPr>
      <w:r w:rsidRPr="00671697">
        <w:rPr>
          <w:b/>
          <w:snapToGrid/>
          <w:szCs w:val="22"/>
          <w:lang w:val="lt-LT"/>
        </w:rPr>
        <w:lastRenderedPageBreak/>
        <w:t xml:space="preserve">Įprastinė rekomenduojama dozė </w:t>
      </w:r>
      <w:r w:rsidR="00C9685A" w:rsidRPr="00671697">
        <w:rPr>
          <w:bCs/>
          <w:snapToGrid/>
          <w:szCs w:val="22"/>
          <w:lang w:val="lt-LT"/>
        </w:rPr>
        <w:t>yra</w:t>
      </w:r>
      <w:r w:rsidR="00C9685A" w:rsidRPr="00671697">
        <w:rPr>
          <w:b/>
          <w:snapToGrid/>
          <w:szCs w:val="22"/>
          <w:lang w:val="lt-LT"/>
        </w:rPr>
        <w:t xml:space="preserve"> </w:t>
      </w:r>
      <w:r w:rsidR="00B06736" w:rsidRPr="00671697">
        <w:rPr>
          <w:snapToGrid/>
          <w:szCs w:val="22"/>
          <w:lang w:val="lt-LT"/>
        </w:rPr>
        <w:t>1 </w:t>
      </w:r>
      <w:r w:rsidRPr="00671697">
        <w:rPr>
          <w:snapToGrid/>
          <w:szCs w:val="22"/>
          <w:lang w:val="lt-LT"/>
        </w:rPr>
        <w:t>kapsulė</w:t>
      </w:r>
      <w:r w:rsidR="00B06736" w:rsidRPr="00671697">
        <w:rPr>
          <w:snapToGrid/>
          <w:szCs w:val="22"/>
          <w:lang w:val="lt-LT"/>
        </w:rPr>
        <w:t xml:space="preserve"> </w:t>
      </w:r>
      <w:proofErr w:type="spellStart"/>
      <w:r w:rsidR="00405067" w:rsidRPr="00671697">
        <w:rPr>
          <w:snapToGrid/>
          <w:szCs w:val="22"/>
          <w:lang w:val="lt-LT"/>
        </w:rPr>
        <w:t>Q</w:t>
      </w:r>
      <w:r w:rsidR="00B06736" w:rsidRPr="00671697">
        <w:rPr>
          <w:snapToGrid/>
          <w:szCs w:val="22"/>
          <w:lang w:val="lt-LT"/>
        </w:rPr>
        <w:t>siva</w:t>
      </w:r>
      <w:proofErr w:type="spellEnd"/>
      <w:r w:rsidR="00B06736" w:rsidRPr="00671697">
        <w:rPr>
          <w:snapToGrid/>
          <w:szCs w:val="22"/>
          <w:lang w:val="lt-LT"/>
        </w:rPr>
        <w:t xml:space="preserve"> 7</w:t>
      </w:r>
      <w:r w:rsidRPr="00671697">
        <w:rPr>
          <w:snapToGrid/>
          <w:szCs w:val="22"/>
          <w:lang w:val="lt-LT"/>
        </w:rPr>
        <w:t>,</w:t>
      </w:r>
      <w:r w:rsidR="00B06736" w:rsidRPr="00671697">
        <w:rPr>
          <w:snapToGrid/>
          <w:szCs w:val="22"/>
          <w:lang w:val="lt-LT"/>
        </w:rPr>
        <w:t>5</w:t>
      </w:r>
      <w:r w:rsidR="000516E6" w:rsidRPr="00671697">
        <w:rPr>
          <w:snapToGrid/>
          <w:szCs w:val="22"/>
          <w:lang w:val="lt-LT"/>
        </w:rPr>
        <w:t> mg</w:t>
      </w:r>
      <w:r w:rsidR="00B06736" w:rsidRPr="00671697">
        <w:rPr>
          <w:snapToGrid/>
          <w:szCs w:val="22"/>
          <w:lang w:val="lt-LT"/>
        </w:rPr>
        <w:t>/46</w:t>
      </w:r>
      <w:r w:rsidR="000516E6" w:rsidRPr="00671697">
        <w:rPr>
          <w:snapToGrid/>
          <w:szCs w:val="22"/>
          <w:lang w:val="lt-LT"/>
        </w:rPr>
        <w:t> mg</w:t>
      </w:r>
      <w:r w:rsidRPr="00671697">
        <w:rPr>
          <w:snapToGrid/>
          <w:szCs w:val="22"/>
          <w:lang w:val="lt-LT"/>
        </w:rPr>
        <w:t>, ji vartojama vieną kartą per parą</w:t>
      </w:r>
      <w:r w:rsidR="00B06736" w:rsidRPr="00671697">
        <w:rPr>
          <w:snapToGrid/>
          <w:szCs w:val="22"/>
          <w:lang w:val="lt-LT"/>
        </w:rPr>
        <w:t xml:space="preserve"> 14 </w:t>
      </w:r>
      <w:r w:rsidRPr="00671697">
        <w:rPr>
          <w:snapToGrid/>
          <w:szCs w:val="22"/>
          <w:lang w:val="lt-LT"/>
        </w:rPr>
        <w:t>dienų</w:t>
      </w:r>
      <w:r w:rsidR="00B06736" w:rsidRPr="00671697">
        <w:rPr>
          <w:snapToGrid/>
          <w:szCs w:val="22"/>
          <w:lang w:val="lt-LT"/>
        </w:rPr>
        <w:t xml:space="preserve">. </w:t>
      </w:r>
      <w:r w:rsidRPr="00671697">
        <w:rPr>
          <w:snapToGrid/>
          <w:szCs w:val="22"/>
          <w:lang w:val="lt-LT"/>
        </w:rPr>
        <w:t>Tokią dozę vartosite maždaug</w:t>
      </w:r>
      <w:r w:rsidR="00B06736" w:rsidRPr="00671697">
        <w:rPr>
          <w:snapToGrid/>
          <w:szCs w:val="22"/>
          <w:lang w:val="lt-LT"/>
        </w:rPr>
        <w:t xml:space="preserve"> 3 </w:t>
      </w:r>
      <w:r w:rsidRPr="00671697">
        <w:rPr>
          <w:snapToGrid/>
          <w:szCs w:val="22"/>
          <w:lang w:val="lt-LT"/>
        </w:rPr>
        <w:t>mėnesius</w:t>
      </w:r>
      <w:r w:rsidR="00B06736" w:rsidRPr="00671697">
        <w:rPr>
          <w:snapToGrid/>
          <w:szCs w:val="22"/>
          <w:lang w:val="lt-LT"/>
        </w:rPr>
        <w:t xml:space="preserve">. </w:t>
      </w:r>
      <w:r w:rsidRPr="00671697">
        <w:rPr>
          <w:snapToGrid/>
          <w:szCs w:val="22"/>
          <w:lang w:val="lt-LT"/>
        </w:rPr>
        <w:t xml:space="preserve">Jei tuo metu Jūsų kūno svoris nuo pradinio </w:t>
      </w:r>
      <w:r w:rsidR="00375D5F" w:rsidRPr="00671697">
        <w:rPr>
          <w:snapToGrid/>
          <w:szCs w:val="22"/>
          <w:lang w:val="lt-LT"/>
        </w:rPr>
        <w:t xml:space="preserve">svorio nebus sumažėjęs bent </w:t>
      </w:r>
      <w:r w:rsidR="00B06736" w:rsidRPr="00671697">
        <w:rPr>
          <w:snapToGrid/>
          <w:szCs w:val="22"/>
          <w:lang w:val="lt-LT"/>
        </w:rPr>
        <w:t>5</w:t>
      </w:r>
      <w:r w:rsidR="005F21D4" w:rsidRPr="00671697">
        <w:rPr>
          <w:snapToGrid/>
          <w:szCs w:val="22"/>
          <w:lang w:val="lt-LT"/>
        </w:rPr>
        <w:t> %</w:t>
      </w:r>
      <w:r w:rsidR="00375D5F" w:rsidRPr="00671697">
        <w:rPr>
          <w:snapToGrid/>
          <w:szCs w:val="22"/>
          <w:lang w:val="lt-LT"/>
        </w:rPr>
        <w:t>, gydytojas gydymą gali nutrauk</w:t>
      </w:r>
      <w:r w:rsidR="00B06736" w:rsidRPr="00671697">
        <w:rPr>
          <w:snapToGrid/>
          <w:szCs w:val="22"/>
          <w:lang w:val="lt-LT"/>
        </w:rPr>
        <w:t>t</w:t>
      </w:r>
      <w:r w:rsidR="00375D5F" w:rsidRPr="00671697">
        <w:rPr>
          <w:snapToGrid/>
          <w:szCs w:val="22"/>
          <w:lang w:val="lt-LT"/>
        </w:rPr>
        <w:t>i</w:t>
      </w:r>
      <w:r w:rsidR="00B06736" w:rsidRPr="00671697">
        <w:rPr>
          <w:snapToGrid/>
          <w:szCs w:val="22"/>
          <w:lang w:val="lt-LT"/>
        </w:rPr>
        <w:t>.</w:t>
      </w:r>
    </w:p>
    <w:p w14:paraId="34279233" w14:textId="77777777" w:rsidR="00B06736" w:rsidRPr="00671697" w:rsidRDefault="00B06736" w:rsidP="00B06736">
      <w:pPr>
        <w:numPr>
          <w:ilvl w:val="12"/>
          <w:numId w:val="0"/>
        </w:numPr>
        <w:tabs>
          <w:tab w:val="clear" w:pos="567"/>
        </w:tabs>
        <w:spacing w:line="240" w:lineRule="auto"/>
        <w:ind w:right="-2"/>
        <w:rPr>
          <w:snapToGrid/>
          <w:szCs w:val="22"/>
          <w:lang w:val="lt-LT"/>
        </w:rPr>
      </w:pPr>
    </w:p>
    <w:p w14:paraId="6D2071CF" w14:textId="77777777" w:rsidR="00B06736" w:rsidRPr="00671697" w:rsidRDefault="00B32908" w:rsidP="00B06736">
      <w:pPr>
        <w:numPr>
          <w:ilvl w:val="12"/>
          <w:numId w:val="0"/>
        </w:numPr>
        <w:tabs>
          <w:tab w:val="clear" w:pos="567"/>
        </w:tabs>
        <w:spacing w:line="240" w:lineRule="auto"/>
        <w:ind w:right="-2"/>
        <w:rPr>
          <w:snapToGrid/>
          <w:szCs w:val="22"/>
          <w:lang w:val="lt-LT"/>
        </w:rPr>
      </w:pPr>
      <w:r w:rsidRPr="00671697">
        <w:rPr>
          <w:snapToGrid/>
          <w:szCs w:val="22"/>
          <w:lang w:val="lt-LT"/>
        </w:rPr>
        <w:t>Jeigu Jūsų kūno svoris sumažėjo bent 5</w:t>
      </w:r>
      <w:r w:rsidR="005F21D4" w:rsidRPr="00671697">
        <w:rPr>
          <w:snapToGrid/>
          <w:szCs w:val="22"/>
          <w:lang w:val="lt-LT"/>
        </w:rPr>
        <w:t> %</w:t>
      </w:r>
      <w:r w:rsidRPr="00671697">
        <w:rPr>
          <w:snapToGrid/>
          <w:szCs w:val="22"/>
          <w:lang w:val="lt-LT"/>
        </w:rPr>
        <w:t xml:space="preserve"> ir Jūs gerai toleruojate gydymą, gydytojas gali rekomenduoti tęsti gydymą ta pačia doze. Jei Jūsų kūno svoris išlieka didelis ir gydytojas rekomenduoja vartoti didesnę dozę, Jums bus skiriama po 1</w:t>
      </w:r>
      <w:r w:rsidR="003234A5" w:rsidRPr="00671697">
        <w:rPr>
          <w:snapToGrid/>
          <w:szCs w:val="22"/>
          <w:lang w:val="lt-LT"/>
        </w:rPr>
        <w:t> </w:t>
      </w:r>
      <w:r w:rsidRPr="00671697">
        <w:rPr>
          <w:snapToGrid/>
          <w:szCs w:val="22"/>
          <w:lang w:val="lt-LT"/>
        </w:rPr>
        <w:t xml:space="preserve">kapsulę </w:t>
      </w:r>
      <w:proofErr w:type="spellStart"/>
      <w:r w:rsidRPr="00671697">
        <w:rPr>
          <w:snapToGrid/>
          <w:szCs w:val="22"/>
          <w:lang w:val="lt-LT"/>
        </w:rPr>
        <w:t>Qsiva</w:t>
      </w:r>
      <w:proofErr w:type="spellEnd"/>
      <w:r w:rsidRPr="00671697">
        <w:rPr>
          <w:snapToGrid/>
          <w:szCs w:val="22"/>
          <w:lang w:val="lt-LT"/>
        </w:rPr>
        <w:t xml:space="preserve"> 11,25</w:t>
      </w:r>
      <w:r w:rsidR="000516E6" w:rsidRPr="00671697">
        <w:rPr>
          <w:snapToGrid/>
          <w:szCs w:val="22"/>
          <w:lang w:val="lt-LT"/>
        </w:rPr>
        <w:t> mg</w:t>
      </w:r>
      <w:r w:rsidRPr="00671697">
        <w:rPr>
          <w:snapToGrid/>
          <w:szCs w:val="22"/>
          <w:lang w:val="lt-LT"/>
        </w:rPr>
        <w:t>/69</w:t>
      </w:r>
      <w:r w:rsidR="000516E6" w:rsidRPr="00671697">
        <w:rPr>
          <w:snapToGrid/>
          <w:szCs w:val="22"/>
          <w:lang w:val="lt-LT"/>
        </w:rPr>
        <w:t> mg</w:t>
      </w:r>
      <w:r w:rsidRPr="00671697">
        <w:rPr>
          <w:snapToGrid/>
          <w:szCs w:val="22"/>
          <w:lang w:val="lt-LT"/>
        </w:rPr>
        <w:t xml:space="preserve"> vieną kartą per parą 14</w:t>
      </w:r>
      <w:r w:rsidR="003234A5" w:rsidRPr="00671697">
        <w:rPr>
          <w:snapToGrid/>
          <w:szCs w:val="22"/>
          <w:lang w:val="lt-LT"/>
        </w:rPr>
        <w:t> </w:t>
      </w:r>
      <w:r w:rsidRPr="00671697">
        <w:rPr>
          <w:snapToGrid/>
          <w:szCs w:val="22"/>
          <w:lang w:val="lt-LT"/>
        </w:rPr>
        <w:t>dienų. Vėliau dozę galima padidinti iki 1</w:t>
      </w:r>
      <w:r w:rsidR="003234A5" w:rsidRPr="00671697">
        <w:rPr>
          <w:snapToGrid/>
          <w:szCs w:val="22"/>
          <w:lang w:val="lt-LT"/>
        </w:rPr>
        <w:t xml:space="preserve"> kapsulės </w:t>
      </w:r>
      <w:proofErr w:type="spellStart"/>
      <w:r w:rsidRPr="00671697">
        <w:rPr>
          <w:snapToGrid/>
          <w:szCs w:val="22"/>
          <w:lang w:val="lt-LT"/>
        </w:rPr>
        <w:t>Qsiva</w:t>
      </w:r>
      <w:proofErr w:type="spellEnd"/>
      <w:r w:rsidRPr="00671697">
        <w:rPr>
          <w:snapToGrid/>
          <w:szCs w:val="22"/>
          <w:lang w:val="lt-LT"/>
        </w:rPr>
        <w:t xml:space="preserve"> 15</w:t>
      </w:r>
      <w:r w:rsidR="000516E6" w:rsidRPr="00671697">
        <w:rPr>
          <w:snapToGrid/>
          <w:szCs w:val="22"/>
          <w:lang w:val="lt-LT"/>
        </w:rPr>
        <w:t> mg</w:t>
      </w:r>
      <w:r w:rsidRPr="00671697">
        <w:rPr>
          <w:snapToGrid/>
          <w:szCs w:val="22"/>
          <w:lang w:val="lt-LT"/>
        </w:rPr>
        <w:t>/92</w:t>
      </w:r>
      <w:r w:rsidR="000516E6" w:rsidRPr="00671697">
        <w:rPr>
          <w:snapToGrid/>
          <w:szCs w:val="22"/>
          <w:lang w:val="lt-LT"/>
        </w:rPr>
        <w:t> mg</w:t>
      </w:r>
      <w:r w:rsidRPr="00671697">
        <w:rPr>
          <w:snapToGrid/>
          <w:szCs w:val="22"/>
          <w:lang w:val="lt-LT"/>
        </w:rPr>
        <w:t xml:space="preserve"> vieną kartą per parą. Jei nutraukiamas gydymas šia didele doze, rekomenduojama tai daryti palaipsniui, vartojant dozę kas antrą dieną bent 1</w:t>
      </w:r>
      <w:r w:rsidR="003234A5" w:rsidRPr="00671697">
        <w:rPr>
          <w:snapToGrid/>
          <w:szCs w:val="22"/>
          <w:lang w:val="lt-LT"/>
        </w:rPr>
        <w:t> </w:t>
      </w:r>
      <w:r w:rsidRPr="00671697">
        <w:rPr>
          <w:snapToGrid/>
          <w:szCs w:val="22"/>
          <w:lang w:val="lt-LT"/>
        </w:rPr>
        <w:t>savaitę prieš visiškai nutraukiant gydymą.</w:t>
      </w:r>
    </w:p>
    <w:p w14:paraId="10BB16C0" w14:textId="77777777" w:rsidR="00B32908" w:rsidRPr="00671697" w:rsidRDefault="00B32908" w:rsidP="00B06736">
      <w:pPr>
        <w:numPr>
          <w:ilvl w:val="12"/>
          <w:numId w:val="0"/>
        </w:numPr>
        <w:tabs>
          <w:tab w:val="clear" w:pos="567"/>
        </w:tabs>
        <w:spacing w:line="240" w:lineRule="auto"/>
        <w:ind w:right="-2"/>
        <w:rPr>
          <w:snapToGrid/>
          <w:szCs w:val="22"/>
          <w:lang w:val="lt-LT"/>
        </w:rPr>
      </w:pPr>
    </w:p>
    <w:p w14:paraId="746483A9" w14:textId="77777777" w:rsidR="00D978ED" w:rsidRPr="00671697" w:rsidRDefault="00D978ED" w:rsidP="00D978ED">
      <w:pPr>
        <w:numPr>
          <w:ilvl w:val="12"/>
          <w:numId w:val="0"/>
        </w:numPr>
        <w:tabs>
          <w:tab w:val="clear" w:pos="567"/>
        </w:tabs>
        <w:spacing w:line="240" w:lineRule="auto"/>
        <w:ind w:right="-2"/>
        <w:rPr>
          <w:snapToGrid/>
          <w:szCs w:val="22"/>
          <w:lang w:val="lt-LT"/>
        </w:rPr>
      </w:pPr>
      <w:r w:rsidRPr="00671697">
        <w:rPr>
          <w:snapToGrid/>
          <w:szCs w:val="22"/>
          <w:lang w:val="lt-LT"/>
        </w:rPr>
        <w:t>Gydytojas taip pat norės atidžiai stebėti Jūsų pažangą. Todėl atvykite į visus Jums paskirtus susitikimus.</w:t>
      </w:r>
    </w:p>
    <w:p w14:paraId="4F1BE846" w14:textId="77777777" w:rsidR="00D978ED" w:rsidRPr="00671697" w:rsidRDefault="00D978ED" w:rsidP="00D978ED">
      <w:pPr>
        <w:numPr>
          <w:ilvl w:val="12"/>
          <w:numId w:val="0"/>
        </w:numPr>
        <w:tabs>
          <w:tab w:val="clear" w:pos="567"/>
        </w:tabs>
        <w:spacing w:line="240" w:lineRule="auto"/>
        <w:ind w:right="-2"/>
        <w:rPr>
          <w:snapToGrid/>
          <w:szCs w:val="22"/>
          <w:lang w:val="lt-LT"/>
        </w:rPr>
      </w:pPr>
    </w:p>
    <w:p w14:paraId="7CAAA542" w14:textId="77777777" w:rsidR="00D978ED" w:rsidRPr="00671697" w:rsidRDefault="00D978ED" w:rsidP="00D978ED">
      <w:pPr>
        <w:numPr>
          <w:ilvl w:val="12"/>
          <w:numId w:val="0"/>
        </w:numPr>
        <w:tabs>
          <w:tab w:val="clear" w:pos="567"/>
        </w:tabs>
        <w:spacing w:line="240" w:lineRule="auto"/>
        <w:ind w:right="-2"/>
        <w:rPr>
          <w:snapToGrid/>
          <w:szCs w:val="22"/>
          <w:lang w:val="lt-LT"/>
        </w:rPr>
      </w:pPr>
      <w:r w:rsidRPr="00671697">
        <w:rPr>
          <w:snapToGrid/>
          <w:szCs w:val="22"/>
          <w:lang w:val="lt-LT"/>
        </w:rPr>
        <w:t>Laikykitės visų gydytojo ar dietologo rekomenduotų dietos, fizinio krūvio ir gyvenimo būdo pakeitimų.</w:t>
      </w:r>
    </w:p>
    <w:p w14:paraId="3992E165" w14:textId="77777777" w:rsidR="00D978ED" w:rsidRPr="00671697" w:rsidRDefault="00D978ED" w:rsidP="00D978ED">
      <w:pPr>
        <w:numPr>
          <w:ilvl w:val="12"/>
          <w:numId w:val="0"/>
        </w:numPr>
        <w:tabs>
          <w:tab w:val="clear" w:pos="567"/>
        </w:tabs>
        <w:spacing w:line="240" w:lineRule="auto"/>
        <w:ind w:right="-2"/>
        <w:rPr>
          <w:snapToGrid/>
          <w:szCs w:val="22"/>
          <w:lang w:val="lt-LT"/>
        </w:rPr>
      </w:pPr>
    </w:p>
    <w:p w14:paraId="52DDA274" w14:textId="77777777" w:rsidR="00B06736" w:rsidRPr="00671697" w:rsidRDefault="00D978ED" w:rsidP="00D978ED">
      <w:pPr>
        <w:numPr>
          <w:ilvl w:val="12"/>
          <w:numId w:val="0"/>
        </w:numPr>
        <w:tabs>
          <w:tab w:val="clear" w:pos="567"/>
        </w:tabs>
        <w:spacing w:line="240" w:lineRule="auto"/>
        <w:ind w:right="-2"/>
        <w:rPr>
          <w:snapToGrid/>
          <w:szCs w:val="22"/>
          <w:lang w:val="lt-LT"/>
        </w:rPr>
      </w:pPr>
      <w:r w:rsidRPr="00671697">
        <w:rPr>
          <w:snapToGrid/>
          <w:szCs w:val="22"/>
          <w:lang w:val="lt-LT"/>
        </w:rPr>
        <w:t xml:space="preserve">Gydytojas gali rekomenduoti kasdien vartoti </w:t>
      </w:r>
      <w:proofErr w:type="spellStart"/>
      <w:r w:rsidRPr="00671697">
        <w:rPr>
          <w:snapToGrid/>
          <w:szCs w:val="22"/>
          <w:lang w:val="lt-LT"/>
        </w:rPr>
        <w:t>multivitaminų</w:t>
      </w:r>
      <w:proofErr w:type="spellEnd"/>
      <w:r w:rsidRPr="00671697">
        <w:rPr>
          <w:snapToGrid/>
          <w:szCs w:val="22"/>
          <w:lang w:val="lt-LT"/>
        </w:rPr>
        <w:t xml:space="preserve"> papildų.</w:t>
      </w:r>
    </w:p>
    <w:p w14:paraId="1BAE0FEA" w14:textId="77777777" w:rsidR="00B06736" w:rsidRPr="00671697" w:rsidRDefault="00B06736" w:rsidP="00B06736">
      <w:pPr>
        <w:numPr>
          <w:ilvl w:val="12"/>
          <w:numId w:val="0"/>
        </w:numPr>
        <w:tabs>
          <w:tab w:val="clear" w:pos="567"/>
        </w:tabs>
        <w:spacing w:line="240" w:lineRule="auto"/>
        <w:ind w:right="-2"/>
        <w:rPr>
          <w:snapToGrid/>
          <w:szCs w:val="22"/>
          <w:lang w:val="lt-LT"/>
        </w:rPr>
      </w:pPr>
    </w:p>
    <w:p w14:paraId="7FA53A54" w14:textId="77777777" w:rsidR="00B06736" w:rsidRPr="00671697" w:rsidRDefault="00227171" w:rsidP="00B06736">
      <w:pPr>
        <w:keepNext/>
        <w:keepLines/>
        <w:tabs>
          <w:tab w:val="clear" w:pos="567"/>
        </w:tabs>
        <w:suppressAutoHyphens/>
        <w:spacing w:line="240" w:lineRule="auto"/>
        <w:rPr>
          <w:b/>
          <w:snapToGrid/>
          <w:szCs w:val="22"/>
          <w:lang w:val="lt-LT"/>
        </w:rPr>
      </w:pPr>
      <w:r w:rsidRPr="00671697">
        <w:rPr>
          <w:b/>
          <w:snapToGrid/>
          <w:szCs w:val="22"/>
          <w:lang w:val="lt-LT"/>
        </w:rPr>
        <w:t>Vartojimo metodas</w:t>
      </w:r>
    </w:p>
    <w:p w14:paraId="00BB9CCF" w14:textId="77777777" w:rsidR="0055368B" w:rsidRPr="00671697" w:rsidRDefault="003942E6" w:rsidP="006270EF">
      <w:pPr>
        <w:widowControl w:val="0"/>
        <w:numPr>
          <w:ilvl w:val="12"/>
          <w:numId w:val="0"/>
        </w:numPr>
        <w:tabs>
          <w:tab w:val="clear" w:pos="567"/>
        </w:tabs>
        <w:spacing w:line="240" w:lineRule="auto"/>
        <w:ind w:right="-2"/>
        <w:rPr>
          <w:snapToGrid/>
          <w:szCs w:val="22"/>
          <w:lang w:val="lt-LT"/>
        </w:rPr>
      </w:pPr>
      <w:r w:rsidRPr="00671697">
        <w:rPr>
          <w:snapToGrid/>
          <w:szCs w:val="22"/>
          <w:lang w:val="lt-LT"/>
        </w:rPr>
        <w:t xml:space="preserve">Nurykite </w:t>
      </w:r>
      <w:r w:rsidR="003D5089" w:rsidRPr="00671697">
        <w:rPr>
          <w:snapToGrid/>
          <w:szCs w:val="22"/>
          <w:lang w:val="lt-LT"/>
        </w:rPr>
        <w:t>sveikas</w:t>
      </w:r>
      <w:r w:rsidRPr="00671697">
        <w:rPr>
          <w:snapToGrid/>
          <w:szCs w:val="22"/>
          <w:lang w:val="lt-LT"/>
        </w:rPr>
        <w:t xml:space="preserve"> kapsules vieną kartą per parą ryte, užgerdami stikline vandens ar kito gėrimo be cukraus. Kapsulių netraiškykite ir nekramtykite. Kapsules galite vartoti su maistu arba be jo.</w:t>
      </w:r>
    </w:p>
    <w:p w14:paraId="387B6114" w14:textId="77777777" w:rsidR="003942E6" w:rsidRPr="00671697" w:rsidRDefault="003942E6" w:rsidP="006270EF">
      <w:pPr>
        <w:widowControl w:val="0"/>
        <w:numPr>
          <w:ilvl w:val="12"/>
          <w:numId w:val="0"/>
        </w:numPr>
        <w:tabs>
          <w:tab w:val="clear" w:pos="567"/>
        </w:tabs>
        <w:spacing w:line="240" w:lineRule="auto"/>
        <w:ind w:right="-2"/>
        <w:rPr>
          <w:szCs w:val="22"/>
          <w:lang w:val="lt-LT"/>
        </w:rPr>
      </w:pPr>
    </w:p>
    <w:p w14:paraId="704818BA" w14:textId="77777777" w:rsidR="0055368B" w:rsidRPr="00671697" w:rsidRDefault="0055368B" w:rsidP="006270EF">
      <w:pPr>
        <w:widowControl w:val="0"/>
        <w:spacing w:line="240" w:lineRule="auto"/>
        <w:jc w:val="both"/>
        <w:outlineLvl w:val="3"/>
        <w:rPr>
          <w:b/>
          <w:bCs/>
          <w:szCs w:val="22"/>
          <w:lang w:val="lt-LT" w:eastAsia="x-none"/>
        </w:rPr>
      </w:pPr>
      <w:r w:rsidRPr="00671697">
        <w:rPr>
          <w:b/>
          <w:bCs/>
          <w:szCs w:val="22"/>
          <w:lang w:val="lt-LT" w:eastAsia="x-none"/>
        </w:rPr>
        <w:t xml:space="preserve">Ką daryti pavartojus per didelę </w:t>
      </w:r>
      <w:proofErr w:type="spellStart"/>
      <w:r w:rsidR="00D328D1" w:rsidRPr="00671697">
        <w:rPr>
          <w:b/>
          <w:bCs/>
          <w:szCs w:val="22"/>
          <w:lang w:val="lt-LT" w:eastAsia="x-none"/>
        </w:rPr>
        <w:t>Qsiva</w:t>
      </w:r>
      <w:proofErr w:type="spellEnd"/>
      <w:r w:rsidRPr="00671697">
        <w:rPr>
          <w:b/>
          <w:bCs/>
          <w:szCs w:val="22"/>
          <w:lang w:val="lt-LT" w:eastAsia="x-none"/>
        </w:rPr>
        <w:t xml:space="preserve"> dozę</w:t>
      </w:r>
    </w:p>
    <w:p w14:paraId="18E9826C" w14:textId="77777777" w:rsidR="0055368B" w:rsidRPr="00671697" w:rsidRDefault="00E80972" w:rsidP="006270EF">
      <w:pPr>
        <w:widowControl w:val="0"/>
        <w:numPr>
          <w:ilvl w:val="12"/>
          <w:numId w:val="0"/>
        </w:numPr>
        <w:tabs>
          <w:tab w:val="clear" w:pos="567"/>
        </w:tabs>
        <w:spacing w:line="240" w:lineRule="auto"/>
        <w:ind w:right="-2"/>
        <w:rPr>
          <w:szCs w:val="22"/>
          <w:lang w:val="lt-LT"/>
        </w:rPr>
      </w:pPr>
      <w:r w:rsidRPr="00671697">
        <w:rPr>
          <w:rFonts w:eastAsia="Calibri"/>
          <w:snapToGrid/>
          <w:szCs w:val="22"/>
          <w:lang w:val="lt-LT" w:eastAsia="sl-SI"/>
        </w:rPr>
        <w:t>Jei taip atsitiktų, nedelsdami kreipkitės į gydytoją arba vykite į ligoninę. Su savimi pasiimkite vaisto pakuotę.</w:t>
      </w:r>
    </w:p>
    <w:p w14:paraId="513D1D9C" w14:textId="77777777" w:rsidR="0055368B" w:rsidRPr="00671697" w:rsidRDefault="0055368B" w:rsidP="006270EF">
      <w:pPr>
        <w:widowControl w:val="0"/>
        <w:numPr>
          <w:ilvl w:val="12"/>
          <w:numId w:val="0"/>
        </w:numPr>
        <w:tabs>
          <w:tab w:val="clear" w:pos="567"/>
        </w:tabs>
        <w:spacing w:line="240" w:lineRule="auto"/>
        <w:ind w:right="-2"/>
        <w:rPr>
          <w:szCs w:val="22"/>
          <w:lang w:val="lt-LT"/>
        </w:rPr>
      </w:pPr>
    </w:p>
    <w:p w14:paraId="30A5C23D" w14:textId="77777777" w:rsidR="0055368B" w:rsidRPr="00671697" w:rsidRDefault="0055368B" w:rsidP="006270EF">
      <w:pPr>
        <w:widowControl w:val="0"/>
        <w:snapToGrid w:val="0"/>
        <w:spacing w:line="240" w:lineRule="auto"/>
        <w:jc w:val="both"/>
        <w:outlineLvl w:val="3"/>
        <w:rPr>
          <w:snapToGrid/>
          <w:szCs w:val="22"/>
          <w:lang w:val="lt-LT" w:eastAsia="x-none"/>
        </w:rPr>
      </w:pPr>
      <w:r w:rsidRPr="00671697">
        <w:rPr>
          <w:b/>
          <w:bCs/>
          <w:snapToGrid/>
          <w:szCs w:val="22"/>
          <w:lang w:val="lt-LT" w:eastAsia="x-none"/>
        </w:rPr>
        <w:t xml:space="preserve">Pamiršus pavartoti </w:t>
      </w:r>
      <w:proofErr w:type="spellStart"/>
      <w:r w:rsidR="00D328D1" w:rsidRPr="00671697">
        <w:rPr>
          <w:b/>
          <w:bCs/>
          <w:szCs w:val="22"/>
          <w:lang w:val="lt-LT" w:eastAsia="x-none"/>
        </w:rPr>
        <w:t>Qsiva</w:t>
      </w:r>
      <w:proofErr w:type="spellEnd"/>
    </w:p>
    <w:p w14:paraId="62196C75" w14:textId="77777777" w:rsidR="00E80972" w:rsidRPr="00671697" w:rsidRDefault="00E80972" w:rsidP="00E80972">
      <w:pPr>
        <w:numPr>
          <w:ilvl w:val="0"/>
          <w:numId w:val="36"/>
        </w:numPr>
        <w:ind w:left="567" w:hanging="567"/>
        <w:rPr>
          <w:bCs/>
          <w:snapToGrid/>
          <w:szCs w:val="22"/>
          <w:lang w:val="lt-LT"/>
        </w:rPr>
      </w:pPr>
      <w:r w:rsidRPr="00671697">
        <w:rPr>
          <w:bCs/>
          <w:snapToGrid/>
          <w:szCs w:val="22"/>
          <w:lang w:val="lt-LT"/>
        </w:rPr>
        <w:t>Jei pamiršote dozę</w:t>
      </w:r>
      <w:r w:rsidR="00B67494" w:rsidRPr="00671697">
        <w:rPr>
          <w:bCs/>
          <w:snapToGrid/>
          <w:szCs w:val="22"/>
          <w:lang w:val="lt-LT"/>
        </w:rPr>
        <w:t xml:space="preserve"> pavartoti</w:t>
      </w:r>
      <w:r w:rsidRPr="00671697">
        <w:rPr>
          <w:bCs/>
          <w:snapToGrid/>
          <w:szCs w:val="22"/>
          <w:lang w:val="lt-LT"/>
        </w:rPr>
        <w:t xml:space="preserve"> ryte, galite ją </w:t>
      </w:r>
      <w:r w:rsidR="003D5089" w:rsidRPr="00671697">
        <w:rPr>
          <w:bCs/>
          <w:snapToGrid/>
          <w:szCs w:val="22"/>
          <w:lang w:val="lt-LT"/>
        </w:rPr>
        <w:t>išgerti</w:t>
      </w:r>
      <w:r w:rsidRPr="00671697">
        <w:rPr>
          <w:bCs/>
          <w:snapToGrid/>
          <w:szCs w:val="22"/>
          <w:lang w:val="lt-LT"/>
        </w:rPr>
        <w:t xml:space="preserve"> iki </w:t>
      </w:r>
      <w:r w:rsidR="00B73EBC">
        <w:rPr>
          <w:bCs/>
          <w:snapToGrid/>
          <w:szCs w:val="22"/>
          <w:lang w:val="lt-LT"/>
        </w:rPr>
        <w:t>vidudienio</w:t>
      </w:r>
      <w:r w:rsidRPr="00671697">
        <w:rPr>
          <w:bCs/>
          <w:snapToGrid/>
          <w:szCs w:val="22"/>
          <w:lang w:val="lt-LT"/>
        </w:rPr>
        <w:t>.</w:t>
      </w:r>
    </w:p>
    <w:p w14:paraId="0462BD98" w14:textId="77777777" w:rsidR="00E80972" w:rsidRPr="00671697" w:rsidRDefault="00E80972" w:rsidP="00E80972">
      <w:pPr>
        <w:numPr>
          <w:ilvl w:val="0"/>
          <w:numId w:val="36"/>
        </w:numPr>
        <w:ind w:left="567" w:hanging="567"/>
        <w:rPr>
          <w:bCs/>
          <w:snapToGrid/>
          <w:szCs w:val="22"/>
          <w:lang w:val="lt-LT"/>
        </w:rPr>
      </w:pPr>
      <w:r w:rsidRPr="00671697">
        <w:rPr>
          <w:bCs/>
          <w:snapToGrid/>
          <w:szCs w:val="22"/>
          <w:lang w:val="lt-LT"/>
        </w:rPr>
        <w:t xml:space="preserve">Praleiskite pamirštą dozę, jei neprisiminsite jos išgerti iki popietės. </w:t>
      </w:r>
      <w:r w:rsidR="003D5089" w:rsidRPr="00671697">
        <w:rPr>
          <w:bCs/>
          <w:snapToGrid/>
          <w:szCs w:val="22"/>
          <w:lang w:val="lt-LT"/>
        </w:rPr>
        <w:t>Tokiu atveju</w:t>
      </w:r>
      <w:r w:rsidRPr="00671697">
        <w:rPr>
          <w:bCs/>
          <w:snapToGrid/>
          <w:szCs w:val="22"/>
          <w:lang w:val="lt-LT"/>
        </w:rPr>
        <w:t xml:space="preserve"> laukite iki kito ryto, kad kitą paros dozę išgertumėte kaip įprasta.</w:t>
      </w:r>
    </w:p>
    <w:p w14:paraId="5B1011B6" w14:textId="77777777" w:rsidR="00E80972" w:rsidRPr="00671697" w:rsidRDefault="00E80972" w:rsidP="00E80972">
      <w:pPr>
        <w:numPr>
          <w:ilvl w:val="0"/>
          <w:numId w:val="36"/>
        </w:numPr>
        <w:ind w:left="567" w:hanging="567"/>
        <w:rPr>
          <w:bCs/>
          <w:snapToGrid/>
          <w:szCs w:val="22"/>
          <w:lang w:val="lt-LT"/>
        </w:rPr>
      </w:pPr>
      <w:r w:rsidRPr="00671697">
        <w:rPr>
          <w:bCs/>
          <w:snapToGrid/>
          <w:szCs w:val="22"/>
          <w:lang w:val="lt-LT"/>
        </w:rPr>
        <w:t>Negalima vartoti dvigubos dozės norint kompensuoti pamirštą dozę.</w:t>
      </w:r>
    </w:p>
    <w:p w14:paraId="12845461" w14:textId="77777777" w:rsidR="0055368B" w:rsidRPr="00671697" w:rsidRDefault="00E80972" w:rsidP="00E80972">
      <w:pPr>
        <w:numPr>
          <w:ilvl w:val="0"/>
          <w:numId w:val="36"/>
        </w:numPr>
        <w:ind w:left="567" w:hanging="567"/>
        <w:rPr>
          <w:snapToGrid/>
          <w:szCs w:val="22"/>
          <w:lang w:val="lt-LT"/>
        </w:rPr>
      </w:pPr>
      <w:r w:rsidRPr="00671697">
        <w:rPr>
          <w:bCs/>
          <w:snapToGrid/>
          <w:szCs w:val="22"/>
          <w:lang w:val="lt-LT"/>
        </w:rPr>
        <w:t>Jeigu praleidote daugiau kaip 7</w:t>
      </w:r>
      <w:r w:rsidR="003D5089" w:rsidRPr="00671697">
        <w:rPr>
          <w:bCs/>
          <w:snapToGrid/>
          <w:szCs w:val="22"/>
          <w:lang w:val="lt-LT"/>
        </w:rPr>
        <w:t> </w:t>
      </w:r>
      <w:r w:rsidRPr="00671697">
        <w:rPr>
          <w:bCs/>
          <w:snapToGrid/>
          <w:szCs w:val="22"/>
          <w:lang w:val="lt-LT"/>
        </w:rPr>
        <w:t>dozes iš eilės, kreipkitės į gydytoją patarimo dėl gydymo atnaujinimo.</w:t>
      </w:r>
    </w:p>
    <w:p w14:paraId="79A5B7DF" w14:textId="77777777" w:rsidR="0055368B" w:rsidRPr="00671697" w:rsidRDefault="0055368B" w:rsidP="006270EF">
      <w:pPr>
        <w:widowControl w:val="0"/>
        <w:numPr>
          <w:ilvl w:val="12"/>
          <w:numId w:val="0"/>
        </w:numPr>
        <w:tabs>
          <w:tab w:val="clear" w:pos="567"/>
        </w:tabs>
        <w:spacing w:line="240" w:lineRule="auto"/>
        <w:ind w:right="-2"/>
        <w:rPr>
          <w:szCs w:val="22"/>
          <w:lang w:val="lt-LT"/>
        </w:rPr>
      </w:pPr>
    </w:p>
    <w:p w14:paraId="658BCD69" w14:textId="77777777" w:rsidR="00E80972" w:rsidRPr="00671697" w:rsidRDefault="00E80972" w:rsidP="00E80972">
      <w:pPr>
        <w:keepNext/>
        <w:jc w:val="both"/>
        <w:outlineLvl w:val="3"/>
        <w:rPr>
          <w:b/>
          <w:bCs/>
          <w:szCs w:val="28"/>
          <w:lang w:val="lt-LT" w:eastAsia="x-none"/>
        </w:rPr>
      </w:pPr>
      <w:r w:rsidRPr="00671697">
        <w:rPr>
          <w:b/>
          <w:bCs/>
          <w:szCs w:val="28"/>
          <w:lang w:val="lt-LT" w:eastAsia="x-none"/>
        </w:rPr>
        <w:t xml:space="preserve">Nustojus vartoti </w:t>
      </w:r>
      <w:proofErr w:type="spellStart"/>
      <w:r w:rsidRPr="00671697">
        <w:rPr>
          <w:b/>
          <w:bCs/>
          <w:szCs w:val="22"/>
          <w:lang w:val="lt-LT" w:eastAsia="x-none"/>
        </w:rPr>
        <w:t>Qsiva</w:t>
      </w:r>
      <w:proofErr w:type="spellEnd"/>
    </w:p>
    <w:p w14:paraId="3F542876" w14:textId="77777777" w:rsidR="00E80972" w:rsidRPr="00671697" w:rsidRDefault="00F02FAD" w:rsidP="00E80972">
      <w:pPr>
        <w:numPr>
          <w:ilvl w:val="12"/>
          <w:numId w:val="0"/>
        </w:numPr>
        <w:ind w:right="-29"/>
        <w:rPr>
          <w:szCs w:val="24"/>
          <w:lang w:val="lt-LT"/>
        </w:rPr>
      </w:pPr>
      <w:r w:rsidRPr="00671697">
        <w:rPr>
          <w:szCs w:val="24"/>
          <w:lang w:val="lt-LT"/>
        </w:rPr>
        <w:t xml:space="preserve">Nekeiskite </w:t>
      </w:r>
      <w:proofErr w:type="spellStart"/>
      <w:r w:rsidRPr="00671697">
        <w:rPr>
          <w:szCs w:val="24"/>
          <w:lang w:val="lt-LT"/>
        </w:rPr>
        <w:t>Qsiva</w:t>
      </w:r>
      <w:proofErr w:type="spellEnd"/>
      <w:r w:rsidRPr="00671697">
        <w:rPr>
          <w:szCs w:val="24"/>
          <w:lang w:val="lt-LT"/>
        </w:rPr>
        <w:t xml:space="preserve"> dozės ir nenutraukite gydymo negavę gydytojo patvirtinimo. Staigus gydymo nutraukimas didina traukulių pasireiškimo riziką. Jei vartojate didžiausią </w:t>
      </w:r>
      <w:proofErr w:type="spellStart"/>
      <w:r w:rsidRPr="00671697">
        <w:rPr>
          <w:szCs w:val="24"/>
          <w:lang w:val="lt-LT"/>
        </w:rPr>
        <w:t>Qsiva</w:t>
      </w:r>
      <w:proofErr w:type="spellEnd"/>
      <w:r w:rsidRPr="00671697">
        <w:rPr>
          <w:szCs w:val="24"/>
          <w:lang w:val="lt-LT"/>
        </w:rPr>
        <w:t xml:space="preserve"> dozę ir Jums reikia nutraukti gydymą, rekomenduojama tai padaryti laipsniškai.</w:t>
      </w:r>
    </w:p>
    <w:p w14:paraId="1AA0FF40" w14:textId="77777777" w:rsidR="00F02FAD" w:rsidRPr="00671697" w:rsidRDefault="00F02FAD" w:rsidP="00E80972">
      <w:pPr>
        <w:numPr>
          <w:ilvl w:val="12"/>
          <w:numId w:val="0"/>
        </w:numPr>
        <w:ind w:right="-29"/>
        <w:rPr>
          <w:szCs w:val="24"/>
          <w:lang w:val="lt-LT"/>
        </w:rPr>
      </w:pPr>
      <w:r w:rsidRPr="00671697">
        <w:rPr>
          <w:szCs w:val="24"/>
          <w:lang w:val="lt-LT"/>
        </w:rPr>
        <w:t>Kreipkitės į gydytoją, kad jis patartų, kaip kontroliuoti kūno svorį ir kokių Jūsų vartojamų vaistų dozę gali reikėti keisti.</w:t>
      </w:r>
    </w:p>
    <w:p w14:paraId="2D6CFF8F" w14:textId="77777777" w:rsidR="00F02FAD" w:rsidRPr="00671697" w:rsidRDefault="00F02FAD" w:rsidP="00E80972">
      <w:pPr>
        <w:numPr>
          <w:ilvl w:val="12"/>
          <w:numId w:val="0"/>
        </w:numPr>
        <w:ind w:right="-29"/>
        <w:rPr>
          <w:szCs w:val="24"/>
          <w:lang w:val="lt-LT"/>
        </w:rPr>
      </w:pPr>
    </w:p>
    <w:p w14:paraId="4994EB76" w14:textId="77777777" w:rsidR="0055368B" w:rsidRPr="00671697" w:rsidRDefault="0055368B" w:rsidP="006270EF">
      <w:pPr>
        <w:widowControl w:val="0"/>
        <w:numPr>
          <w:ilvl w:val="12"/>
          <w:numId w:val="0"/>
        </w:numPr>
        <w:tabs>
          <w:tab w:val="clear" w:pos="567"/>
        </w:tabs>
        <w:spacing w:line="240" w:lineRule="auto"/>
        <w:ind w:right="-29"/>
        <w:rPr>
          <w:szCs w:val="22"/>
          <w:lang w:val="lt-LT"/>
        </w:rPr>
      </w:pPr>
      <w:r w:rsidRPr="00671697">
        <w:rPr>
          <w:szCs w:val="22"/>
          <w:lang w:val="lt-LT"/>
        </w:rPr>
        <w:t>Jeigu kiltų daugiau klausimų dėl šio vaisto vartojimo, kreipkitės į gydytoją arba vaistininką.</w:t>
      </w:r>
    </w:p>
    <w:p w14:paraId="7119F7E3" w14:textId="77777777" w:rsidR="0055368B" w:rsidRPr="00671697" w:rsidRDefault="0055368B" w:rsidP="006270EF">
      <w:pPr>
        <w:widowControl w:val="0"/>
        <w:numPr>
          <w:ilvl w:val="12"/>
          <w:numId w:val="0"/>
        </w:numPr>
        <w:tabs>
          <w:tab w:val="clear" w:pos="567"/>
        </w:tabs>
        <w:spacing w:line="240" w:lineRule="auto"/>
        <w:rPr>
          <w:szCs w:val="22"/>
          <w:lang w:val="lt-LT"/>
        </w:rPr>
      </w:pPr>
    </w:p>
    <w:p w14:paraId="0C47C07F" w14:textId="77777777" w:rsidR="0055368B" w:rsidRPr="00671697" w:rsidRDefault="0055368B" w:rsidP="006270EF">
      <w:pPr>
        <w:widowControl w:val="0"/>
        <w:numPr>
          <w:ilvl w:val="12"/>
          <w:numId w:val="0"/>
        </w:numPr>
        <w:tabs>
          <w:tab w:val="clear" w:pos="567"/>
        </w:tabs>
        <w:spacing w:line="240" w:lineRule="auto"/>
        <w:rPr>
          <w:szCs w:val="22"/>
          <w:lang w:val="lt-LT"/>
        </w:rPr>
      </w:pPr>
    </w:p>
    <w:p w14:paraId="37B07385" w14:textId="77777777" w:rsidR="0055368B" w:rsidRPr="00671697" w:rsidRDefault="0055368B" w:rsidP="006270EF">
      <w:pPr>
        <w:widowControl w:val="0"/>
        <w:spacing w:line="240" w:lineRule="auto"/>
        <w:outlineLvl w:val="2"/>
        <w:rPr>
          <w:b/>
          <w:bCs/>
          <w:szCs w:val="22"/>
          <w:lang w:val="lt-LT" w:eastAsia="x-none"/>
        </w:rPr>
      </w:pPr>
      <w:r w:rsidRPr="00671697">
        <w:rPr>
          <w:b/>
          <w:bCs/>
          <w:szCs w:val="22"/>
          <w:lang w:val="lt-LT" w:eastAsia="x-none"/>
        </w:rPr>
        <w:t>4.</w:t>
      </w:r>
      <w:r w:rsidRPr="00671697">
        <w:rPr>
          <w:b/>
          <w:bCs/>
          <w:szCs w:val="22"/>
          <w:lang w:val="lt-LT" w:eastAsia="x-none"/>
        </w:rPr>
        <w:tab/>
        <w:t>Galimas šalutinis poveikis</w:t>
      </w:r>
    </w:p>
    <w:p w14:paraId="074C95AE" w14:textId="77777777" w:rsidR="0055368B" w:rsidRPr="00671697" w:rsidRDefault="0055368B" w:rsidP="006270EF">
      <w:pPr>
        <w:widowControl w:val="0"/>
        <w:numPr>
          <w:ilvl w:val="12"/>
          <w:numId w:val="0"/>
        </w:numPr>
        <w:tabs>
          <w:tab w:val="clear" w:pos="567"/>
        </w:tabs>
        <w:spacing w:line="240" w:lineRule="auto"/>
        <w:rPr>
          <w:szCs w:val="22"/>
          <w:lang w:val="lt-LT"/>
        </w:rPr>
      </w:pPr>
    </w:p>
    <w:p w14:paraId="2016D7F4" w14:textId="77777777" w:rsidR="0055368B" w:rsidRPr="00671697" w:rsidRDefault="0055368B" w:rsidP="006270EF">
      <w:pPr>
        <w:widowControl w:val="0"/>
        <w:numPr>
          <w:ilvl w:val="12"/>
          <w:numId w:val="0"/>
        </w:numPr>
        <w:tabs>
          <w:tab w:val="clear" w:pos="567"/>
        </w:tabs>
        <w:spacing w:line="240" w:lineRule="auto"/>
        <w:ind w:right="-29"/>
        <w:rPr>
          <w:szCs w:val="22"/>
          <w:lang w:val="lt-LT"/>
        </w:rPr>
      </w:pPr>
      <w:r w:rsidRPr="00671697">
        <w:rPr>
          <w:szCs w:val="22"/>
          <w:lang w:val="lt-LT"/>
        </w:rPr>
        <w:t>Šis vaistas, kaip ir visi kiti, gali sukelti šalutinį poveikį, nors jis pasireiškia ne visiems žmonėms.</w:t>
      </w:r>
    </w:p>
    <w:p w14:paraId="276777C5" w14:textId="77777777" w:rsidR="0055368B" w:rsidRPr="00671697" w:rsidRDefault="0055368B" w:rsidP="006270EF">
      <w:pPr>
        <w:widowControl w:val="0"/>
        <w:numPr>
          <w:ilvl w:val="12"/>
          <w:numId w:val="0"/>
        </w:numPr>
        <w:tabs>
          <w:tab w:val="clear" w:pos="567"/>
        </w:tabs>
        <w:spacing w:line="240" w:lineRule="auto"/>
        <w:ind w:right="-29"/>
        <w:rPr>
          <w:szCs w:val="22"/>
          <w:lang w:val="lt-LT"/>
        </w:rPr>
      </w:pPr>
    </w:p>
    <w:p w14:paraId="476A8906" w14:textId="77777777" w:rsidR="00CB334A" w:rsidRPr="00671697" w:rsidRDefault="00FD4E24" w:rsidP="006270EF">
      <w:pPr>
        <w:widowControl w:val="0"/>
        <w:numPr>
          <w:ilvl w:val="12"/>
          <w:numId w:val="0"/>
        </w:numPr>
        <w:tabs>
          <w:tab w:val="clear" w:pos="567"/>
        </w:tabs>
        <w:spacing w:line="240" w:lineRule="auto"/>
        <w:ind w:right="-28"/>
        <w:rPr>
          <w:szCs w:val="22"/>
          <w:lang w:val="lt-LT"/>
        </w:rPr>
      </w:pPr>
      <w:r w:rsidRPr="00671697">
        <w:rPr>
          <w:szCs w:val="22"/>
          <w:lang w:val="lt-LT"/>
        </w:rPr>
        <w:t>Šalutinis poveikis gali pasireikšti toliau nurodytu dažniu.</w:t>
      </w:r>
    </w:p>
    <w:p w14:paraId="5D177775" w14:textId="77777777" w:rsidR="00FD4E24" w:rsidRPr="00671697" w:rsidRDefault="00FD4E24" w:rsidP="00FD4E24">
      <w:pPr>
        <w:ind w:right="-29"/>
        <w:rPr>
          <w:szCs w:val="22"/>
          <w:lang w:val="lt-LT"/>
        </w:rPr>
      </w:pPr>
      <w:bookmarkStart w:id="15" w:name="_Hlk22570724"/>
      <w:r w:rsidRPr="00671697">
        <w:rPr>
          <w:b/>
          <w:bCs/>
          <w:szCs w:val="22"/>
          <w:lang w:val="lt-LT"/>
        </w:rPr>
        <w:t xml:space="preserve">Labai dažni </w:t>
      </w:r>
      <w:r w:rsidRPr="00671697">
        <w:rPr>
          <w:szCs w:val="22"/>
          <w:lang w:val="lt-LT"/>
        </w:rPr>
        <w:t>šalutinio poveikio reiškiniai (gali pasireikšti ne rečiau kaip 1 iš 10</w:t>
      </w:r>
      <w:r w:rsidR="00B70085" w:rsidRPr="00671697">
        <w:rPr>
          <w:szCs w:val="22"/>
          <w:lang w:val="lt-LT"/>
        </w:rPr>
        <w:t> </w:t>
      </w:r>
      <w:r w:rsidRPr="00671697">
        <w:rPr>
          <w:szCs w:val="22"/>
          <w:lang w:val="lt-LT"/>
        </w:rPr>
        <w:t>asmenų):</w:t>
      </w:r>
    </w:p>
    <w:p w14:paraId="684E99E5" w14:textId="77777777" w:rsidR="00FD4E24" w:rsidRPr="00671697" w:rsidRDefault="00FD4E24" w:rsidP="00FD4E24">
      <w:pPr>
        <w:numPr>
          <w:ilvl w:val="0"/>
          <w:numId w:val="36"/>
        </w:numPr>
        <w:ind w:left="567" w:hanging="567"/>
        <w:rPr>
          <w:bCs/>
          <w:snapToGrid/>
          <w:szCs w:val="22"/>
          <w:lang w:val="lt-LT"/>
        </w:rPr>
      </w:pPr>
      <w:r w:rsidRPr="00671697">
        <w:rPr>
          <w:bCs/>
          <w:snapToGrid/>
          <w:szCs w:val="22"/>
          <w:lang w:val="lt-LT"/>
        </w:rPr>
        <w:t>burnos džiūvimas;</w:t>
      </w:r>
    </w:p>
    <w:p w14:paraId="2A72D097" w14:textId="77777777" w:rsidR="00FD4E24" w:rsidRPr="00671697" w:rsidRDefault="00FD4E24" w:rsidP="00FD4E24">
      <w:pPr>
        <w:numPr>
          <w:ilvl w:val="0"/>
          <w:numId w:val="36"/>
        </w:numPr>
        <w:ind w:left="567" w:hanging="567"/>
        <w:rPr>
          <w:bCs/>
          <w:snapToGrid/>
          <w:szCs w:val="22"/>
          <w:lang w:val="lt-LT"/>
        </w:rPr>
      </w:pPr>
      <w:r w:rsidRPr="00671697">
        <w:rPr>
          <w:bCs/>
          <w:snapToGrid/>
          <w:szCs w:val="22"/>
          <w:lang w:val="lt-LT"/>
        </w:rPr>
        <w:t>vidurių užkietėjimas;</w:t>
      </w:r>
    </w:p>
    <w:p w14:paraId="11B90800" w14:textId="77777777" w:rsidR="00FD4E24" w:rsidRPr="00671697" w:rsidRDefault="00FD4E24" w:rsidP="00FD4E24">
      <w:pPr>
        <w:numPr>
          <w:ilvl w:val="0"/>
          <w:numId w:val="36"/>
        </w:numPr>
        <w:ind w:left="567" w:hanging="567"/>
        <w:rPr>
          <w:szCs w:val="22"/>
          <w:lang w:val="lt-LT"/>
        </w:rPr>
      </w:pPr>
      <w:r w:rsidRPr="00671697">
        <w:rPr>
          <w:bCs/>
          <w:snapToGrid/>
          <w:szCs w:val="22"/>
          <w:lang w:val="lt-LT"/>
        </w:rPr>
        <w:t>neįprastas pojūtis, pavyzdžiui, dilgčiojimas, dūrimas, deginimas ar tirpimas.</w:t>
      </w:r>
    </w:p>
    <w:p w14:paraId="0274A4FF" w14:textId="77777777" w:rsidR="00FD4E24" w:rsidRPr="00671697" w:rsidRDefault="00FD4E24" w:rsidP="00FD4E24">
      <w:pPr>
        <w:ind w:right="-29"/>
        <w:rPr>
          <w:szCs w:val="22"/>
          <w:lang w:val="lt-LT"/>
        </w:rPr>
      </w:pPr>
    </w:p>
    <w:p w14:paraId="4FEA7891" w14:textId="77777777" w:rsidR="00FD4E24" w:rsidRPr="00671697" w:rsidRDefault="00FD4E24" w:rsidP="00FD4E24">
      <w:pPr>
        <w:ind w:right="-29"/>
        <w:rPr>
          <w:b/>
          <w:bCs/>
          <w:szCs w:val="22"/>
          <w:lang w:val="lt-LT"/>
        </w:rPr>
      </w:pPr>
      <w:r w:rsidRPr="00671697">
        <w:rPr>
          <w:b/>
          <w:bCs/>
          <w:szCs w:val="22"/>
          <w:lang w:val="lt-LT"/>
        </w:rPr>
        <w:t xml:space="preserve">Dažni </w:t>
      </w:r>
      <w:r w:rsidRPr="00671697">
        <w:rPr>
          <w:szCs w:val="22"/>
          <w:lang w:val="lt-LT"/>
        </w:rPr>
        <w:t>šalutinio poveikio reiškiniai (gali pasireikšti rečiau kaip 1 iš</w:t>
      </w:r>
      <w:r w:rsidR="00EA7514" w:rsidRPr="00671697">
        <w:rPr>
          <w:szCs w:val="22"/>
          <w:lang w:val="lt-LT"/>
        </w:rPr>
        <w:t xml:space="preserve"> </w:t>
      </w:r>
      <w:r w:rsidRPr="00671697">
        <w:rPr>
          <w:szCs w:val="22"/>
          <w:lang w:val="lt-LT"/>
        </w:rPr>
        <w:t>10</w:t>
      </w:r>
      <w:r w:rsidR="00EA7514" w:rsidRPr="00671697">
        <w:rPr>
          <w:szCs w:val="22"/>
          <w:lang w:val="lt-LT"/>
        </w:rPr>
        <w:t> </w:t>
      </w:r>
      <w:r w:rsidRPr="00671697">
        <w:rPr>
          <w:szCs w:val="22"/>
          <w:lang w:val="lt-LT"/>
        </w:rPr>
        <w:t>asmenų)</w:t>
      </w:r>
      <w:r w:rsidR="00686243" w:rsidRPr="00671697">
        <w:rPr>
          <w:szCs w:val="22"/>
          <w:lang w:val="lt-LT"/>
        </w:rPr>
        <w:t>:</w:t>
      </w:r>
    </w:p>
    <w:p w14:paraId="712039C7" w14:textId="77777777" w:rsidR="00686243" w:rsidRPr="00671697" w:rsidRDefault="00686243" w:rsidP="00686243">
      <w:pPr>
        <w:numPr>
          <w:ilvl w:val="0"/>
          <w:numId w:val="36"/>
        </w:numPr>
        <w:ind w:left="567" w:hanging="567"/>
        <w:rPr>
          <w:bCs/>
          <w:snapToGrid/>
          <w:szCs w:val="22"/>
          <w:lang w:val="lt-LT"/>
        </w:rPr>
      </w:pPr>
      <w:r w:rsidRPr="00671697">
        <w:rPr>
          <w:bCs/>
          <w:snapToGrid/>
          <w:szCs w:val="22"/>
          <w:lang w:val="lt-LT"/>
        </w:rPr>
        <w:t>apetito stoka, skonio pojūčio sutrikimas;</w:t>
      </w:r>
    </w:p>
    <w:p w14:paraId="7C5575BC" w14:textId="77777777" w:rsidR="00686243" w:rsidRPr="00671697" w:rsidRDefault="00686243" w:rsidP="00686243">
      <w:pPr>
        <w:numPr>
          <w:ilvl w:val="0"/>
          <w:numId w:val="36"/>
        </w:numPr>
        <w:ind w:left="567" w:hanging="567"/>
        <w:rPr>
          <w:bCs/>
          <w:snapToGrid/>
          <w:szCs w:val="22"/>
          <w:lang w:val="lt-LT"/>
        </w:rPr>
      </w:pPr>
      <w:r w:rsidRPr="00671697">
        <w:rPr>
          <w:bCs/>
          <w:snapToGrid/>
          <w:szCs w:val="22"/>
          <w:lang w:val="lt-LT"/>
        </w:rPr>
        <w:lastRenderedPageBreak/>
        <w:t>miego sutrikimai, depresija, nerimas, dirglumas;</w:t>
      </w:r>
    </w:p>
    <w:p w14:paraId="7592A39B" w14:textId="77777777" w:rsidR="00686243" w:rsidRPr="00671697" w:rsidRDefault="00686243" w:rsidP="00686243">
      <w:pPr>
        <w:numPr>
          <w:ilvl w:val="0"/>
          <w:numId w:val="36"/>
        </w:numPr>
        <w:ind w:left="567" w:hanging="567"/>
        <w:rPr>
          <w:bCs/>
          <w:snapToGrid/>
          <w:szCs w:val="22"/>
          <w:lang w:val="lt-LT"/>
        </w:rPr>
      </w:pPr>
      <w:r w:rsidRPr="00671697">
        <w:rPr>
          <w:bCs/>
          <w:snapToGrid/>
          <w:szCs w:val="22"/>
          <w:lang w:val="lt-LT"/>
        </w:rPr>
        <w:t>galvos skausmas;</w:t>
      </w:r>
    </w:p>
    <w:p w14:paraId="159B6A52" w14:textId="77777777" w:rsidR="00686243" w:rsidRPr="00671697" w:rsidRDefault="00686243" w:rsidP="00686243">
      <w:pPr>
        <w:numPr>
          <w:ilvl w:val="0"/>
          <w:numId w:val="36"/>
        </w:numPr>
        <w:ind w:left="567" w:hanging="567"/>
        <w:rPr>
          <w:bCs/>
          <w:snapToGrid/>
          <w:szCs w:val="22"/>
          <w:lang w:val="lt-LT"/>
        </w:rPr>
      </w:pPr>
      <w:r w:rsidRPr="00671697">
        <w:rPr>
          <w:bCs/>
          <w:snapToGrid/>
          <w:szCs w:val="22"/>
          <w:lang w:val="lt-LT"/>
        </w:rPr>
        <w:t>svaigulys, dėmesio sutelkimo sutrikimai, nuovargis, pablogėjusi atmintis;</w:t>
      </w:r>
    </w:p>
    <w:p w14:paraId="064A8CC1" w14:textId="77777777" w:rsidR="00686243" w:rsidRPr="00671697" w:rsidRDefault="00686243" w:rsidP="00686243">
      <w:pPr>
        <w:numPr>
          <w:ilvl w:val="0"/>
          <w:numId w:val="36"/>
        </w:numPr>
        <w:ind w:left="567" w:hanging="567"/>
        <w:rPr>
          <w:bCs/>
          <w:snapToGrid/>
          <w:szCs w:val="22"/>
          <w:lang w:val="lt-LT"/>
        </w:rPr>
      </w:pPr>
      <w:r w:rsidRPr="00671697">
        <w:rPr>
          <w:bCs/>
          <w:snapToGrid/>
          <w:szCs w:val="22"/>
          <w:lang w:val="lt-LT"/>
        </w:rPr>
        <w:t>susilpnėjęs lytėjimo arba jutimo pojūtis;</w:t>
      </w:r>
    </w:p>
    <w:p w14:paraId="75068E18" w14:textId="77777777" w:rsidR="00686243" w:rsidRPr="00671697" w:rsidRDefault="00686243" w:rsidP="00686243">
      <w:pPr>
        <w:numPr>
          <w:ilvl w:val="0"/>
          <w:numId w:val="36"/>
        </w:numPr>
        <w:ind w:left="567" w:hanging="567"/>
        <w:rPr>
          <w:bCs/>
          <w:snapToGrid/>
          <w:szCs w:val="22"/>
          <w:lang w:val="lt-LT"/>
        </w:rPr>
      </w:pPr>
      <w:r w:rsidRPr="00671697">
        <w:rPr>
          <w:bCs/>
          <w:snapToGrid/>
          <w:szCs w:val="22"/>
          <w:lang w:val="lt-LT"/>
        </w:rPr>
        <w:t>neryšk</w:t>
      </w:r>
      <w:r w:rsidR="007D2A24">
        <w:rPr>
          <w:bCs/>
          <w:snapToGrid/>
          <w:szCs w:val="22"/>
          <w:lang w:val="lt-LT"/>
        </w:rPr>
        <w:t>iai</w:t>
      </w:r>
      <w:r w:rsidRPr="00671697">
        <w:rPr>
          <w:bCs/>
          <w:snapToGrid/>
          <w:szCs w:val="22"/>
          <w:lang w:val="lt-LT"/>
        </w:rPr>
        <w:t xml:space="preserve"> matomas vaizdas, akių sausumas</w:t>
      </w:r>
      <w:r w:rsidR="00AC059F" w:rsidRPr="00671697">
        <w:rPr>
          <w:bCs/>
          <w:snapToGrid/>
          <w:szCs w:val="22"/>
          <w:lang w:val="lt-LT"/>
        </w:rPr>
        <w:t>;</w:t>
      </w:r>
    </w:p>
    <w:p w14:paraId="17862196" w14:textId="77777777" w:rsidR="00686243" w:rsidRPr="00671697" w:rsidRDefault="00686243" w:rsidP="00686243">
      <w:pPr>
        <w:numPr>
          <w:ilvl w:val="0"/>
          <w:numId w:val="36"/>
        </w:numPr>
        <w:ind w:left="567" w:hanging="567"/>
        <w:rPr>
          <w:bCs/>
          <w:snapToGrid/>
          <w:szCs w:val="22"/>
          <w:lang w:val="lt-LT"/>
        </w:rPr>
      </w:pPr>
      <w:r w:rsidRPr="00671697">
        <w:rPr>
          <w:bCs/>
          <w:snapToGrid/>
          <w:szCs w:val="22"/>
          <w:lang w:val="lt-LT"/>
        </w:rPr>
        <w:t>sustiprėjusio širdies plakimo pojūtis</w:t>
      </w:r>
      <w:r w:rsidR="00AC059F" w:rsidRPr="00671697">
        <w:rPr>
          <w:bCs/>
          <w:snapToGrid/>
          <w:szCs w:val="22"/>
          <w:lang w:val="lt-LT"/>
        </w:rPr>
        <w:t>;</w:t>
      </w:r>
    </w:p>
    <w:p w14:paraId="0FC33C81" w14:textId="77777777" w:rsidR="00686243" w:rsidRPr="00671697" w:rsidRDefault="00686243" w:rsidP="00686243">
      <w:pPr>
        <w:numPr>
          <w:ilvl w:val="0"/>
          <w:numId w:val="36"/>
        </w:numPr>
        <w:ind w:left="567" w:hanging="567"/>
        <w:rPr>
          <w:bCs/>
          <w:snapToGrid/>
          <w:szCs w:val="22"/>
          <w:lang w:val="lt-LT"/>
        </w:rPr>
      </w:pPr>
      <w:r w:rsidRPr="00671697">
        <w:rPr>
          <w:bCs/>
          <w:snapToGrid/>
          <w:szCs w:val="22"/>
          <w:lang w:val="lt-LT"/>
        </w:rPr>
        <w:t>pykinimas, viduriavimas, pilvo skausmas, virškinimo sutrikimai;</w:t>
      </w:r>
    </w:p>
    <w:p w14:paraId="4FF4DF81" w14:textId="77777777" w:rsidR="00686243" w:rsidRPr="00671697" w:rsidRDefault="00686243" w:rsidP="00686243">
      <w:pPr>
        <w:numPr>
          <w:ilvl w:val="0"/>
          <w:numId w:val="36"/>
        </w:numPr>
        <w:ind w:left="567" w:hanging="567"/>
        <w:rPr>
          <w:bCs/>
          <w:snapToGrid/>
          <w:szCs w:val="22"/>
          <w:lang w:val="lt-LT"/>
        </w:rPr>
      </w:pPr>
      <w:r w:rsidRPr="00671697">
        <w:rPr>
          <w:bCs/>
          <w:snapToGrid/>
          <w:szCs w:val="22"/>
          <w:lang w:val="lt-LT"/>
        </w:rPr>
        <w:t>plaukų slinkimas;</w:t>
      </w:r>
    </w:p>
    <w:p w14:paraId="002F2C03" w14:textId="77777777" w:rsidR="00686243" w:rsidRPr="00671697" w:rsidRDefault="00686243" w:rsidP="00686243">
      <w:pPr>
        <w:numPr>
          <w:ilvl w:val="0"/>
          <w:numId w:val="36"/>
        </w:numPr>
        <w:ind w:left="567" w:hanging="567"/>
        <w:rPr>
          <w:bCs/>
          <w:snapToGrid/>
          <w:szCs w:val="22"/>
          <w:lang w:val="lt-LT"/>
        </w:rPr>
      </w:pPr>
      <w:r w:rsidRPr="00671697">
        <w:rPr>
          <w:bCs/>
          <w:snapToGrid/>
          <w:szCs w:val="22"/>
          <w:lang w:val="lt-LT"/>
        </w:rPr>
        <w:t>troškulys, nervingumas.</w:t>
      </w:r>
    </w:p>
    <w:p w14:paraId="2CB821E5" w14:textId="77777777" w:rsidR="00686243" w:rsidRPr="00671697" w:rsidRDefault="00686243" w:rsidP="00686243">
      <w:pPr>
        <w:ind w:right="-29"/>
        <w:rPr>
          <w:szCs w:val="22"/>
          <w:lang w:val="lt-LT"/>
        </w:rPr>
      </w:pPr>
    </w:p>
    <w:p w14:paraId="2EF90784" w14:textId="77777777" w:rsidR="00FD4E24" w:rsidRPr="00671697" w:rsidRDefault="00FD4E24" w:rsidP="00FD4E24">
      <w:pPr>
        <w:ind w:right="-29"/>
        <w:rPr>
          <w:szCs w:val="22"/>
          <w:lang w:val="lt-LT"/>
        </w:rPr>
      </w:pPr>
      <w:r w:rsidRPr="00671697">
        <w:rPr>
          <w:b/>
          <w:bCs/>
          <w:szCs w:val="22"/>
          <w:lang w:val="lt-LT"/>
        </w:rPr>
        <w:t xml:space="preserve">Nedažni </w:t>
      </w:r>
      <w:r w:rsidRPr="00671697">
        <w:rPr>
          <w:szCs w:val="22"/>
          <w:lang w:val="lt-LT"/>
        </w:rPr>
        <w:t>šalutinio poveikio reiškiniai (gali pasireikšti rečiau kaip 1 iš 100</w:t>
      </w:r>
      <w:r w:rsidR="00EE71CE" w:rsidRPr="00671697">
        <w:rPr>
          <w:szCs w:val="22"/>
          <w:lang w:val="lt-LT"/>
        </w:rPr>
        <w:t> </w:t>
      </w:r>
      <w:r w:rsidRPr="00671697">
        <w:rPr>
          <w:szCs w:val="22"/>
          <w:lang w:val="lt-LT"/>
        </w:rPr>
        <w:t>asmenų):</w:t>
      </w:r>
    </w:p>
    <w:p w14:paraId="22A21318" w14:textId="77777777" w:rsidR="001D4024" w:rsidRPr="00671697" w:rsidRDefault="001D4024" w:rsidP="00E10E0B">
      <w:pPr>
        <w:numPr>
          <w:ilvl w:val="0"/>
          <w:numId w:val="36"/>
        </w:numPr>
        <w:ind w:left="567" w:hanging="567"/>
        <w:rPr>
          <w:bCs/>
          <w:snapToGrid/>
          <w:szCs w:val="22"/>
          <w:lang w:val="lt-LT"/>
        </w:rPr>
      </w:pPr>
      <w:r w:rsidRPr="00671697">
        <w:rPr>
          <w:bCs/>
          <w:snapToGrid/>
          <w:szCs w:val="22"/>
          <w:lang w:val="lt-LT"/>
        </w:rPr>
        <w:t>šlapimo takų infekcija;</w:t>
      </w:r>
    </w:p>
    <w:p w14:paraId="3EC345C7" w14:textId="77777777" w:rsidR="001D4024" w:rsidRPr="00671697" w:rsidRDefault="001D4024" w:rsidP="00E10E0B">
      <w:pPr>
        <w:numPr>
          <w:ilvl w:val="0"/>
          <w:numId w:val="36"/>
        </w:numPr>
        <w:ind w:left="567" w:hanging="567"/>
        <w:rPr>
          <w:bCs/>
          <w:snapToGrid/>
          <w:szCs w:val="22"/>
          <w:lang w:val="lt-LT"/>
        </w:rPr>
      </w:pPr>
      <w:r w:rsidRPr="00671697">
        <w:rPr>
          <w:bCs/>
          <w:snapToGrid/>
          <w:szCs w:val="22"/>
          <w:lang w:val="lt-LT"/>
        </w:rPr>
        <w:t>raudonųjų kraujo ląstelių trūkumas;</w:t>
      </w:r>
    </w:p>
    <w:p w14:paraId="6458B6C3" w14:textId="77777777" w:rsidR="001D4024" w:rsidRPr="00671697" w:rsidRDefault="001D4024" w:rsidP="00E10E0B">
      <w:pPr>
        <w:numPr>
          <w:ilvl w:val="0"/>
          <w:numId w:val="36"/>
        </w:numPr>
        <w:ind w:left="567" w:hanging="567"/>
        <w:rPr>
          <w:bCs/>
          <w:snapToGrid/>
          <w:szCs w:val="22"/>
          <w:lang w:val="lt-LT"/>
        </w:rPr>
      </w:pPr>
      <w:r w:rsidRPr="00671697">
        <w:rPr>
          <w:bCs/>
          <w:snapToGrid/>
          <w:szCs w:val="22"/>
          <w:lang w:val="lt-LT"/>
        </w:rPr>
        <w:t>mažas kalio kiekis kraujyje, mažas cukraus kiekis kraujyje;</w:t>
      </w:r>
    </w:p>
    <w:p w14:paraId="3A683E04" w14:textId="77777777" w:rsidR="001D4024" w:rsidRPr="00671697" w:rsidRDefault="001D4024" w:rsidP="00E10E0B">
      <w:pPr>
        <w:numPr>
          <w:ilvl w:val="0"/>
          <w:numId w:val="36"/>
        </w:numPr>
        <w:ind w:left="567" w:hanging="567"/>
        <w:rPr>
          <w:bCs/>
          <w:snapToGrid/>
          <w:szCs w:val="22"/>
          <w:lang w:val="lt-LT"/>
        </w:rPr>
      </w:pPr>
      <w:r w:rsidRPr="00671697">
        <w:rPr>
          <w:bCs/>
          <w:snapToGrid/>
          <w:szCs w:val="22"/>
          <w:lang w:val="lt-LT"/>
        </w:rPr>
        <w:t>audinių patinimas dėl skysčių pertekliaus, dehidratacija;</w:t>
      </w:r>
    </w:p>
    <w:p w14:paraId="4C1FFDDD" w14:textId="77777777" w:rsidR="001D4024" w:rsidRPr="00671697" w:rsidRDefault="001D4024" w:rsidP="00E10E0B">
      <w:pPr>
        <w:numPr>
          <w:ilvl w:val="0"/>
          <w:numId w:val="36"/>
        </w:numPr>
        <w:ind w:left="567" w:hanging="567"/>
        <w:rPr>
          <w:bCs/>
          <w:snapToGrid/>
          <w:szCs w:val="22"/>
          <w:lang w:val="lt-LT"/>
        </w:rPr>
      </w:pPr>
      <w:r w:rsidRPr="00671697">
        <w:rPr>
          <w:bCs/>
          <w:snapToGrid/>
          <w:szCs w:val="22"/>
          <w:lang w:val="lt-LT"/>
        </w:rPr>
        <w:t>padidėjęs apetitas;</w:t>
      </w:r>
    </w:p>
    <w:p w14:paraId="025ADC08" w14:textId="77777777" w:rsidR="001D4024" w:rsidRPr="00671697" w:rsidRDefault="001D4024" w:rsidP="00E10E0B">
      <w:pPr>
        <w:numPr>
          <w:ilvl w:val="0"/>
          <w:numId w:val="36"/>
        </w:numPr>
        <w:ind w:left="567" w:hanging="567"/>
        <w:rPr>
          <w:bCs/>
          <w:snapToGrid/>
          <w:szCs w:val="22"/>
          <w:lang w:val="lt-LT"/>
        </w:rPr>
      </w:pPr>
      <w:r w:rsidRPr="00671697">
        <w:rPr>
          <w:bCs/>
          <w:snapToGrid/>
          <w:szCs w:val="22"/>
          <w:lang w:val="lt-LT"/>
        </w:rPr>
        <w:t>nervingumas;</w:t>
      </w:r>
    </w:p>
    <w:p w14:paraId="72B7E317" w14:textId="77777777" w:rsidR="001D4024" w:rsidRPr="00671697" w:rsidRDefault="001D4024" w:rsidP="00E10E0B">
      <w:pPr>
        <w:numPr>
          <w:ilvl w:val="0"/>
          <w:numId w:val="36"/>
        </w:numPr>
        <w:ind w:left="567" w:hanging="567"/>
        <w:rPr>
          <w:bCs/>
          <w:snapToGrid/>
          <w:szCs w:val="22"/>
          <w:lang w:val="lt-LT"/>
        </w:rPr>
      </w:pPr>
      <w:r w:rsidRPr="00671697">
        <w:rPr>
          <w:bCs/>
          <w:snapToGrid/>
          <w:szCs w:val="22"/>
          <w:lang w:val="lt-LT"/>
        </w:rPr>
        <w:t>sumažėjęs arba padidėjęs lytinis potraukis;</w:t>
      </w:r>
    </w:p>
    <w:p w14:paraId="138FCE70" w14:textId="77777777" w:rsidR="001D4024" w:rsidRPr="00671697" w:rsidRDefault="001D4024" w:rsidP="00E10E0B">
      <w:pPr>
        <w:numPr>
          <w:ilvl w:val="0"/>
          <w:numId w:val="36"/>
        </w:numPr>
        <w:ind w:left="567" w:hanging="567"/>
        <w:rPr>
          <w:bCs/>
          <w:snapToGrid/>
          <w:szCs w:val="22"/>
          <w:lang w:val="lt-LT"/>
        </w:rPr>
      </w:pPr>
      <w:r w:rsidRPr="00671697">
        <w:rPr>
          <w:bCs/>
          <w:snapToGrid/>
          <w:szCs w:val="22"/>
          <w:lang w:val="lt-LT"/>
        </w:rPr>
        <w:t>pakitusi nuotaika, emoci</w:t>
      </w:r>
      <w:r w:rsidR="00DE6FAF" w:rsidRPr="00671697">
        <w:rPr>
          <w:bCs/>
          <w:snapToGrid/>
          <w:szCs w:val="22"/>
          <w:lang w:val="lt-LT"/>
        </w:rPr>
        <w:t>jų</w:t>
      </w:r>
      <w:r w:rsidRPr="00671697">
        <w:rPr>
          <w:bCs/>
          <w:snapToGrid/>
          <w:szCs w:val="22"/>
          <w:lang w:val="lt-LT"/>
        </w:rPr>
        <w:t xml:space="preserve"> sutrikimas;</w:t>
      </w:r>
    </w:p>
    <w:p w14:paraId="0EEF6A71" w14:textId="77777777" w:rsidR="001D4024" w:rsidRPr="00671697" w:rsidRDefault="001D4024" w:rsidP="00E10E0B">
      <w:pPr>
        <w:numPr>
          <w:ilvl w:val="0"/>
          <w:numId w:val="36"/>
        </w:numPr>
        <w:ind w:left="567" w:hanging="567"/>
        <w:rPr>
          <w:bCs/>
          <w:snapToGrid/>
          <w:szCs w:val="22"/>
          <w:lang w:val="lt-LT"/>
        </w:rPr>
      </w:pPr>
      <w:r w:rsidRPr="00671697">
        <w:rPr>
          <w:bCs/>
          <w:snapToGrid/>
          <w:szCs w:val="22"/>
          <w:lang w:val="lt-LT"/>
        </w:rPr>
        <w:t>susijaudinimas, neramumas;</w:t>
      </w:r>
    </w:p>
    <w:p w14:paraId="11D33D08" w14:textId="77777777" w:rsidR="001D4024" w:rsidRPr="00671697" w:rsidRDefault="001D4024" w:rsidP="00E10E0B">
      <w:pPr>
        <w:numPr>
          <w:ilvl w:val="0"/>
          <w:numId w:val="36"/>
        </w:numPr>
        <w:ind w:left="567" w:hanging="567"/>
        <w:rPr>
          <w:bCs/>
          <w:snapToGrid/>
          <w:szCs w:val="22"/>
          <w:lang w:val="lt-LT"/>
        </w:rPr>
      </w:pPr>
      <w:r w:rsidRPr="00671697">
        <w:rPr>
          <w:bCs/>
          <w:snapToGrid/>
          <w:szCs w:val="22"/>
          <w:lang w:val="lt-LT"/>
        </w:rPr>
        <w:t xml:space="preserve">minčių susipainiojimu pasireiškianti būsena, pakitęs </w:t>
      </w:r>
      <w:proofErr w:type="spellStart"/>
      <w:r w:rsidRPr="00671697">
        <w:rPr>
          <w:bCs/>
          <w:snapToGrid/>
          <w:szCs w:val="22"/>
          <w:lang w:val="lt-LT"/>
        </w:rPr>
        <w:t>labilumas</w:t>
      </w:r>
      <w:proofErr w:type="spellEnd"/>
      <w:r w:rsidRPr="00671697">
        <w:rPr>
          <w:bCs/>
          <w:snapToGrid/>
          <w:szCs w:val="22"/>
          <w:lang w:val="lt-LT"/>
        </w:rPr>
        <w:t>, nesidomėjimas;</w:t>
      </w:r>
    </w:p>
    <w:p w14:paraId="6FD9166C" w14:textId="77777777" w:rsidR="001D4024" w:rsidRPr="00671697" w:rsidRDefault="001D4024" w:rsidP="00E10E0B">
      <w:pPr>
        <w:numPr>
          <w:ilvl w:val="0"/>
          <w:numId w:val="36"/>
        </w:numPr>
        <w:ind w:left="567" w:hanging="567"/>
        <w:rPr>
          <w:bCs/>
          <w:snapToGrid/>
          <w:szCs w:val="22"/>
          <w:lang w:val="lt-LT"/>
        </w:rPr>
      </w:pPr>
      <w:r w:rsidRPr="00671697">
        <w:rPr>
          <w:bCs/>
          <w:snapToGrid/>
          <w:szCs w:val="22"/>
          <w:lang w:val="lt-LT"/>
        </w:rPr>
        <w:t>miego sutrikimas, įskaitant neįprastus ir košmariškus sapnus;</w:t>
      </w:r>
    </w:p>
    <w:p w14:paraId="763E281D" w14:textId="77777777" w:rsidR="001D4024" w:rsidRPr="00671697" w:rsidRDefault="001D4024" w:rsidP="00E10E0B">
      <w:pPr>
        <w:numPr>
          <w:ilvl w:val="0"/>
          <w:numId w:val="36"/>
        </w:numPr>
        <w:ind w:left="567" w:hanging="567"/>
        <w:rPr>
          <w:bCs/>
          <w:snapToGrid/>
          <w:szCs w:val="22"/>
          <w:lang w:val="lt-LT"/>
        </w:rPr>
      </w:pPr>
      <w:r w:rsidRPr="00671697">
        <w:rPr>
          <w:bCs/>
          <w:snapToGrid/>
          <w:szCs w:val="22"/>
          <w:lang w:val="lt-LT"/>
        </w:rPr>
        <w:t>verkimas, stresas, pyktis;</w:t>
      </w:r>
    </w:p>
    <w:p w14:paraId="4995DC8B" w14:textId="77777777" w:rsidR="001D4024" w:rsidRPr="00671697" w:rsidRDefault="001D4024" w:rsidP="00E10E0B">
      <w:pPr>
        <w:numPr>
          <w:ilvl w:val="0"/>
          <w:numId w:val="36"/>
        </w:numPr>
        <w:ind w:left="567" w:hanging="567"/>
        <w:rPr>
          <w:bCs/>
          <w:snapToGrid/>
          <w:szCs w:val="22"/>
          <w:lang w:val="lt-LT"/>
        </w:rPr>
      </w:pPr>
      <w:r w:rsidRPr="00671697">
        <w:rPr>
          <w:bCs/>
          <w:snapToGrid/>
          <w:szCs w:val="22"/>
          <w:lang w:val="lt-LT"/>
        </w:rPr>
        <w:t>panikos priepuolis, paranoja;</w:t>
      </w:r>
    </w:p>
    <w:p w14:paraId="153A8BA7" w14:textId="77777777" w:rsidR="001D4024" w:rsidRPr="00671697" w:rsidRDefault="001D4024" w:rsidP="00E10E0B">
      <w:pPr>
        <w:numPr>
          <w:ilvl w:val="0"/>
          <w:numId w:val="36"/>
        </w:numPr>
        <w:ind w:left="567" w:hanging="567"/>
        <w:rPr>
          <w:bCs/>
          <w:snapToGrid/>
          <w:szCs w:val="22"/>
          <w:lang w:val="lt-LT"/>
        </w:rPr>
      </w:pPr>
      <w:r w:rsidRPr="00671697">
        <w:rPr>
          <w:bCs/>
          <w:snapToGrid/>
          <w:szCs w:val="22"/>
          <w:lang w:val="lt-LT"/>
        </w:rPr>
        <w:t>dalinis arba visiškas atminties praradimas;</w:t>
      </w:r>
    </w:p>
    <w:p w14:paraId="020C4044" w14:textId="77777777" w:rsidR="0051403D" w:rsidRPr="00671697" w:rsidRDefault="001D4024" w:rsidP="00E10E0B">
      <w:pPr>
        <w:numPr>
          <w:ilvl w:val="0"/>
          <w:numId w:val="36"/>
        </w:numPr>
        <w:ind w:left="567" w:hanging="567"/>
        <w:rPr>
          <w:bCs/>
          <w:snapToGrid/>
          <w:szCs w:val="22"/>
          <w:lang w:val="lt-LT"/>
        </w:rPr>
      </w:pPr>
      <w:r w:rsidRPr="00671697">
        <w:rPr>
          <w:bCs/>
          <w:snapToGrid/>
          <w:szCs w:val="22"/>
          <w:lang w:val="lt-LT"/>
        </w:rPr>
        <w:t>mieguistumas, labai stiprus mieguistumas (letargija);</w:t>
      </w:r>
    </w:p>
    <w:p w14:paraId="2B0A25D4" w14:textId="77777777" w:rsidR="004F59C9" w:rsidRPr="00671697" w:rsidRDefault="004F59C9" w:rsidP="00E10E0B">
      <w:pPr>
        <w:numPr>
          <w:ilvl w:val="0"/>
          <w:numId w:val="36"/>
        </w:numPr>
        <w:ind w:left="567" w:hanging="567"/>
        <w:rPr>
          <w:bCs/>
          <w:snapToGrid/>
          <w:szCs w:val="22"/>
          <w:lang w:val="lt-LT"/>
        </w:rPr>
      </w:pPr>
      <w:r w:rsidRPr="00671697">
        <w:rPr>
          <w:bCs/>
          <w:snapToGrid/>
          <w:szCs w:val="22"/>
          <w:lang w:val="lt-LT"/>
        </w:rPr>
        <w:t>nekontroliuojamas drebėjimas;</w:t>
      </w:r>
    </w:p>
    <w:p w14:paraId="3F5A078A" w14:textId="77777777" w:rsidR="004F59C9" w:rsidRPr="00671697" w:rsidRDefault="004F59C9" w:rsidP="00E10E0B">
      <w:pPr>
        <w:numPr>
          <w:ilvl w:val="0"/>
          <w:numId w:val="36"/>
        </w:numPr>
        <w:ind w:left="567" w:hanging="567"/>
        <w:rPr>
          <w:bCs/>
          <w:snapToGrid/>
          <w:szCs w:val="22"/>
          <w:lang w:val="lt-LT"/>
        </w:rPr>
      </w:pPr>
      <w:r w:rsidRPr="00671697">
        <w:rPr>
          <w:bCs/>
          <w:snapToGrid/>
          <w:szCs w:val="22"/>
          <w:lang w:val="lt-LT"/>
        </w:rPr>
        <w:t>pažinimo sutrikimas, kalbos sutrikimai;</w:t>
      </w:r>
    </w:p>
    <w:p w14:paraId="7BE01B96" w14:textId="77777777" w:rsidR="004F59C9" w:rsidRPr="00671697" w:rsidRDefault="004F59C9" w:rsidP="00E10E0B">
      <w:pPr>
        <w:numPr>
          <w:ilvl w:val="0"/>
          <w:numId w:val="36"/>
        </w:numPr>
        <w:ind w:left="567" w:hanging="567"/>
        <w:rPr>
          <w:bCs/>
          <w:snapToGrid/>
          <w:szCs w:val="22"/>
          <w:lang w:val="lt-LT"/>
        </w:rPr>
      </w:pPr>
      <w:r w:rsidRPr="00671697">
        <w:rPr>
          <w:bCs/>
          <w:snapToGrid/>
          <w:szCs w:val="22"/>
          <w:lang w:val="lt-LT"/>
        </w:rPr>
        <w:t>sumažėjęs skonio pojūtis;</w:t>
      </w:r>
    </w:p>
    <w:p w14:paraId="5F8F3D41" w14:textId="77777777" w:rsidR="004F59C9" w:rsidRPr="00671697" w:rsidRDefault="004F59C9" w:rsidP="00E10E0B">
      <w:pPr>
        <w:numPr>
          <w:ilvl w:val="0"/>
          <w:numId w:val="36"/>
        </w:numPr>
        <w:ind w:left="567" w:hanging="567"/>
        <w:rPr>
          <w:bCs/>
          <w:snapToGrid/>
          <w:szCs w:val="22"/>
          <w:lang w:val="lt-LT"/>
        </w:rPr>
      </w:pPr>
      <w:r w:rsidRPr="00671697">
        <w:rPr>
          <w:bCs/>
          <w:snapToGrid/>
          <w:szCs w:val="22"/>
          <w:lang w:val="lt-LT"/>
        </w:rPr>
        <w:t>migrena;</w:t>
      </w:r>
    </w:p>
    <w:p w14:paraId="152DD8E2" w14:textId="77777777" w:rsidR="004F59C9" w:rsidRPr="00671697" w:rsidRDefault="004F59C9" w:rsidP="00E10E0B">
      <w:pPr>
        <w:numPr>
          <w:ilvl w:val="0"/>
          <w:numId w:val="36"/>
        </w:numPr>
        <w:ind w:left="567" w:hanging="567"/>
        <w:rPr>
          <w:bCs/>
          <w:snapToGrid/>
          <w:szCs w:val="22"/>
          <w:lang w:val="lt-LT"/>
        </w:rPr>
      </w:pPr>
      <w:r w:rsidRPr="00671697">
        <w:rPr>
          <w:bCs/>
          <w:snapToGrid/>
          <w:szCs w:val="22"/>
          <w:lang w:val="lt-LT"/>
        </w:rPr>
        <w:t>hiperaktyvumas;</w:t>
      </w:r>
    </w:p>
    <w:p w14:paraId="1AE609A8" w14:textId="77777777" w:rsidR="004F59C9" w:rsidRPr="00671697" w:rsidRDefault="004F59C9" w:rsidP="00E10E0B">
      <w:pPr>
        <w:numPr>
          <w:ilvl w:val="0"/>
          <w:numId w:val="36"/>
        </w:numPr>
        <w:ind w:left="567" w:hanging="567"/>
        <w:rPr>
          <w:bCs/>
          <w:snapToGrid/>
          <w:szCs w:val="22"/>
          <w:lang w:val="lt-LT"/>
        </w:rPr>
      </w:pPr>
      <w:r w:rsidRPr="00671697">
        <w:rPr>
          <w:bCs/>
          <w:snapToGrid/>
          <w:szCs w:val="22"/>
          <w:lang w:val="lt-LT"/>
        </w:rPr>
        <w:t>nervų sistemos sutrikimas, išskyrus galvos ir nugaros smegenų sutrikimą;</w:t>
      </w:r>
    </w:p>
    <w:p w14:paraId="060D2450" w14:textId="77777777" w:rsidR="004F59C9" w:rsidRPr="00671697" w:rsidRDefault="004F59C9" w:rsidP="00E10E0B">
      <w:pPr>
        <w:numPr>
          <w:ilvl w:val="0"/>
          <w:numId w:val="36"/>
        </w:numPr>
        <w:ind w:left="567" w:hanging="567"/>
        <w:rPr>
          <w:bCs/>
          <w:snapToGrid/>
          <w:szCs w:val="22"/>
          <w:lang w:val="lt-LT"/>
        </w:rPr>
      </w:pPr>
      <w:r w:rsidRPr="00671697">
        <w:rPr>
          <w:bCs/>
          <w:snapToGrid/>
          <w:szCs w:val="22"/>
          <w:lang w:val="lt-LT"/>
        </w:rPr>
        <w:t>alpimo priepuolis;</w:t>
      </w:r>
    </w:p>
    <w:p w14:paraId="4136BFF8" w14:textId="77777777" w:rsidR="004F59C9" w:rsidRPr="00671697" w:rsidRDefault="004F59C9" w:rsidP="00E10E0B">
      <w:pPr>
        <w:numPr>
          <w:ilvl w:val="0"/>
          <w:numId w:val="36"/>
        </w:numPr>
        <w:ind w:left="567" w:hanging="567"/>
        <w:rPr>
          <w:bCs/>
          <w:snapToGrid/>
          <w:szCs w:val="22"/>
          <w:lang w:val="lt-LT"/>
        </w:rPr>
      </w:pPr>
      <w:r w:rsidRPr="00671697">
        <w:rPr>
          <w:bCs/>
          <w:snapToGrid/>
          <w:szCs w:val="22"/>
          <w:lang w:val="lt-LT"/>
        </w:rPr>
        <w:t>sutrikimas, sukeliantis stiprų norą judinti kojas;</w:t>
      </w:r>
    </w:p>
    <w:p w14:paraId="6C6F5BB1" w14:textId="77777777" w:rsidR="004F59C9" w:rsidRPr="00671697" w:rsidRDefault="004F59C9" w:rsidP="00E10E0B">
      <w:pPr>
        <w:numPr>
          <w:ilvl w:val="0"/>
          <w:numId w:val="36"/>
        </w:numPr>
        <w:ind w:left="567" w:hanging="567"/>
        <w:rPr>
          <w:bCs/>
          <w:snapToGrid/>
          <w:szCs w:val="22"/>
          <w:lang w:val="lt-LT"/>
        </w:rPr>
      </w:pPr>
      <w:r w:rsidRPr="00671697">
        <w:rPr>
          <w:bCs/>
          <w:snapToGrid/>
          <w:szCs w:val="22"/>
          <w:lang w:val="lt-LT"/>
        </w:rPr>
        <w:t>nenormali koordinacija;</w:t>
      </w:r>
    </w:p>
    <w:p w14:paraId="071D83E6" w14:textId="77777777" w:rsidR="004F59C9" w:rsidRPr="00671697" w:rsidRDefault="004F59C9" w:rsidP="00E10E0B">
      <w:pPr>
        <w:numPr>
          <w:ilvl w:val="0"/>
          <w:numId w:val="36"/>
        </w:numPr>
        <w:ind w:left="567" w:hanging="567"/>
        <w:rPr>
          <w:bCs/>
          <w:snapToGrid/>
          <w:szCs w:val="22"/>
          <w:lang w:val="lt-LT"/>
        </w:rPr>
      </w:pPr>
      <w:r w:rsidRPr="00671697">
        <w:rPr>
          <w:bCs/>
          <w:snapToGrid/>
          <w:szCs w:val="22"/>
          <w:lang w:val="lt-LT"/>
        </w:rPr>
        <w:t>kvapo pojūčio sutrikimas;</w:t>
      </w:r>
    </w:p>
    <w:p w14:paraId="1259C5EE" w14:textId="77777777" w:rsidR="0051403D" w:rsidRPr="00671697" w:rsidRDefault="004F59C9" w:rsidP="00E10E0B">
      <w:pPr>
        <w:numPr>
          <w:ilvl w:val="0"/>
          <w:numId w:val="36"/>
        </w:numPr>
        <w:ind w:left="567" w:hanging="567"/>
        <w:rPr>
          <w:bCs/>
          <w:snapToGrid/>
          <w:szCs w:val="22"/>
          <w:lang w:val="lt-LT"/>
        </w:rPr>
      </w:pPr>
      <w:r w:rsidRPr="00671697">
        <w:rPr>
          <w:bCs/>
          <w:snapToGrid/>
          <w:szCs w:val="22"/>
          <w:lang w:val="lt-LT"/>
        </w:rPr>
        <w:t>akių skausmas, vokų spazmas</w:t>
      </w:r>
      <w:r w:rsidR="00DE6FAF" w:rsidRPr="00671697">
        <w:rPr>
          <w:bCs/>
          <w:snapToGrid/>
          <w:szCs w:val="22"/>
          <w:lang w:val="lt-LT"/>
        </w:rPr>
        <w:t>;</w:t>
      </w:r>
    </w:p>
    <w:p w14:paraId="190AF7DB" w14:textId="77777777" w:rsidR="004F59C9" w:rsidRPr="00671697" w:rsidRDefault="004F59C9" w:rsidP="00E10E0B">
      <w:pPr>
        <w:numPr>
          <w:ilvl w:val="0"/>
          <w:numId w:val="36"/>
        </w:numPr>
        <w:ind w:left="567" w:hanging="567"/>
        <w:rPr>
          <w:bCs/>
          <w:snapToGrid/>
          <w:szCs w:val="22"/>
          <w:lang w:val="lt-LT"/>
        </w:rPr>
      </w:pPr>
      <w:r w:rsidRPr="00671697">
        <w:rPr>
          <w:bCs/>
          <w:snapToGrid/>
          <w:szCs w:val="22"/>
          <w:lang w:val="lt-LT"/>
        </w:rPr>
        <w:t>nemalonus akių jautrumas šviesai;</w:t>
      </w:r>
    </w:p>
    <w:p w14:paraId="54D34F78" w14:textId="77777777" w:rsidR="004F59C9" w:rsidRPr="00671697" w:rsidRDefault="004F59C9" w:rsidP="00E10E0B">
      <w:pPr>
        <w:numPr>
          <w:ilvl w:val="0"/>
          <w:numId w:val="36"/>
        </w:numPr>
        <w:ind w:left="567" w:hanging="567"/>
        <w:rPr>
          <w:bCs/>
          <w:snapToGrid/>
          <w:szCs w:val="22"/>
          <w:lang w:val="lt-LT"/>
        </w:rPr>
      </w:pPr>
      <w:r w:rsidRPr="00671697">
        <w:rPr>
          <w:bCs/>
          <w:snapToGrid/>
          <w:szCs w:val="22"/>
          <w:lang w:val="lt-LT"/>
        </w:rPr>
        <w:t>šviesos blyksnių suvokimas regėjimo lauke;</w:t>
      </w:r>
    </w:p>
    <w:p w14:paraId="499C904D" w14:textId="77777777" w:rsidR="004F59C9" w:rsidRPr="00671697" w:rsidRDefault="004F59C9" w:rsidP="00E10E0B">
      <w:pPr>
        <w:numPr>
          <w:ilvl w:val="0"/>
          <w:numId w:val="36"/>
        </w:numPr>
        <w:ind w:left="567" w:hanging="567"/>
        <w:rPr>
          <w:bCs/>
          <w:snapToGrid/>
          <w:szCs w:val="22"/>
          <w:lang w:val="lt-LT"/>
        </w:rPr>
      </w:pPr>
      <w:r w:rsidRPr="00671697">
        <w:rPr>
          <w:bCs/>
          <w:snapToGrid/>
          <w:szCs w:val="22"/>
          <w:lang w:val="lt-LT"/>
        </w:rPr>
        <w:t>matomo vaizdo dvigubinimasis, akių niežėjimas;</w:t>
      </w:r>
    </w:p>
    <w:p w14:paraId="1658AE6B" w14:textId="77777777" w:rsidR="004F59C9" w:rsidRPr="00671697" w:rsidRDefault="00DE6FAF" w:rsidP="00E10E0B">
      <w:pPr>
        <w:numPr>
          <w:ilvl w:val="0"/>
          <w:numId w:val="36"/>
        </w:numPr>
        <w:ind w:left="567" w:hanging="567"/>
        <w:rPr>
          <w:bCs/>
          <w:snapToGrid/>
          <w:szCs w:val="22"/>
          <w:lang w:val="lt-LT"/>
        </w:rPr>
      </w:pPr>
      <w:r w:rsidRPr="00671697">
        <w:rPr>
          <w:bCs/>
          <w:snapToGrid/>
          <w:szCs w:val="22"/>
          <w:lang w:val="lt-LT"/>
        </w:rPr>
        <w:t>spengimas</w:t>
      </w:r>
      <w:r w:rsidR="004F59C9" w:rsidRPr="00671697">
        <w:rPr>
          <w:bCs/>
          <w:snapToGrid/>
          <w:szCs w:val="22"/>
          <w:lang w:val="lt-LT"/>
        </w:rPr>
        <w:t xml:space="preserve"> ausyse;</w:t>
      </w:r>
    </w:p>
    <w:p w14:paraId="63280D8B" w14:textId="77777777" w:rsidR="004F59C9" w:rsidRPr="00671697" w:rsidRDefault="004F59C9" w:rsidP="00E10E0B">
      <w:pPr>
        <w:numPr>
          <w:ilvl w:val="0"/>
          <w:numId w:val="36"/>
        </w:numPr>
        <w:ind w:left="567" w:hanging="567"/>
        <w:rPr>
          <w:bCs/>
          <w:snapToGrid/>
          <w:szCs w:val="22"/>
          <w:lang w:val="lt-LT"/>
        </w:rPr>
      </w:pPr>
      <w:r w:rsidRPr="00671697">
        <w:rPr>
          <w:bCs/>
          <w:snapToGrid/>
          <w:szCs w:val="22"/>
          <w:lang w:val="lt-LT"/>
        </w:rPr>
        <w:t>padažnėjęs širdies plakimas;</w:t>
      </w:r>
    </w:p>
    <w:p w14:paraId="129C8310" w14:textId="77777777" w:rsidR="004F59C9" w:rsidRPr="00671697" w:rsidRDefault="004F59C9" w:rsidP="00E10E0B">
      <w:pPr>
        <w:numPr>
          <w:ilvl w:val="0"/>
          <w:numId w:val="36"/>
        </w:numPr>
        <w:ind w:left="567" w:hanging="567"/>
        <w:rPr>
          <w:bCs/>
          <w:snapToGrid/>
          <w:szCs w:val="22"/>
          <w:lang w:val="lt-LT"/>
        </w:rPr>
      </w:pPr>
      <w:r w:rsidRPr="00671697">
        <w:rPr>
          <w:bCs/>
          <w:snapToGrid/>
          <w:szCs w:val="22"/>
          <w:lang w:val="lt-LT"/>
        </w:rPr>
        <w:t>paraudimas;</w:t>
      </w:r>
    </w:p>
    <w:p w14:paraId="195CB011" w14:textId="77777777" w:rsidR="004F59C9" w:rsidRPr="00671697" w:rsidRDefault="004F59C9" w:rsidP="00E10E0B">
      <w:pPr>
        <w:numPr>
          <w:ilvl w:val="0"/>
          <w:numId w:val="36"/>
        </w:numPr>
        <w:ind w:left="567" w:hanging="567"/>
        <w:rPr>
          <w:bCs/>
          <w:snapToGrid/>
          <w:szCs w:val="22"/>
          <w:lang w:val="lt-LT"/>
        </w:rPr>
      </w:pPr>
      <w:r w:rsidRPr="00671697">
        <w:rPr>
          <w:bCs/>
          <w:snapToGrid/>
          <w:szCs w:val="22"/>
          <w:lang w:val="lt-LT"/>
        </w:rPr>
        <w:t>žemas arba aukštas kraujospūdis</w:t>
      </w:r>
      <w:r w:rsidR="003A7E78" w:rsidRPr="00671697">
        <w:rPr>
          <w:bCs/>
          <w:snapToGrid/>
          <w:szCs w:val="22"/>
          <w:lang w:val="lt-LT"/>
        </w:rPr>
        <w:t>;</w:t>
      </w:r>
    </w:p>
    <w:p w14:paraId="13DB38F2" w14:textId="77777777" w:rsidR="004F59C9" w:rsidRPr="00671697" w:rsidRDefault="004F59C9" w:rsidP="00E10E0B">
      <w:pPr>
        <w:numPr>
          <w:ilvl w:val="0"/>
          <w:numId w:val="36"/>
        </w:numPr>
        <w:ind w:left="567" w:hanging="567"/>
        <w:rPr>
          <w:bCs/>
          <w:snapToGrid/>
          <w:szCs w:val="22"/>
          <w:lang w:val="lt-LT"/>
        </w:rPr>
      </w:pPr>
      <w:r w:rsidRPr="00671697">
        <w:rPr>
          <w:bCs/>
          <w:snapToGrid/>
          <w:szCs w:val="22"/>
          <w:lang w:val="lt-LT"/>
        </w:rPr>
        <w:t>kosulys, kraujavimas iš nosies;</w:t>
      </w:r>
    </w:p>
    <w:p w14:paraId="5C245B4D" w14:textId="77777777" w:rsidR="0051403D" w:rsidRPr="00671697" w:rsidRDefault="004F59C9" w:rsidP="00E10E0B">
      <w:pPr>
        <w:numPr>
          <w:ilvl w:val="0"/>
          <w:numId w:val="36"/>
        </w:numPr>
        <w:ind w:left="567" w:hanging="567"/>
        <w:rPr>
          <w:bCs/>
          <w:snapToGrid/>
          <w:szCs w:val="22"/>
          <w:lang w:val="lt-LT"/>
        </w:rPr>
      </w:pPr>
      <w:r w:rsidRPr="00671697">
        <w:rPr>
          <w:bCs/>
          <w:snapToGrid/>
          <w:szCs w:val="22"/>
          <w:lang w:val="lt-LT"/>
        </w:rPr>
        <w:t>kvėpavimo pasunkėjimas;</w:t>
      </w:r>
    </w:p>
    <w:p w14:paraId="79CF8C6F" w14:textId="77777777" w:rsidR="00D65E6B" w:rsidRPr="00671697" w:rsidRDefault="00D65E6B" w:rsidP="00E10E0B">
      <w:pPr>
        <w:numPr>
          <w:ilvl w:val="0"/>
          <w:numId w:val="36"/>
        </w:numPr>
        <w:ind w:left="567" w:hanging="567"/>
        <w:rPr>
          <w:bCs/>
          <w:snapToGrid/>
          <w:szCs w:val="22"/>
          <w:lang w:val="lt-LT"/>
        </w:rPr>
      </w:pPr>
      <w:r w:rsidRPr="00671697">
        <w:rPr>
          <w:bCs/>
          <w:snapToGrid/>
          <w:szCs w:val="22"/>
          <w:lang w:val="lt-LT"/>
        </w:rPr>
        <w:t>gerklės ir balso aparato skausmas;</w:t>
      </w:r>
    </w:p>
    <w:p w14:paraId="2A4B7B02" w14:textId="77777777" w:rsidR="00D65E6B" w:rsidRPr="00671697" w:rsidRDefault="00D65E6B" w:rsidP="00E10E0B">
      <w:pPr>
        <w:numPr>
          <w:ilvl w:val="0"/>
          <w:numId w:val="36"/>
        </w:numPr>
        <w:ind w:left="567" w:hanging="567"/>
        <w:rPr>
          <w:bCs/>
          <w:snapToGrid/>
          <w:szCs w:val="22"/>
          <w:lang w:val="lt-LT"/>
        </w:rPr>
      </w:pPr>
      <w:r w:rsidRPr="00671697">
        <w:rPr>
          <w:bCs/>
          <w:snapToGrid/>
          <w:szCs w:val="22"/>
          <w:lang w:val="lt-LT"/>
        </w:rPr>
        <w:t>užsikimšę sinusai arba nosis, lašėjimas iš nosies į nosiaryklę;</w:t>
      </w:r>
    </w:p>
    <w:p w14:paraId="2CBAB8CB" w14:textId="77777777" w:rsidR="0051403D" w:rsidRPr="00671697" w:rsidRDefault="00D65E6B" w:rsidP="00E10E0B">
      <w:pPr>
        <w:numPr>
          <w:ilvl w:val="0"/>
          <w:numId w:val="36"/>
        </w:numPr>
        <w:ind w:left="567" w:hanging="567"/>
        <w:rPr>
          <w:bCs/>
          <w:snapToGrid/>
          <w:szCs w:val="22"/>
          <w:lang w:val="lt-LT"/>
        </w:rPr>
      </w:pPr>
      <w:r w:rsidRPr="00671697">
        <w:rPr>
          <w:bCs/>
          <w:snapToGrid/>
          <w:szCs w:val="22"/>
          <w:lang w:val="lt-LT"/>
        </w:rPr>
        <w:t xml:space="preserve">pilvo pūtimas, </w:t>
      </w:r>
      <w:r w:rsidR="00B73EBC">
        <w:rPr>
          <w:bCs/>
          <w:snapToGrid/>
          <w:szCs w:val="22"/>
          <w:lang w:val="lt-LT"/>
        </w:rPr>
        <w:t>atsirūgimas</w:t>
      </w:r>
      <w:r w:rsidRPr="00671697">
        <w:rPr>
          <w:bCs/>
          <w:snapToGrid/>
          <w:szCs w:val="22"/>
          <w:lang w:val="lt-LT"/>
        </w:rPr>
        <w:t>;</w:t>
      </w:r>
    </w:p>
    <w:p w14:paraId="12501F03" w14:textId="77777777" w:rsidR="00E10E0B" w:rsidRPr="00671697" w:rsidRDefault="00E10E0B" w:rsidP="00E10E0B">
      <w:pPr>
        <w:numPr>
          <w:ilvl w:val="0"/>
          <w:numId w:val="36"/>
        </w:numPr>
        <w:ind w:left="567" w:hanging="567"/>
        <w:rPr>
          <w:bCs/>
          <w:snapToGrid/>
          <w:szCs w:val="22"/>
          <w:lang w:val="lt-LT"/>
        </w:rPr>
      </w:pPr>
      <w:r w:rsidRPr="00671697">
        <w:rPr>
          <w:bCs/>
          <w:snapToGrid/>
          <w:szCs w:val="22"/>
          <w:lang w:val="lt-LT"/>
        </w:rPr>
        <w:t xml:space="preserve">skrandžio sulčių </w:t>
      </w:r>
      <w:proofErr w:type="spellStart"/>
      <w:r w:rsidRPr="00671697">
        <w:rPr>
          <w:bCs/>
          <w:snapToGrid/>
          <w:szCs w:val="22"/>
          <w:lang w:val="lt-LT"/>
        </w:rPr>
        <w:t>refliuksas</w:t>
      </w:r>
      <w:proofErr w:type="spellEnd"/>
      <w:r w:rsidRPr="00671697">
        <w:rPr>
          <w:bCs/>
          <w:snapToGrid/>
          <w:szCs w:val="22"/>
          <w:lang w:val="lt-LT"/>
        </w:rPr>
        <w:t xml:space="preserve"> į stemplę, vėmimas;</w:t>
      </w:r>
    </w:p>
    <w:p w14:paraId="26C272B5" w14:textId="77777777" w:rsidR="00E10E0B" w:rsidRPr="00671697" w:rsidRDefault="00E10E0B" w:rsidP="00E10E0B">
      <w:pPr>
        <w:numPr>
          <w:ilvl w:val="0"/>
          <w:numId w:val="36"/>
        </w:numPr>
        <w:ind w:left="567" w:hanging="567"/>
        <w:rPr>
          <w:bCs/>
          <w:snapToGrid/>
          <w:szCs w:val="22"/>
          <w:lang w:val="lt-LT"/>
        </w:rPr>
      </w:pPr>
      <w:r w:rsidRPr="00671697">
        <w:rPr>
          <w:bCs/>
          <w:snapToGrid/>
          <w:szCs w:val="22"/>
          <w:lang w:val="lt-LT"/>
        </w:rPr>
        <w:t>niežėjimas, dilgėlinės tipo išbėrimas, išbėrimas, odos paraudimas, odos sausumas;</w:t>
      </w:r>
    </w:p>
    <w:p w14:paraId="0CB76193" w14:textId="77777777" w:rsidR="00E10E0B" w:rsidRPr="00671697" w:rsidRDefault="00E10E0B" w:rsidP="00E10E0B">
      <w:pPr>
        <w:numPr>
          <w:ilvl w:val="0"/>
          <w:numId w:val="36"/>
        </w:numPr>
        <w:ind w:left="567" w:hanging="567"/>
        <w:rPr>
          <w:bCs/>
          <w:snapToGrid/>
          <w:szCs w:val="22"/>
          <w:lang w:val="lt-LT"/>
        </w:rPr>
      </w:pPr>
      <w:r w:rsidRPr="00671697">
        <w:rPr>
          <w:bCs/>
          <w:snapToGrid/>
          <w:szCs w:val="22"/>
          <w:lang w:val="lt-LT"/>
        </w:rPr>
        <w:t>padidėjęs prakaitavimas, spuogai, nenormalus odos kvapas;</w:t>
      </w:r>
    </w:p>
    <w:p w14:paraId="7226F361" w14:textId="77777777" w:rsidR="00E10E0B" w:rsidRPr="00671697" w:rsidRDefault="00E10E0B" w:rsidP="00E10E0B">
      <w:pPr>
        <w:numPr>
          <w:ilvl w:val="0"/>
          <w:numId w:val="36"/>
        </w:numPr>
        <w:ind w:left="567" w:hanging="567"/>
        <w:rPr>
          <w:bCs/>
          <w:snapToGrid/>
          <w:szCs w:val="22"/>
          <w:lang w:val="lt-LT"/>
        </w:rPr>
      </w:pPr>
      <w:r w:rsidRPr="00671697">
        <w:rPr>
          <w:bCs/>
          <w:snapToGrid/>
          <w:szCs w:val="22"/>
          <w:lang w:val="lt-LT"/>
        </w:rPr>
        <w:t>nenormali plaukų struktūra;</w:t>
      </w:r>
    </w:p>
    <w:p w14:paraId="5B53CC2B" w14:textId="77777777" w:rsidR="00E10E0B" w:rsidRPr="00671697" w:rsidRDefault="00E10E0B" w:rsidP="00E10E0B">
      <w:pPr>
        <w:numPr>
          <w:ilvl w:val="0"/>
          <w:numId w:val="36"/>
        </w:numPr>
        <w:ind w:left="567" w:hanging="567"/>
        <w:rPr>
          <w:bCs/>
          <w:snapToGrid/>
          <w:szCs w:val="22"/>
          <w:lang w:val="lt-LT"/>
        </w:rPr>
      </w:pPr>
      <w:r w:rsidRPr="00671697">
        <w:rPr>
          <w:bCs/>
          <w:snapToGrid/>
          <w:szCs w:val="22"/>
          <w:lang w:val="lt-LT"/>
        </w:rPr>
        <w:t>rankų ir kojų skausmas, raumenų skausmas, nugaros skausmas, sąnarių skausmas;</w:t>
      </w:r>
    </w:p>
    <w:p w14:paraId="38CC783F" w14:textId="77777777" w:rsidR="00E10E0B" w:rsidRPr="00671697" w:rsidRDefault="00E10E0B" w:rsidP="00E10E0B">
      <w:pPr>
        <w:numPr>
          <w:ilvl w:val="0"/>
          <w:numId w:val="36"/>
        </w:numPr>
        <w:ind w:left="567" w:hanging="567"/>
        <w:rPr>
          <w:bCs/>
          <w:snapToGrid/>
          <w:szCs w:val="22"/>
          <w:lang w:val="lt-LT"/>
        </w:rPr>
      </w:pPr>
      <w:r w:rsidRPr="00671697">
        <w:rPr>
          <w:bCs/>
          <w:snapToGrid/>
          <w:szCs w:val="22"/>
          <w:lang w:val="lt-LT"/>
        </w:rPr>
        <w:t>raumenų spazmai, raumenų silpnumas, raumenų trūkčiojimas;</w:t>
      </w:r>
    </w:p>
    <w:p w14:paraId="172DCE93" w14:textId="77777777" w:rsidR="00E10E0B" w:rsidRPr="00671697" w:rsidRDefault="00E10E0B" w:rsidP="00E10E0B">
      <w:pPr>
        <w:numPr>
          <w:ilvl w:val="0"/>
          <w:numId w:val="36"/>
        </w:numPr>
        <w:ind w:left="567" w:hanging="567"/>
        <w:rPr>
          <w:bCs/>
          <w:snapToGrid/>
          <w:szCs w:val="22"/>
          <w:lang w:val="lt-LT"/>
        </w:rPr>
      </w:pPr>
      <w:r w:rsidRPr="00671697">
        <w:rPr>
          <w:bCs/>
          <w:snapToGrid/>
          <w:szCs w:val="22"/>
          <w:lang w:val="lt-LT"/>
        </w:rPr>
        <w:t>inkstų akmenys;</w:t>
      </w:r>
    </w:p>
    <w:p w14:paraId="535A8E08" w14:textId="77777777" w:rsidR="00E10E0B" w:rsidRPr="00671697" w:rsidRDefault="00E10E0B" w:rsidP="00E10E0B">
      <w:pPr>
        <w:numPr>
          <w:ilvl w:val="0"/>
          <w:numId w:val="36"/>
        </w:numPr>
        <w:ind w:left="567" w:hanging="567"/>
        <w:rPr>
          <w:bCs/>
          <w:snapToGrid/>
          <w:szCs w:val="22"/>
          <w:lang w:val="lt-LT"/>
        </w:rPr>
      </w:pPr>
      <w:r w:rsidRPr="00671697">
        <w:rPr>
          <w:bCs/>
          <w:snapToGrid/>
          <w:szCs w:val="22"/>
          <w:lang w:val="lt-LT"/>
        </w:rPr>
        <w:lastRenderedPageBreak/>
        <w:t>dažnas noras šlapintis be padidėjusio šlapimo kiekio, šlapinimosi pasunkėjimas;</w:t>
      </w:r>
    </w:p>
    <w:p w14:paraId="54079E53" w14:textId="77777777" w:rsidR="00E10E0B" w:rsidRPr="00671697" w:rsidRDefault="00E10E0B" w:rsidP="00E10E0B">
      <w:pPr>
        <w:numPr>
          <w:ilvl w:val="0"/>
          <w:numId w:val="36"/>
        </w:numPr>
        <w:ind w:left="567" w:hanging="567"/>
        <w:rPr>
          <w:bCs/>
          <w:snapToGrid/>
          <w:szCs w:val="22"/>
          <w:lang w:val="lt-LT"/>
        </w:rPr>
      </w:pPr>
      <w:r w:rsidRPr="00671697">
        <w:rPr>
          <w:bCs/>
          <w:snapToGrid/>
          <w:szCs w:val="22"/>
          <w:lang w:val="lt-LT"/>
        </w:rPr>
        <w:t>padažnėjęs naktinis šlapinimasis;</w:t>
      </w:r>
    </w:p>
    <w:p w14:paraId="4351B2B0" w14:textId="77777777" w:rsidR="00E10E0B" w:rsidRPr="00671697" w:rsidRDefault="00E10E0B" w:rsidP="00E10E0B">
      <w:pPr>
        <w:numPr>
          <w:ilvl w:val="0"/>
          <w:numId w:val="36"/>
        </w:numPr>
        <w:ind w:left="567" w:hanging="567"/>
        <w:rPr>
          <w:bCs/>
          <w:snapToGrid/>
          <w:szCs w:val="22"/>
          <w:lang w:val="lt-LT"/>
        </w:rPr>
      </w:pPr>
      <w:r w:rsidRPr="00671697">
        <w:rPr>
          <w:bCs/>
          <w:snapToGrid/>
          <w:szCs w:val="22"/>
          <w:lang w:val="lt-LT"/>
        </w:rPr>
        <w:t>erekcijos sutrikimai;</w:t>
      </w:r>
    </w:p>
    <w:p w14:paraId="3040F04A" w14:textId="77777777" w:rsidR="00E10E0B" w:rsidRPr="00671697" w:rsidRDefault="00E10E0B" w:rsidP="00E10E0B">
      <w:pPr>
        <w:numPr>
          <w:ilvl w:val="0"/>
          <w:numId w:val="36"/>
        </w:numPr>
        <w:ind w:left="567" w:hanging="567"/>
        <w:rPr>
          <w:bCs/>
          <w:snapToGrid/>
          <w:szCs w:val="22"/>
          <w:lang w:val="lt-LT"/>
        </w:rPr>
      </w:pPr>
      <w:r w:rsidRPr="00671697">
        <w:rPr>
          <w:bCs/>
          <w:snapToGrid/>
          <w:szCs w:val="22"/>
          <w:lang w:val="lt-LT"/>
        </w:rPr>
        <w:t>menstruacijų sutrikimai;</w:t>
      </w:r>
    </w:p>
    <w:p w14:paraId="464F255E" w14:textId="77777777" w:rsidR="00E10E0B" w:rsidRPr="00671697" w:rsidRDefault="00E10E0B" w:rsidP="00E10E0B">
      <w:pPr>
        <w:numPr>
          <w:ilvl w:val="0"/>
          <w:numId w:val="36"/>
        </w:numPr>
        <w:ind w:left="567" w:hanging="567"/>
        <w:rPr>
          <w:bCs/>
          <w:snapToGrid/>
          <w:szCs w:val="22"/>
          <w:lang w:val="lt-LT"/>
        </w:rPr>
      </w:pPr>
      <w:r w:rsidRPr="00671697">
        <w:rPr>
          <w:bCs/>
          <w:snapToGrid/>
          <w:szCs w:val="22"/>
          <w:lang w:val="lt-LT"/>
        </w:rPr>
        <w:t>silpnumas, nenormalūs pojūčiai;</w:t>
      </w:r>
    </w:p>
    <w:p w14:paraId="655962DC" w14:textId="77777777" w:rsidR="00E10E0B" w:rsidRPr="00671697" w:rsidRDefault="00E10E0B" w:rsidP="00E10E0B">
      <w:pPr>
        <w:numPr>
          <w:ilvl w:val="0"/>
          <w:numId w:val="36"/>
        </w:numPr>
        <w:ind w:left="567" w:hanging="567"/>
        <w:rPr>
          <w:bCs/>
          <w:snapToGrid/>
          <w:szCs w:val="22"/>
          <w:lang w:val="lt-LT"/>
        </w:rPr>
      </w:pPr>
      <w:r w:rsidRPr="00671697">
        <w:rPr>
          <w:bCs/>
          <w:snapToGrid/>
          <w:szCs w:val="22"/>
          <w:lang w:val="lt-LT"/>
        </w:rPr>
        <w:t>rankų ir (arba) kojų patinimas dėl susikaupusi</w:t>
      </w:r>
      <w:r w:rsidR="00B73EBC">
        <w:rPr>
          <w:bCs/>
          <w:snapToGrid/>
          <w:szCs w:val="22"/>
          <w:lang w:val="lt-LT"/>
        </w:rPr>
        <w:t>ų</w:t>
      </w:r>
      <w:r w:rsidRPr="00671697">
        <w:rPr>
          <w:bCs/>
          <w:snapToGrid/>
          <w:szCs w:val="22"/>
          <w:lang w:val="lt-LT"/>
        </w:rPr>
        <w:t xml:space="preserve"> skysči</w:t>
      </w:r>
      <w:r w:rsidR="00B73EBC">
        <w:rPr>
          <w:bCs/>
          <w:snapToGrid/>
          <w:szCs w:val="22"/>
          <w:lang w:val="lt-LT"/>
        </w:rPr>
        <w:t>ų</w:t>
      </w:r>
      <w:r w:rsidRPr="00671697">
        <w:rPr>
          <w:bCs/>
          <w:snapToGrid/>
          <w:szCs w:val="22"/>
          <w:lang w:val="lt-LT"/>
        </w:rPr>
        <w:t>;</w:t>
      </w:r>
    </w:p>
    <w:p w14:paraId="3132785A" w14:textId="77777777" w:rsidR="00E10E0B" w:rsidRPr="00671697" w:rsidRDefault="00E10E0B" w:rsidP="00E10E0B">
      <w:pPr>
        <w:numPr>
          <w:ilvl w:val="0"/>
          <w:numId w:val="36"/>
        </w:numPr>
        <w:ind w:left="567" w:hanging="567"/>
        <w:rPr>
          <w:bCs/>
          <w:snapToGrid/>
          <w:szCs w:val="22"/>
          <w:lang w:val="lt-LT"/>
        </w:rPr>
      </w:pPr>
      <w:r w:rsidRPr="00671697">
        <w:rPr>
          <w:bCs/>
          <w:snapToGrid/>
          <w:szCs w:val="22"/>
          <w:lang w:val="lt-LT"/>
        </w:rPr>
        <w:t>padidėjęs energijos kiekis, krūtinės skausmas, šalčio ar karščio pojūtis;</w:t>
      </w:r>
    </w:p>
    <w:p w14:paraId="783FD3C8" w14:textId="77777777" w:rsidR="00E10E0B" w:rsidRPr="00671697" w:rsidRDefault="00E10E0B" w:rsidP="00E10E0B">
      <w:pPr>
        <w:numPr>
          <w:ilvl w:val="0"/>
          <w:numId w:val="36"/>
        </w:numPr>
        <w:ind w:left="567" w:hanging="567"/>
        <w:rPr>
          <w:bCs/>
          <w:snapToGrid/>
          <w:szCs w:val="22"/>
          <w:lang w:val="lt-LT"/>
        </w:rPr>
      </w:pPr>
      <w:r w:rsidRPr="00671697">
        <w:rPr>
          <w:bCs/>
          <w:snapToGrid/>
          <w:szCs w:val="22"/>
          <w:lang w:val="lt-LT"/>
        </w:rPr>
        <w:t xml:space="preserve">sumažėjęs </w:t>
      </w:r>
      <w:proofErr w:type="spellStart"/>
      <w:r w:rsidRPr="00671697">
        <w:rPr>
          <w:bCs/>
          <w:snapToGrid/>
          <w:szCs w:val="22"/>
          <w:lang w:val="lt-LT"/>
        </w:rPr>
        <w:t>bikarbonatų</w:t>
      </w:r>
      <w:proofErr w:type="spellEnd"/>
      <w:r w:rsidRPr="00671697">
        <w:rPr>
          <w:bCs/>
          <w:snapToGrid/>
          <w:szCs w:val="22"/>
          <w:lang w:val="lt-LT"/>
        </w:rPr>
        <w:t xml:space="preserve"> ar kalio kiekis kraujyje;</w:t>
      </w:r>
    </w:p>
    <w:p w14:paraId="43AC9D9C" w14:textId="77777777" w:rsidR="00E10E0B" w:rsidRPr="00671697" w:rsidRDefault="00E10E0B" w:rsidP="00E10E0B">
      <w:pPr>
        <w:numPr>
          <w:ilvl w:val="0"/>
          <w:numId w:val="36"/>
        </w:numPr>
        <w:ind w:left="567" w:hanging="567"/>
        <w:rPr>
          <w:bCs/>
          <w:snapToGrid/>
          <w:szCs w:val="22"/>
          <w:lang w:val="lt-LT"/>
        </w:rPr>
      </w:pPr>
      <w:r w:rsidRPr="00671697">
        <w:rPr>
          <w:bCs/>
          <w:snapToGrid/>
          <w:szCs w:val="22"/>
          <w:lang w:val="lt-LT"/>
        </w:rPr>
        <w:t>nenormalūs kepenų funkcijos tyrimų rezultatai;</w:t>
      </w:r>
    </w:p>
    <w:p w14:paraId="5027508C" w14:textId="77777777" w:rsidR="00D65E6B" w:rsidRPr="00671697" w:rsidRDefault="00E10E0B" w:rsidP="00E10E0B">
      <w:pPr>
        <w:numPr>
          <w:ilvl w:val="0"/>
          <w:numId w:val="36"/>
        </w:numPr>
        <w:ind w:left="567" w:hanging="567"/>
        <w:rPr>
          <w:bCs/>
          <w:snapToGrid/>
          <w:szCs w:val="22"/>
          <w:lang w:val="lt-LT"/>
        </w:rPr>
      </w:pPr>
      <w:r w:rsidRPr="00671697">
        <w:rPr>
          <w:bCs/>
          <w:snapToGrid/>
          <w:szCs w:val="22"/>
          <w:lang w:val="lt-LT"/>
        </w:rPr>
        <w:t>sumažėjęs kreatinino (raumenų audinio skilimo produkto) šalinimas per inkstus.</w:t>
      </w:r>
    </w:p>
    <w:p w14:paraId="0F49F3C3" w14:textId="77777777" w:rsidR="00D65E6B" w:rsidRPr="00671697" w:rsidRDefault="00D65E6B" w:rsidP="00FD4E24">
      <w:pPr>
        <w:ind w:right="-29"/>
        <w:rPr>
          <w:szCs w:val="22"/>
          <w:lang w:val="lt-LT"/>
        </w:rPr>
      </w:pPr>
    </w:p>
    <w:p w14:paraId="23193EB5" w14:textId="77777777" w:rsidR="00FD4E24" w:rsidRPr="00671697" w:rsidRDefault="00FD4E24" w:rsidP="00FD4E24">
      <w:pPr>
        <w:ind w:right="-29"/>
        <w:rPr>
          <w:rFonts w:eastAsia="Segoe UI Emoji"/>
          <w:b/>
          <w:bCs/>
          <w:szCs w:val="22"/>
          <w:lang w:val="lt-LT"/>
        </w:rPr>
      </w:pPr>
      <w:r w:rsidRPr="00671697">
        <w:rPr>
          <w:b/>
          <w:bCs/>
          <w:szCs w:val="22"/>
          <w:lang w:val="lt-LT"/>
        </w:rPr>
        <w:t xml:space="preserve">Reti </w:t>
      </w:r>
      <w:r w:rsidRPr="00671697">
        <w:rPr>
          <w:szCs w:val="22"/>
          <w:lang w:val="lt-LT"/>
        </w:rPr>
        <w:t>šalutinio poveikio reiškiniai (gali pasireikšti rečiau kaip 1 iš 1</w:t>
      </w:r>
      <w:r w:rsidR="00897C39" w:rsidRPr="00671697">
        <w:rPr>
          <w:szCs w:val="22"/>
          <w:lang w:val="lt-LT"/>
        </w:rPr>
        <w:t> </w:t>
      </w:r>
      <w:r w:rsidRPr="00671697">
        <w:rPr>
          <w:szCs w:val="22"/>
          <w:lang w:val="lt-LT"/>
        </w:rPr>
        <w:t>000</w:t>
      </w:r>
      <w:r w:rsidR="00897C39" w:rsidRPr="00671697">
        <w:rPr>
          <w:szCs w:val="22"/>
          <w:lang w:val="lt-LT"/>
        </w:rPr>
        <w:t> </w:t>
      </w:r>
      <w:r w:rsidRPr="00671697">
        <w:rPr>
          <w:szCs w:val="22"/>
          <w:lang w:val="lt-LT"/>
        </w:rPr>
        <w:t>asmenų):</w:t>
      </w:r>
    </w:p>
    <w:p w14:paraId="1A876871" w14:textId="77777777" w:rsidR="00816412" w:rsidRPr="00671697" w:rsidRDefault="00816412" w:rsidP="00B01364">
      <w:pPr>
        <w:numPr>
          <w:ilvl w:val="0"/>
          <w:numId w:val="46"/>
        </w:numPr>
        <w:ind w:left="567" w:right="-29" w:hanging="567"/>
        <w:rPr>
          <w:szCs w:val="22"/>
          <w:lang w:val="lt-LT"/>
        </w:rPr>
      </w:pPr>
      <w:r w:rsidRPr="00671697">
        <w:rPr>
          <w:szCs w:val="22"/>
          <w:lang w:val="lt-LT"/>
        </w:rPr>
        <w:t xml:space="preserve">kvėpavimo </w:t>
      </w:r>
      <w:r w:rsidR="00B73EBC">
        <w:rPr>
          <w:szCs w:val="22"/>
          <w:lang w:val="lt-LT"/>
        </w:rPr>
        <w:t>takų</w:t>
      </w:r>
      <w:r w:rsidR="00B73EBC" w:rsidRPr="00671697">
        <w:rPr>
          <w:szCs w:val="22"/>
          <w:lang w:val="lt-LT"/>
        </w:rPr>
        <w:t xml:space="preserve"> </w:t>
      </w:r>
      <w:r w:rsidRPr="00671697">
        <w:rPr>
          <w:szCs w:val="22"/>
          <w:lang w:val="lt-LT"/>
        </w:rPr>
        <w:t>infekcija;</w:t>
      </w:r>
    </w:p>
    <w:p w14:paraId="57BE83DA" w14:textId="77777777" w:rsidR="00816412" w:rsidRPr="00671697" w:rsidRDefault="00816412" w:rsidP="00B01364">
      <w:pPr>
        <w:numPr>
          <w:ilvl w:val="0"/>
          <w:numId w:val="46"/>
        </w:numPr>
        <w:ind w:left="567" w:right="-29" w:hanging="567"/>
        <w:rPr>
          <w:szCs w:val="22"/>
          <w:lang w:val="lt-LT"/>
        </w:rPr>
      </w:pPr>
      <w:r w:rsidRPr="00671697">
        <w:rPr>
          <w:szCs w:val="22"/>
          <w:lang w:val="lt-LT"/>
        </w:rPr>
        <w:t>sinusų uždegimas, gripas, bronchų uždegimas;</w:t>
      </w:r>
    </w:p>
    <w:p w14:paraId="42D52301" w14:textId="77777777" w:rsidR="00816412" w:rsidRPr="00671697" w:rsidRDefault="00816412" w:rsidP="00B01364">
      <w:pPr>
        <w:numPr>
          <w:ilvl w:val="0"/>
          <w:numId w:val="46"/>
        </w:numPr>
        <w:ind w:left="567" w:right="-29" w:hanging="567"/>
        <w:rPr>
          <w:szCs w:val="22"/>
          <w:lang w:val="lt-LT"/>
        </w:rPr>
      </w:pPr>
      <w:proofErr w:type="spellStart"/>
      <w:r w:rsidRPr="00671697">
        <w:rPr>
          <w:i/>
          <w:iCs/>
          <w:szCs w:val="22"/>
          <w:lang w:val="lt-LT"/>
        </w:rPr>
        <w:t>Candida</w:t>
      </w:r>
      <w:proofErr w:type="spellEnd"/>
      <w:r w:rsidRPr="00671697">
        <w:rPr>
          <w:szCs w:val="22"/>
          <w:lang w:val="lt-LT"/>
        </w:rPr>
        <w:t xml:space="preserve"> </w:t>
      </w:r>
      <w:proofErr w:type="spellStart"/>
      <w:r w:rsidRPr="00671697">
        <w:rPr>
          <w:szCs w:val="22"/>
          <w:lang w:val="lt-LT"/>
        </w:rPr>
        <w:t>mieliagrybių</w:t>
      </w:r>
      <w:proofErr w:type="spellEnd"/>
      <w:r w:rsidRPr="00671697">
        <w:rPr>
          <w:szCs w:val="22"/>
          <w:lang w:val="lt-LT"/>
        </w:rPr>
        <w:t xml:space="preserve"> infekcija;</w:t>
      </w:r>
    </w:p>
    <w:p w14:paraId="05ACAAEB" w14:textId="77777777" w:rsidR="00816412" w:rsidRPr="00671697" w:rsidRDefault="00816412" w:rsidP="00B01364">
      <w:pPr>
        <w:numPr>
          <w:ilvl w:val="0"/>
          <w:numId w:val="46"/>
        </w:numPr>
        <w:ind w:left="567" w:right="-29" w:hanging="567"/>
        <w:rPr>
          <w:szCs w:val="22"/>
          <w:lang w:val="lt-LT"/>
        </w:rPr>
      </w:pPr>
      <w:r w:rsidRPr="00671697">
        <w:rPr>
          <w:szCs w:val="22"/>
          <w:lang w:val="lt-LT"/>
        </w:rPr>
        <w:t>ausų infekcija;</w:t>
      </w:r>
    </w:p>
    <w:p w14:paraId="4C25ACC6" w14:textId="77777777" w:rsidR="00816412" w:rsidRPr="00671697" w:rsidRDefault="00816412" w:rsidP="00B01364">
      <w:pPr>
        <w:numPr>
          <w:ilvl w:val="0"/>
          <w:numId w:val="46"/>
        </w:numPr>
        <w:ind w:left="567" w:right="-29" w:hanging="567"/>
        <w:rPr>
          <w:szCs w:val="22"/>
          <w:lang w:val="lt-LT"/>
        </w:rPr>
      </w:pPr>
      <w:r w:rsidRPr="00671697">
        <w:rPr>
          <w:szCs w:val="22"/>
          <w:lang w:val="lt-LT"/>
        </w:rPr>
        <w:t>per didelis rūgšties kiekis organizme dėl medžiagų apykaitos sutrikimo, podagra;</w:t>
      </w:r>
    </w:p>
    <w:p w14:paraId="5C61F2A2" w14:textId="77777777" w:rsidR="00816412" w:rsidRPr="00671697" w:rsidRDefault="00816412" w:rsidP="00B01364">
      <w:pPr>
        <w:numPr>
          <w:ilvl w:val="0"/>
          <w:numId w:val="46"/>
        </w:numPr>
        <w:ind w:left="567" w:right="-29" w:hanging="567"/>
        <w:rPr>
          <w:szCs w:val="22"/>
          <w:lang w:val="lt-LT"/>
        </w:rPr>
      </w:pPr>
      <w:r w:rsidRPr="00671697">
        <w:rPr>
          <w:szCs w:val="22"/>
          <w:lang w:val="lt-LT"/>
        </w:rPr>
        <w:t>mintys apie savižudybę, agresija;</w:t>
      </w:r>
    </w:p>
    <w:p w14:paraId="34A60E5D" w14:textId="77777777" w:rsidR="00816412" w:rsidRPr="00671697" w:rsidRDefault="00816412" w:rsidP="00B01364">
      <w:pPr>
        <w:numPr>
          <w:ilvl w:val="0"/>
          <w:numId w:val="46"/>
        </w:numPr>
        <w:ind w:left="567" w:right="-29" w:hanging="567"/>
        <w:rPr>
          <w:szCs w:val="22"/>
          <w:lang w:val="lt-LT"/>
        </w:rPr>
      </w:pPr>
      <w:r w:rsidRPr="00671697">
        <w:rPr>
          <w:szCs w:val="22"/>
          <w:lang w:val="lt-LT"/>
        </w:rPr>
        <w:t>nesugebėjimas patirti malonumo, įskaitant motyvacij</w:t>
      </w:r>
      <w:r w:rsidR="00897C39" w:rsidRPr="00671697">
        <w:rPr>
          <w:szCs w:val="22"/>
          <w:lang w:val="lt-LT"/>
        </w:rPr>
        <w:t>os sumažėjimą</w:t>
      </w:r>
      <w:r w:rsidRPr="00671697">
        <w:rPr>
          <w:szCs w:val="22"/>
          <w:lang w:val="lt-LT"/>
        </w:rPr>
        <w:t>;</w:t>
      </w:r>
    </w:p>
    <w:p w14:paraId="6181D3A2" w14:textId="77777777" w:rsidR="00816412" w:rsidRPr="00671697" w:rsidRDefault="00816412" w:rsidP="00B01364">
      <w:pPr>
        <w:numPr>
          <w:ilvl w:val="0"/>
          <w:numId w:val="46"/>
        </w:numPr>
        <w:ind w:left="567" w:right="-29" w:hanging="567"/>
        <w:rPr>
          <w:szCs w:val="22"/>
          <w:lang w:val="lt-LT"/>
        </w:rPr>
      </w:pPr>
      <w:r w:rsidRPr="00671697">
        <w:rPr>
          <w:szCs w:val="22"/>
          <w:lang w:val="lt-LT"/>
        </w:rPr>
        <w:t>reakcij</w:t>
      </w:r>
      <w:r w:rsidR="00FD06C5" w:rsidRPr="00671697">
        <w:rPr>
          <w:szCs w:val="22"/>
          <w:lang w:val="lt-LT"/>
        </w:rPr>
        <w:t>os</w:t>
      </w:r>
      <w:r w:rsidRPr="00671697">
        <w:rPr>
          <w:szCs w:val="22"/>
          <w:lang w:val="lt-LT"/>
        </w:rPr>
        <w:t xml:space="preserve"> į netektį</w:t>
      </w:r>
      <w:r w:rsidR="00FD06C5" w:rsidRPr="00671697">
        <w:rPr>
          <w:szCs w:val="22"/>
          <w:lang w:val="lt-LT"/>
        </w:rPr>
        <w:t xml:space="preserve"> simptomai</w:t>
      </w:r>
      <w:r w:rsidRPr="00671697">
        <w:rPr>
          <w:szCs w:val="22"/>
          <w:lang w:val="lt-LT"/>
        </w:rPr>
        <w:t>;</w:t>
      </w:r>
    </w:p>
    <w:p w14:paraId="4CA0E37D" w14:textId="77777777" w:rsidR="00816412" w:rsidRPr="00671697" w:rsidRDefault="00816412" w:rsidP="00B01364">
      <w:pPr>
        <w:numPr>
          <w:ilvl w:val="0"/>
          <w:numId w:val="46"/>
        </w:numPr>
        <w:ind w:left="567" w:right="-29" w:hanging="567"/>
        <w:rPr>
          <w:szCs w:val="22"/>
          <w:lang w:val="lt-LT"/>
        </w:rPr>
      </w:pPr>
      <w:r w:rsidRPr="00671697">
        <w:rPr>
          <w:szCs w:val="22"/>
          <w:lang w:val="lt-LT"/>
        </w:rPr>
        <w:t xml:space="preserve">griežimas dantimis, </w:t>
      </w:r>
      <w:r w:rsidR="00B531B8" w:rsidRPr="00671697">
        <w:rPr>
          <w:szCs w:val="22"/>
          <w:lang w:val="lt-LT"/>
        </w:rPr>
        <w:t>bjaurėjimasis maistu</w:t>
      </w:r>
      <w:r w:rsidRPr="00671697">
        <w:rPr>
          <w:szCs w:val="22"/>
          <w:lang w:val="lt-LT"/>
        </w:rPr>
        <w:t>;</w:t>
      </w:r>
    </w:p>
    <w:p w14:paraId="534412FE" w14:textId="77777777" w:rsidR="00816412" w:rsidRPr="00671697" w:rsidRDefault="00816412" w:rsidP="00B01364">
      <w:pPr>
        <w:numPr>
          <w:ilvl w:val="0"/>
          <w:numId w:val="46"/>
        </w:numPr>
        <w:ind w:left="567" w:right="-29" w:hanging="567"/>
        <w:rPr>
          <w:szCs w:val="22"/>
          <w:lang w:val="lt-LT"/>
        </w:rPr>
      </w:pPr>
      <w:r w:rsidRPr="00671697">
        <w:rPr>
          <w:szCs w:val="22"/>
          <w:lang w:val="lt-LT"/>
        </w:rPr>
        <w:t>haliucinacijos, dezorientacija;</w:t>
      </w:r>
    </w:p>
    <w:p w14:paraId="75997948" w14:textId="77777777" w:rsidR="00816412" w:rsidRPr="00671697" w:rsidRDefault="00816412" w:rsidP="00B01364">
      <w:pPr>
        <w:numPr>
          <w:ilvl w:val="0"/>
          <w:numId w:val="46"/>
        </w:numPr>
        <w:ind w:left="567" w:right="-29" w:hanging="567"/>
        <w:rPr>
          <w:szCs w:val="22"/>
          <w:lang w:val="lt-LT"/>
        </w:rPr>
      </w:pPr>
      <w:r w:rsidRPr="00671697">
        <w:rPr>
          <w:szCs w:val="22"/>
          <w:lang w:val="lt-LT"/>
        </w:rPr>
        <w:t>mikčiojimas;</w:t>
      </w:r>
    </w:p>
    <w:p w14:paraId="1BCEA549" w14:textId="77777777" w:rsidR="00816412" w:rsidRPr="00671697" w:rsidRDefault="00671697" w:rsidP="00B01364">
      <w:pPr>
        <w:numPr>
          <w:ilvl w:val="0"/>
          <w:numId w:val="46"/>
        </w:numPr>
        <w:ind w:left="567" w:right="-29" w:hanging="567"/>
        <w:rPr>
          <w:szCs w:val="22"/>
          <w:lang w:val="lt-LT"/>
        </w:rPr>
      </w:pPr>
      <w:r w:rsidRPr="00671697">
        <w:rPr>
          <w:szCs w:val="22"/>
          <w:lang w:val="lt-LT"/>
        </w:rPr>
        <w:t>dilgčiojimas</w:t>
      </w:r>
      <w:r w:rsidR="00816412" w:rsidRPr="00671697">
        <w:rPr>
          <w:szCs w:val="22"/>
          <w:lang w:val="lt-LT"/>
        </w:rPr>
        <w:t xml:space="preserve"> ir badymas;</w:t>
      </w:r>
    </w:p>
    <w:p w14:paraId="61A7AB2C" w14:textId="77777777" w:rsidR="00816412" w:rsidRPr="00671697" w:rsidRDefault="00816412" w:rsidP="00B01364">
      <w:pPr>
        <w:numPr>
          <w:ilvl w:val="0"/>
          <w:numId w:val="46"/>
        </w:numPr>
        <w:ind w:left="567" w:right="-29" w:hanging="567"/>
        <w:rPr>
          <w:szCs w:val="22"/>
          <w:lang w:val="lt-LT"/>
        </w:rPr>
      </w:pPr>
      <w:r w:rsidRPr="00671697">
        <w:rPr>
          <w:szCs w:val="22"/>
          <w:lang w:val="lt-LT"/>
        </w:rPr>
        <w:t>padidėjęs ašarojimas;</w:t>
      </w:r>
    </w:p>
    <w:p w14:paraId="785EA606" w14:textId="77777777" w:rsidR="00816412" w:rsidRPr="00671697" w:rsidRDefault="00816412" w:rsidP="00B01364">
      <w:pPr>
        <w:numPr>
          <w:ilvl w:val="0"/>
          <w:numId w:val="46"/>
        </w:numPr>
        <w:ind w:left="567" w:right="-29" w:hanging="567"/>
        <w:rPr>
          <w:szCs w:val="22"/>
          <w:lang w:val="lt-LT"/>
        </w:rPr>
      </w:pPr>
      <w:r w:rsidRPr="00671697">
        <w:rPr>
          <w:szCs w:val="22"/>
          <w:lang w:val="lt-LT"/>
        </w:rPr>
        <w:t>padidėjęs akispūdis, krauj</w:t>
      </w:r>
      <w:r w:rsidR="002A3DE7">
        <w:rPr>
          <w:szCs w:val="22"/>
          <w:lang w:val="lt-LT"/>
        </w:rPr>
        <w:t xml:space="preserve">osruvos </w:t>
      </w:r>
      <w:r w:rsidRPr="00671697">
        <w:rPr>
          <w:szCs w:val="22"/>
          <w:lang w:val="lt-LT"/>
        </w:rPr>
        <w:t>akių jungin</w:t>
      </w:r>
      <w:r w:rsidR="002A3DE7">
        <w:rPr>
          <w:szCs w:val="22"/>
          <w:lang w:val="lt-LT"/>
        </w:rPr>
        <w:t>ėj</w:t>
      </w:r>
      <w:r w:rsidRPr="00671697">
        <w:rPr>
          <w:szCs w:val="22"/>
          <w:lang w:val="lt-LT"/>
        </w:rPr>
        <w:t>;</w:t>
      </w:r>
    </w:p>
    <w:p w14:paraId="62143BB9" w14:textId="77777777" w:rsidR="00816412" w:rsidRPr="00671697" w:rsidRDefault="00816412" w:rsidP="00B01364">
      <w:pPr>
        <w:numPr>
          <w:ilvl w:val="0"/>
          <w:numId w:val="46"/>
        </w:numPr>
        <w:ind w:left="567" w:right="-29" w:hanging="567"/>
        <w:rPr>
          <w:szCs w:val="22"/>
          <w:lang w:val="lt-LT"/>
        </w:rPr>
      </w:pPr>
      <w:r w:rsidRPr="00671697">
        <w:rPr>
          <w:szCs w:val="22"/>
          <w:lang w:val="lt-LT"/>
        </w:rPr>
        <w:t>kurtumas, ausies skausmas;</w:t>
      </w:r>
    </w:p>
    <w:p w14:paraId="3D4418AD" w14:textId="77777777" w:rsidR="00E10E0B" w:rsidRPr="00671697" w:rsidRDefault="00816412" w:rsidP="00B01364">
      <w:pPr>
        <w:numPr>
          <w:ilvl w:val="0"/>
          <w:numId w:val="46"/>
        </w:numPr>
        <w:ind w:left="567" w:right="-29" w:hanging="567"/>
        <w:rPr>
          <w:szCs w:val="22"/>
          <w:lang w:val="lt-LT"/>
        </w:rPr>
      </w:pPr>
      <w:r w:rsidRPr="00671697">
        <w:rPr>
          <w:szCs w:val="22"/>
          <w:lang w:val="lt-LT"/>
        </w:rPr>
        <w:t>širdies ritmo sutrikimas, kuris sukelia labai greitą viršutinių širdies kamerų veiklą, neritmiškas širdies plakimas;</w:t>
      </w:r>
    </w:p>
    <w:p w14:paraId="787370F9" w14:textId="77777777" w:rsidR="00816412" w:rsidRPr="00671697" w:rsidRDefault="00816412" w:rsidP="00B01364">
      <w:pPr>
        <w:numPr>
          <w:ilvl w:val="0"/>
          <w:numId w:val="46"/>
        </w:numPr>
        <w:ind w:left="567" w:right="-29" w:hanging="567"/>
        <w:rPr>
          <w:szCs w:val="22"/>
          <w:lang w:val="lt-LT"/>
        </w:rPr>
      </w:pPr>
      <w:r w:rsidRPr="00671697">
        <w:rPr>
          <w:szCs w:val="22"/>
          <w:lang w:val="lt-LT"/>
        </w:rPr>
        <w:t>giliųjų venų trombozė;</w:t>
      </w:r>
    </w:p>
    <w:p w14:paraId="7FC1EF46" w14:textId="77777777" w:rsidR="00816412" w:rsidRPr="00671697" w:rsidRDefault="00816412" w:rsidP="00B01364">
      <w:pPr>
        <w:numPr>
          <w:ilvl w:val="0"/>
          <w:numId w:val="46"/>
        </w:numPr>
        <w:ind w:left="567" w:right="-29" w:hanging="567"/>
        <w:rPr>
          <w:szCs w:val="22"/>
          <w:lang w:val="lt-LT"/>
        </w:rPr>
      </w:pPr>
      <w:r w:rsidRPr="00671697">
        <w:rPr>
          <w:szCs w:val="22"/>
          <w:lang w:val="lt-LT"/>
        </w:rPr>
        <w:t>gerklės</w:t>
      </w:r>
      <w:r w:rsidR="00B73EBC">
        <w:rPr>
          <w:szCs w:val="22"/>
          <w:lang w:val="lt-LT"/>
        </w:rPr>
        <w:t xml:space="preserve"> (ryklės)</w:t>
      </w:r>
      <w:r w:rsidRPr="00671697">
        <w:rPr>
          <w:szCs w:val="22"/>
          <w:lang w:val="lt-LT"/>
        </w:rPr>
        <w:t xml:space="preserve"> džiūvimas, sloga;</w:t>
      </w:r>
    </w:p>
    <w:p w14:paraId="4E054325" w14:textId="77777777" w:rsidR="00816412" w:rsidRPr="00671697" w:rsidRDefault="00816412" w:rsidP="00B01364">
      <w:pPr>
        <w:numPr>
          <w:ilvl w:val="0"/>
          <w:numId w:val="46"/>
        </w:numPr>
        <w:ind w:left="567" w:right="-29" w:hanging="567"/>
        <w:rPr>
          <w:szCs w:val="22"/>
          <w:lang w:val="lt-LT"/>
        </w:rPr>
      </w:pPr>
      <w:r w:rsidRPr="00671697">
        <w:rPr>
          <w:szCs w:val="22"/>
          <w:lang w:val="lt-LT"/>
        </w:rPr>
        <w:t>blogas burnos kvapas, dantenų skausmas, liežuvio uždegimas, liežuvio deginimas;</w:t>
      </w:r>
    </w:p>
    <w:p w14:paraId="3AEDBFE1" w14:textId="77777777" w:rsidR="00E10E0B" w:rsidRPr="00671697" w:rsidRDefault="00816412" w:rsidP="00B01364">
      <w:pPr>
        <w:numPr>
          <w:ilvl w:val="0"/>
          <w:numId w:val="46"/>
        </w:numPr>
        <w:ind w:left="567" w:right="-29" w:hanging="567"/>
        <w:rPr>
          <w:szCs w:val="22"/>
          <w:lang w:val="lt-LT"/>
        </w:rPr>
      </w:pPr>
      <w:r w:rsidRPr="00671697">
        <w:rPr>
          <w:szCs w:val="22"/>
          <w:lang w:val="lt-LT"/>
        </w:rPr>
        <w:t>hemorojus, retas tuštinimasis;</w:t>
      </w:r>
    </w:p>
    <w:p w14:paraId="4DE6E19F" w14:textId="77777777" w:rsidR="00B01364" w:rsidRPr="00671697" w:rsidRDefault="00B01364" w:rsidP="00B01364">
      <w:pPr>
        <w:numPr>
          <w:ilvl w:val="0"/>
          <w:numId w:val="46"/>
        </w:numPr>
        <w:ind w:left="567" w:right="-29" w:hanging="567"/>
        <w:rPr>
          <w:szCs w:val="22"/>
          <w:lang w:val="lt-LT"/>
        </w:rPr>
      </w:pPr>
      <w:r w:rsidRPr="00671697">
        <w:rPr>
          <w:szCs w:val="22"/>
          <w:lang w:val="lt-LT"/>
        </w:rPr>
        <w:t>tulžies pūslės akmenys arba tulžies pūslės akmenų sukeltos ligos;</w:t>
      </w:r>
    </w:p>
    <w:p w14:paraId="2D6A6429" w14:textId="77777777" w:rsidR="00B01364" w:rsidRPr="00671697" w:rsidRDefault="00B01364" w:rsidP="00B01364">
      <w:pPr>
        <w:numPr>
          <w:ilvl w:val="0"/>
          <w:numId w:val="46"/>
        </w:numPr>
        <w:ind w:left="567" w:right="-29" w:hanging="567"/>
        <w:rPr>
          <w:szCs w:val="22"/>
          <w:lang w:val="lt-LT"/>
        </w:rPr>
      </w:pPr>
      <w:r w:rsidRPr="00671697">
        <w:rPr>
          <w:szCs w:val="22"/>
          <w:lang w:val="lt-LT"/>
        </w:rPr>
        <w:t>tulžies pūslės uždegimas;</w:t>
      </w:r>
    </w:p>
    <w:p w14:paraId="659132BD" w14:textId="77777777" w:rsidR="00B01364" w:rsidRPr="00671697" w:rsidRDefault="00B01364" w:rsidP="00B01364">
      <w:pPr>
        <w:numPr>
          <w:ilvl w:val="0"/>
          <w:numId w:val="46"/>
        </w:numPr>
        <w:ind w:left="567" w:right="-29" w:hanging="567"/>
        <w:rPr>
          <w:szCs w:val="22"/>
          <w:lang w:val="lt-LT"/>
        </w:rPr>
      </w:pPr>
      <w:r w:rsidRPr="00671697">
        <w:rPr>
          <w:szCs w:val="22"/>
          <w:lang w:val="lt-LT"/>
        </w:rPr>
        <w:t>nagų lūžinėjimas;</w:t>
      </w:r>
    </w:p>
    <w:p w14:paraId="0E545F32" w14:textId="77777777" w:rsidR="00B01364" w:rsidRPr="00671697" w:rsidRDefault="00B01364" w:rsidP="00B01364">
      <w:pPr>
        <w:numPr>
          <w:ilvl w:val="0"/>
          <w:numId w:val="46"/>
        </w:numPr>
        <w:ind w:left="567" w:right="-29" w:hanging="567"/>
        <w:rPr>
          <w:szCs w:val="22"/>
          <w:lang w:val="lt-LT"/>
        </w:rPr>
      </w:pPr>
      <w:r w:rsidRPr="00671697">
        <w:rPr>
          <w:szCs w:val="22"/>
          <w:lang w:val="lt-LT"/>
        </w:rPr>
        <w:t>raumenų įsitempimas;</w:t>
      </w:r>
    </w:p>
    <w:p w14:paraId="55D4AF2B" w14:textId="77777777" w:rsidR="00B01364" w:rsidRPr="00671697" w:rsidRDefault="00B01364" w:rsidP="00B01364">
      <w:pPr>
        <w:numPr>
          <w:ilvl w:val="0"/>
          <w:numId w:val="46"/>
        </w:numPr>
        <w:ind w:left="567" w:right="-29" w:hanging="567"/>
        <w:rPr>
          <w:szCs w:val="22"/>
          <w:lang w:val="lt-LT"/>
        </w:rPr>
      </w:pPr>
      <w:r w:rsidRPr="00671697">
        <w:rPr>
          <w:szCs w:val="22"/>
          <w:lang w:val="lt-LT"/>
        </w:rPr>
        <w:t>nenormalus šlapimo kvapas;</w:t>
      </w:r>
    </w:p>
    <w:p w14:paraId="5B50F2B0" w14:textId="77777777" w:rsidR="00B01364" w:rsidRPr="00671697" w:rsidRDefault="00B01364" w:rsidP="00B01364">
      <w:pPr>
        <w:numPr>
          <w:ilvl w:val="0"/>
          <w:numId w:val="46"/>
        </w:numPr>
        <w:ind w:left="567" w:right="-29" w:hanging="567"/>
        <w:rPr>
          <w:szCs w:val="22"/>
          <w:lang w:val="lt-LT"/>
        </w:rPr>
      </w:pPr>
      <w:r w:rsidRPr="00671697">
        <w:rPr>
          <w:szCs w:val="22"/>
          <w:lang w:val="lt-LT"/>
        </w:rPr>
        <w:t>eisenos sutrikimas;</w:t>
      </w:r>
    </w:p>
    <w:p w14:paraId="4B7B439F" w14:textId="77777777" w:rsidR="00B01364" w:rsidRPr="00671697" w:rsidRDefault="00B01364" w:rsidP="00B01364">
      <w:pPr>
        <w:numPr>
          <w:ilvl w:val="0"/>
          <w:numId w:val="46"/>
        </w:numPr>
        <w:ind w:left="567" w:right="-29" w:hanging="567"/>
        <w:rPr>
          <w:szCs w:val="22"/>
          <w:lang w:val="lt-LT"/>
        </w:rPr>
      </w:pPr>
      <w:r w:rsidRPr="00671697">
        <w:rPr>
          <w:szCs w:val="22"/>
          <w:lang w:val="lt-LT"/>
        </w:rPr>
        <w:t>griuvimas;</w:t>
      </w:r>
    </w:p>
    <w:p w14:paraId="52DE0400" w14:textId="77777777" w:rsidR="00B01364" w:rsidRPr="00671697" w:rsidRDefault="00B01364" w:rsidP="00B01364">
      <w:pPr>
        <w:numPr>
          <w:ilvl w:val="0"/>
          <w:numId w:val="46"/>
        </w:numPr>
        <w:ind w:left="567" w:right="-29" w:hanging="567"/>
        <w:rPr>
          <w:szCs w:val="22"/>
          <w:lang w:val="lt-LT"/>
        </w:rPr>
      </w:pPr>
      <w:r w:rsidRPr="00671697">
        <w:rPr>
          <w:szCs w:val="22"/>
          <w:lang w:val="lt-LT"/>
        </w:rPr>
        <w:t>padidėjęs kreatinino kiekis kraujyje</w:t>
      </w:r>
      <w:r w:rsidR="00897C39" w:rsidRPr="00671697">
        <w:rPr>
          <w:szCs w:val="22"/>
          <w:lang w:val="lt-LT"/>
        </w:rPr>
        <w:t>;</w:t>
      </w:r>
    </w:p>
    <w:p w14:paraId="2A4C5AA7" w14:textId="77777777" w:rsidR="00E10E0B" w:rsidRPr="00671697" w:rsidRDefault="00B01364" w:rsidP="00B01364">
      <w:pPr>
        <w:numPr>
          <w:ilvl w:val="0"/>
          <w:numId w:val="46"/>
        </w:numPr>
        <w:ind w:left="567" w:right="-29" w:hanging="567"/>
        <w:rPr>
          <w:szCs w:val="22"/>
          <w:lang w:val="lt-LT"/>
        </w:rPr>
      </w:pPr>
      <w:r w:rsidRPr="00671697">
        <w:rPr>
          <w:szCs w:val="22"/>
          <w:lang w:val="lt-LT"/>
        </w:rPr>
        <w:t>padidėjęs gliukozės kiekis kraujyje</w:t>
      </w:r>
      <w:r w:rsidR="00897C39" w:rsidRPr="00671697">
        <w:rPr>
          <w:szCs w:val="22"/>
          <w:lang w:val="lt-LT"/>
        </w:rPr>
        <w:t>.</w:t>
      </w:r>
    </w:p>
    <w:p w14:paraId="4E3E8CA9" w14:textId="77777777" w:rsidR="00E10E0B" w:rsidRPr="00671697" w:rsidRDefault="00E10E0B" w:rsidP="00FD4E24">
      <w:pPr>
        <w:ind w:right="-29"/>
        <w:rPr>
          <w:szCs w:val="22"/>
          <w:lang w:val="lt-LT"/>
        </w:rPr>
      </w:pPr>
    </w:p>
    <w:p w14:paraId="50A720FC" w14:textId="77777777" w:rsidR="00FD4E24" w:rsidRPr="00671697" w:rsidRDefault="00FD4E24" w:rsidP="00671697">
      <w:pPr>
        <w:keepNext/>
        <w:keepLines/>
        <w:ind w:right="-28"/>
        <w:rPr>
          <w:b/>
          <w:bCs/>
          <w:szCs w:val="22"/>
          <w:lang w:val="lt-LT"/>
        </w:rPr>
      </w:pPr>
      <w:r w:rsidRPr="00671697">
        <w:rPr>
          <w:b/>
          <w:bCs/>
          <w:szCs w:val="22"/>
          <w:lang w:val="lt-LT"/>
        </w:rPr>
        <w:t xml:space="preserve">Šalutinio poveikio reiškiniai, kurių dažnis nežinomas (negali būti apskaičiuotas pagal turimus duomenis): </w:t>
      </w:r>
    </w:p>
    <w:p w14:paraId="36A94B79" w14:textId="77777777" w:rsidR="00174EB6" w:rsidRPr="00671697" w:rsidRDefault="00174EB6" w:rsidP="00671697">
      <w:pPr>
        <w:keepNext/>
        <w:keepLines/>
        <w:numPr>
          <w:ilvl w:val="0"/>
          <w:numId w:val="46"/>
        </w:numPr>
        <w:ind w:left="567" w:right="-28" w:hanging="567"/>
        <w:rPr>
          <w:szCs w:val="22"/>
          <w:lang w:val="lt-LT"/>
        </w:rPr>
      </w:pPr>
      <w:r w:rsidRPr="00671697">
        <w:rPr>
          <w:szCs w:val="22"/>
          <w:lang w:val="lt-LT"/>
        </w:rPr>
        <w:t>viruso sukeltas skrandžio ir žarnyno gleivinės uždegimas;</w:t>
      </w:r>
    </w:p>
    <w:p w14:paraId="17C13854" w14:textId="77777777" w:rsidR="00174EB6" w:rsidRPr="00671697" w:rsidRDefault="00174EB6" w:rsidP="00671697">
      <w:pPr>
        <w:keepNext/>
        <w:keepLines/>
        <w:numPr>
          <w:ilvl w:val="0"/>
          <w:numId w:val="46"/>
        </w:numPr>
        <w:ind w:left="567" w:right="-28" w:hanging="567"/>
        <w:rPr>
          <w:szCs w:val="22"/>
          <w:lang w:val="lt-LT"/>
        </w:rPr>
      </w:pPr>
      <w:r w:rsidRPr="00671697">
        <w:rPr>
          <w:szCs w:val="22"/>
          <w:lang w:val="lt-LT"/>
        </w:rPr>
        <w:t>padidėjęs jautrumas;</w:t>
      </w:r>
    </w:p>
    <w:p w14:paraId="6A9A9A0C" w14:textId="77777777" w:rsidR="00174EB6" w:rsidRPr="00671697" w:rsidRDefault="00174EB6" w:rsidP="00671697">
      <w:pPr>
        <w:keepNext/>
        <w:keepLines/>
        <w:numPr>
          <w:ilvl w:val="0"/>
          <w:numId w:val="46"/>
        </w:numPr>
        <w:ind w:left="567" w:right="-28" w:hanging="567"/>
        <w:rPr>
          <w:szCs w:val="22"/>
          <w:lang w:val="lt-LT"/>
        </w:rPr>
      </w:pPr>
      <w:r w:rsidRPr="00671697">
        <w:rPr>
          <w:szCs w:val="22"/>
          <w:lang w:val="lt-LT"/>
        </w:rPr>
        <w:t>pernelyg didelis kalbumas, bandymas nusižudyti;</w:t>
      </w:r>
    </w:p>
    <w:p w14:paraId="4814ACA7" w14:textId="77777777" w:rsidR="00174EB6" w:rsidRPr="00671697" w:rsidRDefault="00174EB6" w:rsidP="00174EB6">
      <w:pPr>
        <w:numPr>
          <w:ilvl w:val="0"/>
          <w:numId w:val="46"/>
        </w:numPr>
        <w:ind w:left="567" w:right="-29" w:hanging="567"/>
        <w:rPr>
          <w:szCs w:val="22"/>
          <w:lang w:val="lt-LT"/>
        </w:rPr>
      </w:pPr>
      <w:r w:rsidRPr="00671697">
        <w:rPr>
          <w:szCs w:val="22"/>
          <w:lang w:val="lt-LT"/>
        </w:rPr>
        <w:t>traukuliai;</w:t>
      </w:r>
    </w:p>
    <w:p w14:paraId="5C306AE4" w14:textId="77777777" w:rsidR="00174EB6" w:rsidRPr="00671697" w:rsidRDefault="00174EB6" w:rsidP="00174EB6">
      <w:pPr>
        <w:numPr>
          <w:ilvl w:val="0"/>
          <w:numId w:val="46"/>
        </w:numPr>
        <w:ind w:left="567" w:right="-29" w:hanging="567"/>
        <w:rPr>
          <w:szCs w:val="22"/>
          <w:lang w:val="lt-LT"/>
        </w:rPr>
      </w:pPr>
      <w:r w:rsidRPr="00671697">
        <w:rPr>
          <w:szCs w:val="22"/>
          <w:lang w:val="lt-LT"/>
        </w:rPr>
        <w:t xml:space="preserve">vieno ar daugiau nervų skausmas; </w:t>
      </w:r>
    </w:p>
    <w:p w14:paraId="4881A011" w14:textId="77777777" w:rsidR="00174EB6" w:rsidRPr="00671697" w:rsidRDefault="00174EB6" w:rsidP="00174EB6">
      <w:pPr>
        <w:numPr>
          <w:ilvl w:val="0"/>
          <w:numId w:val="46"/>
        </w:numPr>
        <w:ind w:left="567" w:right="-29" w:hanging="567"/>
        <w:rPr>
          <w:szCs w:val="22"/>
          <w:lang w:val="lt-LT"/>
        </w:rPr>
      </w:pPr>
      <w:r w:rsidRPr="00671697">
        <w:rPr>
          <w:szCs w:val="22"/>
          <w:lang w:val="lt-LT"/>
        </w:rPr>
        <w:t xml:space="preserve">laikinas aklumas, išsiplėtę vyzdžiai, akies lęšiuko </w:t>
      </w:r>
      <w:proofErr w:type="spellStart"/>
      <w:r w:rsidRPr="00671697">
        <w:rPr>
          <w:szCs w:val="22"/>
          <w:lang w:val="lt-LT"/>
        </w:rPr>
        <w:t>drumstumas</w:t>
      </w:r>
      <w:proofErr w:type="spellEnd"/>
      <w:r w:rsidRPr="00671697">
        <w:rPr>
          <w:szCs w:val="22"/>
          <w:lang w:val="lt-LT"/>
        </w:rPr>
        <w:t>;</w:t>
      </w:r>
    </w:p>
    <w:p w14:paraId="2FE693F4" w14:textId="77777777" w:rsidR="00174EB6" w:rsidRPr="00671697" w:rsidRDefault="00174EB6" w:rsidP="00174EB6">
      <w:pPr>
        <w:numPr>
          <w:ilvl w:val="0"/>
          <w:numId w:val="46"/>
        </w:numPr>
        <w:ind w:left="567" w:right="-29" w:hanging="567"/>
        <w:rPr>
          <w:szCs w:val="22"/>
          <w:lang w:val="lt-LT"/>
        </w:rPr>
      </w:pPr>
      <w:r w:rsidRPr="00671697">
        <w:rPr>
          <w:szCs w:val="22"/>
          <w:lang w:val="lt-LT"/>
        </w:rPr>
        <w:t>tam tikros akių ligos, kai vyksta vidinio akies dangalo centro degeneracija, dėl kurios gali sutrikti centrinis regėjimas;</w:t>
      </w:r>
    </w:p>
    <w:p w14:paraId="3BC6C112" w14:textId="77777777" w:rsidR="00174EB6" w:rsidRPr="00671697" w:rsidRDefault="00174EB6" w:rsidP="00174EB6">
      <w:pPr>
        <w:numPr>
          <w:ilvl w:val="0"/>
          <w:numId w:val="46"/>
        </w:numPr>
        <w:ind w:left="567" w:right="-29" w:hanging="567"/>
        <w:rPr>
          <w:szCs w:val="22"/>
          <w:lang w:val="lt-LT"/>
        </w:rPr>
      </w:pPr>
      <w:r w:rsidRPr="00671697">
        <w:rPr>
          <w:szCs w:val="22"/>
          <w:lang w:val="lt-LT"/>
        </w:rPr>
        <w:t>susilpnėjusi klausa, skysčio kaupimasis vidurinėje ausyje;</w:t>
      </w:r>
    </w:p>
    <w:p w14:paraId="52E9A9AD" w14:textId="77777777" w:rsidR="00174EB6" w:rsidRPr="00671697" w:rsidRDefault="00174EB6" w:rsidP="00174EB6">
      <w:pPr>
        <w:numPr>
          <w:ilvl w:val="0"/>
          <w:numId w:val="46"/>
        </w:numPr>
        <w:ind w:left="567" w:right="-29" w:hanging="567"/>
        <w:rPr>
          <w:szCs w:val="22"/>
          <w:lang w:val="lt-LT"/>
        </w:rPr>
      </w:pPr>
      <w:r w:rsidRPr="00671697">
        <w:rPr>
          <w:szCs w:val="22"/>
          <w:lang w:val="lt-LT"/>
        </w:rPr>
        <w:t>širdies silpnumas;</w:t>
      </w:r>
    </w:p>
    <w:p w14:paraId="691F3F64" w14:textId="77777777" w:rsidR="00174EB6" w:rsidRPr="00671697" w:rsidRDefault="00174EB6" w:rsidP="00174EB6">
      <w:pPr>
        <w:numPr>
          <w:ilvl w:val="0"/>
          <w:numId w:val="46"/>
        </w:numPr>
        <w:ind w:left="567" w:right="-29" w:hanging="567"/>
        <w:rPr>
          <w:szCs w:val="22"/>
          <w:lang w:val="lt-LT"/>
        </w:rPr>
      </w:pPr>
      <w:r w:rsidRPr="00671697">
        <w:rPr>
          <w:szCs w:val="22"/>
          <w:lang w:val="lt-LT"/>
        </w:rPr>
        <w:t>nosies polipai, ūminis plaučių nepakankamumas;</w:t>
      </w:r>
    </w:p>
    <w:p w14:paraId="6ECFCE98" w14:textId="77777777" w:rsidR="00174EB6" w:rsidRPr="00671697" w:rsidRDefault="00B73EBC" w:rsidP="00174EB6">
      <w:pPr>
        <w:numPr>
          <w:ilvl w:val="0"/>
          <w:numId w:val="46"/>
        </w:numPr>
        <w:ind w:left="567" w:right="-29" w:hanging="567"/>
        <w:rPr>
          <w:szCs w:val="22"/>
          <w:lang w:val="lt-LT"/>
        </w:rPr>
      </w:pPr>
      <w:r>
        <w:rPr>
          <w:szCs w:val="22"/>
          <w:lang w:val="lt-LT"/>
        </w:rPr>
        <w:lastRenderedPageBreak/>
        <w:t xml:space="preserve">apsunkintas </w:t>
      </w:r>
      <w:r w:rsidR="00174EB6" w:rsidRPr="00671697">
        <w:rPr>
          <w:szCs w:val="22"/>
          <w:lang w:val="lt-LT"/>
        </w:rPr>
        <w:t>rijim</w:t>
      </w:r>
      <w:r>
        <w:rPr>
          <w:szCs w:val="22"/>
          <w:lang w:val="lt-LT"/>
        </w:rPr>
        <w:t>as</w:t>
      </w:r>
      <w:r w:rsidR="00174EB6" w:rsidRPr="00671697">
        <w:rPr>
          <w:szCs w:val="22"/>
          <w:lang w:val="lt-LT"/>
        </w:rPr>
        <w:t>, diskomfortas burnoje, žiaukčiojimas;</w:t>
      </w:r>
    </w:p>
    <w:p w14:paraId="3535934F" w14:textId="77777777" w:rsidR="00174EB6" w:rsidRPr="00671697" w:rsidRDefault="00174EB6" w:rsidP="00174EB6">
      <w:pPr>
        <w:numPr>
          <w:ilvl w:val="0"/>
          <w:numId w:val="46"/>
        </w:numPr>
        <w:ind w:left="567" w:right="-29" w:hanging="567"/>
        <w:rPr>
          <w:szCs w:val="22"/>
          <w:lang w:val="lt-LT"/>
        </w:rPr>
      </w:pPr>
      <w:r w:rsidRPr="00671697">
        <w:rPr>
          <w:szCs w:val="22"/>
          <w:lang w:val="lt-LT"/>
        </w:rPr>
        <w:t>sunki alerginė reakcija, dėl kurios patinsta veidas arba gerklė;</w:t>
      </w:r>
    </w:p>
    <w:p w14:paraId="6360FB5D" w14:textId="77777777" w:rsidR="00174EB6" w:rsidRPr="00671697" w:rsidRDefault="00174EB6" w:rsidP="00174EB6">
      <w:pPr>
        <w:numPr>
          <w:ilvl w:val="0"/>
          <w:numId w:val="46"/>
        </w:numPr>
        <w:ind w:left="567" w:right="-29" w:hanging="567"/>
        <w:rPr>
          <w:szCs w:val="22"/>
          <w:lang w:val="lt-LT"/>
        </w:rPr>
      </w:pPr>
      <w:r w:rsidRPr="00671697">
        <w:rPr>
          <w:szCs w:val="22"/>
          <w:lang w:val="lt-LT"/>
        </w:rPr>
        <w:t>ūminis inkstų pažeidimas;</w:t>
      </w:r>
    </w:p>
    <w:p w14:paraId="1A980B6F" w14:textId="77777777" w:rsidR="00174EB6" w:rsidRPr="00671697" w:rsidRDefault="00174EB6" w:rsidP="00174EB6">
      <w:pPr>
        <w:numPr>
          <w:ilvl w:val="0"/>
          <w:numId w:val="46"/>
        </w:numPr>
        <w:ind w:left="567" w:right="-29" w:hanging="567"/>
        <w:rPr>
          <w:szCs w:val="22"/>
          <w:lang w:val="lt-LT"/>
        </w:rPr>
      </w:pPr>
      <w:r w:rsidRPr="00671697">
        <w:rPr>
          <w:szCs w:val="22"/>
          <w:lang w:val="lt-LT"/>
        </w:rPr>
        <w:t>svetimkūnio pojūtis;</w:t>
      </w:r>
    </w:p>
    <w:p w14:paraId="55FB6356" w14:textId="77777777" w:rsidR="00174EB6" w:rsidRPr="00671697" w:rsidRDefault="00174EB6" w:rsidP="00174EB6">
      <w:pPr>
        <w:numPr>
          <w:ilvl w:val="0"/>
          <w:numId w:val="46"/>
        </w:numPr>
        <w:ind w:left="567" w:right="-29" w:hanging="567"/>
        <w:rPr>
          <w:szCs w:val="22"/>
          <w:lang w:val="lt-LT"/>
        </w:rPr>
      </w:pPr>
      <w:r w:rsidRPr="00671697">
        <w:rPr>
          <w:szCs w:val="22"/>
          <w:lang w:val="lt-LT"/>
        </w:rPr>
        <w:t>sumažėjęs gliukozės kiekis kraujyje;</w:t>
      </w:r>
    </w:p>
    <w:p w14:paraId="281EB50F" w14:textId="77777777" w:rsidR="00174EB6" w:rsidRPr="00671697" w:rsidRDefault="00174EB6" w:rsidP="00174EB6">
      <w:pPr>
        <w:numPr>
          <w:ilvl w:val="0"/>
          <w:numId w:val="46"/>
        </w:numPr>
        <w:ind w:left="567" w:right="-29" w:hanging="567"/>
        <w:rPr>
          <w:szCs w:val="22"/>
          <w:lang w:val="lt-LT"/>
        </w:rPr>
      </w:pPr>
      <w:r w:rsidRPr="00671697">
        <w:rPr>
          <w:szCs w:val="22"/>
          <w:lang w:val="lt-LT"/>
        </w:rPr>
        <w:t xml:space="preserve">padidėjęs </w:t>
      </w:r>
      <w:proofErr w:type="spellStart"/>
      <w:r w:rsidRPr="00671697">
        <w:rPr>
          <w:szCs w:val="22"/>
          <w:lang w:val="lt-LT"/>
        </w:rPr>
        <w:t>glikozilinto</w:t>
      </w:r>
      <w:proofErr w:type="spellEnd"/>
      <w:r w:rsidRPr="00671697">
        <w:rPr>
          <w:szCs w:val="22"/>
          <w:lang w:val="lt-LT"/>
        </w:rPr>
        <w:t xml:space="preserve"> hemoglobino, skydliaukę stimuliuojančio hormono, </w:t>
      </w:r>
      <w:r w:rsidR="001F648A" w:rsidRPr="00671697">
        <w:rPr>
          <w:szCs w:val="22"/>
          <w:lang w:val="lt-LT"/>
        </w:rPr>
        <w:t>tam tikrų</w:t>
      </w:r>
      <w:r w:rsidRPr="00671697">
        <w:rPr>
          <w:szCs w:val="22"/>
          <w:lang w:val="lt-LT"/>
        </w:rPr>
        <w:t xml:space="preserve"> kraujo riebalų, vadinamų trigliceridais, kiekis kraujyje;</w:t>
      </w:r>
    </w:p>
    <w:p w14:paraId="3D14B99F" w14:textId="77777777" w:rsidR="00FD4E24" w:rsidRPr="00671697" w:rsidRDefault="00174EB6" w:rsidP="00174EB6">
      <w:pPr>
        <w:numPr>
          <w:ilvl w:val="0"/>
          <w:numId w:val="46"/>
        </w:numPr>
        <w:ind w:left="567" w:right="-29" w:hanging="567"/>
        <w:rPr>
          <w:szCs w:val="22"/>
          <w:lang w:val="lt-LT"/>
        </w:rPr>
      </w:pPr>
      <w:r w:rsidRPr="00671697">
        <w:rPr>
          <w:szCs w:val="22"/>
          <w:lang w:val="lt-LT"/>
        </w:rPr>
        <w:t>akies uždegimas (</w:t>
      </w:r>
      <w:proofErr w:type="spellStart"/>
      <w:r w:rsidRPr="00671697">
        <w:rPr>
          <w:szCs w:val="22"/>
          <w:lang w:val="lt-LT"/>
        </w:rPr>
        <w:t>uveitas</w:t>
      </w:r>
      <w:proofErr w:type="spellEnd"/>
      <w:r w:rsidRPr="00671697">
        <w:rPr>
          <w:szCs w:val="22"/>
          <w:lang w:val="lt-LT"/>
        </w:rPr>
        <w:t xml:space="preserve">), pasireiškiantis tokiais simptomais kaip akies paraudimas, skausmas, jautrumas šviesai, </w:t>
      </w:r>
      <w:r w:rsidR="001F648A" w:rsidRPr="00671697">
        <w:rPr>
          <w:szCs w:val="22"/>
          <w:lang w:val="lt-LT"/>
        </w:rPr>
        <w:t>ašarų išsiskyrimo sustiprėjimas</w:t>
      </w:r>
      <w:r w:rsidRPr="00671697">
        <w:rPr>
          <w:szCs w:val="22"/>
          <w:lang w:val="lt-LT"/>
        </w:rPr>
        <w:t xml:space="preserve">, mažų taškelių matymas arba </w:t>
      </w:r>
      <w:r w:rsidR="00B73EBC">
        <w:rPr>
          <w:szCs w:val="22"/>
          <w:lang w:val="lt-LT"/>
        </w:rPr>
        <w:t xml:space="preserve">neryškiai </w:t>
      </w:r>
      <w:r w:rsidRPr="00671697">
        <w:rPr>
          <w:szCs w:val="22"/>
          <w:lang w:val="lt-LT"/>
        </w:rPr>
        <w:t>matom</w:t>
      </w:r>
      <w:r w:rsidR="00B73EBC">
        <w:rPr>
          <w:szCs w:val="22"/>
          <w:lang w:val="lt-LT"/>
        </w:rPr>
        <w:t>as</w:t>
      </w:r>
      <w:r w:rsidRPr="00671697">
        <w:rPr>
          <w:szCs w:val="22"/>
          <w:lang w:val="lt-LT"/>
        </w:rPr>
        <w:t xml:space="preserve"> vaizd</w:t>
      </w:r>
      <w:r w:rsidR="00B73EBC">
        <w:rPr>
          <w:szCs w:val="22"/>
          <w:lang w:val="lt-LT"/>
        </w:rPr>
        <w:t>as</w:t>
      </w:r>
      <w:r w:rsidRPr="00671697">
        <w:rPr>
          <w:szCs w:val="22"/>
          <w:lang w:val="lt-LT"/>
        </w:rPr>
        <w:t xml:space="preserve"> .</w:t>
      </w:r>
    </w:p>
    <w:bookmarkEnd w:id="15"/>
    <w:p w14:paraId="5F21D2F0" w14:textId="77777777" w:rsidR="0055368B" w:rsidRPr="00671697" w:rsidRDefault="0055368B" w:rsidP="006270EF">
      <w:pPr>
        <w:widowControl w:val="0"/>
        <w:numPr>
          <w:ilvl w:val="12"/>
          <w:numId w:val="0"/>
        </w:numPr>
        <w:tabs>
          <w:tab w:val="clear" w:pos="567"/>
        </w:tabs>
        <w:spacing w:line="240" w:lineRule="auto"/>
        <w:ind w:right="-29"/>
        <w:rPr>
          <w:szCs w:val="22"/>
          <w:lang w:val="lt-LT"/>
        </w:rPr>
      </w:pPr>
    </w:p>
    <w:p w14:paraId="2FA63AA6" w14:textId="77777777" w:rsidR="0055368B" w:rsidRPr="00671697" w:rsidRDefault="0055368B" w:rsidP="006270EF">
      <w:pPr>
        <w:widowControl w:val="0"/>
        <w:spacing w:line="240" w:lineRule="auto"/>
        <w:rPr>
          <w:b/>
          <w:szCs w:val="22"/>
          <w:lang w:val="lt-LT"/>
        </w:rPr>
      </w:pPr>
      <w:r w:rsidRPr="00671697">
        <w:rPr>
          <w:b/>
          <w:szCs w:val="22"/>
          <w:lang w:val="lt-LT"/>
        </w:rPr>
        <w:t>Pranešimas apie šalutinį poveikį</w:t>
      </w:r>
    </w:p>
    <w:p w14:paraId="1724B6A4" w14:textId="0C47AEC5" w:rsidR="0055368B" w:rsidRPr="00671697" w:rsidRDefault="0055368B" w:rsidP="006270EF">
      <w:pPr>
        <w:widowControl w:val="0"/>
        <w:spacing w:line="240" w:lineRule="auto"/>
        <w:rPr>
          <w:szCs w:val="22"/>
          <w:lang w:val="lt-LT"/>
        </w:rPr>
      </w:pPr>
      <w:r w:rsidRPr="00671697">
        <w:rPr>
          <w:szCs w:val="22"/>
          <w:lang w:val="lt-LT"/>
        </w:rPr>
        <w:t xml:space="preserve">Jeigu pasireiškė šalutinis poveikis, įskaitant šiame lapelyje nenurodytą, pasakykite gydytojui arba vaistininkui. </w:t>
      </w:r>
      <w:r w:rsidR="00671697" w:rsidRPr="00671697">
        <w:rPr>
          <w:snapToGrid/>
          <w:szCs w:val="22"/>
          <w:lang w:val="lt-LT" w:eastAsia="lt-LT"/>
        </w:rPr>
        <w:t>Pranešimą apie</w:t>
      </w:r>
      <w:r w:rsidR="00671697" w:rsidRPr="00671697">
        <w:rPr>
          <w:snapToGrid/>
          <w:lang w:val="lt-LT"/>
        </w:rPr>
        <w:t xml:space="preserve"> šalutinį poveikį galite </w:t>
      </w:r>
      <w:r w:rsidR="00671697" w:rsidRPr="00671697">
        <w:rPr>
          <w:snapToGrid/>
          <w:szCs w:val="22"/>
          <w:lang w:val="lt-LT" w:eastAsia="lt-LT"/>
        </w:rPr>
        <w:t>užpildyti</w:t>
      </w:r>
      <w:r w:rsidR="00671697" w:rsidRPr="00671697">
        <w:rPr>
          <w:snapToGrid/>
          <w:lang w:val="lt-LT"/>
        </w:rPr>
        <w:t xml:space="preserve"> ir pateikti Valstybinės vaistų kontrolės tarnybos prie Lietuvos Respublikos sveikatos apsaugos ministerijos </w:t>
      </w:r>
      <w:r w:rsidR="00671697" w:rsidRPr="00671697">
        <w:rPr>
          <w:snapToGrid/>
          <w:szCs w:val="22"/>
          <w:lang w:val="lt-LT" w:eastAsia="lt-LT"/>
        </w:rPr>
        <w:t xml:space="preserve">tinklalapyje </w:t>
      </w:r>
      <w:hyperlink r:id="rId11" w:history="1">
        <w:r w:rsidR="0025266E" w:rsidRPr="00C648FF">
          <w:rPr>
            <w:rStyle w:val="Hipersaitas"/>
            <w:snapToGrid/>
            <w:szCs w:val="22"/>
            <w:lang w:val="lt-LT" w:eastAsia="lt-LT"/>
          </w:rPr>
          <w:t>https://vvkt.lrv.lt/lt/</w:t>
        </w:r>
      </w:hyperlink>
      <w:r w:rsidR="0025266E">
        <w:rPr>
          <w:snapToGrid/>
          <w:szCs w:val="22"/>
          <w:lang w:val="lt-LT" w:eastAsia="lt-LT"/>
        </w:rPr>
        <w:t xml:space="preserve"> </w:t>
      </w:r>
      <w:r w:rsidR="00671697" w:rsidRPr="00671697">
        <w:rPr>
          <w:snapToGrid/>
          <w:szCs w:val="22"/>
          <w:lang w:val="lt-LT" w:eastAsia="lt-LT"/>
        </w:rPr>
        <w:t xml:space="preserve">nurodytais būdais arba paskambinti nemokamu telefonu </w:t>
      </w:r>
      <w:r w:rsidR="006723B6">
        <w:rPr>
          <w:snapToGrid/>
          <w:szCs w:val="22"/>
          <w:lang w:val="lt-LT" w:eastAsia="lt-LT"/>
        </w:rPr>
        <w:t>+370</w:t>
      </w:r>
      <w:r w:rsidR="00671697" w:rsidRPr="00671697">
        <w:rPr>
          <w:snapToGrid/>
          <w:szCs w:val="22"/>
          <w:lang w:val="lt-LT" w:eastAsia="lt-LT"/>
        </w:rPr>
        <w:t xml:space="preserve"> 800 73 568.</w:t>
      </w:r>
      <w:r w:rsidR="00671697" w:rsidRPr="00671697">
        <w:rPr>
          <w:snapToGrid/>
          <w:lang w:val="lt-LT"/>
        </w:rPr>
        <w:t xml:space="preserve"> Pranešdami apie šalutinį poveikį galite mums padėti gauti daugiau informacijos apie šio vaisto saugumą.</w:t>
      </w:r>
    </w:p>
    <w:p w14:paraId="767F7E3A" w14:textId="77777777" w:rsidR="0055368B" w:rsidRPr="00671697" w:rsidRDefault="0055368B" w:rsidP="006270EF">
      <w:pPr>
        <w:widowControl w:val="0"/>
        <w:spacing w:line="240" w:lineRule="auto"/>
        <w:ind w:right="-449"/>
        <w:rPr>
          <w:szCs w:val="22"/>
          <w:lang w:val="lt-LT"/>
        </w:rPr>
      </w:pPr>
    </w:p>
    <w:p w14:paraId="141A704F" w14:textId="77777777" w:rsidR="0055368B" w:rsidRPr="00671697" w:rsidRDefault="0055368B" w:rsidP="006270EF">
      <w:pPr>
        <w:widowControl w:val="0"/>
        <w:spacing w:line="240" w:lineRule="auto"/>
        <w:ind w:right="-449"/>
        <w:rPr>
          <w:szCs w:val="22"/>
          <w:lang w:val="lt-LT"/>
        </w:rPr>
      </w:pPr>
    </w:p>
    <w:p w14:paraId="55533647" w14:textId="77777777" w:rsidR="0055368B" w:rsidRPr="00671697" w:rsidRDefault="0055368B" w:rsidP="006270EF">
      <w:pPr>
        <w:widowControl w:val="0"/>
        <w:spacing w:line="240" w:lineRule="auto"/>
        <w:outlineLvl w:val="2"/>
        <w:rPr>
          <w:b/>
          <w:bCs/>
          <w:szCs w:val="22"/>
          <w:lang w:val="lt-LT" w:eastAsia="x-none"/>
        </w:rPr>
      </w:pPr>
      <w:r w:rsidRPr="00671697">
        <w:rPr>
          <w:b/>
          <w:bCs/>
          <w:szCs w:val="22"/>
          <w:lang w:val="lt-LT" w:eastAsia="x-none"/>
        </w:rPr>
        <w:t>5.</w:t>
      </w:r>
      <w:r w:rsidRPr="00671697">
        <w:rPr>
          <w:b/>
          <w:bCs/>
          <w:szCs w:val="22"/>
          <w:lang w:val="lt-LT" w:eastAsia="x-none"/>
        </w:rPr>
        <w:tab/>
        <w:t xml:space="preserve">Kaip laikyti </w:t>
      </w:r>
      <w:proofErr w:type="spellStart"/>
      <w:r w:rsidR="00D328D1" w:rsidRPr="00671697">
        <w:rPr>
          <w:b/>
          <w:bCs/>
          <w:szCs w:val="22"/>
          <w:lang w:val="lt-LT" w:eastAsia="x-none"/>
        </w:rPr>
        <w:t>Qsiva</w:t>
      </w:r>
      <w:proofErr w:type="spellEnd"/>
    </w:p>
    <w:p w14:paraId="745628BE" w14:textId="77777777" w:rsidR="0055368B" w:rsidRPr="00671697" w:rsidRDefault="0055368B" w:rsidP="006270EF">
      <w:pPr>
        <w:widowControl w:val="0"/>
        <w:numPr>
          <w:ilvl w:val="12"/>
          <w:numId w:val="0"/>
        </w:numPr>
        <w:tabs>
          <w:tab w:val="clear" w:pos="567"/>
        </w:tabs>
        <w:spacing w:line="240" w:lineRule="auto"/>
        <w:rPr>
          <w:szCs w:val="22"/>
          <w:lang w:val="lt-LT"/>
        </w:rPr>
      </w:pPr>
    </w:p>
    <w:p w14:paraId="2865F0E5" w14:textId="77777777" w:rsidR="0055368B" w:rsidRPr="00671697" w:rsidRDefault="0055368B" w:rsidP="006270EF">
      <w:pPr>
        <w:widowControl w:val="0"/>
        <w:numPr>
          <w:ilvl w:val="12"/>
          <w:numId w:val="0"/>
        </w:numPr>
        <w:tabs>
          <w:tab w:val="clear" w:pos="567"/>
        </w:tabs>
        <w:spacing w:line="240" w:lineRule="auto"/>
        <w:ind w:right="-2"/>
        <w:rPr>
          <w:szCs w:val="22"/>
          <w:lang w:val="lt-LT"/>
        </w:rPr>
      </w:pPr>
      <w:r w:rsidRPr="00671697">
        <w:rPr>
          <w:szCs w:val="22"/>
          <w:lang w:val="lt-LT"/>
        </w:rPr>
        <w:t>Šį vaistą laikykite vaikams nepastebimoje ir nepasiekiamoje vietoje.</w:t>
      </w:r>
    </w:p>
    <w:p w14:paraId="69D73C02" w14:textId="77777777" w:rsidR="0055368B" w:rsidRPr="00671697" w:rsidRDefault="0055368B" w:rsidP="006270EF">
      <w:pPr>
        <w:widowControl w:val="0"/>
        <w:numPr>
          <w:ilvl w:val="12"/>
          <w:numId w:val="0"/>
        </w:numPr>
        <w:tabs>
          <w:tab w:val="clear" w:pos="567"/>
        </w:tabs>
        <w:spacing w:line="240" w:lineRule="auto"/>
        <w:ind w:right="-2"/>
        <w:rPr>
          <w:szCs w:val="22"/>
          <w:lang w:val="lt-LT"/>
        </w:rPr>
      </w:pPr>
    </w:p>
    <w:p w14:paraId="01260920" w14:textId="3A4CE0C0" w:rsidR="0055368B" w:rsidRPr="00671697" w:rsidRDefault="0055368B" w:rsidP="006270EF">
      <w:pPr>
        <w:widowControl w:val="0"/>
        <w:spacing w:line="240" w:lineRule="auto"/>
        <w:rPr>
          <w:szCs w:val="22"/>
          <w:lang w:val="lt-LT"/>
        </w:rPr>
      </w:pPr>
      <w:r w:rsidRPr="00671697">
        <w:rPr>
          <w:szCs w:val="22"/>
          <w:lang w:val="lt-LT"/>
        </w:rPr>
        <w:t xml:space="preserve">Ant </w:t>
      </w:r>
      <w:r w:rsidR="00045419">
        <w:rPr>
          <w:szCs w:val="22"/>
          <w:lang w:val="lt-LT"/>
        </w:rPr>
        <w:t xml:space="preserve">kartono dėžutės ir </w:t>
      </w:r>
      <w:r w:rsidR="006723B6">
        <w:rPr>
          <w:szCs w:val="22"/>
          <w:lang w:val="lt-LT"/>
        </w:rPr>
        <w:t>buteliuko etiketės</w:t>
      </w:r>
      <w:r w:rsidRPr="00671697">
        <w:rPr>
          <w:szCs w:val="22"/>
          <w:lang w:val="lt-LT"/>
        </w:rPr>
        <w:t xml:space="preserve"> po „EXP“ nurodytam tinkamumo laikui pasibaigus, šio vaisto vartoti negalima. Vaistas tinkamas vartoti iki paskutinės nurodyto mėnesio dienos.</w:t>
      </w:r>
    </w:p>
    <w:p w14:paraId="2B38AF6C" w14:textId="77777777" w:rsidR="0055368B" w:rsidRPr="00671697" w:rsidRDefault="0055368B" w:rsidP="006270EF">
      <w:pPr>
        <w:widowControl w:val="0"/>
        <w:spacing w:line="240" w:lineRule="auto"/>
        <w:rPr>
          <w:szCs w:val="22"/>
          <w:lang w:val="lt-LT"/>
        </w:rPr>
      </w:pPr>
    </w:p>
    <w:p w14:paraId="38AE8ED0" w14:textId="2646C0C1" w:rsidR="0055368B" w:rsidRPr="00671697" w:rsidRDefault="0055368B" w:rsidP="006270EF">
      <w:pPr>
        <w:widowControl w:val="0"/>
        <w:spacing w:line="240" w:lineRule="auto"/>
        <w:rPr>
          <w:szCs w:val="22"/>
          <w:lang w:val="lt-LT"/>
        </w:rPr>
      </w:pPr>
      <w:r w:rsidRPr="00671697">
        <w:rPr>
          <w:szCs w:val="22"/>
          <w:lang w:val="lt-LT"/>
        </w:rPr>
        <w:t xml:space="preserve">Laikyti ne aukštesnėje kaip </w:t>
      </w:r>
      <w:r w:rsidR="00356D1E" w:rsidRPr="00671697">
        <w:rPr>
          <w:szCs w:val="22"/>
          <w:lang w:val="lt-LT"/>
        </w:rPr>
        <w:t>30</w:t>
      </w:r>
      <w:r w:rsidRPr="00671697">
        <w:rPr>
          <w:szCs w:val="22"/>
          <w:lang w:val="lt-LT"/>
        </w:rPr>
        <w:t> </w:t>
      </w:r>
      <w:r w:rsidRPr="00671697">
        <w:rPr>
          <w:szCs w:val="22"/>
          <w:lang w:val="lt-LT"/>
        </w:rPr>
        <w:sym w:font="Symbol" w:char="F0B0"/>
      </w:r>
      <w:r w:rsidRPr="00671697">
        <w:rPr>
          <w:szCs w:val="22"/>
          <w:lang w:val="lt-LT"/>
        </w:rPr>
        <w:t>C temperatūroje.</w:t>
      </w:r>
      <w:r w:rsidR="00D83176" w:rsidRPr="00671697">
        <w:rPr>
          <w:szCs w:val="22"/>
          <w:lang w:val="lt-LT"/>
        </w:rPr>
        <w:t xml:space="preserve"> </w:t>
      </w:r>
      <w:r w:rsidR="006723B6">
        <w:rPr>
          <w:szCs w:val="22"/>
          <w:lang w:val="lt-LT"/>
        </w:rPr>
        <w:t>Buteliuką</w:t>
      </w:r>
      <w:r w:rsidR="00B1248B" w:rsidRPr="00671697">
        <w:rPr>
          <w:szCs w:val="22"/>
          <w:lang w:val="lt-LT"/>
        </w:rPr>
        <w:t xml:space="preserve"> l</w:t>
      </w:r>
      <w:r w:rsidRPr="00671697">
        <w:rPr>
          <w:szCs w:val="22"/>
          <w:lang w:val="lt-LT"/>
        </w:rPr>
        <w:t xml:space="preserve">aikyti </w:t>
      </w:r>
      <w:r w:rsidR="00B1248B" w:rsidRPr="00671697">
        <w:rPr>
          <w:szCs w:val="22"/>
          <w:lang w:val="lt-LT"/>
        </w:rPr>
        <w:t>sanda</w:t>
      </w:r>
      <w:r w:rsidR="006723B6">
        <w:rPr>
          <w:szCs w:val="22"/>
          <w:lang w:val="lt-LT"/>
        </w:rPr>
        <w:t>rų</w:t>
      </w:r>
      <w:r w:rsidRPr="00671697">
        <w:rPr>
          <w:szCs w:val="22"/>
          <w:lang w:val="lt-LT"/>
        </w:rPr>
        <w:t xml:space="preserve">, kad vaistas būtų apsaugotas nuo </w:t>
      </w:r>
      <w:r w:rsidR="00D83176" w:rsidRPr="00671697">
        <w:rPr>
          <w:szCs w:val="22"/>
          <w:lang w:val="lt-LT"/>
        </w:rPr>
        <w:t>drėgmės</w:t>
      </w:r>
      <w:r w:rsidRPr="00671697">
        <w:rPr>
          <w:szCs w:val="22"/>
          <w:lang w:val="lt-LT"/>
        </w:rPr>
        <w:t>.</w:t>
      </w:r>
    </w:p>
    <w:p w14:paraId="1BA998F8" w14:textId="77777777" w:rsidR="0055368B" w:rsidRPr="00671697" w:rsidRDefault="0055368B" w:rsidP="006270EF">
      <w:pPr>
        <w:widowControl w:val="0"/>
        <w:numPr>
          <w:ilvl w:val="12"/>
          <w:numId w:val="0"/>
        </w:numPr>
        <w:tabs>
          <w:tab w:val="clear" w:pos="567"/>
        </w:tabs>
        <w:spacing w:line="240" w:lineRule="auto"/>
        <w:ind w:right="-2"/>
        <w:rPr>
          <w:szCs w:val="22"/>
          <w:lang w:val="lt-LT"/>
        </w:rPr>
      </w:pPr>
    </w:p>
    <w:p w14:paraId="545E2454" w14:textId="77777777" w:rsidR="0055368B" w:rsidRPr="00671697" w:rsidRDefault="0055368B" w:rsidP="006270EF">
      <w:pPr>
        <w:widowControl w:val="0"/>
        <w:numPr>
          <w:ilvl w:val="12"/>
          <w:numId w:val="0"/>
        </w:numPr>
        <w:tabs>
          <w:tab w:val="clear" w:pos="567"/>
        </w:tabs>
        <w:spacing w:line="240" w:lineRule="auto"/>
        <w:ind w:right="-2"/>
        <w:rPr>
          <w:i/>
          <w:szCs w:val="22"/>
          <w:lang w:val="lt-LT"/>
        </w:rPr>
      </w:pPr>
      <w:r w:rsidRPr="00671697">
        <w:rPr>
          <w:szCs w:val="22"/>
          <w:lang w:val="lt-LT"/>
        </w:rPr>
        <w:t>Vaistų negalima išmesti į kanalizaciją arba su buitinėmis atliekomis. Kaip išmesti nereikalingus vaistus, klauskite vaistininko. Šios priemonės padės apsaugoti aplinką.</w:t>
      </w:r>
    </w:p>
    <w:p w14:paraId="3AA49A3C" w14:textId="77777777" w:rsidR="0055368B" w:rsidRPr="00671697" w:rsidRDefault="0055368B" w:rsidP="006270EF">
      <w:pPr>
        <w:widowControl w:val="0"/>
        <w:numPr>
          <w:ilvl w:val="12"/>
          <w:numId w:val="0"/>
        </w:numPr>
        <w:tabs>
          <w:tab w:val="clear" w:pos="567"/>
        </w:tabs>
        <w:spacing w:line="240" w:lineRule="auto"/>
        <w:ind w:right="-2"/>
        <w:rPr>
          <w:szCs w:val="22"/>
          <w:lang w:val="lt-LT"/>
        </w:rPr>
      </w:pPr>
    </w:p>
    <w:p w14:paraId="57BDC2F7" w14:textId="77777777" w:rsidR="0055368B" w:rsidRPr="00671697" w:rsidRDefault="0055368B" w:rsidP="006270EF">
      <w:pPr>
        <w:widowControl w:val="0"/>
        <w:numPr>
          <w:ilvl w:val="12"/>
          <w:numId w:val="0"/>
        </w:numPr>
        <w:tabs>
          <w:tab w:val="clear" w:pos="567"/>
        </w:tabs>
        <w:spacing w:line="240" w:lineRule="auto"/>
        <w:ind w:right="-2"/>
        <w:rPr>
          <w:szCs w:val="22"/>
          <w:lang w:val="lt-LT"/>
        </w:rPr>
      </w:pPr>
    </w:p>
    <w:p w14:paraId="25ED6F66" w14:textId="77777777" w:rsidR="0055368B" w:rsidRPr="00671697" w:rsidRDefault="0055368B" w:rsidP="006270EF">
      <w:pPr>
        <w:widowControl w:val="0"/>
        <w:spacing w:line="240" w:lineRule="auto"/>
        <w:outlineLvl w:val="2"/>
        <w:rPr>
          <w:b/>
          <w:bCs/>
          <w:szCs w:val="22"/>
          <w:lang w:val="lt-LT" w:eastAsia="x-none"/>
        </w:rPr>
      </w:pPr>
      <w:r w:rsidRPr="00671697">
        <w:rPr>
          <w:b/>
          <w:bCs/>
          <w:szCs w:val="22"/>
          <w:lang w:val="lt-LT" w:eastAsia="x-none"/>
        </w:rPr>
        <w:t>6.</w:t>
      </w:r>
      <w:r w:rsidRPr="00671697">
        <w:rPr>
          <w:bCs/>
          <w:szCs w:val="22"/>
          <w:lang w:val="lt-LT" w:eastAsia="x-none"/>
        </w:rPr>
        <w:tab/>
      </w:r>
      <w:r w:rsidRPr="00671697">
        <w:rPr>
          <w:b/>
          <w:bCs/>
          <w:szCs w:val="22"/>
          <w:lang w:val="lt-LT" w:eastAsia="x-none"/>
        </w:rPr>
        <w:t>Pakuotės turinys ir kita informacija</w:t>
      </w:r>
    </w:p>
    <w:p w14:paraId="20D76496" w14:textId="77777777" w:rsidR="0055368B" w:rsidRPr="00671697" w:rsidRDefault="0055368B" w:rsidP="006270EF">
      <w:pPr>
        <w:widowControl w:val="0"/>
        <w:numPr>
          <w:ilvl w:val="12"/>
          <w:numId w:val="0"/>
        </w:numPr>
        <w:tabs>
          <w:tab w:val="clear" w:pos="567"/>
        </w:tabs>
        <w:spacing w:line="240" w:lineRule="auto"/>
        <w:rPr>
          <w:szCs w:val="22"/>
          <w:lang w:val="lt-LT"/>
        </w:rPr>
      </w:pPr>
    </w:p>
    <w:p w14:paraId="023AA1BE" w14:textId="77777777" w:rsidR="0055368B" w:rsidRPr="00671697" w:rsidRDefault="00D328D1" w:rsidP="006270EF">
      <w:pPr>
        <w:widowControl w:val="0"/>
        <w:spacing w:line="240" w:lineRule="auto"/>
        <w:jc w:val="both"/>
        <w:outlineLvl w:val="3"/>
        <w:rPr>
          <w:b/>
          <w:bCs/>
          <w:szCs w:val="22"/>
          <w:lang w:val="lt-LT" w:eastAsia="x-none"/>
        </w:rPr>
      </w:pPr>
      <w:proofErr w:type="spellStart"/>
      <w:r w:rsidRPr="00671697">
        <w:rPr>
          <w:b/>
          <w:bCs/>
          <w:szCs w:val="22"/>
          <w:lang w:val="lt-LT" w:eastAsia="x-none"/>
        </w:rPr>
        <w:t>Qsiva</w:t>
      </w:r>
      <w:proofErr w:type="spellEnd"/>
      <w:r w:rsidR="0015047D" w:rsidRPr="00671697">
        <w:rPr>
          <w:b/>
          <w:bCs/>
          <w:szCs w:val="22"/>
          <w:lang w:val="lt-LT" w:eastAsia="x-none"/>
        </w:rPr>
        <w:t xml:space="preserve"> </w:t>
      </w:r>
      <w:r w:rsidR="0055368B" w:rsidRPr="00671697">
        <w:rPr>
          <w:b/>
          <w:bCs/>
          <w:szCs w:val="22"/>
          <w:lang w:val="lt-LT" w:eastAsia="x-none"/>
        </w:rPr>
        <w:t>sudėtis</w:t>
      </w:r>
    </w:p>
    <w:p w14:paraId="1E5BA1EF" w14:textId="77777777" w:rsidR="00551CF5" w:rsidRPr="00671697" w:rsidRDefault="009B4377" w:rsidP="00551CF5">
      <w:pPr>
        <w:keepNext/>
        <w:keepLines/>
        <w:tabs>
          <w:tab w:val="clear" w:pos="567"/>
        </w:tabs>
        <w:spacing w:line="240" w:lineRule="auto"/>
        <w:ind w:right="-2"/>
        <w:rPr>
          <w:szCs w:val="22"/>
          <w:lang w:val="lt-LT"/>
        </w:rPr>
      </w:pPr>
      <w:r w:rsidRPr="00671697">
        <w:rPr>
          <w:szCs w:val="22"/>
          <w:lang w:val="lt-LT"/>
        </w:rPr>
        <w:t xml:space="preserve">Veikliosios medžiagos yra </w:t>
      </w:r>
      <w:proofErr w:type="spellStart"/>
      <w:r w:rsidRPr="00671697">
        <w:rPr>
          <w:szCs w:val="22"/>
          <w:lang w:val="lt-LT"/>
        </w:rPr>
        <w:t>f</w:t>
      </w:r>
      <w:r w:rsidR="00551CF5" w:rsidRPr="00671697">
        <w:rPr>
          <w:szCs w:val="22"/>
          <w:lang w:val="lt-LT"/>
        </w:rPr>
        <w:t>entermin</w:t>
      </w:r>
      <w:r w:rsidRPr="00671697">
        <w:rPr>
          <w:szCs w:val="22"/>
          <w:lang w:val="lt-LT"/>
        </w:rPr>
        <w:t>as</w:t>
      </w:r>
      <w:proofErr w:type="spellEnd"/>
      <w:r w:rsidRPr="00671697">
        <w:rPr>
          <w:szCs w:val="22"/>
          <w:lang w:val="lt-LT"/>
        </w:rPr>
        <w:t xml:space="preserve"> ir </w:t>
      </w:r>
      <w:proofErr w:type="spellStart"/>
      <w:r w:rsidR="00551CF5" w:rsidRPr="00671697">
        <w:rPr>
          <w:szCs w:val="22"/>
          <w:lang w:val="lt-LT"/>
        </w:rPr>
        <w:t>topiramat</w:t>
      </w:r>
      <w:r w:rsidRPr="00671697">
        <w:rPr>
          <w:szCs w:val="22"/>
          <w:lang w:val="lt-LT"/>
        </w:rPr>
        <w:t>as</w:t>
      </w:r>
      <w:proofErr w:type="spellEnd"/>
      <w:r w:rsidR="00551CF5" w:rsidRPr="00671697">
        <w:rPr>
          <w:szCs w:val="22"/>
          <w:lang w:val="lt-LT"/>
        </w:rPr>
        <w:t>.</w:t>
      </w:r>
    </w:p>
    <w:p w14:paraId="3C60123D" w14:textId="77777777" w:rsidR="00551CF5" w:rsidRPr="00671697" w:rsidRDefault="00551CF5" w:rsidP="00551CF5">
      <w:pPr>
        <w:numPr>
          <w:ilvl w:val="12"/>
          <w:numId w:val="0"/>
        </w:numPr>
        <w:tabs>
          <w:tab w:val="clear" w:pos="567"/>
        </w:tabs>
        <w:spacing w:line="240" w:lineRule="auto"/>
        <w:rPr>
          <w:bCs/>
          <w:szCs w:val="22"/>
          <w:highlight w:val="lightGray"/>
          <w:lang w:val="lt-LT"/>
        </w:rPr>
      </w:pPr>
    </w:p>
    <w:p w14:paraId="4CA8726B" w14:textId="77777777" w:rsidR="00551CF5" w:rsidRPr="00671697" w:rsidRDefault="00551CF5" w:rsidP="00551CF5">
      <w:pPr>
        <w:numPr>
          <w:ilvl w:val="12"/>
          <w:numId w:val="0"/>
        </w:numPr>
        <w:tabs>
          <w:tab w:val="clear" w:pos="567"/>
        </w:tabs>
        <w:spacing w:line="240" w:lineRule="auto"/>
        <w:rPr>
          <w:bCs/>
          <w:szCs w:val="22"/>
          <w:highlight w:val="lightGray"/>
          <w:lang w:val="lt-LT"/>
        </w:rPr>
      </w:pPr>
      <w:proofErr w:type="spellStart"/>
      <w:r w:rsidRPr="00671697">
        <w:rPr>
          <w:bCs/>
          <w:szCs w:val="22"/>
          <w:highlight w:val="lightGray"/>
          <w:lang w:val="lt-LT"/>
        </w:rPr>
        <w:t>Qsiva</w:t>
      </w:r>
      <w:proofErr w:type="spellEnd"/>
      <w:r w:rsidRPr="00671697">
        <w:rPr>
          <w:bCs/>
          <w:szCs w:val="22"/>
          <w:highlight w:val="lightGray"/>
          <w:lang w:val="lt-LT"/>
        </w:rPr>
        <w:t xml:space="preserve"> 3</w:t>
      </w:r>
      <w:r w:rsidR="00885B25" w:rsidRPr="00671697">
        <w:rPr>
          <w:bCs/>
          <w:szCs w:val="22"/>
          <w:highlight w:val="lightGray"/>
          <w:lang w:val="lt-LT"/>
        </w:rPr>
        <w:t>,</w:t>
      </w:r>
      <w:r w:rsidRPr="00671697">
        <w:rPr>
          <w:bCs/>
          <w:szCs w:val="22"/>
          <w:highlight w:val="lightGray"/>
          <w:lang w:val="lt-LT"/>
        </w:rPr>
        <w:t>75</w:t>
      </w:r>
      <w:r w:rsidR="000516E6" w:rsidRPr="00671697">
        <w:rPr>
          <w:bCs/>
          <w:szCs w:val="22"/>
          <w:highlight w:val="lightGray"/>
          <w:lang w:val="lt-LT"/>
        </w:rPr>
        <w:t> mg</w:t>
      </w:r>
      <w:r w:rsidRPr="00671697">
        <w:rPr>
          <w:bCs/>
          <w:szCs w:val="22"/>
          <w:highlight w:val="lightGray"/>
          <w:lang w:val="lt-LT"/>
        </w:rPr>
        <w:t>/23</w:t>
      </w:r>
      <w:r w:rsidR="000516E6" w:rsidRPr="00671697">
        <w:rPr>
          <w:bCs/>
          <w:szCs w:val="22"/>
          <w:highlight w:val="lightGray"/>
          <w:lang w:val="lt-LT"/>
        </w:rPr>
        <w:t> mg</w:t>
      </w:r>
      <w:r w:rsidRPr="00671697">
        <w:rPr>
          <w:bCs/>
          <w:szCs w:val="22"/>
          <w:highlight w:val="lightGray"/>
          <w:lang w:val="lt-LT"/>
        </w:rPr>
        <w:t xml:space="preserve"> modifikuoto atpalaidavimo kietosios kapsulės</w:t>
      </w:r>
    </w:p>
    <w:p w14:paraId="753A5EEA" w14:textId="5F6CD4F0" w:rsidR="00551CF5" w:rsidRPr="00671697" w:rsidRDefault="00551CF5" w:rsidP="00551CF5">
      <w:pPr>
        <w:pStyle w:val="paragraph"/>
        <w:spacing w:before="0" w:beforeAutospacing="0" w:after="0" w:afterAutospacing="0"/>
        <w:textAlignment w:val="baseline"/>
        <w:rPr>
          <w:sz w:val="22"/>
          <w:szCs w:val="22"/>
        </w:rPr>
      </w:pPr>
      <w:r w:rsidRPr="00671697">
        <w:rPr>
          <w:rStyle w:val="normaltextrun"/>
          <w:sz w:val="22"/>
          <w:szCs w:val="22"/>
        </w:rPr>
        <w:t xml:space="preserve">Vienoje </w:t>
      </w:r>
      <w:r w:rsidR="006723B6" w:rsidRPr="006723B6">
        <w:rPr>
          <w:rStyle w:val="normaltextrun"/>
          <w:sz w:val="22"/>
          <w:szCs w:val="22"/>
          <w:highlight w:val="lightGray"/>
        </w:rPr>
        <w:t>modifikuot</w:t>
      </w:r>
      <w:r w:rsidR="006723B6">
        <w:rPr>
          <w:rStyle w:val="normaltextrun"/>
          <w:sz w:val="22"/>
          <w:szCs w:val="22"/>
          <w:highlight w:val="lightGray"/>
        </w:rPr>
        <w:t>o</w:t>
      </w:r>
      <w:r w:rsidR="006723B6" w:rsidRPr="006723B6">
        <w:rPr>
          <w:rStyle w:val="normaltextrun"/>
          <w:sz w:val="22"/>
          <w:szCs w:val="22"/>
          <w:highlight w:val="lightGray"/>
        </w:rPr>
        <w:t xml:space="preserve"> atpalaidavimo kietojoje</w:t>
      </w:r>
      <w:r w:rsidR="006723B6">
        <w:rPr>
          <w:rStyle w:val="normaltextrun"/>
          <w:sz w:val="22"/>
          <w:szCs w:val="22"/>
        </w:rPr>
        <w:t xml:space="preserve"> </w:t>
      </w:r>
      <w:r w:rsidRPr="00671697">
        <w:rPr>
          <w:rStyle w:val="normaltextrun"/>
          <w:sz w:val="22"/>
          <w:szCs w:val="22"/>
        </w:rPr>
        <w:t>kapsulėje yra 3,75</w:t>
      </w:r>
      <w:r w:rsidR="005F21D4" w:rsidRPr="00671697">
        <w:rPr>
          <w:rStyle w:val="normaltextrun"/>
          <w:sz w:val="22"/>
          <w:szCs w:val="22"/>
        </w:rPr>
        <w:t> mg</w:t>
      </w:r>
      <w:r w:rsidRPr="00671697">
        <w:rPr>
          <w:rStyle w:val="normaltextrun"/>
          <w:sz w:val="22"/>
          <w:szCs w:val="22"/>
        </w:rPr>
        <w:t xml:space="preserve"> </w:t>
      </w:r>
      <w:proofErr w:type="spellStart"/>
      <w:r w:rsidRPr="00671697">
        <w:rPr>
          <w:rStyle w:val="normaltextrun"/>
          <w:sz w:val="22"/>
          <w:szCs w:val="22"/>
        </w:rPr>
        <w:t>fentermino</w:t>
      </w:r>
      <w:proofErr w:type="spellEnd"/>
      <w:r w:rsidRPr="00671697">
        <w:rPr>
          <w:rStyle w:val="normaltextrun"/>
          <w:sz w:val="22"/>
          <w:szCs w:val="22"/>
        </w:rPr>
        <w:t xml:space="preserve"> (hidrochlorido forma) ir 23</w:t>
      </w:r>
      <w:r w:rsidR="005F21D4" w:rsidRPr="00671697">
        <w:rPr>
          <w:rStyle w:val="normaltextrun"/>
          <w:sz w:val="22"/>
          <w:szCs w:val="22"/>
        </w:rPr>
        <w:t> mg</w:t>
      </w:r>
      <w:r w:rsidRPr="00671697">
        <w:rPr>
          <w:rStyle w:val="normaltextrun"/>
          <w:sz w:val="22"/>
          <w:szCs w:val="22"/>
        </w:rPr>
        <w:t xml:space="preserve"> </w:t>
      </w:r>
      <w:proofErr w:type="spellStart"/>
      <w:r w:rsidRPr="00671697">
        <w:rPr>
          <w:rStyle w:val="normaltextrun"/>
          <w:sz w:val="22"/>
          <w:szCs w:val="22"/>
        </w:rPr>
        <w:t>topiramato</w:t>
      </w:r>
      <w:proofErr w:type="spellEnd"/>
      <w:r w:rsidRPr="00671697">
        <w:rPr>
          <w:rStyle w:val="normaltextrun"/>
          <w:sz w:val="22"/>
          <w:szCs w:val="22"/>
        </w:rPr>
        <w:t>.</w:t>
      </w:r>
    </w:p>
    <w:p w14:paraId="5B58345D" w14:textId="77777777" w:rsidR="00551CF5" w:rsidRPr="00671697" w:rsidRDefault="00551CF5" w:rsidP="00551CF5">
      <w:pPr>
        <w:tabs>
          <w:tab w:val="clear" w:pos="567"/>
        </w:tabs>
        <w:spacing w:line="240" w:lineRule="auto"/>
        <w:ind w:right="-2"/>
        <w:rPr>
          <w:szCs w:val="22"/>
          <w:lang w:val="lt-LT"/>
        </w:rPr>
      </w:pPr>
    </w:p>
    <w:p w14:paraId="61DDA947" w14:textId="77777777" w:rsidR="00551CF5" w:rsidRPr="00671697" w:rsidRDefault="007F1CFA" w:rsidP="00671697">
      <w:pPr>
        <w:keepNext/>
        <w:keepLines/>
        <w:tabs>
          <w:tab w:val="clear" w:pos="567"/>
        </w:tabs>
        <w:spacing w:line="240" w:lineRule="auto"/>
        <w:rPr>
          <w:szCs w:val="22"/>
          <w:lang w:val="lt-LT"/>
        </w:rPr>
      </w:pPr>
      <w:r w:rsidRPr="00671697">
        <w:rPr>
          <w:szCs w:val="22"/>
          <w:lang w:val="lt-LT"/>
        </w:rPr>
        <w:t>Pagalbinės medžiagos yra</w:t>
      </w:r>
      <w:r w:rsidR="00551CF5" w:rsidRPr="00671697">
        <w:rPr>
          <w:szCs w:val="22"/>
          <w:lang w:val="lt-LT"/>
        </w:rPr>
        <w:t xml:space="preserve"> </w:t>
      </w:r>
      <w:r w:rsidRPr="00671697">
        <w:rPr>
          <w:szCs w:val="22"/>
          <w:lang w:val="lt-LT"/>
        </w:rPr>
        <w:t xml:space="preserve">sacharozė, kukurūzų krakmolas, </w:t>
      </w:r>
      <w:proofErr w:type="spellStart"/>
      <w:r w:rsidRPr="00671697">
        <w:rPr>
          <w:szCs w:val="22"/>
          <w:lang w:val="lt-LT"/>
        </w:rPr>
        <w:t>hipromeliozė</w:t>
      </w:r>
      <w:proofErr w:type="spellEnd"/>
      <w:r w:rsidRPr="00671697">
        <w:rPr>
          <w:szCs w:val="22"/>
          <w:lang w:val="lt-LT"/>
        </w:rPr>
        <w:t xml:space="preserve">, </w:t>
      </w:r>
      <w:proofErr w:type="spellStart"/>
      <w:r w:rsidRPr="00671697">
        <w:rPr>
          <w:szCs w:val="22"/>
          <w:lang w:val="lt-LT"/>
        </w:rPr>
        <w:t>mikrokristalinė</w:t>
      </w:r>
      <w:proofErr w:type="spellEnd"/>
      <w:r w:rsidRPr="00671697">
        <w:rPr>
          <w:szCs w:val="22"/>
          <w:lang w:val="lt-LT"/>
        </w:rPr>
        <w:t xml:space="preserve"> celiuliozė, </w:t>
      </w:r>
      <w:proofErr w:type="spellStart"/>
      <w:r w:rsidRPr="00671697">
        <w:rPr>
          <w:szCs w:val="22"/>
          <w:lang w:val="lt-LT"/>
        </w:rPr>
        <w:t>metilceliuliozė</w:t>
      </w:r>
      <w:proofErr w:type="spellEnd"/>
      <w:r w:rsidRPr="00671697">
        <w:rPr>
          <w:szCs w:val="22"/>
          <w:lang w:val="lt-LT"/>
        </w:rPr>
        <w:t xml:space="preserve">, </w:t>
      </w:r>
      <w:proofErr w:type="spellStart"/>
      <w:r w:rsidRPr="00671697">
        <w:rPr>
          <w:szCs w:val="22"/>
          <w:lang w:val="lt-LT"/>
        </w:rPr>
        <w:t>etilceliuliozė</w:t>
      </w:r>
      <w:proofErr w:type="spellEnd"/>
      <w:r w:rsidRPr="00671697">
        <w:rPr>
          <w:szCs w:val="22"/>
          <w:lang w:val="lt-LT"/>
        </w:rPr>
        <w:t xml:space="preserve">, </w:t>
      </w:r>
      <w:proofErr w:type="spellStart"/>
      <w:r w:rsidRPr="00671697">
        <w:rPr>
          <w:szCs w:val="22"/>
          <w:lang w:val="lt-LT"/>
        </w:rPr>
        <w:t>povidonas</w:t>
      </w:r>
      <w:proofErr w:type="spellEnd"/>
      <w:r w:rsidRPr="00671697">
        <w:rPr>
          <w:szCs w:val="22"/>
          <w:lang w:val="lt-LT"/>
        </w:rPr>
        <w:t xml:space="preserve">, talkas, </w:t>
      </w:r>
      <w:r w:rsidR="00A34A37" w:rsidRPr="00671697">
        <w:rPr>
          <w:szCs w:val="22"/>
          <w:lang w:val="lt-LT"/>
        </w:rPr>
        <w:t>želatina</w:t>
      </w:r>
      <w:r w:rsidR="00551CF5" w:rsidRPr="00671697">
        <w:rPr>
          <w:szCs w:val="22"/>
          <w:lang w:val="lt-LT"/>
        </w:rPr>
        <w:t xml:space="preserve">, </w:t>
      </w:r>
      <w:r w:rsidR="00A34A37" w:rsidRPr="00671697">
        <w:rPr>
          <w:szCs w:val="22"/>
          <w:lang w:val="lt-LT"/>
        </w:rPr>
        <w:t>titano dioksidas</w:t>
      </w:r>
      <w:r w:rsidR="00551CF5" w:rsidRPr="00671697">
        <w:rPr>
          <w:szCs w:val="22"/>
          <w:lang w:val="lt-LT"/>
        </w:rPr>
        <w:t xml:space="preserve"> (E171), </w:t>
      </w:r>
      <w:r w:rsidR="003D28FE" w:rsidRPr="00671697">
        <w:rPr>
          <w:szCs w:val="22"/>
          <w:lang w:val="lt-LT"/>
        </w:rPr>
        <w:t>briliantinis mėlynasis</w:t>
      </w:r>
      <w:r w:rsidR="00551CF5" w:rsidRPr="00671697">
        <w:rPr>
          <w:szCs w:val="22"/>
          <w:lang w:val="lt-LT"/>
        </w:rPr>
        <w:t xml:space="preserve"> FCF (E133), </w:t>
      </w:r>
      <w:proofErr w:type="spellStart"/>
      <w:r w:rsidR="00A34A37" w:rsidRPr="00671697">
        <w:rPr>
          <w:szCs w:val="22"/>
          <w:lang w:val="lt-LT"/>
        </w:rPr>
        <w:t>eritrozinas</w:t>
      </w:r>
      <w:proofErr w:type="spellEnd"/>
      <w:r w:rsidR="00551CF5" w:rsidRPr="00671697">
        <w:rPr>
          <w:szCs w:val="22"/>
          <w:lang w:val="lt-LT"/>
        </w:rPr>
        <w:t xml:space="preserve"> (E127), </w:t>
      </w:r>
      <w:r w:rsidR="003D28FE" w:rsidRPr="00671697">
        <w:rPr>
          <w:szCs w:val="22"/>
          <w:lang w:val="lt-LT"/>
        </w:rPr>
        <w:t>balti spausdinimo dažai</w:t>
      </w:r>
      <w:r w:rsidR="00551CF5" w:rsidRPr="00671697">
        <w:rPr>
          <w:szCs w:val="22"/>
          <w:lang w:val="lt-LT"/>
        </w:rPr>
        <w:t xml:space="preserve"> (</w:t>
      </w:r>
      <w:r w:rsidR="00A34A37" w:rsidRPr="00671697">
        <w:rPr>
          <w:szCs w:val="22"/>
          <w:lang w:val="lt-LT"/>
        </w:rPr>
        <w:t>titano dioksidas</w:t>
      </w:r>
      <w:r w:rsidR="00551CF5" w:rsidRPr="00671697">
        <w:rPr>
          <w:szCs w:val="22"/>
          <w:lang w:val="lt-LT"/>
        </w:rPr>
        <w:t xml:space="preserve"> (E171), </w:t>
      </w:r>
      <w:proofErr w:type="spellStart"/>
      <w:r w:rsidR="00A34A37" w:rsidRPr="00671697">
        <w:rPr>
          <w:szCs w:val="22"/>
          <w:lang w:val="lt-LT"/>
        </w:rPr>
        <w:t>šelakas</w:t>
      </w:r>
      <w:proofErr w:type="spellEnd"/>
      <w:r w:rsidR="00551CF5" w:rsidRPr="00671697">
        <w:rPr>
          <w:szCs w:val="22"/>
          <w:lang w:val="lt-LT"/>
        </w:rPr>
        <w:t xml:space="preserve">, </w:t>
      </w:r>
      <w:proofErr w:type="spellStart"/>
      <w:r w:rsidR="00A34A37" w:rsidRPr="00671697">
        <w:rPr>
          <w:szCs w:val="22"/>
          <w:lang w:val="lt-LT"/>
        </w:rPr>
        <w:t>propilenglikolis</w:t>
      </w:r>
      <w:proofErr w:type="spellEnd"/>
      <w:r w:rsidR="00551CF5" w:rsidRPr="00671697">
        <w:rPr>
          <w:szCs w:val="22"/>
          <w:lang w:val="lt-LT"/>
        </w:rPr>
        <w:t xml:space="preserve">, </w:t>
      </w:r>
      <w:proofErr w:type="spellStart"/>
      <w:r w:rsidR="00A34A37" w:rsidRPr="00671697">
        <w:rPr>
          <w:szCs w:val="22"/>
          <w:lang w:val="lt-LT"/>
        </w:rPr>
        <w:t>simetikonas</w:t>
      </w:r>
      <w:proofErr w:type="spellEnd"/>
      <w:r w:rsidR="00551CF5" w:rsidRPr="00671697">
        <w:rPr>
          <w:szCs w:val="22"/>
          <w:lang w:val="lt-LT"/>
        </w:rPr>
        <w:t>).</w:t>
      </w:r>
    </w:p>
    <w:p w14:paraId="0FB3EC4D" w14:textId="77777777" w:rsidR="00551CF5" w:rsidRPr="00671697" w:rsidRDefault="00551CF5" w:rsidP="00551CF5">
      <w:pPr>
        <w:tabs>
          <w:tab w:val="clear" w:pos="567"/>
        </w:tabs>
        <w:spacing w:line="240" w:lineRule="auto"/>
        <w:ind w:right="-2"/>
        <w:rPr>
          <w:szCs w:val="22"/>
          <w:lang w:val="lt-LT"/>
        </w:rPr>
      </w:pPr>
    </w:p>
    <w:p w14:paraId="047D01D8" w14:textId="77777777" w:rsidR="00551CF5" w:rsidRPr="00671697" w:rsidRDefault="00551CF5" w:rsidP="00551CF5">
      <w:pPr>
        <w:numPr>
          <w:ilvl w:val="12"/>
          <w:numId w:val="0"/>
        </w:numPr>
        <w:tabs>
          <w:tab w:val="clear" w:pos="567"/>
        </w:tabs>
        <w:spacing w:line="240" w:lineRule="auto"/>
        <w:rPr>
          <w:bCs/>
          <w:szCs w:val="22"/>
          <w:highlight w:val="lightGray"/>
          <w:lang w:val="lt-LT"/>
        </w:rPr>
      </w:pPr>
      <w:proofErr w:type="spellStart"/>
      <w:r w:rsidRPr="00671697">
        <w:rPr>
          <w:bCs/>
          <w:szCs w:val="22"/>
          <w:highlight w:val="lightGray"/>
          <w:lang w:val="lt-LT"/>
        </w:rPr>
        <w:t>Qsiva</w:t>
      </w:r>
      <w:proofErr w:type="spellEnd"/>
      <w:r w:rsidRPr="00671697">
        <w:rPr>
          <w:bCs/>
          <w:szCs w:val="22"/>
          <w:highlight w:val="lightGray"/>
          <w:lang w:val="lt-LT"/>
        </w:rPr>
        <w:t xml:space="preserve"> 7,5</w:t>
      </w:r>
      <w:r w:rsidR="000516E6" w:rsidRPr="00671697">
        <w:rPr>
          <w:bCs/>
          <w:szCs w:val="22"/>
          <w:highlight w:val="lightGray"/>
          <w:lang w:val="lt-LT"/>
        </w:rPr>
        <w:t> mg</w:t>
      </w:r>
      <w:r w:rsidRPr="00671697">
        <w:rPr>
          <w:bCs/>
          <w:szCs w:val="22"/>
          <w:highlight w:val="lightGray"/>
          <w:lang w:val="lt-LT"/>
        </w:rPr>
        <w:t>/46</w:t>
      </w:r>
      <w:r w:rsidR="000516E6" w:rsidRPr="00671697">
        <w:rPr>
          <w:bCs/>
          <w:szCs w:val="22"/>
          <w:highlight w:val="lightGray"/>
          <w:lang w:val="lt-LT"/>
        </w:rPr>
        <w:t> mg</w:t>
      </w:r>
      <w:r w:rsidRPr="00671697">
        <w:rPr>
          <w:bCs/>
          <w:szCs w:val="22"/>
          <w:highlight w:val="lightGray"/>
          <w:lang w:val="lt-LT"/>
        </w:rPr>
        <w:t xml:space="preserve"> modifikuoto atpalaidavimo kietosios kapsulės</w:t>
      </w:r>
    </w:p>
    <w:p w14:paraId="4ABC73F7" w14:textId="45350D6A" w:rsidR="00551CF5" w:rsidRPr="00671697" w:rsidRDefault="00551CF5" w:rsidP="00551CF5">
      <w:pPr>
        <w:tabs>
          <w:tab w:val="clear" w:pos="567"/>
        </w:tabs>
        <w:spacing w:line="240" w:lineRule="auto"/>
        <w:ind w:right="-2"/>
        <w:rPr>
          <w:szCs w:val="22"/>
          <w:lang w:val="lt-LT"/>
        </w:rPr>
      </w:pPr>
      <w:r w:rsidRPr="00671697">
        <w:rPr>
          <w:rStyle w:val="normaltextrun"/>
          <w:szCs w:val="22"/>
          <w:lang w:val="lt-LT"/>
        </w:rPr>
        <w:t xml:space="preserve">Vienoje </w:t>
      </w:r>
      <w:r w:rsidR="006723B6" w:rsidRPr="006723B6">
        <w:rPr>
          <w:rStyle w:val="normaltextrun"/>
          <w:szCs w:val="22"/>
          <w:highlight w:val="lightGray"/>
          <w:lang w:val="lt-LT"/>
        </w:rPr>
        <w:t>modifikuot</w:t>
      </w:r>
      <w:r w:rsidR="006723B6">
        <w:rPr>
          <w:rStyle w:val="normaltextrun"/>
          <w:szCs w:val="22"/>
          <w:highlight w:val="lightGray"/>
          <w:lang w:val="lt-LT"/>
        </w:rPr>
        <w:t>o</w:t>
      </w:r>
      <w:r w:rsidR="006723B6" w:rsidRPr="006723B6">
        <w:rPr>
          <w:rStyle w:val="normaltextrun"/>
          <w:szCs w:val="22"/>
          <w:highlight w:val="lightGray"/>
          <w:lang w:val="lt-LT"/>
        </w:rPr>
        <w:t xml:space="preserve"> atpalaidavimo kietojoje</w:t>
      </w:r>
      <w:r w:rsidR="006723B6" w:rsidRPr="006723B6">
        <w:rPr>
          <w:rStyle w:val="normaltextrun"/>
          <w:szCs w:val="22"/>
          <w:lang w:val="lt-LT"/>
        </w:rPr>
        <w:t xml:space="preserve"> </w:t>
      </w:r>
      <w:r w:rsidRPr="00671697">
        <w:rPr>
          <w:rStyle w:val="normaltextrun"/>
          <w:szCs w:val="22"/>
          <w:lang w:val="lt-LT"/>
        </w:rPr>
        <w:t>kapsulėje yra</w:t>
      </w:r>
      <w:r w:rsidRPr="00671697">
        <w:rPr>
          <w:szCs w:val="22"/>
          <w:lang w:val="lt-LT"/>
        </w:rPr>
        <w:t xml:space="preserve"> 7,5</w:t>
      </w:r>
      <w:r w:rsidR="000516E6" w:rsidRPr="00671697">
        <w:rPr>
          <w:szCs w:val="22"/>
          <w:lang w:val="lt-LT"/>
        </w:rPr>
        <w:t> mg</w:t>
      </w:r>
      <w:r w:rsidRPr="00671697">
        <w:rPr>
          <w:szCs w:val="22"/>
          <w:lang w:val="lt-LT"/>
        </w:rPr>
        <w:t xml:space="preserve"> </w:t>
      </w:r>
      <w:proofErr w:type="spellStart"/>
      <w:r w:rsidRPr="00671697">
        <w:rPr>
          <w:rStyle w:val="normaltextrun"/>
          <w:szCs w:val="22"/>
          <w:lang w:val="lt-LT"/>
        </w:rPr>
        <w:t>fentermino</w:t>
      </w:r>
      <w:proofErr w:type="spellEnd"/>
      <w:r w:rsidRPr="00671697">
        <w:rPr>
          <w:rStyle w:val="normaltextrun"/>
          <w:szCs w:val="22"/>
          <w:lang w:val="lt-LT"/>
        </w:rPr>
        <w:t xml:space="preserve"> (hidrochlorido forma) ir</w:t>
      </w:r>
      <w:r w:rsidRPr="00671697">
        <w:rPr>
          <w:szCs w:val="22"/>
          <w:lang w:val="lt-LT"/>
        </w:rPr>
        <w:t xml:space="preserve"> 46</w:t>
      </w:r>
      <w:r w:rsidR="000516E6" w:rsidRPr="00671697">
        <w:rPr>
          <w:szCs w:val="22"/>
          <w:lang w:val="lt-LT"/>
        </w:rPr>
        <w:t> mg</w:t>
      </w:r>
      <w:r w:rsidRPr="00671697">
        <w:rPr>
          <w:szCs w:val="22"/>
          <w:lang w:val="lt-LT"/>
        </w:rPr>
        <w:t xml:space="preserve"> </w:t>
      </w:r>
      <w:proofErr w:type="spellStart"/>
      <w:r w:rsidRPr="00671697">
        <w:rPr>
          <w:szCs w:val="22"/>
          <w:lang w:val="lt-LT"/>
        </w:rPr>
        <w:t>topiramato</w:t>
      </w:r>
      <w:proofErr w:type="spellEnd"/>
      <w:r w:rsidRPr="00671697">
        <w:rPr>
          <w:szCs w:val="22"/>
          <w:lang w:val="lt-LT"/>
        </w:rPr>
        <w:t>.</w:t>
      </w:r>
    </w:p>
    <w:p w14:paraId="3AB9A2EC" w14:textId="77777777" w:rsidR="00551CF5" w:rsidRPr="00671697" w:rsidRDefault="00551CF5" w:rsidP="00551CF5">
      <w:pPr>
        <w:tabs>
          <w:tab w:val="clear" w:pos="567"/>
        </w:tabs>
        <w:spacing w:line="240" w:lineRule="auto"/>
        <w:ind w:right="-2"/>
        <w:rPr>
          <w:szCs w:val="22"/>
          <w:lang w:val="lt-LT"/>
        </w:rPr>
      </w:pPr>
    </w:p>
    <w:p w14:paraId="7EAC098D" w14:textId="77777777" w:rsidR="00551CF5" w:rsidRPr="00671697" w:rsidRDefault="007F1CFA" w:rsidP="00551CF5">
      <w:pPr>
        <w:tabs>
          <w:tab w:val="clear" w:pos="567"/>
        </w:tabs>
        <w:spacing w:line="240" w:lineRule="auto"/>
        <w:ind w:right="-2"/>
        <w:rPr>
          <w:szCs w:val="22"/>
          <w:lang w:val="lt-LT"/>
        </w:rPr>
      </w:pPr>
      <w:r w:rsidRPr="00671697">
        <w:rPr>
          <w:szCs w:val="22"/>
          <w:lang w:val="lt-LT"/>
        </w:rPr>
        <w:t>Pagalbinės medžiagos yra</w:t>
      </w:r>
      <w:r w:rsidR="00551CF5" w:rsidRPr="00671697">
        <w:rPr>
          <w:szCs w:val="22"/>
          <w:lang w:val="lt-LT"/>
        </w:rPr>
        <w:t xml:space="preserve"> </w:t>
      </w:r>
      <w:r w:rsidRPr="00671697">
        <w:rPr>
          <w:szCs w:val="22"/>
          <w:lang w:val="lt-LT"/>
        </w:rPr>
        <w:t xml:space="preserve">sacharozė, kukurūzų krakmolas, </w:t>
      </w:r>
      <w:proofErr w:type="spellStart"/>
      <w:r w:rsidRPr="00671697">
        <w:rPr>
          <w:szCs w:val="22"/>
          <w:lang w:val="lt-LT"/>
        </w:rPr>
        <w:t>hipromeliozė</w:t>
      </w:r>
      <w:proofErr w:type="spellEnd"/>
      <w:r w:rsidRPr="00671697">
        <w:rPr>
          <w:szCs w:val="22"/>
          <w:lang w:val="lt-LT"/>
        </w:rPr>
        <w:t xml:space="preserve">, </w:t>
      </w:r>
      <w:proofErr w:type="spellStart"/>
      <w:r w:rsidRPr="00671697">
        <w:rPr>
          <w:szCs w:val="22"/>
          <w:lang w:val="lt-LT"/>
        </w:rPr>
        <w:t>mikrokristalinė</w:t>
      </w:r>
      <w:proofErr w:type="spellEnd"/>
      <w:r w:rsidRPr="00671697">
        <w:rPr>
          <w:szCs w:val="22"/>
          <w:lang w:val="lt-LT"/>
        </w:rPr>
        <w:t xml:space="preserve"> celiuliozė, </w:t>
      </w:r>
      <w:proofErr w:type="spellStart"/>
      <w:r w:rsidRPr="00671697">
        <w:rPr>
          <w:szCs w:val="22"/>
          <w:lang w:val="lt-LT"/>
        </w:rPr>
        <w:t>metilceliuliozė</w:t>
      </w:r>
      <w:proofErr w:type="spellEnd"/>
      <w:r w:rsidRPr="00671697">
        <w:rPr>
          <w:szCs w:val="22"/>
          <w:lang w:val="lt-LT"/>
        </w:rPr>
        <w:t xml:space="preserve">, </w:t>
      </w:r>
      <w:proofErr w:type="spellStart"/>
      <w:r w:rsidRPr="00671697">
        <w:rPr>
          <w:szCs w:val="22"/>
          <w:lang w:val="lt-LT"/>
        </w:rPr>
        <w:t>etilceliuliozė</w:t>
      </w:r>
      <w:proofErr w:type="spellEnd"/>
      <w:r w:rsidRPr="00671697">
        <w:rPr>
          <w:szCs w:val="22"/>
          <w:lang w:val="lt-LT"/>
        </w:rPr>
        <w:t xml:space="preserve">, </w:t>
      </w:r>
      <w:proofErr w:type="spellStart"/>
      <w:r w:rsidRPr="00671697">
        <w:rPr>
          <w:szCs w:val="22"/>
          <w:lang w:val="lt-LT"/>
        </w:rPr>
        <w:t>povidonas</w:t>
      </w:r>
      <w:proofErr w:type="spellEnd"/>
      <w:r w:rsidRPr="00671697">
        <w:rPr>
          <w:szCs w:val="22"/>
          <w:lang w:val="lt-LT"/>
        </w:rPr>
        <w:t>, talkas</w:t>
      </w:r>
      <w:r w:rsidR="00551CF5" w:rsidRPr="00671697">
        <w:rPr>
          <w:szCs w:val="22"/>
          <w:lang w:val="lt-LT"/>
        </w:rPr>
        <w:t xml:space="preserve">, </w:t>
      </w:r>
      <w:r w:rsidR="00A34A37" w:rsidRPr="00671697">
        <w:rPr>
          <w:szCs w:val="22"/>
          <w:lang w:val="lt-LT"/>
        </w:rPr>
        <w:t>želatina</w:t>
      </w:r>
      <w:r w:rsidR="00551CF5" w:rsidRPr="00671697">
        <w:rPr>
          <w:szCs w:val="22"/>
          <w:lang w:val="lt-LT"/>
        </w:rPr>
        <w:t xml:space="preserve">, </w:t>
      </w:r>
      <w:r w:rsidR="00A34A37" w:rsidRPr="00671697">
        <w:rPr>
          <w:szCs w:val="22"/>
          <w:lang w:val="lt-LT"/>
        </w:rPr>
        <w:t>titano dioksidas</w:t>
      </w:r>
      <w:r w:rsidR="00551CF5" w:rsidRPr="00671697">
        <w:rPr>
          <w:szCs w:val="22"/>
          <w:lang w:val="lt-LT"/>
        </w:rPr>
        <w:t xml:space="preserve"> (E171), </w:t>
      </w:r>
      <w:r w:rsidR="003D28FE" w:rsidRPr="00671697">
        <w:rPr>
          <w:szCs w:val="22"/>
          <w:lang w:val="lt-LT"/>
        </w:rPr>
        <w:t xml:space="preserve">briliantinis mėlynasis </w:t>
      </w:r>
      <w:r w:rsidR="00551CF5" w:rsidRPr="00671697">
        <w:rPr>
          <w:szCs w:val="22"/>
          <w:lang w:val="lt-LT"/>
        </w:rPr>
        <w:t xml:space="preserve">FCF (E133), </w:t>
      </w:r>
      <w:proofErr w:type="spellStart"/>
      <w:r w:rsidR="00A34A37" w:rsidRPr="00671697">
        <w:rPr>
          <w:szCs w:val="22"/>
          <w:lang w:val="lt-LT"/>
        </w:rPr>
        <w:t>eritrozinas</w:t>
      </w:r>
      <w:proofErr w:type="spellEnd"/>
      <w:r w:rsidR="00551CF5" w:rsidRPr="00671697">
        <w:rPr>
          <w:szCs w:val="22"/>
          <w:lang w:val="lt-LT"/>
        </w:rPr>
        <w:t xml:space="preserve"> (E127), </w:t>
      </w:r>
      <w:proofErr w:type="spellStart"/>
      <w:r w:rsidR="003D28FE" w:rsidRPr="00671697">
        <w:rPr>
          <w:szCs w:val="22"/>
          <w:lang w:val="lt-LT"/>
        </w:rPr>
        <w:t>tartazinas</w:t>
      </w:r>
      <w:proofErr w:type="spellEnd"/>
      <w:r w:rsidR="00551CF5" w:rsidRPr="00671697">
        <w:rPr>
          <w:szCs w:val="22"/>
          <w:lang w:val="lt-LT"/>
        </w:rPr>
        <w:t xml:space="preserve"> (E102), </w:t>
      </w:r>
      <w:r w:rsidR="003D28FE" w:rsidRPr="00671697">
        <w:rPr>
          <w:szCs w:val="22"/>
          <w:lang w:val="lt-LT"/>
        </w:rPr>
        <w:t>saulėlydžio geltonasis</w:t>
      </w:r>
      <w:r w:rsidR="00551CF5" w:rsidRPr="00671697">
        <w:rPr>
          <w:szCs w:val="22"/>
          <w:lang w:val="lt-LT"/>
        </w:rPr>
        <w:t xml:space="preserve"> (E110), </w:t>
      </w:r>
      <w:r w:rsidR="003D28FE" w:rsidRPr="00671697">
        <w:rPr>
          <w:szCs w:val="22"/>
          <w:lang w:val="lt-LT"/>
        </w:rPr>
        <w:t>juodi spausdinimo dažai</w:t>
      </w:r>
      <w:r w:rsidR="00551CF5" w:rsidRPr="00671697">
        <w:rPr>
          <w:szCs w:val="22"/>
          <w:lang w:val="lt-LT"/>
        </w:rPr>
        <w:t xml:space="preserve"> (</w:t>
      </w:r>
      <w:r w:rsidR="003D28FE" w:rsidRPr="00671697">
        <w:rPr>
          <w:szCs w:val="22"/>
          <w:lang w:val="lt-LT"/>
        </w:rPr>
        <w:t>juodasis geležies oksidas</w:t>
      </w:r>
      <w:r w:rsidR="00551CF5" w:rsidRPr="00671697">
        <w:rPr>
          <w:szCs w:val="22"/>
          <w:lang w:val="lt-LT"/>
        </w:rPr>
        <w:t xml:space="preserve"> (E172), </w:t>
      </w:r>
      <w:proofErr w:type="spellStart"/>
      <w:r w:rsidR="00A34A37" w:rsidRPr="00671697">
        <w:rPr>
          <w:szCs w:val="22"/>
          <w:lang w:val="lt-LT"/>
        </w:rPr>
        <w:t>šelakas</w:t>
      </w:r>
      <w:proofErr w:type="spellEnd"/>
      <w:r w:rsidR="00551CF5" w:rsidRPr="00671697">
        <w:rPr>
          <w:szCs w:val="22"/>
          <w:lang w:val="lt-LT"/>
        </w:rPr>
        <w:t xml:space="preserve">, </w:t>
      </w:r>
      <w:proofErr w:type="spellStart"/>
      <w:r w:rsidR="00A34A37" w:rsidRPr="00671697">
        <w:rPr>
          <w:szCs w:val="22"/>
          <w:lang w:val="lt-LT"/>
        </w:rPr>
        <w:t>propilenglikolis</w:t>
      </w:r>
      <w:proofErr w:type="spellEnd"/>
      <w:r w:rsidR="00551CF5" w:rsidRPr="00671697">
        <w:rPr>
          <w:szCs w:val="22"/>
          <w:lang w:val="lt-LT"/>
        </w:rPr>
        <w:t xml:space="preserve">), </w:t>
      </w:r>
      <w:r w:rsidR="003D28FE" w:rsidRPr="00671697">
        <w:rPr>
          <w:szCs w:val="22"/>
          <w:lang w:val="lt-LT"/>
        </w:rPr>
        <w:t>balti spausdinimo dažai</w:t>
      </w:r>
      <w:r w:rsidR="00551CF5" w:rsidRPr="00671697">
        <w:rPr>
          <w:szCs w:val="22"/>
          <w:lang w:val="lt-LT"/>
        </w:rPr>
        <w:t xml:space="preserve"> (</w:t>
      </w:r>
      <w:r w:rsidR="00A34A37" w:rsidRPr="00671697">
        <w:rPr>
          <w:szCs w:val="22"/>
          <w:lang w:val="lt-LT"/>
        </w:rPr>
        <w:t>titano dioksidas</w:t>
      </w:r>
      <w:r w:rsidR="00551CF5" w:rsidRPr="00671697">
        <w:rPr>
          <w:szCs w:val="22"/>
          <w:lang w:val="lt-LT"/>
        </w:rPr>
        <w:t xml:space="preserve"> (E171), </w:t>
      </w:r>
      <w:proofErr w:type="spellStart"/>
      <w:r w:rsidR="00A34A37" w:rsidRPr="00671697">
        <w:rPr>
          <w:szCs w:val="22"/>
          <w:lang w:val="lt-LT"/>
        </w:rPr>
        <w:t>šelakas</w:t>
      </w:r>
      <w:proofErr w:type="spellEnd"/>
      <w:r w:rsidR="00551CF5" w:rsidRPr="00671697">
        <w:rPr>
          <w:szCs w:val="22"/>
          <w:lang w:val="lt-LT"/>
        </w:rPr>
        <w:t xml:space="preserve">, </w:t>
      </w:r>
      <w:proofErr w:type="spellStart"/>
      <w:r w:rsidR="00A34A37" w:rsidRPr="00671697">
        <w:rPr>
          <w:szCs w:val="22"/>
          <w:lang w:val="lt-LT"/>
        </w:rPr>
        <w:t>propilenglikolis</w:t>
      </w:r>
      <w:proofErr w:type="spellEnd"/>
      <w:r w:rsidR="00551CF5" w:rsidRPr="00671697">
        <w:rPr>
          <w:szCs w:val="22"/>
          <w:lang w:val="lt-LT"/>
        </w:rPr>
        <w:t xml:space="preserve">, </w:t>
      </w:r>
      <w:proofErr w:type="spellStart"/>
      <w:r w:rsidR="00A34A37" w:rsidRPr="00671697">
        <w:rPr>
          <w:szCs w:val="22"/>
          <w:lang w:val="lt-LT"/>
        </w:rPr>
        <w:t>simetikonas</w:t>
      </w:r>
      <w:proofErr w:type="spellEnd"/>
      <w:r w:rsidR="00551CF5" w:rsidRPr="00671697">
        <w:rPr>
          <w:szCs w:val="22"/>
          <w:lang w:val="lt-LT"/>
        </w:rPr>
        <w:t>).</w:t>
      </w:r>
    </w:p>
    <w:p w14:paraId="28F773EA" w14:textId="77777777" w:rsidR="00551CF5" w:rsidRPr="00671697" w:rsidRDefault="00551CF5" w:rsidP="00551CF5">
      <w:pPr>
        <w:numPr>
          <w:ilvl w:val="12"/>
          <w:numId w:val="0"/>
        </w:numPr>
        <w:tabs>
          <w:tab w:val="clear" w:pos="567"/>
        </w:tabs>
        <w:spacing w:line="240" w:lineRule="auto"/>
        <w:rPr>
          <w:bCs/>
          <w:szCs w:val="22"/>
          <w:highlight w:val="lightGray"/>
          <w:lang w:val="lt-LT"/>
        </w:rPr>
      </w:pPr>
    </w:p>
    <w:p w14:paraId="38269E11" w14:textId="77777777" w:rsidR="00551CF5" w:rsidRPr="00671697" w:rsidRDefault="00551CF5" w:rsidP="00551CF5">
      <w:pPr>
        <w:numPr>
          <w:ilvl w:val="12"/>
          <w:numId w:val="0"/>
        </w:numPr>
        <w:tabs>
          <w:tab w:val="clear" w:pos="567"/>
        </w:tabs>
        <w:spacing w:line="240" w:lineRule="auto"/>
        <w:rPr>
          <w:bCs/>
          <w:szCs w:val="22"/>
          <w:highlight w:val="lightGray"/>
          <w:lang w:val="lt-LT"/>
        </w:rPr>
      </w:pPr>
      <w:proofErr w:type="spellStart"/>
      <w:r w:rsidRPr="00671697">
        <w:rPr>
          <w:bCs/>
          <w:szCs w:val="22"/>
          <w:highlight w:val="lightGray"/>
          <w:lang w:val="lt-LT"/>
        </w:rPr>
        <w:lastRenderedPageBreak/>
        <w:t>Qsiva</w:t>
      </w:r>
      <w:proofErr w:type="spellEnd"/>
      <w:r w:rsidRPr="00671697">
        <w:rPr>
          <w:bCs/>
          <w:szCs w:val="22"/>
          <w:highlight w:val="lightGray"/>
          <w:lang w:val="lt-LT"/>
        </w:rPr>
        <w:t xml:space="preserve"> 11,25</w:t>
      </w:r>
      <w:r w:rsidR="000516E6" w:rsidRPr="00671697">
        <w:rPr>
          <w:bCs/>
          <w:szCs w:val="22"/>
          <w:highlight w:val="lightGray"/>
          <w:lang w:val="lt-LT"/>
        </w:rPr>
        <w:t> mg</w:t>
      </w:r>
      <w:r w:rsidRPr="00671697">
        <w:rPr>
          <w:bCs/>
          <w:szCs w:val="22"/>
          <w:highlight w:val="lightGray"/>
          <w:lang w:val="lt-LT"/>
        </w:rPr>
        <w:t>/69</w:t>
      </w:r>
      <w:r w:rsidR="000516E6" w:rsidRPr="00671697">
        <w:rPr>
          <w:bCs/>
          <w:szCs w:val="22"/>
          <w:highlight w:val="lightGray"/>
          <w:lang w:val="lt-LT"/>
        </w:rPr>
        <w:t> mg</w:t>
      </w:r>
      <w:r w:rsidRPr="00671697">
        <w:rPr>
          <w:bCs/>
          <w:szCs w:val="22"/>
          <w:highlight w:val="lightGray"/>
          <w:lang w:val="lt-LT"/>
        </w:rPr>
        <w:t xml:space="preserve"> modifikuoto atpalaidavimo kietosios kapsulės</w:t>
      </w:r>
    </w:p>
    <w:p w14:paraId="3C8AC5A5" w14:textId="2BEB9B03" w:rsidR="00551CF5" w:rsidRPr="00671697" w:rsidRDefault="00551CF5" w:rsidP="00551CF5">
      <w:pPr>
        <w:tabs>
          <w:tab w:val="clear" w:pos="567"/>
        </w:tabs>
        <w:spacing w:line="240" w:lineRule="auto"/>
        <w:ind w:right="-2"/>
        <w:rPr>
          <w:szCs w:val="22"/>
          <w:lang w:val="lt-LT"/>
        </w:rPr>
      </w:pPr>
      <w:r w:rsidRPr="00671697">
        <w:rPr>
          <w:rStyle w:val="normaltextrun"/>
          <w:szCs w:val="22"/>
          <w:lang w:val="lt-LT"/>
        </w:rPr>
        <w:t xml:space="preserve">Vienoje </w:t>
      </w:r>
      <w:r w:rsidR="006723B6" w:rsidRPr="006723B6">
        <w:rPr>
          <w:szCs w:val="22"/>
          <w:highlight w:val="lightGray"/>
          <w:lang w:val="lt-LT"/>
        </w:rPr>
        <w:t>modifikuoto atpalaidavimo kietojoje</w:t>
      </w:r>
      <w:r w:rsidR="006723B6" w:rsidRPr="006723B6">
        <w:rPr>
          <w:szCs w:val="22"/>
          <w:lang w:val="lt-LT"/>
        </w:rPr>
        <w:t xml:space="preserve"> </w:t>
      </w:r>
      <w:r w:rsidRPr="00671697">
        <w:rPr>
          <w:rStyle w:val="normaltextrun"/>
          <w:szCs w:val="22"/>
          <w:lang w:val="lt-LT"/>
        </w:rPr>
        <w:t>kapsulėje yra</w:t>
      </w:r>
      <w:r w:rsidRPr="00671697">
        <w:rPr>
          <w:szCs w:val="22"/>
          <w:lang w:val="lt-LT"/>
        </w:rPr>
        <w:t xml:space="preserve"> 11,25</w:t>
      </w:r>
      <w:r w:rsidR="000516E6" w:rsidRPr="00671697">
        <w:rPr>
          <w:szCs w:val="22"/>
          <w:lang w:val="lt-LT"/>
        </w:rPr>
        <w:t> mg</w:t>
      </w:r>
      <w:r w:rsidRPr="00671697">
        <w:rPr>
          <w:szCs w:val="22"/>
          <w:lang w:val="lt-LT"/>
        </w:rPr>
        <w:t xml:space="preserve"> </w:t>
      </w:r>
      <w:proofErr w:type="spellStart"/>
      <w:r w:rsidRPr="00671697">
        <w:rPr>
          <w:rStyle w:val="normaltextrun"/>
          <w:szCs w:val="22"/>
          <w:lang w:val="lt-LT"/>
        </w:rPr>
        <w:t>fentermino</w:t>
      </w:r>
      <w:proofErr w:type="spellEnd"/>
      <w:r w:rsidRPr="00671697">
        <w:rPr>
          <w:rStyle w:val="normaltextrun"/>
          <w:szCs w:val="22"/>
          <w:lang w:val="lt-LT"/>
        </w:rPr>
        <w:t xml:space="preserve"> (hidrochlorido forma) ir</w:t>
      </w:r>
      <w:r w:rsidRPr="00671697">
        <w:rPr>
          <w:szCs w:val="22"/>
          <w:lang w:val="lt-LT"/>
        </w:rPr>
        <w:t xml:space="preserve"> 69</w:t>
      </w:r>
      <w:r w:rsidR="000516E6" w:rsidRPr="00671697">
        <w:rPr>
          <w:szCs w:val="22"/>
          <w:lang w:val="lt-LT"/>
        </w:rPr>
        <w:t> mg</w:t>
      </w:r>
      <w:r w:rsidRPr="00671697">
        <w:rPr>
          <w:szCs w:val="22"/>
          <w:lang w:val="lt-LT"/>
        </w:rPr>
        <w:t xml:space="preserve"> </w:t>
      </w:r>
      <w:proofErr w:type="spellStart"/>
      <w:r w:rsidRPr="00671697">
        <w:rPr>
          <w:szCs w:val="22"/>
          <w:lang w:val="lt-LT"/>
        </w:rPr>
        <w:t>topiramato</w:t>
      </w:r>
      <w:proofErr w:type="spellEnd"/>
      <w:r w:rsidRPr="00671697">
        <w:rPr>
          <w:szCs w:val="22"/>
          <w:lang w:val="lt-LT"/>
        </w:rPr>
        <w:t>.</w:t>
      </w:r>
    </w:p>
    <w:p w14:paraId="32CD321E" w14:textId="77777777" w:rsidR="00551CF5" w:rsidRPr="00671697" w:rsidRDefault="00551CF5" w:rsidP="00551CF5">
      <w:pPr>
        <w:tabs>
          <w:tab w:val="clear" w:pos="567"/>
        </w:tabs>
        <w:spacing w:line="240" w:lineRule="auto"/>
        <w:ind w:right="-2"/>
        <w:rPr>
          <w:szCs w:val="22"/>
          <w:lang w:val="lt-LT"/>
        </w:rPr>
      </w:pPr>
    </w:p>
    <w:p w14:paraId="05088750" w14:textId="77777777" w:rsidR="00551CF5" w:rsidRPr="00671697" w:rsidRDefault="007F1CFA" w:rsidP="00551CF5">
      <w:pPr>
        <w:tabs>
          <w:tab w:val="clear" w:pos="567"/>
        </w:tabs>
        <w:spacing w:line="240" w:lineRule="auto"/>
        <w:ind w:right="-2"/>
        <w:rPr>
          <w:szCs w:val="22"/>
          <w:lang w:val="lt-LT"/>
        </w:rPr>
      </w:pPr>
      <w:bookmarkStart w:id="16" w:name="_Hlk34747710"/>
      <w:r w:rsidRPr="00671697">
        <w:rPr>
          <w:szCs w:val="22"/>
          <w:lang w:val="lt-LT"/>
        </w:rPr>
        <w:t>Pagalbinės medžiagos yra</w:t>
      </w:r>
      <w:r w:rsidR="00551CF5" w:rsidRPr="00671697">
        <w:rPr>
          <w:szCs w:val="22"/>
          <w:lang w:val="lt-LT"/>
        </w:rPr>
        <w:t xml:space="preserve"> </w:t>
      </w:r>
      <w:r w:rsidRPr="00671697">
        <w:rPr>
          <w:szCs w:val="22"/>
          <w:lang w:val="lt-LT"/>
        </w:rPr>
        <w:t xml:space="preserve">sacharozė, kukurūzų krakmolas, </w:t>
      </w:r>
      <w:proofErr w:type="spellStart"/>
      <w:r w:rsidRPr="00671697">
        <w:rPr>
          <w:szCs w:val="22"/>
          <w:lang w:val="lt-LT"/>
        </w:rPr>
        <w:t>hipromeliozė</w:t>
      </w:r>
      <w:proofErr w:type="spellEnd"/>
      <w:r w:rsidRPr="00671697">
        <w:rPr>
          <w:szCs w:val="22"/>
          <w:lang w:val="lt-LT"/>
        </w:rPr>
        <w:t xml:space="preserve">, </w:t>
      </w:r>
      <w:proofErr w:type="spellStart"/>
      <w:r w:rsidRPr="00671697">
        <w:rPr>
          <w:szCs w:val="22"/>
          <w:lang w:val="lt-LT"/>
        </w:rPr>
        <w:t>mikrokristalinė</w:t>
      </w:r>
      <w:proofErr w:type="spellEnd"/>
      <w:r w:rsidRPr="00671697">
        <w:rPr>
          <w:szCs w:val="22"/>
          <w:lang w:val="lt-LT"/>
        </w:rPr>
        <w:t xml:space="preserve"> celiuliozė, </w:t>
      </w:r>
      <w:proofErr w:type="spellStart"/>
      <w:r w:rsidRPr="00671697">
        <w:rPr>
          <w:szCs w:val="22"/>
          <w:lang w:val="lt-LT"/>
        </w:rPr>
        <w:t>metilceliuliozė</w:t>
      </w:r>
      <w:proofErr w:type="spellEnd"/>
      <w:r w:rsidRPr="00671697">
        <w:rPr>
          <w:szCs w:val="22"/>
          <w:lang w:val="lt-LT"/>
        </w:rPr>
        <w:t xml:space="preserve">, </w:t>
      </w:r>
      <w:proofErr w:type="spellStart"/>
      <w:r w:rsidRPr="00671697">
        <w:rPr>
          <w:szCs w:val="22"/>
          <w:lang w:val="lt-LT"/>
        </w:rPr>
        <w:t>etilceliuliozė</w:t>
      </w:r>
      <w:proofErr w:type="spellEnd"/>
      <w:r w:rsidRPr="00671697">
        <w:rPr>
          <w:szCs w:val="22"/>
          <w:lang w:val="lt-LT"/>
        </w:rPr>
        <w:t xml:space="preserve">, </w:t>
      </w:r>
      <w:proofErr w:type="spellStart"/>
      <w:r w:rsidRPr="00671697">
        <w:rPr>
          <w:szCs w:val="22"/>
          <w:lang w:val="lt-LT"/>
        </w:rPr>
        <w:t>povidonas</w:t>
      </w:r>
      <w:proofErr w:type="spellEnd"/>
      <w:r w:rsidRPr="00671697">
        <w:rPr>
          <w:szCs w:val="22"/>
          <w:lang w:val="lt-LT"/>
        </w:rPr>
        <w:t>, talkas</w:t>
      </w:r>
      <w:r w:rsidR="00551CF5" w:rsidRPr="00671697">
        <w:rPr>
          <w:szCs w:val="22"/>
          <w:lang w:val="lt-LT"/>
        </w:rPr>
        <w:t xml:space="preserve">, </w:t>
      </w:r>
      <w:r w:rsidR="00A34A37" w:rsidRPr="00671697">
        <w:rPr>
          <w:szCs w:val="22"/>
          <w:lang w:val="lt-LT"/>
        </w:rPr>
        <w:t>želatina</w:t>
      </w:r>
      <w:r w:rsidR="00551CF5" w:rsidRPr="00671697">
        <w:rPr>
          <w:szCs w:val="22"/>
          <w:lang w:val="lt-LT"/>
        </w:rPr>
        <w:t xml:space="preserve">, </w:t>
      </w:r>
      <w:r w:rsidR="00A34A37" w:rsidRPr="00671697">
        <w:rPr>
          <w:szCs w:val="22"/>
          <w:lang w:val="lt-LT"/>
        </w:rPr>
        <w:t>titano dioksidas</w:t>
      </w:r>
      <w:r w:rsidR="00551CF5" w:rsidRPr="00671697">
        <w:rPr>
          <w:szCs w:val="22"/>
          <w:lang w:val="lt-LT"/>
        </w:rPr>
        <w:t xml:space="preserve"> (E171), </w:t>
      </w:r>
      <w:proofErr w:type="spellStart"/>
      <w:r w:rsidR="003D28FE" w:rsidRPr="00671697">
        <w:rPr>
          <w:szCs w:val="22"/>
          <w:lang w:val="lt-LT"/>
        </w:rPr>
        <w:t>tartazinas</w:t>
      </w:r>
      <w:proofErr w:type="spellEnd"/>
      <w:r w:rsidR="00551CF5" w:rsidRPr="00671697">
        <w:rPr>
          <w:szCs w:val="22"/>
          <w:lang w:val="lt-LT"/>
        </w:rPr>
        <w:t xml:space="preserve"> (E102), </w:t>
      </w:r>
      <w:r w:rsidR="003D28FE" w:rsidRPr="00671697">
        <w:rPr>
          <w:szCs w:val="22"/>
          <w:lang w:val="lt-LT"/>
        </w:rPr>
        <w:t>saulėlydžio geltonasis</w:t>
      </w:r>
      <w:r w:rsidR="00551CF5" w:rsidRPr="00671697">
        <w:rPr>
          <w:szCs w:val="22"/>
          <w:lang w:val="lt-LT"/>
        </w:rPr>
        <w:t xml:space="preserve"> (E110), </w:t>
      </w:r>
      <w:r w:rsidR="003D28FE" w:rsidRPr="00671697">
        <w:rPr>
          <w:szCs w:val="22"/>
          <w:lang w:val="lt-LT"/>
        </w:rPr>
        <w:t>juodi spausdinimo dažai</w:t>
      </w:r>
      <w:r w:rsidR="00551CF5" w:rsidRPr="00671697">
        <w:rPr>
          <w:szCs w:val="22"/>
          <w:lang w:val="lt-LT"/>
        </w:rPr>
        <w:t xml:space="preserve"> (</w:t>
      </w:r>
      <w:r w:rsidR="003D28FE" w:rsidRPr="00671697">
        <w:rPr>
          <w:szCs w:val="22"/>
          <w:lang w:val="lt-LT"/>
        </w:rPr>
        <w:t>juodasis geležies oksidas</w:t>
      </w:r>
      <w:r w:rsidR="00551CF5" w:rsidRPr="00671697">
        <w:rPr>
          <w:szCs w:val="22"/>
          <w:lang w:val="lt-LT"/>
        </w:rPr>
        <w:t xml:space="preserve"> (E172), </w:t>
      </w:r>
      <w:proofErr w:type="spellStart"/>
      <w:r w:rsidR="00A34A37" w:rsidRPr="00671697">
        <w:rPr>
          <w:szCs w:val="22"/>
          <w:lang w:val="lt-LT"/>
        </w:rPr>
        <w:t>šelakas</w:t>
      </w:r>
      <w:proofErr w:type="spellEnd"/>
      <w:r w:rsidR="00551CF5" w:rsidRPr="00671697">
        <w:rPr>
          <w:szCs w:val="22"/>
          <w:lang w:val="lt-LT"/>
        </w:rPr>
        <w:t xml:space="preserve">, </w:t>
      </w:r>
      <w:proofErr w:type="spellStart"/>
      <w:r w:rsidR="00A34A37" w:rsidRPr="00671697">
        <w:rPr>
          <w:szCs w:val="22"/>
          <w:lang w:val="lt-LT"/>
        </w:rPr>
        <w:t>propilenglikolis</w:t>
      </w:r>
      <w:proofErr w:type="spellEnd"/>
      <w:r w:rsidR="00551CF5" w:rsidRPr="00671697">
        <w:rPr>
          <w:szCs w:val="22"/>
          <w:lang w:val="lt-LT"/>
        </w:rPr>
        <w:t>).</w:t>
      </w:r>
    </w:p>
    <w:p w14:paraId="333BB672" w14:textId="77777777" w:rsidR="00551CF5" w:rsidRPr="00671697" w:rsidRDefault="00551CF5" w:rsidP="00551CF5">
      <w:pPr>
        <w:numPr>
          <w:ilvl w:val="12"/>
          <w:numId w:val="0"/>
        </w:numPr>
        <w:tabs>
          <w:tab w:val="clear" w:pos="567"/>
        </w:tabs>
        <w:spacing w:line="240" w:lineRule="auto"/>
        <w:rPr>
          <w:bCs/>
          <w:szCs w:val="22"/>
          <w:highlight w:val="lightGray"/>
          <w:lang w:val="lt-LT"/>
        </w:rPr>
      </w:pPr>
    </w:p>
    <w:bookmarkEnd w:id="16"/>
    <w:p w14:paraId="14D2F79A" w14:textId="77777777" w:rsidR="00551CF5" w:rsidRPr="00671697" w:rsidRDefault="00551CF5" w:rsidP="00551CF5">
      <w:pPr>
        <w:numPr>
          <w:ilvl w:val="12"/>
          <w:numId w:val="0"/>
        </w:numPr>
        <w:tabs>
          <w:tab w:val="clear" w:pos="567"/>
        </w:tabs>
        <w:spacing w:line="240" w:lineRule="auto"/>
        <w:rPr>
          <w:bCs/>
          <w:szCs w:val="22"/>
          <w:highlight w:val="lightGray"/>
          <w:lang w:val="lt-LT"/>
        </w:rPr>
      </w:pPr>
      <w:proofErr w:type="spellStart"/>
      <w:r w:rsidRPr="00671697">
        <w:rPr>
          <w:bCs/>
          <w:szCs w:val="22"/>
          <w:highlight w:val="lightGray"/>
          <w:lang w:val="lt-LT"/>
        </w:rPr>
        <w:t>Qsiva</w:t>
      </w:r>
      <w:proofErr w:type="spellEnd"/>
      <w:r w:rsidRPr="00671697">
        <w:rPr>
          <w:bCs/>
          <w:szCs w:val="22"/>
          <w:highlight w:val="lightGray"/>
          <w:lang w:val="lt-LT"/>
        </w:rPr>
        <w:t xml:space="preserve"> 15</w:t>
      </w:r>
      <w:r w:rsidR="000516E6" w:rsidRPr="00671697">
        <w:rPr>
          <w:bCs/>
          <w:szCs w:val="22"/>
          <w:highlight w:val="lightGray"/>
          <w:lang w:val="lt-LT"/>
        </w:rPr>
        <w:t> mg</w:t>
      </w:r>
      <w:r w:rsidRPr="00671697">
        <w:rPr>
          <w:bCs/>
          <w:szCs w:val="22"/>
          <w:highlight w:val="lightGray"/>
          <w:lang w:val="lt-LT"/>
        </w:rPr>
        <w:t>/92</w:t>
      </w:r>
      <w:r w:rsidR="000516E6" w:rsidRPr="00671697">
        <w:rPr>
          <w:bCs/>
          <w:szCs w:val="22"/>
          <w:highlight w:val="lightGray"/>
          <w:lang w:val="lt-LT"/>
        </w:rPr>
        <w:t> mg</w:t>
      </w:r>
      <w:r w:rsidRPr="00671697">
        <w:rPr>
          <w:bCs/>
          <w:szCs w:val="22"/>
          <w:highlight w:val="lightGray"/>
          <w:lang w:val="lt-LT"/>
        </w:rPr>
        <w:t xml:space="preserve"> modifikuoto atpalaidavimo kietosios kapsulės</w:t>
      </w:r>
    </w:p>
    <w:p w14:paraId="7C718DA8" w14:textId="2334F7F7" w:rsidR="00551CF5" w:rsidRPr="00671697" w:rsidRDefault="00551CF5" w:rsidP="00551CF5">
      <w:pPr>
        <w:tabs>
          <w:tab w:val="clear" w:pos="567"/>
        </w:tabs>
        <w:spacing w:line="240" w:lineRule="auto"/>
        <w:ind w:right="-2"/>
        <w:rPr>
          <w:szCs w:val="22"/>
          <w:lang w:val="lt-LT"/>
        </w:rPr>
      </w:pPr>
      <w:r w:rsidRPr="00671697">
        <w:rPr>
          <w:rStyle w:val="normaltextrun"/>
          <w:szCs w:val="22"/>
          <w:lang w:val="lt-LT"/>
        </w:rPr>
        <w:t xml:space="preserve">Vienoje </w:t>
      </w:r>
      <w:r w:rsidR="006723B6" w:rsidRPr="006723B6">
        <w:rPr>
          <w:rStyle w:val="normaltextrun"/>
          <w:szCs w:val="22"/>
          <w:highlight w:val="lightGray"/>
          <w:lang w:val="lt-LT"/>
        </w:rPr>
        <w:t>modifikuoto atpalaidavimo kietojoje</w:t>
      </w:r>
      <w:r w:rsidR="006723B6" w:rsidRPr="006723B6">
        <w:rPr>
          <w:rStyle w:val="normaltextrun"/>
          <w:szCs w:val="22"/>
          <w:lang w:val="lt-LT"/>
        </w:rPr>
        <w:t xml:space="preserve"> </w:t>
      </w:r>
      <w:r w:rsidRPr="00671697">
        <w:rPr>
          <w:rStyle w:val="normaltextrun"/>
          <w:szCs w:val="22"/>
          <w:lang w:val="lt-LT"/>
        </w:rPr>
        <w:t>kapsulėje yra</w:t>
      </w:r>
      <w:r w:rsidRPr="00671697">
        <w:rPr>
          <w:szCs w:val="22"/>
          <w:lang w:val="lt-LT"/>
        </w:rPr>
        <w:t xml:space="preserve"> 15</w:t>
      </w:r>
      <w:r w:rsidR="000516E6" w:rsidRPr="00671697">
        <w:rPr>
          <w:szCs w:val="22"/>
          <w:lang w:val="lt-LT"/>
        </w:rPr>
        <w:t> mg</w:t>
      </w:r>
      <w:r w:rsidRPr="00671697">
        <w:rPr>
          <w:szCs w:val="22"/>
          <w:lang w:val="lt-LT"/>
        </w:rPr>
        <w:t xml:space="preserve"> </w:t>
      </w:r>
      <w:proofErr w:type="spellStart"/>
      <w:r w:rsidRPr="00671697">
        <w:rPr>
          <w:rStyle w:val="normaltextrun"/>
          <w:szCs w:val="22"/>
          <w:lang w:val="lt-LT"/>
        </w:rPr>
        <w:t>fentermino</w:t>
      </w:r>
      <w:proofErr w:type="spellEnd"/>
      <w:r w:rsidRPr="00671697">
        <w:rPr>
          <w:rStyle w:val="normaltextrun"/>
          <w:szCs w:val="22"/>
          <w:lang w:val="lt-LT"/>
        </w:rPr>
        <w:t xml:space="preserve"> (hidrochlorido forma) ir</w:t>
      </w:r>
      <w:r w:rsidRPr="00671697">
        <w:rPr>
          <w:szCs w:val="22"/>
          <w:lang w:val="lt-LT"/>
        </w:rPr>
        <w:t xml:space="preserve"> 92</w:t>
      </w:r>
      <w:r w:rsidR="000516E6" w:rsidRPr="00671697">
        <w:rPr>
          <w:szCs w:val="22"/>
          <w:lang w:val="lt-LT"/>
        </w:rPr>
        <w:t> mg</w:t>
      </w:r>
      <w:r w:rsidRPr="00671697">
        <w:rPr>
          <w:szCs w:val="22"/>
          <w:lang w:val="lt-LT"/>
        </w:rPr>
        <w:t xml:space="preserve"> </w:t>
      </w:r>
      <w:proofErr w:type="spellStart"/>
      <w:r w:rsidRPr="00671697">
        <w:rPr>
          <w:szCs w:val="22"/>
          <w:lang w:val="lt-LT"/>
        </w:rPr>
        <w:t>topiramato</w:t>
      </w:r>
      <w:proofErr w:type="spellEnd"/>
      <w:r w:rsidRPr="00671697">
        <w:rPr>
          <w:szCs w:val="22"/>
          <w:lang w:val="lt-LT"/>
        </w:rPr>
        <w:t>.</w:t>
      </w:r>
    </w:p>
    <w:p w14:paraId="2B546782" w14:textId="77777777" w:rsidR="00551CF5" w:rsidRPr="00671697" w:rsidRDefault="00551CF5" w:rsidP="00551CF5">
      <w:pPr>
        <w:tabs>
          <w:tab w:val="clear" w:pos="567"/>
        </w:tabs>
        <w:spacing w:line="240" w:lineRule="auto"/>
        <w:ind w:right="-2"/>
        <w:rPr>
          <w:szCs w:val="22"/>
          <w:lang w:val="lt-LT"/>
        </w:rPr>
      </w:pPr>
    </w:p>
    <w:p w14:paraId="6013BB45" w14:textId="77777777" w:rsidR="00551CF5" w:rsidRPr="00671697" w:rsidRDefault="007F1CFA" w:rsidP="00551CF5">
      <w:pPr>
        <w:tabs>
          <w:tab w:val="clear" w:pos="567"/>
        </w:tabs>
        <w:spacing w:line="240" w:lineRule="auto"/>
        <w:ind w:right="-2"/>
        <w:rPr>
          <w:szCs w:val="22"/>
          <w:lang w:val="lt-LT"/>
        </w:rPr>
      </w:pPr>
      <w:r w:rsidRPr="00671697">
        <w:rPr>
          <w:szCs w:val="22"/>
          <w:lang w:val="lt-LT"/>
        </w:rPr>
        <w:t>Pagalbinės medžiagos yra</w:t>
      </w:r>
      <w:r w:rsidR="00551CF5" w:rsidRPr="00671697">
        <w:rPr>
          <w:szCs w:val="22"/>
          <w:lang w:val="lt-LT"/>
        </w:rPr>
        <w:t xml:space="preserve"> </w:t>
      </w:r>
      <w:r w:rsidRPr="00671697">
        <w:rPr>
          <w:szCs w:val="22"/>
          <w:lang w:val="lt-LT"/>
        </w:rPr>
        <w:t xml:space="preserve">sacharozė, kukurūzų krakmolas, </w:t>
      </w:r>
      <w:proofErr w:type="spellStart"/>
      <w:r w:rsidRPr="00671697">
        <w:rPr>
          <w:szCs w:val="22"/>
          <w:lang w:val="lt-LT"/>
        </w:rPr>
        <w:t>hipromeliozė</w:t>
      </w:r>
      <w:proofErr w:type="spellEnd"/>
      <w:r w:rsidRPr="00671697">
        <w:rPr>
          <w:szCs w:val="22"/>
          <w:lang w:val="lt-LT"/>
        </w:rPr>
        <w:t xml:space="preserve">, </w:t>
      </w:r>
      <w:proofErr w:type="spellStart"/>
      <w:r w:rsidRPr="00671697">
        <w:rPr>
          <w:szCs w:val="22"/>
          <w:lang w:val="lt-LT"/>
        </w:rPr>
        <w:t>mikrokristalinė</w:t>
      </w:r>
      <w:proofErr w:type="spellEnd"/>
      <w:r w:rsidRPr="00671697">
        <w:rPr>
          <w:szCs w:val="22"/>
          <w:lang w:val="lt-LT"/>
        </w:rPr>
        <w:t xml:space="preserve"> celiuliozė, </w:t>
      </w:r>
      <w:proofErr w:type="spellStart"/>
      <w:r w:rsidRPr="00671697">
        <w:rPr>
          <w:szCs w:val="22"/>
          <w:lang w:val="lt-LT"/>
        </w:rPr>
        <w:t>metilceliuliozė</w:t>
      </w:r>
      <w:proofErr w:type="spellEnd"/>
      <w:r w:rsidRPr="00671697">
        <w:rPr>
          <w:szCs w:val="22"/>
          <w:lang w:val="lt-LT"/>
        </w:rPr>
        <w:t xml:space="preserve">, </w:t>
      </w:r>
      <w:proofErr w:type="spellStart"/>
      <w:r w:rsidRPr="00671697">
        <w:rPr>
          <w:szCs w:val="22"/>
          <w:lang w:val="lt-LT"/>
        </w:rPr>
        <w:t>etilceliuliozė</w:t>
      </w:r>
      <w:proofErr w:type="spellEnd"/>
      <w:r w:rsidRPr="00671697">
        <w:rPr>
          <w:szCs w:val="22"/>
          <w:lang w:val="lt-LT"/>
        </w:rPr>
        <w:t xml:space="preserve">, </w:t>
      </w:r>
      <w:proofErr w:type="spellStart"/>
      <w:r w:rsidRPr="00671697">
        <w:rPr>
          <w:szCs w:val="22"/>
          <w:lang w:val="lt-LT"/>
        </w:rPr>
        <w:t>povidonas</w:t>
      </w:r>
      <w:proofErr w:type="spellEnd"/>
      <w:r w:rsidRPr="00671697">
        <w:rPr>
          <w:szCs w:val="22"/>
          <w:lang w:val="lt-LT"/>
        </w:rPr>
        <w:t>, talkas</w:t>
      </w:r>
      <w:r w:rsidR="00551CF5" w:rsidRPr="00671697">
        <w:rPr>
          <w:szCs w:val="22"/>
          <w:lang w:val="lt-LT"/>
        </w:rPr>
        <w:t xml:space="preserve">, </w:t>
      </w:r>
      <w:r w:rsidR="00A34A37" w:rsidRPr="00671697">
        <w:rPr>
          <w:szCs w:val="22"/>
          <w:lang w:val="lt-LT"/>
        </w:rPr>
        <w:t>želatina</w:t>
      </w:r>
      <w:r w:rsidR="00551CF5" w:rsidRPr="00671697">
        <w:rPr>
          <w:szCs w:val="22"/>
          <w:lang w:val="lt-LT"/>
        </w:rPr>
        <w:t xml:space="preserve">, </w:t>
      </w:r>
      <w:r w:rsidR="00A34A37" w:rsidRPr="00671697">
        <w:rPr>
          <w:szCs w:val="22"/>
          <w:lang w:val="lt-LT"/>
        </w:rPr>
        <w:t>titano dioksidas</w:t>
      </w:r>
      <w:r w:rsidR="00551CF5" w:rsidRPr="00671697">
        <w:rPr>
          <w:szCs w:val="22"/>
          <w:lang w:val="lt-LT"/>
        </w:rPr>
        <w:t xml:space="preserve"> (E171), </w:t>
      </w:r>
      <w:proofErr w:type="spellStart"/>
      <w:r w:rsidR="003D28FE" w:rsidRPr="00671697">
        <w:rPr>
          <w:szCs w:val="22"/>
          <w:lang w:val="lt-LT"/>
        </w:rPr>
        <w:t>tartazinas</w:t>
      </w:r>
      <w:proofErr w:type="spellEnd"/>
      <w:r w:rsidR="00551CF5" w:rsidRPr="00671697">
        <w:rPr>
          <w:szCs w:val="22"/>
          <w:lang w:val="lt-LT"/>
        </w:rPr>
        <w:t xml:space="preserve"> (E102), </w:t>
      </w:r>
      <w:r w:rsidR="003D28FE" w:rsidRPr="00671697">
        <w:rPr>
          <w:szCs w:val="22"/>
          <w:lang w:val="lt-LT"/>
        </w:rPr>
        <w:t>saulėlydžio geltonasis</w:t>
      </w:r>
      <w:r w:rsidR="00551CF5" w:rsidRPr="00671697">
        <w:rPr>
          <w:szCs w:val="22"/>
          <w:lang w:val="lt-LT"/>
        </w:rPr>
        <w:t xml:space="preserve"> (E110), </w:t>
      </w:r>
      <w:r w:rsidR="003D28FE" w:rsidRPr="00671697">
        <w:rPr>
          <w:szCs w:val="22"/>
          <w:lang w:val="lt-LT"/>
        </w:rPr>
        <w:t>juodi spausdinimo dažai</w:t>
      </w:r>
      <w:r w:rsidR="00551CF5" w:rsidRPr="00671697">
        <w:rPr>
          <w:szCs w:val="22"/>
          <w:lang w:val="lt-LT"/>
        </w:rPr>
        <w:t xml:space="preserve"> (</w:t>
      </w:r>
      <w:r w:rsidR="003D28FE" w:rsidRPr="00671697">
        <w:rPr>
          <w:szCs w:val="22"/>
          <w:lang w:val="lt-LT"/>
        </w:rPr>
        <w:t>juodasis geležies oksidas</w:t>
      </w:r>
      <w:r w:rsidR="00551CF5" w:rsidRPr="00671697">
        <w:rPr>
          <w:szCs w:val="22"/>
          <w:lang w:val="lt-LT"/>
        </w:rPr>
        <w:t xml:space="preserve"> (E172), </w:t>
      </w:r>
      <w:proofErr w:type="spellStart"/>
      <w:r w:rsidR="00A34A37" w:rsidRPr="00671697">
        <w:rPr>
          <w:szCs w:val="22"/>
          <w:lang w:val="lt-LT"/>
        </w:rPr>
        <w:t>šelakas</w:t>
      </w:r>
      <w:proofErr w:type="spellEnd"/>
      <w:r w:rsidR="00551CF5" w:rsidRPr="00671697">
        <w:rPr>
          <w:szCs w:val="22"/>
          <w:lang w:val="lt-LT"/>
        </w:rPr>
        <w:t xml:space="preserve">, </w:t>
      </w:r>
      <w:proofErr w:type="spellStart"/>
      <w:r w:rsidR="00A34A37" w:rsidRPr="00671697">
        <w:rPr>
          <w:szCs w:val="22"/>
          <w:lang w:val="lt-LT"/>
        </w:rPr>
        <w:t>propilenglikolis</w:t>
      </w:r>
      <w:proofErr w:type="spellEnd"/>
      <w:r w:rsidR="008060EF" w:rsidRPr="00671697">
        <w:rPr>
          <w:szCs w:val="22"/>
          <w:lang w:val="lt-LT"/>
        </w:rPr>
        <w:t>)</w:t>
      </w:r>
      <w:r w:rsidR="00551CF5" w:rsidRPr="00671697">
        <w:rPr>
          <w:szCs w:val="22"/>
          <w:lang w:val="lt-LT"/>
        </w:rPr>
        <w:t>.</w:t>
      </w:r>
    </w:p>
    <w:p w14:paraId="7004261F" w14:textId="77777777" w:rsidR="0055368B" w:rsidRPr="00671697" w:rsidRDefault="0055368B" w:rsidP="006270EF">
      <w:pPr>
        <w:widowControl w:val="0"/>
        <w:spacing w:line="240" w:lineRule="auto"/>
        <w:rPr>
          <w:szCs w:val="22"/>
          <w:lang w:val="lt-LT"/>
        </w:rPr>
      </w:pPr>
    </w:p>
    <w:p w14:paraId="6A376E38" w14:textId="77777777" w:rsidR="0055368B" w:rsidRPr="00671697" w:rsidRDefault="00D328D1" w:rsidP="006270EF">
      <w:pPr>
        <w:widowControl w:val="0"/>
        <w:spacing w:line="240" w:lineRule="auto"/>
        <w:jc w:val="both"/>
        <w:outlineLvl w:val="3"/>
        <w:rPr>
          <w:szCs w:val="22"/>
          <w:lang w:val="lt-LT"/>
        </w:rPr>
      </w:pPr>
      <w:proofErr w:type="spellStart"/>
      <w:r w:rsidRPr="00671697">
        <w:rPr>
          <w:b/>
          <w:bCs/>
          <w:szCs w:val="22"/>
          <w:lang w:val="lt-LT" w:eastAsia="x-none"/>
        </w:rPr>
        <w:t>Qsiva</w:t>
      </w:r>
      <w:proofErr w:type="spellEnd"/>
      <w:r w:rsidR="0055368B" w:rsidRPr="00671697">
        <w:rPr>
          <w:b/>
          <w:bCs/>
          <w:szCs w:val="22"/>
          <w:lang w:val="lt-LT" w:eastAsia="x-none"/>
        </w:rPr>
        <w:t xml:space="preserve"> išvaizda ir kiekis pakuotėje</w:t>
      </w:r>
    </w:p>
    <w:p w14:paraId="6B8C3707" w14:textId="750F8BBF" w:rsidR="003D28FE" w:rsidRPr="00671697" w:rsidRDefault="003D28FE" w:rsidP="003D28FE">
      <w:pPr>
        <w:pStyle w:val="paragraph"/>
        <w:spacing w:before="0" w:beforeAutospacing="0" w:after="0" w:afterAutospacing="0"/>
        <w:textAlignment w:val="baseline"/>
        <w:rPr>
          <w:sz w:val="22"/>
          <w:szCs w:val="22"/>
        </w:rPr>
      </w:pPr>
      <w:proofErr w:type="spellStart"/>
      <w:r w:rsidRPr="00671697">
        <w:rPr>
          <w:rStyle w:val="normaltextrun"/>
          <w:sz w:val="22"/>
          <w:szCs w:val="22"/>
        </w:rPr>
        <w:t>Qsiva</w:t>
      </w:r>
      <w:proofErr w:type="spellEnd"/>
      <w:r w:rsidRPr="00671697">
        <w:rPr>
          <w:rStyle w:val="normaltextrun"/>
          <w:sz w:val="22"/>
          <w:szCs w:val="22"/>
        </w:rPr>
        <w:t xml:space="preserve"> yra modifikuoto atpalaidavimo kieto</w:t>
      </w:r>
      <w:r w:rsidR="009D033B">
        <w:rPr>
          <w:rStyle w:val="normaltextrun"/>
          <w:sz w:val="22"/>
          <w:szCs w:val="22"/>
        </w:rPr>
        <w:t>sios</w:t>
      </w:r>
      <w:r w:rsidRPr="00671697">
        <w:rPr>
          <w:rStyle w:val="normaltextrun"/>
          <w:sz w:val="22"/>
          <w:szCs w:val="22"/>
        </w:rPr>
        <w:t xml:space="preserve"> kapsulė</w:t>
      </w:r>
      <w:r w:rsidR="009D033B">
        <w:rPr>
          <w:rStyle w:val="normaltextrun"/>
          <w:sz w:val="22"/>
          <w:szCs w:val="22"/>
        </w:rPr>
        <w:t>s</w:t>
      </w:r>
      <w:r w:rsidRPr="00671697">
        <w:rPr>
          <w:rStyle w:val="normaltextrun"/>
          <w:sz w:val="22"/>
          <w:szCs w:val="22"/>
        </w:rPr>
        <w:t xml:space="preserve"> (dydis: ilgis 2,31 cm, skersmuo 0,73</w:t>
      </w:r>
      <w:r w:rsidR="00405067" w:rsidRPr="00671697">
        <w:rPr>
          <w:rStyle w:val="normaltextrun"/>
          <w:sz w:val="22"/>
          <w:szCs w:val="22"/>
        </w:rPr>
        <w:t>–</w:t>
      </w:r>
      <w:r w:rsidRPr="00671697">
        <w:rPr>
          <w:rStyle w:val="normaltextrun"/>
          <w:sz w:val="22"/>
          <w:szCs w:val="22"/>
        </w:rPr>
        <w:t>0,76 cm)</w:t>
      </w:r>
    </w:p>
    <w:p w14:paraId="7D27FBD4" w14:textId="77777777" w:rsidR="003D28FE" w:rsidRPr="00671697" w:rsidRDefault="003D28FE" w:rsidP="003D28FE">
      <w:pPr>
        <w:pStyle w:val="paragraph"/>
        <w:spacing w:before="0" w:beforeAutospacing="0" w:after="0" w:afterAutospacing="0"/>
        <w:textAlignment w:val="baseline"/>
        <w:rPr>
          <w:sz w:val="22"/>
          <w:szCs w:val="22"/>
        </w:rPr>
      </w:pPr>
    </w:p>
    <w:p w14:paraId="01F4F0A0" w14:textId="77777777" w:rsidR="003D28FE" w:rsidRPr="00671697" w:rsidRDefault="003D28FE" w:rsidP="00CC458B">
      <w:pPr>
        <w:keepNext/>
        <w:keepLines/>
        <w:widowControl w:val="0"/>
        <w:tabs>
          <w:tab w:val="clear" w:pos="567"/>
        </w:tabs>
        <w:spacing w:line="240" w:lineRule="auto"/>
        <w:rPr>
          <w:bCs/>
          <w:snapToGrid/>
          <w:szCs w:val="22"/>
          <w:highlight w:val="lightGray"/>
          <w:lang w:val="lt-LT"/>
        </w:rPr>
      </w:pPr>
      <w:proofErr w:type="spellStart"/>
      <w:r w:rsidRPr="00671697">
        <w:rPr>
          <w:bCs/>
          <w:snapToGrid/>
          <w:highlight w:val="lightGray"/>
          <w:lang w:val="lt-LT"/>
        </w:rPr>
        <w:t>Qsiva</w:t>
      </w:r>
      <w:proofErr w:type="spellEnd"/>
      <w:r w:rsidRPr="00671697">
        <w:rPr>
          <w:bCs/>
          <w:snapToGrid/>
          <w:highlight w:val="lightGray"/>
          <w:lang w:val="lt-LT"/>
        </w:rPr>
        <w:t xml:space="preserve"> 3,75</w:t>
      </w:r>
      <w:r w:rsidR="005F21D4" w:rsidRPr="00671697">
        <w:rPr>
          <w:bCs/>
          <w:snapToGrid/>
          <w:highlight w:val="lightGray"/>
          <w:lang w:val="lt-LT"/>
        </w:rPr>
        <w:t> mg</w:t>
      </w:r>
      <w:r w:rsidRPr="00671697">
        <w:rPr>
          <w:bCs/>
          <w:snapToGrid/>
          <w:highlight w:val="lightGray"/>
          <w:lang w:val="lt-LT"/>
        </w:rPr>
        <w:t>/23</w:t>
      </w:r>
      <w:r w:rsidR="005F21D4" w:rsidRPr="00671697">
        <w:rPr>
          <w:bCs/>
          <w:snapToGrid/>
          <w:highlight w:val="lightGray"/>
          <w:lang w:val="lt-LT"/>
        </w:rPr>
        <w:t> mg</w:t>
      </w:r>
      <w:r w:rsidRPr="00671697">
        <w:rPr>
          <w:bCs/>
          <w:snapToGrid/>
          <w:highlight w:val="lightGray"/>
          <w:lang w:val="lt-LT"/>
        </w:rPr>
        <w:t xml:space="preserve"> modifikuoto atpalaidavimo kietosios kapsulės</w:t>
      </w:r>
    </w:p>
    <w:p w14:paraId="2CBFE04D" w14:textId="1BC06445" w:rsidR="003D28FE" w:rsidRPr="00671697" w:rsidRDefault="00CC458B" w:rsidP="00137EBC">
      <w:pPr>
        <w:pStyle w:val="paragraph"/>
        <w:spacing w:before="0" w:beforeAutospacing="0" w:after="0" w:afterAutospacing="0"/>
        <w:textAlignment w:val="baseline"/>
        <w:rPr>
          <w:sz w:val="22"/>
          <w:szCs w:val="22"/>
        </w:rPr>
      </w:pPr>
      <w:proofErr w:type="spellStart"/>
      <w:r w:rsidRPr="00671697">
        <w:rPr>
          <w:rStyle w:val="normaltextrun"/>
          <w:sz w:val="22"/>
          <w:szCs w:val="22"/>
        </w:rPr>
        <w:t>Qsiva</w:t>
      </w:r>
      <w:proofErr w:type="spellEnd"/>
      <w:r w:rsidRPr="00671697">
        <w:rPr>
          <w:rStyle w:val="normaltextrun"/>
          <w:sz w:val="22"/>
          <w:szCs w:val="22"/>
        </w:rPr>
        <w:t xml:space="preserve"> 3,75</w:t>
      </w:r>
      <w:r w:rsidR="005F21D4" w:rsidRPr="00671697">
        <w:rPr>
          <w:rStyle w:val="normaltextrun"/>
          <w:sz w:val="22"/>
          <w:szCs w:val="22"/>
        </w:rPr>
        <w:t> mg</w:t>
      </w:r>
      <w:r w:rsidRPr="00671697">
        <w:rPr>
          <w:rStyle w:val="normaltextrun"/>
          <w:sz w:val="22"/>
          <w:szCs w:val="22"/>
        </w:rPr>
        <w:t>/23</w:t>
      </w:r>
      <w:r w:rsidR="005F21D4" w:rsidRPr="00671697">
        <w:rPr>
          <w:rStyle w:val="normaltextrun"/>
          <w:sz w:val="22"/>
          <w:szCs w:val="22"/>
        </w:rPr>
        <w:t> mg</w:t>
      </w:r>
      <w:r w:rsidRPr="00671697">
        <w:rPr>
          <w:rStyle w:val="normaltextrun"/>
          <w:sz w:val="22"/>
          <w:szCs w:val="22"/>
        </w:rPr>
        <w:t xml:space="preserve"> </w:t>
      </w:r>
      <w:r w:rsidR="0053214A" w:rsidRPr="0053214A">
        <w:rPr>
          <w:rStyle w:val="normaltextrun"/>
          <w:sz w:val="22"/>
          <w:szCs w:val="22"/>
          <w:highlight w:val="lightGray"/>
        </w:rPr>
        <w:t>modifikuoto atpalaidavimo kietąją</w:t>
      </w:r>
      <w:r w:rsidR="0053214A">
        <w:rPr>
          <w:rStyle w:val="normaltextrun"/>
          <w:sz w:val="22"/>
          <w:szCs w:val="22"/>
        </w:rPr>
        <w:t xml:space="preserve"> </w:t>
      </w:r>
      <w:r w:rsidRPr="00671697">
        <w:rPr>
          <w:rStyle w:val="normaltextrun"/>
          <w:sz w:val="22"/>
          <w:szCs w:val="22"/>
        </w:rPr>
        <w:t>kapsulę sudaro v</w:t>
      </w:r>
      <w:r w:rsidR="003D28FE" w:rsidRPr="00671697">
        <w:rPr>
          <w:rStyle w:val="normaltextrun"/>
          <w:sz w:val="22"/>
          <w:szCs w:val="22"/>
        </w:rPr>
        <w:t xml:space="preserve">ioletinis dangtelis, ant kurio </w:t>
      </w:r>
      <w:r w:rsidRPr="00671697">
        <w:rPr>
          <w:rStyle w:val="normaltextrun"/>
          <w:sz w:val="22"/>
          <w:szCs w:val="22"/>
        </w:rPr>
        <w:t>užrašyta</w:t>
      </w:r>
      <w:r w:rsidR="003D28FE" w:rsidRPr="00671697">
        <w:rPr>
          <w:rStyle w:val="normaltextrun"/>
          <w:sz w:val="22"/>
          <w:szCs w:val="22"/>
        </w:rPr>
        <w:t xml:space="preserve"> „VIVUS“, ir violetinis korpusas, ant kurio įspausta „3.75/23“</w:t>
      </w:r>
    </w:p>
    <w:p w14:paraId="580CA9F6" w14:textId="77777777" w:rsidR="003D28FE" w:rsidRPr="00671697" w:rsidRDefault="003D28FE" w:rsidP="00137EBC">
      <w:pPr>
        <w:pStyle w:val="paragraph"/>
        <w:spacing w:before="0" w:beforeAutospacing="0" w:after="0" w:afterAutospacing="0"/>
        <w:textAlignment w:val="baseline"/>
        <w:rPr>
          <w:sz w:val="22"/>
          <w:szCs w:val="22"/>
        </w:rPr>
      </w:pPr>
    </w:p>
    <w:p w14:paraId="78E137DA" w14:textId="77777777" w:rsidR="003D28FE" w:rsidRPr="00671697" w:rsidRDefault="003D28FE" w:rsidP="00137EBC">
      <w:pPr>
        <w:keepNext/>
        <w:keepLines/>
        <w:widowControl w:val="0"/>
        <w:tabs>
          <w:tab w:val="clear" w:pos="567"/>
        </w:tabs>
        <w:spacing w:line="240" w:lineRule="auto"/>
        <w:rPr>
          <w:bCs/>
          <w:snapToGrid/>
          <w:highlight w:val="lightGray"/>
          <w:lang w:val="lt-LT"/>
        </w:rPr>
      </w:pPr>
      <w:proofErr w:type="spellStart"/>
      <w:r w:rsidRPr="00671697">
        <w:rPr>
          <w:bCs/>
          <w:snapToGrid/>
          <w:highlight w:val="lightGray"/>
          <w:lang w:val="lt-LT"/>
        </w:rPr>
        <w:t>Qsiva</w:t>
      </w:r>
      <w:proofErr w:type="spellEnd"/>
      <w:r w:rsidRPr="00671697">
        <w:rPr>
          <w:bCs/>
          <w:snapToGrid/>
          <w:highlight w:val="lightGray"/>
          <w:lang w:val="lt-LT"/>
        </w:rPr>
        <w:t xml:space="preserve"> 7,5</w:t>
      </w:r>
      <w:r w:rsidR="005F21D4" w:rsidRPr="00671697">
        <w:rPr>
          <w:bCs/>
          <w:snapToGrid/>
          <w:highlight w:val="lightGray"/>
          <w:lang w:val="lt-LT"/>
        </w:rPr>
        <w:t> mg</w:t>
      </w:r>
      <w:r w:rsidRPr="00671697">
        <w:rPr>
          <w:bCs/>
          <w:snapToGrid/>
          <w:highlight w:val="lightGray"/>
          <w:lang w:val="lt-LT"/>
        </w:rPr>
        <w:t>/46</w:t>
      </w:r>
      <w:r w:rsidR="005F21D4" w:rsidRPr="00671697">
        <w:rPr>
          <w:bCs/>
          <w:snapToGrid/>
          <w:highlight w:val="lightGray"/>
          <w:lang w:val="lt-LT"/>
        </w:rPr>
        <w:t> mg</w:t>
      </w:r>
      <w:r w:rsidRPr="00671697">
        <w:rPr>
          <w:bCs/>
          <w:snapToGrid/>
          <w:highlight w:val="lightGray"/>
          <w:lang w:val="lt-LT"/>
        </w:rPr>
        <w:t xml:space="preserve"> modifikuoto atpalaidavimo kietosios kapsulės</w:t>
      </w:r>
    </w:p>
    <w:p w14:paraId="73289F34" w14:textId="02323E1F" w:rsidR="003D28FE" w:rsidRPr="00671697" w:rsidRDefault="00CC458B" w:rsidP="00137EBC">
      <w:pPr>
        <w:pStyle w:val="paragraph"/>
        <w:spacing w:before="0" w:beforeAutospacing="0" w:after="0" w:afterAutospacing="0"/>
        <w:textAlignment w:val="baseline"/>
        <w:rPr>
          <w:sz w:val="22"/>
          <w:szCs w:val="22"/>
        </w:rPr>
      </w:pPr>
      <w:proofErr w:type="spellStart"/>
      <w:r w:rsidRPr="00671697">
        <w:rPr>
          <w:rStyle w:val="normaltextrun"/>
          <w:sz w:val="22"/>
          <w:szCs w:val="22"/>
        </w:rPr>
        <w:t>Qsiva</w:t>
      </w:r>
      <w:proofErr w:type="spellEnd"/>
      <w:r w:rsidRPr="00671697">
        <w:rPr>
          <w:rStyle w:val="normaltextrun"/>
          <w:sz w:val="22"/>
          <w:szCs w:val="22"/>
        </w:rPr>
        <w:t xml:space="preserve"> 7,5</w:t>
      </w:r>
      <w:r w:rsidR="005F21D4" w:rsidRPr="00671697">
        <w:rPr>
          <w:rStyle w:val="normaltextrun"/>
          <w:sz w:val="22"/>
          <w:szCs w:val="22"/>
        </w:rPr>
        <w:t> mg</w:t>
      </w:r>
      <w:r w:rsidRPr="00671697">
        <w:rPr>
          <w:rStyle w:val="normaltextrun"/>
          <w:sz w:val="22"/>
          <w:szCs w:val="22"/>
        </w:rPr>
        <w:t>/46</w:t>
      </w:r>
      <w:r w:rsidR="005F21D4" w:rsidRPr="00671697">
        <w:rPr>
          <w:rStyle w:val="normaltextrun"/>
          <w:sz w:val="22"/>
          <w:szCs w:val="22"/>
        </w:rPr>
        <w:t> mg</w:t>
      </w:r>
      <w:r w:rsidRPr="00671697">
        <w:rPr>
          <w:rStyle w:val="normaltextrun"/>
          <w:sz w:val="22"/>
          <w:szCs w:val="22"/>
        </w:rPr>
        <w:t xml:space="preserve"> </w:t>
      </w:r>
      <w:r w:rsidR="0053214A" w:rsidRPr="0053214A">
        <w:rPr>
          <w:rStyle w:val="normaltextrun"/>
          <w:sz w:val="22"/>
          <w:szCs w:val="22"/>
          <w:highlight w:val="lightGray"/>
        </w:rPr>
        <w:t>modifikuoto atpalaidavimo kietąją</w:t>
      </w:r>
      <w:r w:rsidR="0053214A">
        <w:rPr>
          <w:rStyle w:val="normaltextrun"/>
          <w:sz w:val="22"/>
          <w:szCs w:val="22"/>
        </w:rPr>
        <w:t xml:space="preserve"> </w:t>
      </w:r>
      <w:r w:rsidRPr="00671697">
        <w:rPr>
          <w:rStyle w:val="normaltextrun"/>
          <w:sz w:val="22"/>
          <w:szCs w:val="22"/>
        </w:rPr>
        <w:t>kapsulę sudaro v</w:t>
      </w:r>
      <w:r w:rsidR="003D28FE" w:rsidRPr="00671697">
        <w:rPr>
          <w:rStyle w:val="normaltextrun"/>
          <w:sz w:val="22"/>
          <w:szCs w:val="22"/>
        </w:rPr>
        <w:t xml:space="preserve">ioletinis dangtelis, ant kurio </w:t>
      </w:r>
      <w:r w:rsidR="00137EBC" w:rsidRPr="00671697">
        <w:rPr>
          <w:rStyle w:val="normaltextrun"/>
          <w:sz w:val="22"/>
          <w:szCs w:val="22"/>
        </w:rPr>
        <w:t xml:space="preserve">užrašyta </w:t>
      </w:r>
      <w:r w:rsidR="003D28FE" w:rsidRPr="00671697">
        <w:rPr>
          <w:rStyle w:val="normaltextrun"/>
          <w:sz w:val="22"/>
          <w:szCs w:val="22"/>
        </w:rPr>
        <w:t xml:space="preserve">„VIVUS“, ir geltonas korpusas, ant kurio </w:t>
      </w:r>
      <w:r w:rsidR="00137EBC" w:rsidRPr="00671697">
        <w:rPr>
          <w:rStyle w:val="normaltextrun"/>
          <w:sz w:val="22"/>
          <w:szCs w:val="22"/>
        </w:rPr>
        <w:t xml:space="preserve">įspausta </w:t>
      </w:r>
      <w:r w:rsidR="003D28FE" w:rsidRPr="00671697">
        <w:rPr>
          <w:rStyle w:val="normaltextrun"/>
          <w:sz w:val="22"/>
          <w:szCs w:val="22"/>
        </w:rPr>
        <w:t>„7.5/46</w:t>
      </w:r>
      <w:r w:rsidR="003D28FE" w:rsidRPr="00671697">
        <w:rPr>
          <w:rStyle w:val="eop"/>
          <w:rFonts w:eastAsia="SimSun"/>
          <w:sz w:val="22"/>
          <w:szCs w:val="22"/>
        </w:rPr>
        <w:t>“</w:t>
      </w:r>
    </w:p>
    <w:p w14:paraId="78707537" w14:textId="77777777" w:rsidR="003D28FE" w:rsidRPr="00671697" w:rsidRDefault="003D28FE" w:rsidP="00137EBC">
      <w:pPr>
        <w:pStyle w:val="paragraph"/>
        <w:spacing w:before="0" w:beforeAutospacing="0" w:after="0" w:afterAutospacing="0"/>
        <w:textAlignment w:val="baseline"/>
        <w:rPr>
          <w:sz w:val="22"/>
          <w:szCs w:val="22"/>
        </w:rPr>
      </w:pPr>
    </w:p>
    <w:p w14:paraId="0D4DAB68" w14:textId="77777777" w:rsidR="003D28FE" w:rsidRPr="00671697" w:rsidRDefault="003D28FE" w:rsidP="00137EBC">
      <w:pPr>
        <w:keepNext/>
        <w:keepLines/>
        <w:widowControl w:val="0"/>
        <w:tabs>
          <w:tab w:val="clear" w:pos="567"/>
        </w:tabs>
        <w:spacing w:line="240" w:lineRule="auto"/>
        <w:rPr>
          <w:bCs/>
          <w:snapToGrid/>
          <w:highlight w:val="lightGray"/>
          <w:lang w:val="lt-LT"/>
        </w:rPr>
      </w:pPr>
      <w:proofErr w:type="spellStart"/>
      <w:r w:rsidRPr="00671697">
        <w:rPr>
          <w:bCs/>
          <w:snapToGrid/>
          <w:highlight w:val="lightGray"/>
          <w:lang w:val="lt-LT"/>
        </w:rPr>
        <w:t>Qsiva</w:t>
      </w:r>
      <w:proofErr w:type="spellEnd"/>
      <w:r w:rsidRPr="00671697">
        <w:rPr>
          <w:bCs/>
          <w:snapToGrid/>
          <w:highlight w:val="lightGray"/>
          <w:lang w:val="lt-LT"/>
        </w:rPr>
        <w:t xml:space="preserve"> 11,25</w:t>
      </w:r>
      <w:r w:rsidR="005F21D4" w:rsidRPr="00671697">
        <w:rPr>
          <w:bCs/>
          <w:snapToGrid/>
          <w:highlight w:val="lightGray"/>
          <w:lang w:val="lt-LT"/>
        </w:rPr>
        <w:t> mg</w:t>
      </w:r>
      <w:r w:rsidRPr="00671697">
        <w:rPr>
          <w:bCs/>
          <w:snapToGrid/>
          <w:highlight w:val="lightGray"/>
          <w:lang w:val="lt-LT"/>
        </w:rPr>
        <w:t>/69</w:t>
      </w:r>
      <w:r w:rsidR="005F21D4" w:rsidRPr="00671697">
        <w:rPr>
          <w:bCs/>
          <w:snapToGrid/>
          <w:highlight w:val="lightGray"/>
          <w:lang w:val="lt-LT"/>
        </w:rPr>
        <w:t> mg</w:t>
      </w:r>
      <w:r w:rsidRPr="00671697">
        <w:rPr>
          <w:bCs/>
          <w:snapToGrid/>
          <w:highlight w:val="lightGray"/>
          <w:lang w:val="lt-LT"/>
        </w:rPr>
        <w:t xml:space="preserve"> modifikuoto atpalaidavimo kietosios kapsulės</w:t>
      </w:r>
    </w:p>
    <w:p w14:paraId="77B561F6" w14:textId="386D63EF" w:rsidR="003D28FE" w:rsidRPr="00671697" w:rsidRDefault="00CC458B" w:rsidP="00137EBC">
      <w:pPr>
        <w:pStyle w:val="paragraph"/>
        <w:spacing w:before="0" w:beforeAutospacing="0" w:after="0" w:afterAutospacing="0"/>
        <w:textAlignment w:val="baseline"/>
        <w:rPr>
          <w:sz w:val="22"/>
          <w:szCs w:val="22"/>
        </w:rPr>
      </w:pPr>
      <w:proofErr w:type="spellStart"/>
      <w:r w:rsidRPr="00671697">
        <w:rPr>
          <w:rStyle w:val="normaltextrun"/>
          <w:sz w:val="22"/>
          <w:szCs w:val="22"/>
        </w:rPr>
        <w:t>Qsiva</w:t>
      </w:r>
      <w:proofErr w:type="spellEnd"/>
      <w:r w:rsidRPr="00671697">
        <w:rPr>
          <w:rStyle w:val="normaltextrun"/>
          <w:sz w:val="22"/>
          <w:szCs w:val="22"/>
        </w:rPr>
        <w:t xml:space="preserve"> 11,25</w:t>
      </w:r>
      <w:r w:rsidR="005F21D4" w:rsidRPr="00671697">
        <w:rPr>
          <w:rStyle w:val="normaltextrun"/>
          <w:sz w:val="22"/>
          <w:szCs w:val="22"/>
        </w:rPr>
        <w:t> mg</w:t>
      </w:r>
      <w:r w:rsidRPr="00671697">
        <w:rPr>
          <w:rStyle w:val="normaltextrun"/>
          <w:sz w:val="22"/>
          <w:szCs w:val="22"/>
        </w:rPr>
        <w:t>/69</w:t>
      </w:r>
      <w:r w:rsidR="005F21D4" w:rsidRPr="00671697">
        <w:rPr>
          <w:rStyle w:val="normaltextrun"/>
          <w:sz w:val="22"/>
          <w:szCs w:val="22"/>
        </w:rPr>
        <w:t> mg</w:t>
      </w:r>
      <w:r w:rsidRPr="00671697">
        <w:rPr>
          <w:rStyle w:val="normaltextrun"/>
          <w:sz w:val="22"/>
          <w:szCs w:val="22"/>
        </w:rPr>
        <w:t xml:space="preserve"> </w:t>
      </w:r>
      <w:r w:rsidR="0053214A" w:rsidRPr="0053214A">
        <w:rPr>
          <w:rStyle w:val="normaltextrun"/>
          <w:sz w:val="22"/>
          <w:szCs w:val="22"/>
          <w:highlight w:val="lightGray"/>
        </w:rPr>
        <w:t>modifikuoto atpalaidavimo kietąją</w:t>
      </w:r>
      <w:r w:rsidR="0053214A">
        <w:rPr>
          <w:rStyle w:val="normaltextrun"/>
          <w:sz w:val="22"/>
          <w:szCs w:val="22"/>
        </w:rPr>
        <w:t xml:space="preserve"> </w:t>
      </w:r>
      <w:r w:rsidRPr="00671697">
        <w:rPr>
          <w:rStyle w:val="normaltextrun"/>
          <w:sz w:val="22"/>
          <w:szCs w:val="22"/>
        </w:rPr>
        <w:t>kapsulę sudaro g</w:t>
      </w:r>
      <w:r w:rsidR="003D28FE" w:rsidRPr="00671697">
        <w:rPr>
          <w:rStyle w:val="normaltextrun"/>
          <w:sz w:val="22"/>
          <w:szCs w:val="22"/>
        </w:rPr>
        <w:t xml:space="preserve">eltonas dangtelis, ant kurio </w:t>
      </w:r>
      <w:r w:rsidR="00137EBC" w:rsidRPr="00671697">
        <w:rPr>
          <w:rStyle w:val="normaltextrun"/>
          <w:sz w:val="22"/>
          <w:szCs w:val="22"/>
        </w:rPr>
        <w:t xml:space="preserve">užrašyta </w:t>
      </w:r>
      <w:r w:rsidR="003D28FE" w:rsidRPr="00671697">
        <w:rPr>
          <w:rStyle w:val="normaltextrun"/>
          <w:sz w:val="22"/>
          <w:szCs w:val="22"/>
        </w:rPr>
        <w:t xml:space="preserve">„VIVUS“, ir geltonas korpusas, ant kurio </w:t>
      </w:r>
      <w:r w:rsidR="00137EBC" w:rsidRPr="00671697">
        <w:rPr>
          <w:rStyle w:val="normaltextrun"/>
          <w:sz w:val="22"/>
          <w:szCs w:val="22"/>
        </w:rPr>
        <w:t xml:space="preserve">įspausta </w:t>
      </w:r>
      <w:r w:rsidR="003D28FE" w:rsidRPr="00671697">
        <w:rPr>
          <w:rStyle w:val="normaltextrun"/>
          <w:sz w:val="22"/>
          <w:szCs w:val="22"/>
        </w:rPr>
        <w:t>„11.25/69“</w:t>
      </w:r>
    </w:p>
    <w:p w14:paraId="047C0884" w14:textId="77777777" w:rsidR="003D28FE" w:rsidRPr="00671697" w:rsidRDefault="003D28FE" w:rsidP="00137EBC">
      <w:pPr>
        <w:pStyle w:val="paragraph"/>
        <w:spacing w:before="0" w:beforeAutospacing="0" w:after="0" w:afterAutospacing="0"/>
        <w:textAlignment w:val="baseline"/>
        <w:rPr>
          <w:sz w:val="22"/>
          <w:szCs w:val="22"/>
        </w:rPr>
      </w:pPr>
    </w:p>
    <w:p w14:paraId="255F6408" w14:textId="77777777" w:rsidR="003D28FE" w:rsidRPr="00671697" w:rsidRDefault="003D28FE" w:rsidP="00137EBC">
      <w:pPr>
        <w:keepNext/>
        <w:keepLines/>
        <w:widowControl w:val="0"/>
        <w:tabs>
          <w:tab w:val="clear" w:pos="567"/>
        </w:tabs>
        <w:spacing w:line="240" w:lineRule="auto"/>
        <w:rPr>
          <w:bCs/>
          <w:snapToGrid/>
          <w:highlight w:val="lightGray"/>
          <w:lang w:val="lt-LT"/>
        </w:rPr>
      </w:pPr>
      <w:proofErr w:type="spellStart"/>
      <w:r w:rsidRPr="00671697">
        <w:rPr>
          <w:bCs/>
          <w:snapToGrid/>
          <w:highlight w:val="lightGray"/>
          <w:lang w:val="lt-LT"/>
        </w:rPr>
        <w:t>Qsiva</w:t>
      </w:r>
      <w:proofErr w:type="spellEnd"/>
      <w:r w:rsidRPr="00671697">
        <w:rPr>
          <w:bCs/>
          <w:snapToGrid/>
          <w:highlight w:val="lightGray"/>
          <w:lang w:val="lt-LT"/>
        </w:rPr>
        <w:t xml:space="preserve"> 15</w:t>
      </w:r>
      <w:r w:rsidR="005F21D4" w:rsidRPr="00671697">
        <w:rPr>
          <w:bCs/>
          <w:snapToGrid/>
          <w:highlight w:val="lightGray"/>
          <w:lang w:val="lt-LT"/>
        </w:rPr>
        <w:t> mg</w:t>
      </w:r>
      <w:r w:rsidRPr="00671697">
        <w:rPr>
          <w:bCs/>
          <w:snapToGrid/>
          <w:highlight w:val="lightGray"/>
          <w:lang w:val="lt-LT"/>
        </w:rPr>
        <w:t>/92</w:t>
      </w:r>
      <w:r w:rsidR="005F21D4" w:rsidRPr="00671697">
        <w:rPr>
          <w:bCs/>
          <w:snapToGrid/>
          <w:highlight w:val="lightGray"/>
          <w:lang w:val="lt-LT"/>
        </w:rPr>
        <w:t> mg</w:t>
      </w:r>
      <w:r w:rsidRPr="00671697">
        <w:rPr>
          <w:bCs/>
          <w:snapToGrid/>
          <w:highlight w:val="lightGray"/>
          <w:lang w:val="lt-LT"/>
        </w:rPr>
        <w:t xml:space="preserve"> modifikuoto atpalaidavimo kietosios kapsulės</w:t>
      </w:r>
    </w:p>
    <w:p w14:paraId="578D4399" w14:textId="14AA990C" w:rsidR="003D28FE" w:rsidRPr="00671697" w:rsidRDefault="00CC458B" w:rsidP="00137EBC">
      <w:pPr>
        <w:pStyle w:val="paragraph"/>
        <w:spacing w:before="0" w:beforeAutospacing="0" w:after="0" w:afterAutospacing="0"/>
        <w:textAlignment w:val="baseline"/>
        <w:rPr>
          <w:sz w:val="22"/>
          <w:szCs w:val="22"/>
        </w:rPr>
      </w:pPr>
      <w:proofErr w:type="spellStart"/>
      <w:r w:rsidRPr="00671697">
        <w:rPr>
          <w:rStyle w:val="normaltextrun"/>
          <w:sz w:val="22"/>
          <w:szCs w:val="22"/>
        </w:rPr>
        <w:t>Qsiva</w:t>
      </w:r>
      <w:proofErr w:type="spellEnd"/>
      <w:r w:rsidRPr="00671697">
        <w:rPr>
          <w:rStyle w:val="normaltextrun"/>
          <w:sz w:val="22"/>
          <w:szCs w:val="22"/>
        </w:rPr>
        <w:t xml:space="preserve"> 15</w:t>
      </w:r>
      <w:r w:rsidR="005F21D4" w:rsidRPr="00671697">
        <w:rPr>
          <w:rStyle w:val="normaltextrun"/>
          <w:sz w:val="22"/>
          <w:szCs w:val="22"/>
        </w:rPr>
        <w:t> mg</w:t>
      </w:r>
      <w:r w:rsidRPr="00671697">
        <w:rPr>
          <w:rStyle w:val="normaltextrun"/>
          <w:sz w:val="22"/>
          <w:szCs w:val="22"/>
        </w:rPr>
        <w:t>/92</w:t>
      </w:r>
      <w:r w:rsidR="005F21D4" w:rsidRPr="00671697">
        <w:rPr>
          <w:rStyle w:val="normaltextrun"/>
          <w:sz w:val="22"/>
          <w:szCs w:val="22"/>
        </w:rPr>
        <w:t> mg</w:t>
      </w:r>
      <w:r w:rsidRPr="00671697">
        <w:rPr>
          <w:rStyle w:val="normaltextrun"/>
          <w:sz w:val="22"/>
          <w:szCs w:val="22"/>
        </w:rPr>
        <w:t xml:space="preserve"> </w:t>
      </w:r>
      <w:r w:rsidR="0053214A" w:rsidRPr="0053214A">
        <w:rPr>
          <w:rStyle w:val="normaltextrun"/>
          <w:sz w:val="22"/>
          <w:szCs w:val="22"/>
          <w:highlight w:val="lightGray"/>
        </w:rPr>
        <w:t>modifikuoto atpalaidavimo kietąją</w:t>
      </w:r>
      <w:r w:rsidR="0053214A">
        <w:rPr>
          <w:rStyle w:val="normaltextrun"/>
          <w:sz w:val="22"/>
          <w:szCs w:val="22"/>
        </w:rPr>
        <w:t xml:space="preserve"> </w:t>
      </w:r>
      <w:r w:rsidRPr="00671697">
        <w:rPr>
          <w:rStyle w:val="normaltextrun"/>
          <w:sz w:val="22"/>
          <w:szCs w:val="22"/>
        </w:rPr>
        <w:t xml:space="preserve">kapsulę sudaro </w:t>
      </w:r>
      <w:r w:rsidR="00137EBC" w:rsidRPr="00671697">
        <w:rPr>
          <w:rStyle w:val="normaltextrun"/>
          <w:sz w:val="22"/>
          <w:szCs w:val="22"/>
        </w:rPr>
        <w:t xml:space="preserve">geltonas </w:t>
      </w:r>
      <w:r w:rsidR="003D28FE" w:rsidRPr="00671697">
        <w:rPr>
          <w:rStyle w:val="normaltextrun"/>
          <w:sz w:val="22"/>
          <w:szCs w:val="22"/>
        </w:rPr>
        <w:t xml:space="preserve">dangtelis, ant kurio </w:t>
      </w:r>
      <w:r w:rsidR="00137EBC" w:rsidRPr="00671697">
        <w:rPr>
          <w:rStyle w:val="normaltextrun"/>
          <w:sz w:val="22"/>
          <w:szCs w:val="22"/>
        </w:rPr>
        <w:t xml:space="preserve">užrašyta </w:t>
      </w:r>
      <w:r w:rsidR="003D28FE" w:rsidRPr="00671697">
        <w:rPr>
          <w:rStyle w:val="normaltextrun"/>
          <w:sz w:val="22"/>
          <w:szCs w:val="22"/>
        </w:rPr>
        <w:t xml:space="preserve">„VIVUS“, ir baltas korpusas, ant kurio </w:t>
      </w:r>
      <w:r w:rsidR="00137EBC" w:rsidRPr="00671697">
        <w:rPr>
          <w:rStyle w:val="normaltextrun"/>
          <w:sz w:val="22"/>
          <w:szCs w:val="22"/>
        </w:rPr>
        <w:t xml:space="preserve">įspausta </w:t>
      </w:r>
      <w:r w:rsidR="003D28FE" w:rsidRPr="00671697">
        <w:rPr>
          <w:rStyle w:val="normaltextrun"/>
          <w:sz w:val="22"/>
          <w:szCs w:val="22"/>
        </w:rPr>
        <w:t>„15/92“</w:t>
      </w:r>
    </w:p>
    <w:p w14:paraId="6167235D" w14:textId="77777777" w:rsidR="003D28FE" w:rsidRPr="00671697" w:rsidRDefault="003D28FE" w:rsidP="006270EF">
      <w:pPr>
        <w:widowControl w:val="0"/>
        <w:tabs>
          <w:tab w:val="clear" w:pos="567"/>
        </w:tabs>
        <w:spacing w:line="240" w:lineRule="auto"/>
        <w:rPr>
          <w:szCs w:val="22"/>
          <w:lang w:val="lt-LT" w:eastAsia="x-none"/>
        </w:rPr>
      </w:pPr>
    </w:p>
    <w:p w14:paraId="4CC49E5F" w14:textId="15BD4B75" w:rsidR="004A3398" w:rsidRPr="00671697" w:rsidRDefault="004A3398" w:rsidP="004A3398">
      <w:pPr>
        <w:widowControl w:val="0"/>
        <w:tabs>
          <w:tab w:val="clear" w:pos="567"/>
        </w:tabs>
        <w:spacing w:line="240" w:lineRule="auto"/>
        <w:rPr>
          <w:szCs w:val="22"/>
          <w:lang w:val="lt-LT"/>
        </w:rPr>
      </w:pPr>
      <w:proofErr w:type="spellStart"/>
      <w:r w:rsidRPr="00671697">
        <w:rPr>
          <w:szCs w:val="22"/>
          <w:lang w:val="lt-LT"/>
        </w:rPr>
        <w:t>Qsiva</w:t>
      </w:r>
      <w:proofErr w:type="spellEnd"/>
      <w:r w:rsidRPr="00671697">
        <w:rPr>
          <w:szCs w:val="22"/>
          <w:lang w:val="lt-LT"/>
        </w:rPr>
        <w:t xml:space="preserve"> </w:t>
      </w:r>
      <w:r w:rsidR="00587204">
        <w:rPr>
          <w:szCs w:val="22"/>
          <w:lang w:val="lt-LT"/>
        </w:rPr>
        <w:t xml:space="preserve">modifikuoto atpalaidavimo kietosios </w:t>
      </w:r>
      <w:r w:rsidRPr="00671697">
        <w:rPr>
          <w:szCs w:val="22"/>
          <w:lang w:val="lt-LT"/>
        </w:rPr>
        <w:t xml:space="preserve">kapsulės supakuotos į plastikinį buteliuką, kuriame yra </w:t>
      </w:r>
      <w:proofErr w:type="spellStart"/>
      <w:r w:rsidR="007E40DD">
        <w:rPr>
          <w:szCs w:val="22"/>
          <w:lang w:val="lt-LT"/>
        </w:rPr>
        <w:t>silikagelio</w:t>
      </w:r>
      <w:proofErr w:type="spellEnd"/>
      <w:r w:rsidR="007E40DD">
        <w:rPr>
          <w:szCs w:val="22"/>
          <w:lang w:val="lt-LT"/>
        </w:rPr>
        <w:t xml:space="preserve"> </w:t>
      </w:r>
      <w:proofErr w:type="spellStart"/>
      <w:r w:rsidR="007E40DD">
        <w:rPr>
          <w:szCs w:val="22"/>
          <w:lang w:val="lt-LT"/>
        </w:rPr>
        <w:t>sausiklis</w:t>
      </w:r>
      <w:proofErr w:type="spellEnd"/>
      <w:r w:rsidR="007E40DD">
        <w:rPr>
          <w:szCs w:val="22"/>
          <w:lang w:val="lt-LT"/>
        </w:rPr>
        <w:t xml:space="preserve"> ir </w:t>
      </w:r>
      <w:r w:rsidRPr="00671697">
        <w:rPr>
          <w:szCs w:val="22"/>
          <w:lang w:val="lt-LT"/>
        </w:rPr>
        <w:t xml:space="preserve">14 arba </w:t>
      </w:r>
      <w:r w:rsidR="00933923" w:rsidRPr="00671697">
        <w:rPr>
          <w:szCs w:val="22"/>
          <w:lang w:val="lt-LT"/>
        </w:rPr>
        <w:t>30</w:t>
      </w:r>
      <w:r w:rsidR="007E40DD">
        <w:rPr>
          <w:szCs w:val="22"/>
          <w:lang w:val="lt-LT"/>
        </w:rPr>
        <w:t> </w:t>
      </w:r>
      <w:r w:rsidR="007E40DD" w:rsidRPr="007E40DD">
        <w:rPr>
          <w:szCs w:val="22"/>
          <w:highlight w:val="lightGray"/>
          <w:lang w:val="lt-LT"/>
        </w:rPr>
        <w:t>modifikuoto atpalaidavimo kietųjų</w:t>
      </w:r>
      <w:r w:rsidR="007E40DD">
        <w:rPr>
          <w:szCs w:val="22"/>
          <w:lang w:val="lt-LT"/>
        </w:rPr>
        <w:t xml:space="preserve"> </w:t>
      </w:r>
      <w:r w:rsidRPr="00671697">
        <w:rPr>
          <w:szCs w:val="22"/>
          <w:lang w:val="lt-LT"/>
        </w:rPr>
        <w:t>kapsulių</w:t>
      </w:r>
      <w:r w:rsidR="00933923" w:rsidRPr="00671697">
        <w:rPr>
          <w:szCs w:val="22"/>
          <w:lang w:val="lt-LT"/>
        </w:rPr>
        <w:t>. Buteliukas turi</w:t>
      </w:r>
      <w:r w:rsidRPr="00671697">
        <w:rPr>
          <w:szCs w:val="22"/>
          <w:lang w:val="lt-LT"/>
        </w:rPr>
        <w:t xml:space="preserve"> pirmą atidarymą roda</w:t>
      </w:r>
      <w:r w:rsidR="00A10083" w:rsidRPr="00671697">
        <w:rPr>
          <w:szCs w:val="22"/>
          <w:lang w:val="lt-LT"/>
        </w:rPr>
        <w:t>n</w:t>
      </w:r>
      <w:r w:rsidR="00933923" w:rsidRPr="00671697">
        <w:rPr>
          <w:szCs w:val="22"/>
          <w:lang w:val="lt-LT"/>
        </w:rPr>
        <w:t>tį</w:t>
      </w:r>
      <w:r w:rsidRPr="00671697">
        <w:rPr>
          <w:szCs w:val="22"/>
          <w:lang w:val="lt-LT"/>
        </w:rPr>
        <w:t xml:space="preserve"> užsukam</w:t>
      </w:r>
      <w:r w:rsidR="00933923" w:rsidRPr="00671697">
        <w:rPr>
          <w:szCs w:val="22"/>
          <w:lang w:val="lt-LT"/>
        </w:rPr>
        <w:t>ąjį</w:t>
      </w:r>
      <w:r w:rsidRPr="00671697">
        <w:rPr>
          <w:szCs w:val="22"/>
          <w:lang w:val="lt-LT"/>
        </w:rPr>
        <w:t xml:space="preserve"> vaikų sunkiai atidarom</w:t>
      </w:r>
      <w:r w:rsidR="00933923" w:rsidRPr="00671697">
        <w:rPr>
          <w:szCs w:val="22"/>
          <w:lang w:val="lt-LT"/>
        </w:rPr>
        <w:t>ą</w:t>
      </w:r>
      <w:r w:rsidRPr="00671697">
        <w:rPr>
          <w:szCs w:val="22"/>
          <w:lang w:val="lt-LT"/>
        </w:rPr>
        <w:t xml:space="preserve"> balt</w:t>
      </w:r>
      <w:r w:rsidR="00933923" w:rsidRPr="00671697">
        <w:rPr>
          <w:szCs w:val="22"/>
          <w:lang w:val="lt-LT"/>
        </w:rPr>
        <w:t>ą</w:t>
      </w:r>
      <w:r w:rsidRPr="00671697">
        <w:rPr>
          <w:szCs w:val="22"/>
          <w:lang w:val="lt-LT"/>
        </w:rPr>
        <w:t xml:space="preserve"> </w:t>
      </w:r>
      <w:r w:rsidR="00933923" w:rsidRPr="00671697">
        <w:rPr>
          <w:szCs w:val="22"/>
          <w:lang w:val="lt-LT"/>
        </w:rPr>
        <w:t>plastikinį</w:t>
      </w:r>
      <w:r w:rsidRPr="00671697">
        <w:rPr>
          <w:szCs w:val="22"/>
          <w:lang w:val="lt-LT"/>
        </w:rPr>
        <w:t xml:space="preserve"> uždor</w:t>
      </w:r>
      <w:r w:rsidR="00933923" w:rsidRPr="00671697">
        <w:rPr>
          <w:szCs w:val="22"/>
          <w:lang w:val="lt-LT"/>
        </w:rPr>
        <w:t>į</w:t>
      </w:r>
      <w:r w:rsidRPr="00671697">
        <w:rPr>
          <w:szCs w:val="22"/>
          <w:lang w:val="lt-LT"/>
        </w:rPr>
        <w:t>.</w:t>
      </w:r>
    </w:p>
    <w:p w14:paraId="2DFC7875" w14:textId="77777777" w:rsidR="003D28FE" w:rsidRDefault="003D28FE" w:rsidP="006270EF">
      <w:pPr>
        <w:widowControl w:val="0"/>
        <w:tabs>
          <w:tab w:val="clear" w:pos="567"/>
        </w:tabs>
        <w:spacing w:line="240" w:lineRule="auto"/>
        <w:rPr>
          <w:szCs w:val="22"/>
          <w:lang w:val="lt-LT" w:eastAsia="x-none"/>
        </w:rPr>
      </w:pPr>
    </w:p>
    <w:p w14:paraId="12B241B1" w14:textId="77777777" w:rsidR="00E826A9" w:rsidRPr="00E826A9" w:rsidRDefault="00E826A9" w:rsidP="00E826A9">
      <w:pPr>
        <w:rPr>
          <w:szCs w:val="22"/>
          <w:lang w:val="lt-LT" w:eastAsia="x-none"/>
        </w:rPr>
      </w:pPr>
      <w:r w:rsidRPr="00E826A9">
        <w:rPr>
          <w:szCs w:val="22"/>
          <w:lang w:val="lt-LT" w:eastAsia="x-none"/>
        </w:rPr>
        <w:t xml:space="preserve">Nenurykite </w:t>
      </w:r>
      <w:proofErr w:type="spellStart"/>
      <w:r w:rsidRPr="00E826A9">
        <w:rPr>
          <w:szCs w:val="22"/>
          <w:lang w:val="lt-LT" w:eastAsia="x-none"/>
        </w:rPr>
        <w:t>sausiklio</w:t>
      </w:r>
      <w:proofErr w:type="spellEnd"/>
      <w:r w:rsidRPr="00E826A9">
        <w:rPr>
          <w:szCs w:val="22"/>
          <w:lang w:val="lt-LT" w:eastAsia="x-none"/>
        </w:rPr>
        <w:t>.</w:t>
      </w:r>
    </w:p>
    <w:p w14:paraId="49A5E118" w14:textId="3B4B404F" w:rsidR="0055368B" w:rsidRPr="00671697" w:rsidRDefault="0055368B" w:rsidP="00405067">
      <w:pPr>
        <w:keepNext/>
        <w:keepLines/>
        <w:widowControl w:val="0"/>
        <w:spacing w:line="240" w:lineRule="auto"/>
        <w:jc w:val="both"/>
        <w:outlineLvl w:val="3"/>
        <w:rPr>
          <w:b/>
          <w:bCs/>
          <w:szCs w:val="22"/>
          <w:lang w:val="lt-LT" w:eastAsia="x-none"/>
        </w:rPr>
      </w:pPr>
    </w:p>
    <w:p w14:paraId="7BB91F38" w14:textId="77777777" w:rsidR="0055368B" w:rsidRPr="00671697" w:rsidRDefault="0055368B" w:rsidP="00405067">
      <w:pPr>
        <w:keepNext/>
        <w:keepLines/>
        <w:widowControl w:val="0"/>
        <w:numPr>
          <w:ilvl w:val="12"/>
          <w:numId w:val="0"/>
        </w:numPr>
        <w:tabs>
          <w:tab w:val="clear" w:pos="567"/>
        </w:tabs>
        <w:spacing w:line="240" w:lineRule="auto"/>
        <w:rPr>
          <w:szCs w:val="22"/>
          <w:lang w:val="lt-LT"/>
        </w:rPr>
      </w:pPr>
    </w:p>
    <w:p w14:paraId="07EFAED1" w14:textId="77777777" w:rsidR="0055368B" w:rsidRPr="00671697" w:rsidRDefault="0055368B" w:rsidP="00405067">
      <w:pPr>
        <w:keepNext/>
        <w:keepLines/>
        <w:widowControl w:val="0"/>
        <w:spacing w:line="240" w:lineRule="auto"/>
        <w:jc w:val="both"/>
        <w:outlineLvl w:val="3"/>
        <w:rPr>
          <w:b/>
          <w:bCs/>
          <w:szCs w:val="22"/>
          <w:lang w:val="lt-LT" w:eastAsia="x-none"/>
        </w:rPr>
      </w:pPr>
      <w:r w:rsidRPr="00671697">
        <w:rPr>
          <w:b/>
          <w:bCs/>
          <w:szCs w:val="22"/>
          <w:lang w:val="lt-LT" w:eastAsia="x-none"/>
        </w:rPr>
        <w:t>Registruotojas</w:t>
      </w:r>
    </w:p>
    <w:p w14:paraId="11124AFD" w14:textId="77777777" w:rsidR="00933923" w:rsidRPr="00671697" w:rsidRDefault="00933923" w:rsidP="00405067">
      <w:pPr>
        <w:keepNext/>
        <w:keepLines/>
        <w:widowControl w:val="0"/>
        <w:spacing w:line="240" w:lineRule="auto"/>
        <w:rPr>
          <w:szCs w:val="22"/>
          <w:lang w:val="lt-LT"/>
        </w:rPr>
      </w:pPr>
      <w:r w:rsidRPr="00671697">
        <w:rPr>
          <w:szCs w:val="22"/>
          <w:lang w:val="lt-LT"/>
        </w:rPr>
        <w:t>VIVUS BV</w:t>
      </w:r>
    </w:p>
    <w:p w14:paraId="05D39532" w14:textId="77777777" w:rsidR="00933923" w:rsidRPr="00671697" w:rsidRDefault="00933923" w:rsidP="00405067">
      <w:pPr>
        <w:keepNext/>
        <w:keepLines/>
        <w:widowControl w:val="0"/>
        <w:spacing w:line="240" w:lineRule="auto"/>
        <w:rPr>
          <w:szCs w:val="22"/>
          <w:lang w:val="lt-LT"/>
        </w:rPr>
      </w:pPr>
      <w:proofErr w:type="spellStart"/>
      <w:r w:rsidRPr="00671697">
        <w:rPr>
          <w:szCs w:val="22"/>
          <w:lang w:val="lt-LT"/>
        </w:rPr>
        <w:t>Strawinskylaan</w:t>
      </w:r>
      <w:proofErr w:type="spellEnd"/>
      <w:r w:rsidRPr="00671697">
        <w:rPr>
          <w:szCs w:val="22"/>
          <w:lang w:val="lt-LT"/>
        </w:rPr>
        <w:t xml:space="preserve"> 4117</w:t>
      </w:r>
    </w:p>
    <w:p w14:paraId="210F4501" w14:textId="77777777" w:rsidR="00933923" w:rsidRPr="00671697" w:rsidRDefault="00933923" w:rsidP="00405067">
      <w:pPr>
        <w:keepNext/>
        <w:keepLines/>
        <w:widowControl w:val="0"/>
        <w:spacing w:line="240" w:lineRule="auto"/>
        <w:rPr>
          <w:szCs w:val="22"/>
          <w:lang w:val="lt-LT"/>
        </w:rPr>
      </w:pPr>
      <w:r w:rsidRPr="00671697">
        <w:rPr>
          <w:szCs w:val="22"/>
          <w:lang w:val="lt-LT"/>
        </w:rPr>
        <w:t xml:space="preserve">1077 ZX </w:t>
      </w:r>
      <w:proofErr w:type="spellStart"/>
      <w:r w:rsidRPr="00671697">
        <w:rPr>
          <w:szCs w:val="22"/>
          <w:lang w:val="lt-LT"/>
        </w:rPr>
        <w:t>Amsterdam</w:t>
      </w:r>
      <w:proofErr w:type="spellEnd"/>
    </w:p>
    <w:p w14:paraId="61D706C9" w14:textId="77777777" w:rsidR="007602B5" w:rsidRPr="00671697" w:rsidRDefault="00933923" w:rsidP="00405067">
      <w:pPr>
        <w:keepNext/>
        <w:keepLines/>
        <w:widowControl w:val="0"/>
        <w:spacing w:line="240" w:lineRule="auto"/>
        <w:rPr>
          <w:szCs w:val="22"/>
          <w:lang w:val="lt-LT"/>
        </w:rPr>
      </w:pPr>
      <w:r w:rsidRPr="00671697">
        <w:rPr>
          <w:szCs w:val="22"/>
          <w:lang w:val="lt-LT"/>
        </w:rPr>
        <w:t>Nyderlandai</w:t>
      </w:r>
    </w:p>
    <w:p w14:paraId="112C3B8B" w14:textId="77777777" w:rsidR="007602B5" w:rsidRPr="00671697" w:rsidRDefault="007602B5" w:rsidP="006270EF">
      <w:pPr>
        <w:widowControl w:val="0"/>
        <w:spacing w:line="240" w:lineRule="auto"/>
        <w:rPr>
          <w:szCs w:val="22"/>
          <w:lang w:val="lt-LT"/>
        </w:rPr>
      </w:pPr>
    </w:p>
    <w:p w14:paraId="68F4F3E6" w14:textId="77777777" w:rsidR="0055368B" w:rsidRPr="00671697" w:rsidRDefault="0055368B" w:rsidP="00933923">
      <w:pPr>
        <w:widowControl w:val="0"/>
        <w:spacing w:line="240" w:lineRule="auto"/>
        <w:jc w:val="both"/>
        <w:outlineLvl w:val="3"/>
        <w:rPr>
          <w:b/>
          <w:bCs/>
          <w:szCs w:val="22"/>
          <w:lang w:val="lt-LT" w:eastAsia="x-none"/>
        </w:rPr>
      </w:pPr>
      <w:r w:rsidRPr="00671697">
        <w:rPr>
          <w:b/>
          <w:bCs/>
          <w:szCs w:val="22"/>
          <w:lang w:val="lt-LT" w:eastAsia="x-none"/>
        </w:rPr>
        <w:t>Gamintojas</w:t>
      </w:r>
    </w:p>
    <w:p w14:paraId="183DA56F" w14:textId="77777777" w:rsidR="00933923" w:rsidRPr="00671697" w:rsidRDefault="00933923" w:rsidP="00933923">
      <w:pPr>
        <w:widowControl w:val="0"/>
        <w:numPr>
          <w:ilvl w:val="12"/>
          <w:numId w:val="0"/>
        </w:numPr>
        <w:spacing w:line="240" w:lineRule="auto"/>
        <w:ind w:right="-2"/>
        <w:rPr>
          <w:szCs w:val="22"/>
          <w:lang w:val="lt-LT"/>
        </w:rPr>
      </w:pPr>
      <w:proofErr w:type="spellStart"/>
      <w:r w:rsidRPr="00671697">
        <w:rPr>
          <w:szCs w:val="22"/>
          <w:lang w:val="lt-LT"/>
        </w:rPr>
        <w:t>Catalent</w:t>
      </w:r>
      <w:proofErr w:type="spellEnd"/>
      <w:r w:rsidRPr="00671697">
        <w:rPr>
          <w:szCs w:val="22"/>
          <w:lang w:val="lt-LT"/>
        </w:rPr>
        <w:t xml:space="preserve"> Germany </w:t>
      </w:r>
      <w:proofErr w:type="spellStart"/>
      <w:r w:rsidRPr="00671697">
        <w:rPr>
          <w:szCs w:val="22"/>
          <w:lang w:val="lt-LT"/>
        </w:rPr>
        <w:t>Schorndorf</w:t>
      </w:r>
      <w:proofErr w:type="spellEnd"/>
      <w:r w:rsidRPr="00671697">
        <w:rPr>
          <w:szCs w:val="22"/>
          <w:lang w:val="lt-LT"/>
        </w:rPr>
        <w:t xml:space="preserve"> </w:t>
      </w:r>
      <w:proofErr w:type="spellStart"/>
      <w:r w:rsidRPr="00671697">
        <w:rPr>
          <w:szCs w:val="22"/>
          <w:lang w:val="lt-LT"/>
        </w:rPr>
        <w:t>GmbH</w:t>
      </w:r>
      <w:proofErr w:type="spellEnd"/>
    </w:p>
    <w:p w14:paraId="100055DD" w14:textId="77777777" w:rsidR="00933923" w:rsidRPr="00671697" w:rsidRDefault="00933923" w:rsidP="00933923">
      <w:pPr>
        <w:widowControl w:val="0"/>
        <w:numPr>
          <w:ilvl w:val="12"/>
          <w:numId w:val="0"/>
        </w:numPr>
        <w:spacing w:line="240" w:lineRule="auto"/>
        <w:ind w:right="-2"/>
        <w:rPr>
          <w:szCs w:val="22"/>
          <w:lang w:val="lt-LT"/>
        </w:rPr>
      </w:pPr>
      <w:proofErr w:type="spellStart"/>
      <w:r w:rsidRPr="00671697">
        <w:rPr>
          <w:szCs w:val="22"/>
          <w:lang w:val="lt-LT"/>
        </w:rPr>
        <w:t>Steinbeisstrasse</w:t>
      </w:r>
      <w:proofErr w:type="spellEnd"/>
      <w:r w:rsidRPr="00671697">
        <w:rPr>
          <w:szCs w:val="22"/>
          <w:lang w:val="lt-LT"/>
        </w:rPr>
        <w:t xml:space="preserve"> 1-2</w:t>
      </w:r>
    </w:p>
    <w:p w14:paraId="77EABE26" w14:textId="77777777" w:rsidR="00933923" w:rsidRPr="00671697" w:rsidRDefault="00933923" w:rsidP="00933923">
      <w:pPr>
        <w:widowControl w:val="0"/>
        <w:numPr>
          <w:ilvl w:val="12"/>
          <w:numId w:val="0"/>
        </w:numPr>
        <w:spacing w:line="240" w:lineRule="auto"/>
        <w:ind w:right="-2"/>
        <w:rPr>
          <w:szCs w:val="22"/>
          <w:lang w:val="lt-LT"/>
        </w:rPr>
      </w:pPr>
      <w:r w:rsidRPr="00671697">
        <w:rPr>
          <w:szCs w:val="22"/>
          <w:lang w:val="lt-LT"/>
        </w:rPr>
        <w:t xml:space="preserve">73614 </w:t>
      </w:r>
      <w:proofErr w:type="spellStart"/>
      <w:r w:rsidRPr="00671697">
        <w:rPr>
          <w:szCs w:val="22"/>
          <w:lang w:val="lt-LT"/>
        </w:rPr>
        <w:t>Schorndorf</w:t>
      </w:r>
      <w:proofErr w:type="spellEnd"/>
    </w:p>
    <w:p w14:paraId="038DA0DC" w14:textId="77777777" w:rsidR="0055368B" w:rsidRPr="00671697" w:rsidRDefault="00933923" w:rsidP="00933923">
      <w:pPr>
        <w:widowControl w:val="0"/>
        <w:numPr>
          <w:ilvl w:val="12"/>
          <w:numId w:val="0"/>
        </w:numPr>
        <w:spacing w:line="240" w:lineRule="auto"/>
        <w:ind w:right="-2"/>
        <w:rPr>
          <w:szCs w:val="22"/>
          <w:lang w:val="lt-LT"/>
        </w:rPr>
      </w:pPr>
      <w:r w:rsidRPr="00671697">
        <w:rPr>
          <w:szCs w:val="22"/>
          <w:lang w:val="lt-LT"/>
        </w:rPr>
        <w:t>Vokietija</w:t>
      </w:r>
    </w:p>
    <w:p w14:paraId="6B60BE82" w14:textId="77777777" w:rsidR="00933923" w:rsidRPr="00671697" w:rsidRDefault="00933923" w:rsidP="00933923">
      <w:pPr>
        <w:widowControl w:val="0"/>
        <w:numPr>
          <w:ilvl w:val="12"/>
          <w:numId w:val="0"/>
        </w:numPr>
        <w:spacing w:line="240" w:lineRule="auto"/>
        <w:ind w:right="-2"/>
        <w:rPr>
          <w:szCs w:val="22"/>
          <w:lang w:val="lt-LT"/>
        </w:rPr>
      </w:pPr>
    </w:p>
    <w:p w14:paraId="79796FF8" w14:textId="77777777" w:rsidR="00426074" w:rsidRDefault="00426074" w:rsidP="000C7393">
      <w:pPr>
        <w:spacing w:line="240" w:lineRule="auto"/>
        <w:ind w:left="567" w:hanging="567"/>
        <w:rPr>
          <w:b/>
          <w:szCs w:val="22"/>
          <w:lang w:val="lt-LT"/>
        </w:rPr>
      </w:pPr>
      <w:r w:rsidRPr="00671697">
        <w:rPr>
          <w:b/>
          <w:szCs w:val="22"/>
          <w:lang w:val="lt-LT"/>
        </w:rPr>
        <w:lastRenderedPageBreak/>
        <w:t>Šis vaistas Europos ekonominės erdvės valstybėse narėse registruotas tokiais pavadinimais:</w:t>
      </w:r>
    </w:p>
    <w:p w14:paraId="42C968EA" w14:textId="77777777" w:rsidR="00452967" w:rsidRPr="007A70C9" w:rsidRDefault="00452967" w:rsidP="000C7393">
      <w:pPr>
        <w:tabs>
          <w:tab w:val="clear" w:pos="567"/>
        </w:tabs>
        <w:spacing w:line="240" w:lineRule="auto"/>
        <w:rPr>
          <w:snapToGrid/>
          <w:szCs w:val="22"/>
          <w:lang w:val="lt-LT"/>
        </w:rPr>
      </w:pPr>
    </w:p>
    <w:p w14:paraId="43CAC188" w14:textId="77777777" w:rsidR="00452967" w:rsidRPr="00671697" w:rsidRDefault="00452967" w:rsidP="000C7393">
      <w:pPr>
        <w:spacing w:line="240" w:lineRule="auto"/>
        <w:ind w:left="567" w:hanging="567"/>
        <w:rPr>
          <w:b/>
          <w:szCs w:val="22"/>
          <w:lang w:val="lt-LT"/>
        </w:rPr>
      </w:pPr>
    </w:p>
    <w:tbl>
      <w:tblPr>
        <w:tblW w:w="982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0"/>
        <w:gridCol w:w="1800"/>
        <w:gridCol w:w="1839"/>
        <w:gridCol w:w="4101"/>
      </w:tblGrid>
      <w:tr w:rsidR="00452967" w14:paraId="39A40DD0" w14:textId="77777777" w:rsidTr="000C7393">
        <w:trPr>
          <w:trHeight w:val="983"/>
        </w:trPr>
        <w:tc>
          <w:tcPr>
            <w:tcW w:w="2080" w:type="dxa"/>
          </w:tcPr>
          <w:p w14:paraId="546F6728" w14:textId="77777777" w:rsidR="00452967" w:rsidRDefault="00452967" w:rsidP="000C7393">
            <w:pPr>
              <w:pStyle w:val="TableParagraph"/>
              <w:spacing w:before="0"/>
              <w:ind w:left="110"/>
              <w:rPr>
                <w:b/>
                <w:sz w:val="24"/>
              </w:rPr>
            </w:pPr>
            <w:r w:rsidRPr="0088333B">
              <w:rPr>
                <w:rStyle w:val="rynqvb"/>
                <w:lang w:val="lt-LT"/>
              </w:rPr>
              <w:t xml:space="preserve">Švedija </w:t>
            </w:r>
          </w:p>
        </w:tc>
        <w:tc>
          <w:tcPr>
            <w:tcW w:w="1800" w:type="dxa"/>
          </w:tcPr>
          <w:p w14:paraId="50D540D2" w14:textId="77777777" w:rsidR="00452967" w:rsidRDefault="00452967" w:rsidP="000C7393">
            <w:pPr>
              <w:pStyle w:val="TableParagraph"/>
              <w:spacing w:before="0"/>
            </w:pPr>
            <w:proofErr w:type="spellStart"/>
            <w:r>
              <w:rPr>
                <w:spacing w:val="-2"/>
              </w:rPr>
              <w:t>Qsiva</w:t>
            </w:r>
            <w:proofErr w:type="spellEnd"/>
            <w:r>
              <w:rPr>
                <w:spacing w:val="-2"/>
              </w:rPr>
              <w:t xml:space="preserve"> </w:t>
            </w:r>
          </w:p>
          <w:p w14:paraId="2024A995" w14:textId="77777777" w:rsidR="00452967" w:rsidRDefault="00452967" w:rsidP="000C7393">
            <w:pPr>
              <w:pStyle w:val="TableParagraph"/>
              <w:spacing w:before="0"/>
              <w:ind w:left="108"/>
            </w:pPr>
          </w:p>
        </w:tc>
        <w:tc>
          <w:tcPr>
            <w:tcW w:w="1839" w:type="dxa"/>
          </w:tcPr>
          <w:p w14:paraId="398A852F" w14:textId="77777777" w:rsidR="00452967" w:rsidRPr="007A70C9" w:rsidRDefault="00452967" w:rsidP="000C7393">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12241D91" w14:textId="77777777" w:rsidR="00452967" w:rsidRPr="007A70C9" w:rsidRDefault="00452967" w:rsidP="000C7393">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0E8EEDB7" w14:textId="77777777" w:rsidR="00452967" w:rsidRPr="007A70C9" w:rsidRDefault="00452967" w:rsidP="000C7393">
            <w:pPr>
              <w:pStyle w:val="TableParagraph"/>
              <w:spacing w:before="0"/>
            </w:pPr>
            <w:r w:rsidRPr="007A70C9">
              <w:t>11.25</w:t>
            </w:r>
            <w:r w:rsidRPr="007A70C9">
              <w:rPr>
                <w:spacing w:val="-4"/>
              </w:rPr>
              <w:t xml:space="preserve"> </w:t>
            </w:r>
            <w:r w:rsidRPr="007A70C9">
              <w:t xml:space="preserve">mg/69 </w:t>
            </w:r>
            <w:r w:rsidRPr="007A70C9">
              <w:rPr>
                <w:spacing w:val="-5"/>
              </w:rPr>
              <w:t>mg</w:t>
            </w:r>
          </w:p>
          <w:p w14:paraId="1C423523" w14:textId="77777777" w:rsidR="00452967" w:rsidRDefault="00452967" w:rsidP="000C7393">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32FD4746" w14:textId="77777777" w:rsidR="00452967" w:rsidRDefault="00452967" w:rsidP="000C7393">
            <w:pPr>
              <w:pStyle w:val="TableParagraph"/>
              <w:spacing w:before="0"/>
              <w:ind w:right="93"/>
            </w:pPr>
            <w:proofErr w:type="spellStart"/>
            <w:r w:rsidRPr="00E47BB8">
              <w:t>kapsel</w:t>
            </w:r>
            <w:proofErr w:type="spellEnd"/>
            <w:r w:rsidRPr="00E47BB8">
              <w:t xml:space="preserve"> med </w:t>
            </w:r>
            <w:proofErr w:type="spellStart"/>
            <w:r w:rsidRPr="00E47BB8">
              <w:t>modifierad</w:t>
            </w:r>
            <w:proofErr w:type="spellEnd"/>
            <w:r w:rsidRPr="00E47BB8">
              <w:t xml:space="preserve"> </w:t>
            </w:r>
            <w:proofErr w:type="spellStart"/>
            <w:r w:rsidRPr="00E47BB8">
              <w:t>frisättning</w:t>
            </w:r>
            <w:proofErr w:type="spellEnd"/>
            <w:r w:rsidRPr="00E47BB8">
              <w:t xml:space="preserve">, </w:t>
            </w:r>
            <w:proofErr w:type="spellStart"/>
            <w:r w:rsidRPr="00E47BB8">
              <w:t>hård</w:t>
            </w:r>
            <w:proofErr w:type="spellEnd"/>
          </w:p>
        </w:tc>
      </w:tr>
      <w:tr w:rsidR="00452967" w:rsidRPr="0017095D" w14:paraId="751A7B02" w14:textId="77777777" w:rsidTr="000C7393">
        <w:trPr>
          <w:trHeight w:val="953"/>
        </w:trPr>
        <w:tc>
          <w:tcPr>
            <w:tcW w:w="2080" w:type="dxa"/>
          </w:tcPr>
          <w:p w14:paraId="65B2C60B" w14:textId="77777777" w:rsidR="00452967" w:rsidRDefault="00452967" w:rsidP="000C7393">
            <w:pPr>
              <w:pStyle w:val="TableParagraph"/>
              <w:spacing w:before="0"/>
              <w:ind w:left="110"/>
              <w:rPr>
                <w:b/>
                <w:sz w:val="24"/>
              </w:rPr>
            </w:pPr>
            <w:r w:rsidRPr="0088333B">
              <w:rPr>
                <w:rStyle w:val="rynqvb"/>
                <w:lang w:val="lt-LT"/>
              </w:rPr>
              <w:t xml:space="preserve">Kroatija </w:t>
            </w:r>
          </w:p>
        </w:tc>
        <w:tc>
          <w:tcPr>
            <w:tcW w:w="1800" w:type="dxa"/>
          </w:tcPr>
          <w:p w14:paraId="166479E7" w14:textId="77777777" w:rsidR="00452967" w:rsidRDefault="00452967" w:rsidP="000C7393">
            <w:pPr>
              <w:pStyle w:val="TableParagraph"/>
              <w:spacing w:before="0"/>
              <w:ind w:left="108"/>
              <w:rPr>
                <w:spacing w:val="-2"/>
              </w:rPr>
            </w:pPr>
            <w:proofErr w:type="spellStart"/>
            <w:r>
              <w:rPr>
                <w:spacing w:val="-2"/>
              </w:rPr>
              <w:t>Qsiva</w:t>
            </w:r>
            <w:proofErr w:type="spellEnd"/>
            <w:r>
              <w:rPr>
                <w:spacing w:val="-2"/>
              </w:rPr>
              <w:t xml:space="preserve"> </w:t>
            </w:r>
          </w:p>
        </w:tc>
        <w:tc>
          <w:tcPr>
            <w:tcW w:w="1839" w:type="dxa"/>
          </w:tcPr>
          <w:p w14:paraId="27A54798" w14:textId="77777777" w:rsidR="00452967" w:rsidRPr="007A70C9" w:rsidRDefault="00452967" w:rsidP="000C7393">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0AB8604C" w14:textId="77777777" w:rsidR="00452967" w:rsidRPr="007A70C9" w:rsidRDefault="00452967" w:rsidP="000C7393">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5E53016C" w14:textId="77777777" w:rsidR="00452967" w:rsidRPr="007A70C9" w:rsidRDefault="00452967" w:rsidP="000C7393">
            <w:pPr>
              <w:pStyle w:val="TableParagraph"/>
              <w:spacing w:before="0"/>
            </w:pPr>
            <w:r w:rsidRPr="007A70C9">
              <w:t>11.25</w:t>
            </w:r>
            <w:r w:rsidRPr="007A70C9">
              <w:rPr>
                <w:spacing w:val="-4"/>
              </w:rPr>
              <w:t xml:space="preserve"> </w:t>
            </w:r>
            <w:r w:rsidRPr="007A70C9">
              <w:t xml:space="preserve">mg/69 </w:t>
            </w:r>
            <w:r w:rsidRPr="007A70C9">
              <w:rPr>
                <w:spacing w:val="-5"/>
              </w:rPr>
              <w:t>mg</w:t>
            </w:r>
          </w:p>
          <w:p w14:paraId="316A86D1" w14:textId="77777777" w:rsidR="00452967" w:rsidRPr="007A70C9" w:rsidRDefault="00452967" w:rsidP="000C7393">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5EC2E00F" w14:textId="77777777" w:rsidR="00452967" w:rsidRPr="00A505A3" w:rsidRDefault="00452967" w:rsidP="000C7393">
            <w:pPr>
              <w:pStyle w:val="TableParagraph"/>
              <w:spacing w:before="0"/>
              <w:ind w:right="93"/>
              <w:rPr>
                <w:lang w:val="de-DE"/>
              </w:rPr>
            </w:pPr>
            <w:proofErr w:type="spellStart"/>
            <w:r w:rsidRPr="00A505A3">
              <w:rPr>
                <w:lang w:val="de-DE"/>
              </w:rPr>
              <w:t>tvrde</w:t>
            </w:r>
            <w:proofErr w:type="spellEnd"/>
            <w:r w:rsidRPr="00A505A3">
              <w:rPr>
                <w:lang w:val="de-DE"/>
              </w:rPr>
              <w:t xml:space="preserve"> </w:t>
            </w:r>
            <w:proofErr w:type="spellStart"/>
            <w:r w:rsidRPr="00A505A3">
              <w:rPr>
                <w:lang w:val="de-DE"/>
              </w:rPr>
              <w:t>kapsule</w:t>
            </w:r>
            <w:proofErr w:type="spellEnd"/>
            <w:r w:rsidRPr="00A505A3">
              <w:rPr>
                <w:lang w:val="de-DE"/>
              </w:rPr>
              <w:t xml:space="preserve"> s </w:t>
            </w:r>
            <w:proofErr w:type="spellStart"/>
            <w:r w:rsidRPr="00A505A3">
              <w:rPr>
                <w:lang w:val="de-DE"/>
              </w:rPr>
              <w:t>prilagođenim</w:t>
            </w:r>
            <w:proofErr w:type="spellEnd"/>
            <w:r w:rsidRPr="00A505A3">
              <w:rPr>
                <w:lang w:val="de-DE"/>
              </w:rPr>
              <w:t xml:space="preserve"> </w:t>
            </w:r>
            <w:proofErr w:type="spellStart"/>
            <w:r w:rsidRPr="00A505A3">
              <w:rPr>
                <w:lang w:val="de-DE"/>
              </w:rPr>
              <w:t>oslobađanjem</w:t>
            </w:r>
            <w:proofErr w:type="spellEnd"/>
          </w:p>
        </w:tc>
      </w:tr>
      <w:tr w:rsidR="00452967" w14:paraId="3631C157" w14:textId="77777777" w:rsidTr="000C7393">
        <w:trPr>
          <w:trHeight w:val="924"/>
        </w:trPr>
        <w:tc>
          <w:tcPr>
            <w:tcW w:w="2080" w:type="dxa"/>
          </w:tcPr>
          <w:p w14:paraId="13EDFA95" w14:textId="77777777" w:rsidR="00452967" w:rsidRDefault="00452967" w:rsidP="000C7393">
            <w:pPr>
              <w:pStyle w:val="TableParagraph"/>
              <w:spacing w:before="0"/>
              <w:ind w:left="110"/>
              <w:rPr>
                <w:b/>
                <w:sz w:val="24"/>
              </w:rPr>
            </w:pPr>
            <w:r w:rsidRPr="0088333B">
              <w:rPr>
                <w:rStyle w:val="rynqvb"/>
                <w:lang w:val="lt-LT"/>
              </w:rPr>
              <w:t xml:space="preserve">Čekija </w:t>
            </w:r>
          </w:p>
        </w:tc>
        <w:tc>
          <w:tcPr>
            <w:tcW w:w="1800" w:type="dxa"/>
          </w:tcPr>
          <w:p w14:paraId="2BB2ED8A" w14:textId="77777777" w:rsidR="00452967" w:rsidRDefault="00452967" w:rsidP="000C7393">
            <w:pPr>
              <w:pStyle w:val="TableParagraph"/>
              <w:spacing w:before="0"/>
              <w:ind w:left="108"/>
              <w:rPr>
                <w:spacing w:val="-2"/>
              </w:rPr>
            </w:pPr>
            <w:proofErr w:type="spellStart"/>
            <w:r>
              <w:rPr>
                <w:spacing w:val="-2"/>
              </w:rPr>
              <w:t>Qsiva</w:t>
            </w:r>
            <w:proofErr w:type="spellEnd"/>
          </w:p>
        </w:tc>
        <w:tc>
          <w:tcPr>
            <w:tcW w:w="1839" w:type="dxa"/>
          </w:tcPr>
          <w:p w14:paraId="0A4F7E95" w14:textId="77777777" w:rsidR="00452967" w:rsidRPr="007A70C9" w:rsidRDefault="00452967" w:rsidP="000C7393">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26B7DD7E" w14:textId="77777777" w:rsidR="00452967" w:rsidRPr="007A70C9" w:rsidRDefault="00452967" w:rsidP="000C7393">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76B8E98F" w14:textId="77777777" w:rsidR="00452967" w:rsidRPr="007A70C9" w:rsidRDefault="00452967" w:rsidP="000C7393">
            <w:pPr>
              <w:pStyle w:val="TableParagraph"/>
              <w:spacing w:before="0"/>
            </w:pPr>
            <w:r w:rsidRPr="007A70C9">
              <w:t>11.25</w:t>
            </w:r>
            <w:r w:rsidRPr="007A70C9">
              <w:rPr>
                <w:spacing w:val="-4"/>
              </w:rPr>
              <w:t xml:space="preserve"> </w:t>
            </w:r>
            <w:r w:rsidRPr="007A70C9">
              <w:t xml:space="preserve">mg/69 </w:t>
            </w:r>
            <w:r w:rsidRPr="007A70C9">
              <w:rPr>
                <w:spacing w:val="-5"/>
              </w:rPr>
              <w:t>mg</w:t>
            </w:r>
          </w:p>
          <w:p w14:paraId="2EE51B65" w14:textId="77777777" w:rsidR="00452967" w:rsidRPr="007A70C9" w:rsidRDefault="00452967" w:rsidP="000C7393">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2658C2B1" w14:textId="77777777" w:rsidR="00452967" w:rsidRPr="007A70C9" w:rsidRDefault="00452967" w:rsidP="000C7393">
            <w:pPr>
              <w:pStyle w:val="TableParagraph"/>
              <w:spacing w:before="0"/>
              <w:ind w:right="93"/>
            </w:pPr>
            <w:proofErr w:type="spellStart"/>
            <w:r w:rsidRPr="007A70C9">
              <w:t>tvrdé</w:t>
            </w:r>
            <w:proofErr w:type="spellEnd"/>
            <w:r w:rsidRPr="007A70C9">
              <w:t xml:space="preserve"> </w:t>
            </w:r>
            <w:proofErr w:type="spellStart"/>
            <w:r w:rsidRPr="007A70C9">
              <w:t>tobolky</w:t>
            </w:r>
            <w:proofErr w:type="spellEnd"/>
            <w:r w:rsidRPr="007A70C9">
              <w:t xml:space="preserve"> s </w:t>
            </w:r>
            <w:proofErr w:type="spellStart"/>
            <w:r w:rsidRPr="007A70C9">
              <w:t>řízeným</w:t>
            </w:r>
            <w:proofErr w:type="spellEnd"/>
            <w:r w:rsidRPr="007A70C9">
              <w:t xml:space="preserve"> </w:t>
            </w:r>
            <w:proofErr w:type="spellStart"/>
            <w:r w:rsidRPr="007A70C9">
              <w:t>uvolňováním</w:t>
            </w:r>
            <w:proofErr w:type="spellEnd"/>
          </w:p>
        </w:tc>
      </w:tr>
      <w:tr w:rsidR="00452967" w14:paraId="45DFF5BA" w14:textId="77777777" w:rsidTr="000C7393">
        <w:trPr>
          <w:trHeight w:val="896"/>
        </w:trPr>
        <w:tc>
          <w:tcPr>
            <w:tcW w:w="2080" w:type="dxa"/>
          </w:tcPr>
          <w:p w14:paraId="2DD2F38F" w14:textId="77777777" w:rsidR="00452967" w:rsidRDefault="00452967" w:rsidP="000C7393">
            <w:pPr>
              <w:pStyle w:val="TableParagraph"/>
              <w:spacing w:before="0"/>
              <w:ind w:left="110"/>
              <w:rPr>
                <w:b/>
                <w:sz w:val="24"/>
              </w:rPr>
            </w:pPr>
            <w:r w:rsidRPr="0088333B">
              <w:rPr>
                <w:rStyle w:val="rynqvb"/>
                <w:lang w:val="lt-LT"/>
              </w:rPr>
              <w:t xml:space="preserve">Danija </w:t>
            </w:r>
          </w:p>
        </w:tc>
        <w:tc>
          <w:tcPr>
            <w:tcW w:w="1800" w:type="dxa"/>
          </w:tcPr>
          <w:p w14:paraId="10D67D55" w14:textId="77777777" w:rsidR="00452967" w:rsidRDefault="00452967" w:rsidP="000C7393">
            <w:pPr>
              <w:pStyle w:val="TableParagraph"/>
              <w:spacing w:before="0"/>
              <w:ind w:left="108"/>
            </w:pPr>
            <w:proofErr w:type="spellStart"/>
            <w:r>
              <w:rPr>
                <w:spacing w:val="-2"/>
              </w:rPr>
              <w:t>Qsiva</w:t>
            </w:r>
            <w:proofErr w:type="spellEnd"/>
          </w:p>
        </w:tc>
        <w:tc>
          <w:tcPr>
            <w:tcW w:w="1839" w:type="dxa"/>
          </w:tcPr>
          <w:p w14:paraId="0F92EB31" w14:textId="77777777" w:rsidR="00452967" w:rsidRPr="007A70C9" w:rsidRDefault="00452967" w:rsidP="000C7393">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12556AF4" w14:textId="77777777" w:rsidR="00452967" w:rsidRPr="007A70C9" w:rsidRDefault="00452967" w:rsidP="000C7393">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71F4D64C" w14:textId="77777777" w:rsidR="00452967" w:rsidRPr="007A70C9" w:rsidRDefault="00452967" w:rsidP="000C7393">
            <w:pPr>
              <w:pStyle w:val="TableParagraph"/>
              <w:spacing w:before="0"/>
            </w:pPr>
            <w:r w:rsidRPr="007A70C9">
              <w:t>11.25</w:t>
            </w:r>
            <w:r w:rsidRPr="007A70C9">
              <w:rPr>
                <w:spacing w:val="-4"/>
              </w:rPr>
              <w:t xml:space="preserve"> </w:t>
            </w:r>
            <w:r w:rsidRPr="007A70C9">
              <w:t xml:space="preserve">mg/69 </w:t>
            </w:r>
            <w:r w:rsidRPr="007A70C9">
              <w:rPr>
                <w:spacing w:val="-5"/>
              </w:rPr>
              <w:t>mg</w:t>
            </w:r>
          </w:p>
          <w:p w14:paraId="58CE22A2" w14:textId="77777777" w:rsidR="00452967" w:rsidRDefault="00452967" w:rsidP="000C7393">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771398F5" w14:textId="77777777" w:rsidR="00452967" w:rsidRDefault="00452967" w:rsidP="000C7393">
            <w:pPr>
              <w:pStyle w:val="TableParagraph"/>
              <w:spacing w:before="0"/>
              <w:ind w:right="93"/>
            </w:pPr>
            <w:proofErr w:type="spellStart"/>
            <w:r w:rsidRPr="0011341E">
              <w:t>hårde</w:t>
            </w:r>
            <w:proofErr w:type="spellEnd"/>
            <w:r w:rsidRPr="0011341E">
              <w:t xml:space="preserve"> </w:t>
            </w:r>
            <w:proofErr w:type="spellStart"/>
            <w:r w:rsidRPr="0011341E">
              <w:t>kapsler</w:t>
            </w:r>
            <w:proofErr w:type="spellEnd"/>
            <w:r w:rsidRPr="0011341E">
              <w:t xml:space="preserve"> med </w:t>
            </w:r>
            <w:proofErr w:type="spellStart"/>
            <w:r w:rsidRPr="0011341E">
              <w:t>modificeret</w:t>
            </w:r>
            <w:proofErr w:type="spellEnd"/>
            <w:r w:rsidRPr="0011341E">
              <w:t xml:space="preserve"> </w:t>
            </w:r>
            <w:proofErr w:type="spellStart"/>
            <w:r w:rsidRPr="0011341E">
              <w:t>udløsning</w:t>
            </w:r>
            <w:proofErr w:type="spellEnd"/>
          </w:p>
        </w:tc>
      </w:tr>
      <w:tr w:rsidR="00452967" w14:paraId="38578D44" w14:textId="77777777" w:rsidTr="000C7393">
        <w:trPr>
          <w:trHeight w:val="855"/>
        </w:trPr>
        <w:tc>
          <w:tcPr>
            <w:tcW w:w="2080" w:type="dxa"/>
          </w:tcPr>
          <w:p w14:paraId="3BE2AAD3" w14:textId="77777777" w:rsidR="00452967" w:rsidRDefault="00452967" w:rsidP="000C7393">
            <w:pPr>
              <w:pStyle w:val="TableParagraph"/>
              <w:spacing w:before="0"/>
              <w:ind w:left="110"/>
              <w:rPr>
                <w:b/>
                <w:sz w:val="24"/>
              </w:rPr>
            </w:pPr>
            <w:r w:rsidRPr="0088333B">
              <w:rPr>
                <w:rStyle w:val="rynqvb"/>
                <w:lang w:val="lt-LT"/>
              </w:rPr>
              <w:t xml:space="preserve">Suomija </w:t>
            </w:r>
          </w:p>
        </w:tc>
        <w:tc>
          <w:tcPr>
            <w:tcW w:w="1800" w:type="dxa"/>
          </w:tcPr>
          <w:p w14:paraId="01C03AB8" w14:textId="77777777" w:rsidR="00452967" w:rsidRDefault="00452967" w:rsidP="000C7393">
            <w:pPr>
              <w:pStyle w:val="TableParagraph"/>
              <w:spacing w:before="0"/>
              <w:ind w:left="108"/>
            </w:pPr>
            <w:proofErr w:type="spellStart"/>
            <w:r>
              <w:rPr>
                <w:spacing w:val="-2"/>
              </w:rPr>
              <w:t>Qsiva</w:t>
            </w:r>
            <w:proofErr w:type="spellEnd"/>
          </w:p>
        </w:tc>
        <w:tc>
          <w:tcPr>
            <w:tcW w:w="1839" w:type="dxa"/>
          </w:tcPr>
          <w:p w14:paraId="4699650F" w14:textId="77777777" w:rsidR="00452967" w:rsidRPr="007A70C9" w:rsidRDefault="00452967" w:rsidP="000C7393">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05C6BD7B" w14:textId="77777777" w:rsidR="00452967" w:rsidRPr="007A70C9" w:rsidRDefault="00452967" w:rsidP="000C7393">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345FD7AC" w14:textId="77777777" w:rsidR="00452967" w:rsidRPr="007A70C9" w:rsidRDefault="00452967" w:rsidP="000C7393">
            <w:pPr>
              <w:pStyle w:val="TableParagraph"/>
              <w:spacing w:before="0"/>
            </w:pPr>
            <w:r w:rsidRPr="007A70C9">
              <w:t>11.25</w:t>
            </w:r>
            <w:r w:rsidRPr="007A70C9">
              <w:rPr>
                <w:spacing w:val="-4"/>
              </w:rPr>
              <w:t xml:space="preserve"> </w:t>
            </w:r>
            <w:r w:rsidRPr="007A70C9">
              <w:t xml:space="preserve">mg/69 </w:t>
            </w:r>
            <w:r w:rsidRPr="007A70C9">
              <w:rPr>
                <w:spacing w:val="-5"/>
              </w:rPr>
              <w:t>mg</w:t>
            </w:r>
          </w:p>
          <w:p w14:paraId="5BE1BFF8" w14:textId="77777777" w:rsidR="00452967" w:rsidRDefault="00452967" w:rsidP="000C7393">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7E8E68CD" w14:textId="77777777" w:rsidR="00452967" w:rsidRDefault="00452967" w:rsidP="000C7393">
            <w:pPr>
              <w:pStyle w:val="TableParagraph"/>
              <w:spacing w:before="0" w:line="244" w:lineRule="auto"/>
              <w:ind w:right="93"/>
            </w:pPr>
            <w:proofErr w:type="spellStart"/>
            <w:r w:rsidRPr="0011341E">
              <w:t>säädellysti</w:t>
            </w:r>
            <w:proofErr w:type="spellEnd"/>
            <w:r w:rsidRPr="0011341E">
              <w:t xml:space="preserve"> </w:t>
            </w:r>
            <w:proofErr w:type="spellStart"/>
            <w:r w:rsidRPr="0011341E">
              <w:t>vapauttava</w:t>
            </w:r>
            <w:proofErr w:type="spellEnd"/>
            <w:r w:rsidRPr="0011341E">
              <w:t xml:space="preserve"> </w:t>
            </w:r>
            <w:proofErr w:type="spellStart"/>
            <w:r w:rsidRPr="0011341E">
              <w:t>kova</w:t>
            </w:r>
            <w:proofErr w:type="spellEnd"/>
            <w:r w:rsidRPr="0011341E">
              <w:t xml:space="preserve"> </w:t>
            </w:r>
            <w:proofErr w:type="spellStart"/>
            <w:r w:rsidRPr="0011341E">
              <w:t>kapseli</w:t>
            </w:r>
            <w:proofErr w:type="spellEnd"/>
          </w:p>
        </w:tc>
      </w:tr>
      <w:tr w:rsidR="00452967" w14:paraId="2F70FBB4" w14:textId="77777777" w:rsidTr="000C7393">
        <w:trPr>
          <w:trHeight w:val="969"/>
        </w:trPr>
        <w:tc>
          <w:tcPr>
            <w:tcW w:w="2080" w:type="dxa"/>
          </w:tcPr>
          <w:p w14:paraId="11D328DF" w14:textId="77777777" w:rsidR="00452967" w:rsidRDefault="00452967" w:rsidP="000C7393">
            <w:pPr>
              <w:pStyle w:val="TableParagraph"/>
              <w:spacing w:before="0"/>
              <w:ind w:left="110"/>
              <w:rPr>
                <w:b/>
                <w:spacing w:val="-2"/>
                <w:sz w:val="24"/>
              </w:rPr>
            </w:pPr>
            <w:r w:rsidRPr="0088333B">
              <w:rPr>
                <w:rStyle w:val="rynqvb"/>
                <w:lang w:val="lt-LT"/>
              </w:rPr>
              <w:t xml:space="preserve">Graikija </w:t>
            </w:r>
          </w:p>
        </w:tc>
        <w:tc>
          <w:tcPr>
            <w:tcW w:w="1800" w:type="dxa"/>
          </w:tcPr>
          <w:p w14:paraId="6CD3AB35" w14:textId="77777777" w:rsidR="00452967" w:rsidRDefault="009D1B30" w:rsidP="000C7393">
            <w:pPr>
              <w:pStyle w:val="TableParagraph"/>
              <w:spacing w:before="0"/>
              <w:ind w:left="108"/>
              <w:rPr>
                <w:spacing w:val="-2"/>
              </w:rPr>
            </w:pPr>
            <w:r w:rsidRPr="009D1B30">
              <w:rPr>
                <w:spacing w:val="-2"/>
              </w:rPr>
              <w:t>Qsymia</w:t>
            </w:r>
          </w:p>
        </w:tc>
        <w:tc>
          <w:tcPr>
            <w:tcW w:w="1839" w:type="dxa"/>
          </w:tcPr>
          <w:p w14:paraId="0F5BF2F0" w14:textId="77777777" w:rsidR="00452967" w:rsidRPr="007A70C9" w:rsidRDefault="00452967" w:rsidP="000C7393">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55839D34" w14:textId="77777777" w:rsidR="00452967" w:rsidRPr="007A70C9" w:rsidRDefault="00452967" w:rsidP="000C7393">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3532C0B0" w14:textId="77777777" w:rsidR="00452967" w:rsidRPr="007A70C9" w:rsidRDefault="00452967" w:rsidP="000C7393">
            <w:pPr>
              <w:pStyle w:val="TableParagraph"/>
              <w:spacing w:before="0"/>
            </w:pPr>
            <w:r w:rsidRPr="007A70C9">
              <w:t>11.25</w:t>
            </w:r>
            <w:r w:rsidRPr="007A70C9">
              <w:rPr>
                <w:spacing w:val="-4"/>
              </w:rPr>
              <w:t xml:space="preserve"> </w:t>
            </w:r>
            <w:r w:rsidRPr="007A70C9">
              <w:t xml:space="preserve">mg/69 </w:t>
            </w:r>
            <w:r w:rsidRPr="007A70C9">
              <w:rPr>
                <w:spacing w:val="-5"/>
              </w:rPr>
              <w:t>mg</w:t>
            </w:r>
          </w:p>
          <w:p w14:paraId="7716EFE2" w14:textId="77777777" w:rsidR="00452967" w:rsidRPr="007A70C9" w:rsidRDefault="00452967" w:rsidP="000C7393">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45FDAA09" w14:textId="77777777" w:rsidR="00452967" w:rsidRDefault="00452967" w:rsidP="000C7393">
            <w:pPr>
              <w:pStyle w:val="TableParagraph"/>
              <w:spacing w:before="0" w:line="244" w:lineRule="auto"/>
              <w:ind w:right="93"/>
            </w:pPr>
            <w:proofErr w:type="spellStart"/>
            <w:r w:rsidRPr="00E47BB8">
              <w:t>σκληρά</w:t>
            </w:r>
            <w:proofErr w:type="spellEnd"/>
            <w:r w:rsidRPr="00E47BB8">
              <w:t xml:space="preserve"> κα</w:t>
            </w:r>
            <w:proofErr w:type="spellStart"/>
            <w:r w:rsidRPr="00E47BB8">
              <w:t>ψάκι</w:t>
            </w:r>
            <w:proofErr w:type="spellEnd"/>
            <w:r w:rsidRPr="00E47BB8">
              <w:t xml:space="preserve">α </w:t>
            </w:r>
            <w:proofErr w:type="spellStart"/>
            <w:r w:rsidRPr="00E47BB8">
              <w:t>ελεγχόμενης</w:t>
            </w:r>
            <w:proofErr w:type="spellEnd"/>
            <w:r w:rsidRPr="00E47BB8">
              <w:t xml:space="preserve"> απ</w:t>
            </w:r>
            <w:proofErr w:type="spellStart"/>
            <w:r w:rsidRPr="00E47BB8">
              <w:t>οδέσμευσης</w:t>
            </w:r>
            <w:proofErr w:type="spellEnd"/>
          </w:p>
        </w:tc>
      </w:tr>
      <w:tr w:rsidR="00452967" w14:paraId="10DBD973" w14:textId="77777777" w:rsidTr="000C7393">
        <w:trPr>
          <w:trHeight w:val="940"/>
        </w:trPr>
        <w:tc>
          <w:tcPr>
            <w:tcW w:w="2080" w:type="dxa"/>
          </w:tcPr>
          <w:p w14:paraId="1C74F977" w14:textId="77777777" w:rsidR="00452967" w:rsidRDefault="00452967" w:rsidP="000C7393">
            <w:pPr>
              <w:pStyle w:val="TableParagraph"/>
              <w:spacing w:before="0"/>
              <w:ind w:left="110"/>
              <w:rPr>
                <w:b/>
                <w:spacing w:val="-2"/>
                <w:sz w:val="24"/>
              </w:rPr>
            </w:pPr>
            <w:r w:rsidRPr="0088333B">
              <w:rPr>
                <w:rStyle w:val="rynqvb"/>
                <w:lang w:val="lt-LT"/>
              </w:rPr>
              <w:t xml:space="preserve">Vengrija </w:t>
            </w:r>
          </w:p>
        </w:tc>
        <w:tc>
          <w:tcPr>
            <w:tcW w:w="1800" w:type="dxa"/>
          </w:tcPr>
          <w:p w14:paraId="4E93123C" w14:textId="77777777" w:rsidR="00452967" w:rsidRDefault="00452967" w:rsidP="000C7393">
            <w:pPr>
              <w:pStyle w:val="TableParagraph"/>
              <w:spacing w:before="0"/>
              <w:ind w:left="108"/>
              <w:rPr>
                <w:spacing w:val="-2"/>
              </w:rPr>
            </w:pPr>
            <w:proofErr w:type="spellStart"/>
            <w:r>
              <w:rPr>
                <w:spacing w:val="-2"/>
              </w:rPr>
              <w:t>Qsiva</w:t>
            </w:r>
            <w:proofErr w:type="spellEnd"/>
          </w:p>
        </w:tc>
        <w:tc>
          <w:tcPr>
            <w:tcW w:w="1839" w:type="dxa"/>
          </w:tcPr>
          <w:p w14:paraId="7B2F76FD" w14:textId="77777777" w:rsidR="00452967" w:rsidRPr="007A70C9" w:rsidRDefault="00452967" w:rsidP="000C7393">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66F4B707" w14:textId="77777777" w:rsidR="00452967" w:rsidRPr="007A70C9" w:rsidRDefault="00452967" w:rsidP="000C7393">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551E6FC4" w14:textId="77777777" w:rsidR="00452967" w:rsidRPr="007A70C9" w:rsidRDefault="00452967" w:rsidP="000C7393">
            <w:pPr>
              <w:pStyle w:val="TableParagraph"/>
              <w:spacing w:before="0"/>
            </w:pPr>
            <w:r w:rsidRPr="007A70C9">
              <w:t>11.25</w:t>
            </w:r>
            <w:r w:rsidRPr="007A70C9">
              <w:rPr>
                <w:spacing w:val="-4"/>
              </w:rPr>
              <w:t xml:space="preserve"> </w:t>
            </w:r>
            <w:r w:rsidRPr="007A70C9">
              <w:t xml:space="preserve">mg/69 </w:t>
            </w:r>
            <w:r w:rsidRPr="007A70C9">
              <w:rPr>
                <w:spacing w:val="-5"/>
              </w:rPr>
              <w:t>mg</w:t>
            </w:r>
          </w:p>
          <w:p w14:paraId="0BB2A572" w14:textId="77777777" w:rsidR="00452967" w:rsidRPr="007A70C9" w:rsidRDefault="00452967" w:rsidP="000C7393">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5F81C7D3" w14:textId="77777777" w:rsidR="00452967" w:rsidRDefault="00452967" w:rsidP="000C7393">
            <w:pPr>
              <w:pStyle w:val="TableParagraph"/>
              <w:spacing w:before="0" w:line="244" w:lineRule="auto"/>
              <w:ind w:right="93"/>
            </w:pPr>
            <w:proofErr w:type="spellStart"/>
            <w:r w:rsidRPr="0060691D">
              <w:t>módosított</w:t>
            </w:r>
            <w:proofErr w:type="spellEnd"/>
            <w:r w:rsidRPr="0060691D">
              <w:t xml:space="preserve"> </w:t>
            </w:r>
            <w:proofErr w:type="spellStart"/>
            <w:r w:rsidRPr="0060691D">
              <w:t>hatóanyagleadású</w:t>
            </w:r>
            <w:proofErr w:type="spellEnd"/>
            <w:r w:rsidRPr="0060691D">
              <w:t xml:space="preserve"> </w:t>
            </w:r>
            <w:proofErr w:type="spellStart"/>
            <w:r w:rsidRPr="0060691D">
              <w:t>kemény</w:t>
            </w:r>
            <w:proofErr w:type="spellEnd"/>
            <w:r w:rsidRPr="0060691D">
              <w:t xml:space="preserve"> </w:t>
            </w:r>
            <w:proofErr w:type="spellStart"/>
            <w:r w:rsidRPr="0060691D">
              <w:t>kapszula</w:t>
            </w:r>
            <w:proofErr w:type="spellEnd"/>
          </w:p>
        </w:tc>
      </w:tr>
      <w:tr w:rsidR="00452967" w14:paraId="1054096F" w14:textId="77777777" w:rsidTr="000C7393">
        <w:trPr>
          <w:trHeight w:val="912"/>
        </w:trPr>
        <w:tc>
          <w:tcPr>
            <w:tcW w:w="2080" w:type="dxa"/>
          </w:tcPr>
          <w:p w14:paraId="5D31C48D" w14:textId="77777777" w:rsidR="00452967" w:rsidRDefault="00452967" w:rsidP="000C7393">
            <w:pPr>
              <w:pStyle w:val="TableParagraph"/>
              <w:spacing w:before="0"/>
              <w:ind w:left="110"/>
              <w:rPr>
                <w:b/>
                <w:sz w:val="24"/>
              </w:rPr>
            </w:pPr>
            <w:r w:rsidRPr="0088333B">
              <w:rPr>
                <w:rStyle w:val="rynqvb"/>
                <w:lang w:val="lt-LT"/>
              </w:rPr>
              <w:t xml:space="preserve">Islandija </w:t>
            </w:r>
          </w:p>
        </w:tc>
        <w:tc>
          <w:tcPr>
            <w:tcW w:w="1800" w:type="dxa"/>
          </w:tcPr>
          <w:p w14:paraId="594E42C4" w14:textId="77777777" w:rsidR="00452967" w:rsidRDefault="00452967" w:rsidP="000C7393">
            <w:pPr>
              <w:pStyle w:val="TableParagraph"/>
              <w:spacing w:before="0"/>
              <w:ind w:left="108"/>
            </w:pPr>
            <w:proofErr w:type="spellStart"/>
            <w:r>
              <w:rPr>
                <w:spacing w:val="-2"/>
              </w:rPr>
              <w:t>Qsiva</w:t>
            </w:r>
            <w:proofErr w:type="spellEnd"/>
          </w:p>
        </w:tc>
        <w:tc>
          <w:tcPr>
            <w:tcW w:w="1839" w:type="dxa"/>
          </w:tcPr>
          <w:p w14:paraId="2A644879" w14:textId="77777777" w:rsidR="00452967" w:rsidRPr="007A70C9" w:rsidRDefault="00452967" w:rsidP="000C7393">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643D19AE" w14:textId="77777777" w:rsidR="00452967" w:rsidRPr="007A70C9" w:rsidRDefault="00452967" w:rsidP="000C7393">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170F0C3E" w14:textId="77777777" w:rsidR="00452967" w:rsidRPr="007A70C9" w:rsidRDefault="00452967" w:rsidP="000C7393">
            <w:pPr>
              <w:pStyle w:val="TableParagraph"/>
              <w:spacing w:before="0"/>
            </w:pPr>
            <w:r w:rsidRPr="007A70C9">
              <w:t>11.25</w:t>
            </w:r>
            <w:r w:rsidRPr="007A70C9">
              <w:rPr>
                <w:spacing w:val="-4"/>
              </w:rPr>
              <w:t xml:space="preserve"> </w:t>
            </w:r>
            <w:r w:rsidRPr="007A70C9">
              <w:t xml:space="preserve">mg/69 </w:t>
            </w:r>
            <w:r w:rsidRPr="007A70C9">
              <w:rPr>
                <w:spacing w:val="-5"/>
              </w:rPr>
              <w:t>mg</w:t>
            </w:r>
          </w:p>
          <w:p w14:paraId="37556CCF" w14:textId="77777777" w:rsidR="00452967" w:rsidRDefault="00452967" w:rsidP="000C7393">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633C0336" w14:textId="77777777" w:rsidR="00452967" w:rsidRDefault="00452967" w:rsidP="000C7393">
            <w:pPr>
              <w:pStyle w:val="TableParagraph"/>
              <w:spacing w:before="0" w:line="244" w:lineRule="auto"/>
              <w:ind w:right="93"/>
            </w:pPr>
            <w:proofErr w:type="spellStart"/>
            <w:r w:rsidRPr="002B3EFD">
              <w:t>hörð</w:t>
            </w:r>
            <w:proofErr w:type="spellEnd"/>
            <w:r w:rsidRPr="002B3EFD">
              <w:t xml:space="preserve"> </w:t>
            </w:r>
            <w:proofErr w:type="spellStart"/>
            <w:r w:rsidRPr="002B3EFD">
              <w:t>hylki</w:t>
            </w:r>
            <w:proofErr w:type="spellEnd"/>
            <w:r w:rsidRPr="002B3EFD">
              <w:t xml:space="preserve"> </w:t>
            </w:r>
            <w:proofErr w:type="spellStart"/>
            <w:r w:rsidRPr="002B3EFD">
              <w:t>með</w:t>
            </w:r>
            <w:proofErr w:type="spellEnd"/>
            <w:r w:rsidRPr="002B3EFD">
              <w:t xml:space="preserve"> </w:t>
            </w:r>
            <w:proofErr w:type="spellStart"/>
            <w:r w:rsidRPr="002B3EFD">
              <w:t>breyttan</w:t>
            </w:r>
            <w:proofErr w:type="spellEnd"/>
            <w:r w:rsidRPr="002B3EFD">
              <w:t xml:space="preserve"> </w:t>
            </w:r>
            <w:proofErr w:type="spellStart"/>
            <w:r w:rsidRPr="002B3EFD">
              <w:t>losunarhraða</w:t>
            </w:r>
            <w:proofErr w:type="spellEnd"/>
          </w:p>
        </w:tc>
      </w:tr>
      <w:tr w:rsidR="00452967" w14:paraId="689A0FDC" w14:textId="77777777" w:rsidTr="000C7393">
        <w:trPr>
          <w:trHeight w:val="884"/>
        </w:trPr>
        <w:tc>
          <w:tcPr>
            <w:tcW w:w="2080" w:type="dxa"/>
          </w:tcPr>
          <w:p w14:paraId="02FAA080" w14:textId="77777777" w:rsidR="00452967" w:rsidRDefault="00452967" w:rsidP="000C7393">
            <w:pPr>
              <w:pStyle w:val="TableParagraph"/>
              <w:spacing w:before="0"/>
              <w:ind w:left="110"/>
              <w:rPr>
                <w:b/>
                <w:spacing w:val="-2"/>
                <w:sz w:val="24"/>
              </w:rPr>
            </w:pPr>
            <w:r w:rsidRPr="0088333B">
              <w:rPr>
                <w:rStyle w:val="rynqvb"/>
                <w:lang w:val="lt-LT"/>
              </w:rPr>
              <w:t xml:space="preserve">Airija </w:t>
            </w:r>
          </w:p>
        </w:tc>
        <w:tc>
          <w:tcPr>
            <w:tcW w:w="1800" w:type="dxa"/>
          </w:tcPr>
          <w:p w14:paraId="63EBF250" w14:textId="77777777" w:rsidR="00452967" w:rsidRDefault="00452967" w:rsidP="000C7393">
            <w:pPr>
              <w:pStyle w:val="TableParagraph"/>
              <w:spacing w:before="0"/>
              <w:ind w:left="108"/>
              <w:rPr>
                <w:spacing w:val="-2"/>
              </w:rPr>
            </w:pPr>
            <w:proofErr w:type="spellStart"/>
            <w:r>
              <w:rPr>
                <w:spacing w:val="-2"/>
              </w:rPr>
              <w:t>Qsiva</w:t>
            </w:r>
            <w:proofErr w:type="spellEnd"/>
          </w:p>
        </w:tc>
        <w:tc>
          <w:tcPr>
            <w:tcW w:w="1839" w:type="dxa"/>
          </w:tcPr>
          <w:p w14:paraId="6DBBE085" w14:textId="77777777" w:rsidR="00452967" w:rsidRPr="007A70C9" w:rsidRDefault="00452967" w:rsidP="000C7393">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5BA15004" w14:textId="77777777" w:rsidR="00452967" w:rsidRPr="007A70C9" w:rsidRDefault="00452967" w:rsidP="000C7393">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5687937A" w14:textId="77777777" w:rsidR="00452967" w:rsidRPr="007A70C9" w:rsidRDefault="00452967" w:rsidP="000C7393">
            <w:pPr>
              <w:pStyle w:val="TableParagraph"/>
              <w:spacing w:before="0"/>
            </w:pPr>
            <w:r w:rsidRPr="007A70C9">
              <w:t>11.25</w:t>
            </w:r>
            <w:r w:rsidRPr="007A70C9">
              <w:rPr>
                <w:spacing w:val="-4"/>
              </w:rPr>
              <w:t xml:space="preserve"> </w:t>
            </w:r>
            <w:r w:rsidRPr="007A70C9">
              <w:t xml:space="preserve">mg/69 </w:t>
            </w:r>
            <w:r w:rsidRPr="007A70C9">
              <w:rPr>
                <w:spacing w:val="-5"/>
              </w:rPr>
              <w:t>mg</w:t>
            </w:r>
          </w:p>
          <w:p w14:paraId="2A3189FC" w14:textId="77777777" w:rsidR="00452967" w:rsidRPr="007A70C9" w:rsidRDefault="00452967" w:rsidP="000C7393">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49875A25" w14:textId="77777777" w:rsidR="00452967" w:rsidRDefault="00452967" w:rsidP="000C7393">
            <w:pPr>
              <w:pStyle w:val="TableParagraph"/>
              <w:spacing w:before="0" w:line="244" w:lineRule="auto"/>
              <w:ind w:right="93"/>
            </w:pPr>
            <w:r w:rsidRPr="001F65F0">
              <w:t>hard modified-release capsules</w:t>
            </w:r>
            <w:r>
              <w:t xml:space="preserve"> </w:t>
            </w:r>
          </w:p>
        </w:tc>
      </w:tr>
      <w:tr w:rsidR="00452967" w14:paraId="2F7FD09C" w14:textId="77777777" w:rsidTr="000C7393">
        <w:trPr>
          <w:trHeight w:val="857"/>
        </w:trPr>
        <w:tc>
          <w:tcPr>
            <w:tcW w:w="2080" w:type="dxa"/>
          </w:tcPr>
          <w:p w14:paraId="795F63A1" w14:textId="77777777" w:rsidR="00452967" w:rsidRDefault="00452967" w:rsidP="000C7393">
            <w:pPr>
              <w:pStyle w:val="TableParagraph"/>
              <w:spacing w:before="0"/>
              <w:ind w:left="110"/>
              <w:rPr>
                <w:b/>
                <w:spacing w:val="-2"/>
                <w:sz w:val="24"/>
              </w:rPr>
            </w:pPr>
            <w:r w:rsidRPr="0088333B">
              <w:rPr>
                <w:rStyle w:val="rynqvb"/>
                <w:lang w:val="lt-LT"/>
              </w:rPr>
              <w:t xml:space="preserve">Malta </w:t>
            </w:r>
          </w:p>
        </w:tc>
        <w:tc>
          <w:tcPr>
            <w:tcW w:w="1800" w:type="dxa"/>
          </w:tcPr>
          <w:p w14:paraId="5B7E093A" w14:textId="77777777" w:rsidR="00452967" w:rsidRDefault="00452967" w:rsidP="000C7393">
            <w:pPr>
              <w:pStyle w:val="TableParagraph"/>
              <w:spacing w:before="0"/>
              <w:ind w:left="108"/>
              <w:rPr>
                <w:spacing w:val="-2"/>
              </w:rPr>
            </w:pPr>
            <w:proofErr w:type="spellStart"/>
            <w:r>
              <w:rPr>
                <w:spacing w:val="-2"/>
              </w:rPr>
              <w:t>Qsiva</w:t>
            </w:r>
            <w:proofErr w:type="spellEnd"/>
          </w:p>
        </w:tc>
        <w:tc>
          <w:tcPr>
            <w:tcW w:w="1839" w:type="dxa"/>
          </w:tcPr>
          <w:p w14:paraId="0D34EC16" w14:textId="77777777" w:rsidR="00452967" w:rsidRPr="007A70C9" w:rsidRDefault="00452967" w:rsidP="000C7393">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4251BEB1" w14:textId="77777777" w:rsidR="00452967" w:rsidRPr="007A70C9" w:rsidRDefault="00452967" w:rsidP="000C7393">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550D56B4" w14:textId="77777777" w:rsidR="00452967" w:rsidRPr="007A70C9" w:rsidRDefault="00452967" w:rsidP="000C7393">
            <w:pPr>
              <w:pStyle w:val="TableParagraph"/>
              <w:spacing w:before="0"/>
            </w:pPr>
            <w:r w:rsidRPr="007A70C9">
              <w:t>11.25</w:t>
            </w:r>
            <w:r w:rsidRPr="007A70C9">
              <w:rPr>
                <w:spacing w:val="-4"/>
              </w:rPr>
              <w:t xml:space="preserve"> </w:t>
            </w:r>
            <w:r w:rsidRPr="007A70C9">
              <w:t xml:space="preserve">mg/69 </w:t>
            </w:r>
            <w:r w:rsidRPr="007A70C9">
              <w:rPr>
                <w:spacing w:val="-5"/>
              </w:rPr>
              <w:t>mg</w:t>
            </w:r>
          </w:p>
          <w:p w14:paraId="7BC41F63" w14:textId="77777777" w:rsidR="00452967" w:rsidRPr="007A70C9" w:rsidRDefault="00452967" w:rsidP="000C7393">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2DF51DAA" w14:textId="77777777" w:rsidR="00452967" w:rsidRDefault="00452967" w:rsidP="000C7393">
            <w:pPr>
              <w:pStyle w:val="TableParagraph"/>
              <w:spacing w:before="0" w:line="244" w:lineRule="auto"/>
              <w:ind w:right="93"/>
            </w:pPr>
            <w:r>
              <w:t>modified-release</w:t>
            </w:r>
            <w:r>
              <w:rPr>
                <w:spacing w:val="-14"/>
              </w:rPr>
              <w:t xml:space="preserve"> </w:t>
            </w:r>
            <w:r>
              <w:rPr>
                <w:spacing w:val="-2"/>
              </w:rPr>
              <w:t>capsules,</w:t>
            </w:r>
            <w:r>
              <w:t xml:space="preserve"> hard</w:t>
            </w:r>
          </w:p>
        </w:tc>
      </w:tr>
      <w:tr w:rsidR="00452967" w14:paraId="0A43CCC7" w14:textId="77777777" w:rsidTr="000C7393">
        <w:trPr>
          <w:trHeight w:val="971"/>
        </w:trPr>
        <w:tc>
          <w:tcPr>
            <w:tcW w:w="2080" w:type="dxa"/>
          </w:tcPr>
          <w:p w14:paraId="5572BFF2" w14:textId="77777777" w:rsidR="00452967" w:rsidRDefault="00452967" w:rsidP="000C7393">
            <w:pPr>
              <w:pStyle w:val="TableParagraph"/>
              <w:spacing w:before="0"/>
              <w:ind w:left="110"/>
              <w:rPr>
                <w:b/>
                <w:spacing w:val="-2"/>
                <w:sz w:val="24"/>
              </w:rPr>
            </w:pPr>
            <w:r w:rsidRPr="0088333B">
              <w:rPr>
                <w:rStyle w:val="rynqvb"/>
                <w:lang w:val="lt-LT"/>
              </w:rPr>
              <w:t xml:space="preserve">Norvegija </w:t>
            </w:r>
          </w:p>
        </w:tc>
        <w:tc>
          <w:tcPr>
            <w:tcW w:w="1800" w:type="dxa"/>
          </w:tcPr>
          <w:p w14:paraId="2E3A877F" w14:textId="77777777" w:rsidR="00452967" w:rsidRDefault="00452967" w:rsidP="000C7393">
            <w:pPr>
              <w:pStyle w:val="TableParagraph"/>
              <w:spacing w:before="0"/>
              <w:ind w:left="108"/>
              <w:rPr>
                <w:spacing w:val="-2"/>
              </w:rPr>
            </w:pPr>
            <w:proofErr w:type="spellStart"/>
            <w:r>
              <w:rPr>
                <w:spacing w:val="-2"/>
              </w:rPr>
              <w:t>Qsiva</w:t>
            </w:r>
            <w:proofErr w:type="spellEnd"/>
          </w:p>
        </w:tc>
        <w:tc>
          <w:tcPr>
            <w:tcW w:w="1839" w:type="dxa"/>
          </w:tcPr>
          <w:p w14:paraId="166CF226" w14:textId="77777777" w:rsidR="00452967" w:rsidRPr="007A70C9" w:rsidRDefault="00452967" w:rsidP="000C7393">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6C925B91" w14:textId="77777777" w:rsidR="00452967" w:rsidRPr="007A70C9" w:rsidRDefault="00452967" w:rsidP="000C7393">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45CFB99E" w14:textId="77777777" w:rsidR="00452967" w:rsidRPr="007A70C9" w:rsidRDefault="00452967" w:rsidP="000C7393">
            <w:pPr>
              <w:pStyle w:val="TableParagraph"/>
              <w:spacing w:before="0"/>
            </w:pPr>
            <w:r w:rsidRPr="007A70C9">
              <w:t>11.25</w:t>
            </w:r>
            <w:r w:rsidRPr="007A70C9">
              <w:rPr>
                <w:spacing w:val="-4"/>
              </w:rPr>
              <w:t xml:space="preserve"> </w:t>
            </w:r>
            <w:r w:rsidRPr="007A70C9">
              <w:t xml:space="preserve">mg/69 </w:t>
            </w:r>
            <w:r w:rsidRPr="007A70C9">
              <w:rPr>
                <w:spacing w:val="-5"/>
              </w:rPr>
              <w:t>mg</w:t>
            </w:r>
          </w:p>
          <w:p w14:paraId="4D10CAA0" w14:textId="77777777" w:rsidR="00452967" w:rsidRPr="007A70C9" w:rsidRDefault="00452967" w:rsidP="000C7393">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183A2901" w14:textId="77777777" w:rsidR="00452967" w:rsidRDefault="00452967" w:rsidP="000C7393">
            <w:pPr>
              <w:pStyle w:val="TableParagraph"/>
              <w:spacing w:before="0" w:line="244" w:lineRule="auto"/>
              <w:ind w:right="93"/>
            </w:pPr>
            <w:proofErr w:type="spellStart"/>
            <w:r w:rsidRPr="00E53632">
              <w:t>harde</w:t>
            </w:r>
            <w:proofErr w:type="spellEnd"/>
            <w:r w:rsidRPr="00E53632">
              <w:t xml:space="preserve"> </w:t>
            </w:r>
            <w:proofErr w:type="spellStart"/>
            <w:r w:rsidRPr="00E53632">
              <w:t>kapsler</w:t>
            </w:r>
            <w:proofErr w:type="spellEnd"/>
            <w:r w:rsidRPr="00E53632">
              <w:t xml:space="preserve"> med </w:t>
            </w:r>
            <w:proofErr w:type="spellStart"/>
            <w:r w:rsidRPr="00E53632">
              <w:t>modifisert</w:t>
            </w:r>
            <w:proofErr w:type="spellEnd"/>
            <w:r w:rsidRPr="00E53632">
              <w:t xml:space="preserve"> </w:t>
            </w:r>
            <w:proofErr w:type="spellStart"/>
            <w:r w:rsidRPr="00E53632">
              <w:t>frisetting</w:t>
            </w:r>
            <w:proofErr w:type="spellEnd"/>
          </w:p>
        </w:tc>
      </w:tr>
      <w:tr w:rsidR="00452967" w:rsidRPr="00C0454A" w14:paraId="245B445C" w14:textId="77777777" w:rsidTr="000C7393">
        <w:trPr>
          <w:trHeight w:val="800"/>
        </w:trPr>
        <w:tc>
          <w:tcPr>
            <w:tcW w:w="2080" w:type="dxa"/>
          </w:tcPr>
          <w:p w14:paraId="6613B7B8" w14:textId="77777777" w:rsidR="00452967" w:rsidRDefault="00452967" w:rsidP="000C7393">
            <w:pPr>
              <w:pStyle w:val="TableParagraph"/>
              <w:spacing w:before="0"/>
              <w:ind w:left="110"/>
              <w:rPr>
                <w:b/>
                <w:sz w:val="24"/>
              </w:rPr>
            </w:pPr>
            <w:r w:rsidRPr="0088333B">
              <w:rPr>
                <w:rStyle w:val="rynqvb"/>
                <w:lang w:val="lt-LT"/>
              </w:rPr>
              <w:t xml:space="preserve">Lenkija </w:t>
            </w:r>
          </w:p>
        </w:tc>
        <w:tc>
          <w:tcPr>
            <w:tcW w:w="1800" w:type="dxa"/>
          </w:tcPr>
          <w:p w14:paraId="1D7C0E59" w14:textId="77777777" w:rsidR="00452967" w:rsidRDefault="00452967" w:rsidP="000C7393">
            <w:pPr>
              <w:pStyle w:val="TableParagraph"/>
              <w:spacing w:before="0"/>
              <w:ind w:left="108"/>
            </w:pPr>
            <w:proofErr w:type="spellStart"/>
            <w:r>
              <w:rPr>
                <w:spacing w:val="-2"/>
              </w:rPr>
              <w:t>Qsiva</w:t>
            </w:r>
            <w:proofErr w:type="spellEnd"/>
          </w:p>
        </w:tc>
        <w:tc>
          <w:tcPr>
            <w:tcW w:w="1839" w:type="dxa"/>
          </w:tcPr>
          <w:p w14:paraId="3B3F3384" w14:textId="77777777" w:rsidR="00452967" w:rsidRPr="007A70C9" w:rsidRDefault="00452967" w:rsidP="000C7393">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02A817DD" w14:textId="77777777" w:rsidR="00452967" w:rsidRPr="007A70C9" w:rsidRDefault="00452967" w:rsidP="000C7393">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05A822A6" w14:textId="77777777" w:rsidR="00452967" w:rsidRPr="007A70C9" w:rsidRDefault="00452967" w:rsidP="000C7393">
            <w:pPr>
              <w:pStyle w:val="TableParagraph"/>
              <w:spacing w:before="0"/>
            </w:pPr>
            <w:r w:rsidRPr="007A70C9">
              <w:t>11.25</w:t>
            </w:r>
            <w:r w:rsidRPr="007A70C9">
              <w:rPr>
                <w:spacing w:val="-4"/>
              </w:rPr>
              <w:t xml:space="preserve"> </w:t>
            </w:r>
            <w:r w:rsidRPr="007A70C9">
              <w:t xml:space="preserve">mg/69 </w:t>
            </w:r>
            <w:r w:rsidRPr="007A70C9">
              <w:rPr>
                <w:spacing w:val="-5"/>
              </w:rPr>
              <w:t>mg</w:t>
            </w:r>
          </w:p>
          <w:p w14:paraId="1E45F7FA" w14:textId="77777777" w:rsidR="00452967" w:rsidRDefault="00452967" w:rsidP="000C7393">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7D46E8BB" w14:textId="7DCB3461" w:rsidR="00452967" w:rsidRPr="00995D63" w:rsidRDefault="00452967" w:rsidP="000C7393">
            <w:pPr>
              <w:pStyle w:val="TableParagraph"/>
              <w:spacing w:before="0"/>
              <w:ind w:right="93"/>
              <w:rPr>
                <w:lang w:val="pl-PL"/>
              </w:rPr>
            </w:pPr>
            <w:r w:rsidRPr="00995D63">
              <w:rPr>
                <w:lang w:val="pl-PL"/>
              </w:rPr>
              <w:t>kapsułki o zmodyfikowanym uwalnianiu, twarde</w:t>
            </w:r>
          </w:p>
        </w:tc>
      </w:tr>
      <w:tr w:rsidR="00452967" w14:paraId="01CBCF35" w14:textId="77777777" w:rsidTr="000C7393">
        <w:trPr>
          <w:trHeight w:val="900"/>
        </w:trPr>
        <w:tc>
          <w:tcPr>
            <w:tcW w:w="2080" w:type="dxa"/>
          </w:tcPr>
          <w:p w14:paraId="5C5A4760" w14:textId="77777777" w:rsidR="00452967" w:rsidRDefault="00452967" w:rsidP="000C7393">
            <w:pPr>
              <w:pStyle w:val="TableParagraph"/>
              <w:spacing w:before="0"/>
              <w:ind w:left="110"/>
              <w:rPr>
                <w:b/>
                <w:sz w:val="24"/>
              </w:rPr>
            </w:pPr>
            <w:r w:rsidRPr="0088333B">
              <w:rPr>
                <w:rStyle w:val="rynqvb"/>
                <w:lang w:val="lt-LT"/>
              </w:rPr>
              <w:t xml:space="preserve">Portugalija </w:t>
            </w:r>
          </w:p>
        </w:tc>
        <w:tc>
          <w:tcPr>
            <w:tcW w:w="1800" w:type="dxa"/>
          </w:tcPr>
          <w:p w14:paraId="0E71126F" w14:textId="77777777" w:rsidR="00452967" w:rsidRDefault="00452967" w:rsidP="000C7393">
            <w:pPr>
              <w:pStyle w:val="TableParagraph"/>
              <w:spacing w:before="0"/>
              <w:ind w:left="108"/>
            </w:pPr>
            <w:proofErr w:type="spellStart"/>
            <w:r>
              <w:rPr>
                <w:spacing w:val="-2"/>
              </w:rPr>
              <w:t>Qsiva</w:t>
            </w:r>
            <w:proofErr w:type="spellEnd"/>
          </w:p>
        </w:tc>
        <w:tc>
          <w:tcPr>
            <w:tcW w:w="1839" w:type="dxa"/>
          </w:tcPr>
          <w:p w14:paraId="22DCD6A9" w14:textId="77777777" w:rsidR="00452967" w:rsidRPr="007A70C9" w:rsidRDefault="00452967" w:rsidP="000C7393">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0D23DCED" w14:textId="77777777" w:rsidR="00452967" w:rsidRPr="007A70C9" w:rsidRDefault="00452967" w:rsidP="000C7393">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33DF272C" w14:textId="77777777" w:rsidR="00452967" w:rsidRPr="007A70C9" w:rsidRDefault="00452967" w:rsidP="000C7393">
            <w:pPr>
              <w:pStyle w:val="TableParagraph"/>
              <w:spacing w:before="0"/>
            </w:pPr>
            <w:r w:rsidRPr="007A70C9">
              <w:t>11.25</w:t>
            </w:r>
            <w:r w:rsidRPr="007A70C9">
              <w:rPr>
                <w:spacing w:val="-4"/>
              </w:rPr>
              <w:t xml:space="preserve"> </w:t>
            </w:r>
            <w:r w:rsidRPr="007A70C9">
              <w:t xml:space="preserve">mg/69 </w:t>
            </w:r>
            <w:r w:rsidRPr="007A70C9">
              <w:rPr>
                <w:spacing w:val="-5"/>
              </w:rPr>
              <w:t>mg</w:t>
            </w:r>
          </w:p>
          <w:p w14:paraId="12EE89DF" w14:textId="77777777" w:rsidR="00452967" w:rsidRDefault="00452967" w:rsidP="000C7393">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642BDD0B" w14:textId="77777777" w:rsidR="00452967" w:rsidRDefault="00452967" w:rsidP="000C7393">
            <w:pPr>
              <w:pStyle w:val="TableParagraph"/>
              <w:spacing w:before="0"/>
              <w:ind w:right="93"/>
            </w:pPr>
            <w:proofErr w:type="spellStart"/>
            <w:r w:rsidRPr="00E53632">
              <w:t>cápsulas</w:t>
            </w:r>
            <w:proofErr w:type="spellEnd"/>
            <w:r w:rsidRPr="00E53632">
              <w:t xml:space="preserve"> de </w:t>
            </w:r>
            <w:proofErr w:type="spellStart"/>
            <w:r w:rsidRPr="00E53632">
              <w:t>libertação</w:t>
            </w:r>
            <w:proofErr w:type="spellEnd"/>
            <w:r w:rsidRPr="00E53632">
              <w:t xml:space="preserve"> </w:t>
            </w:r>
            <w:proofErr w:type="spellStart"/>
            <w:r w:rsidRPr="00E53632">
              <w:t>modificada</w:t>
            </w:r>
            <w:proofErr w:type="spellEnd"/>
          </w:p>
        </w:tc>
      </w:tr>
      <w:tr w:rsidR="00452967" w14:paraId="40C49F8A" w14:textId="77777777" w:rsidTr="000C7393">
        <w:trPr>
          <w:trHeight w:val="982"/>
        </w:trPr>
        <w:tc>
          <w:tcPr>
            <w:tcW w:w="2080" w:type="dxa"/>
          </w:tcPr>
          <w:p w14:paraId="02D8E06D" w14:textId="77777777" w:rsidR="00452967" w:rsidRDefault="00452967" w:rsidP="000C7393">
            <w:pPr>
              <w:pStyle w:val="TableParagraph"/>
              <w:spacing w:before="0"/>
              <w:ind w:left="110"/>
              <w:rPr>
                <w:b/>
                <w:spacing w:val="-2"/>
                <w:sz w:val="24"/>
              </w:rPr>
            </w:pPr>
            <w:r w:rsidRPr="0088333B">
              <w:rPr>
                <w:rStyle w:val="rynqvb"/>
                <w:lang w:val="lt-LT"/>
              </w:rPr>
              <w:lastRenderedPageBreak/>
              <w:t xml:space="preserve">Rumunija </w:t>
            </w:r>
          </w:p>
        </w:tc>
        <w:tc>
          <w:tcPr>
            <w:tcW w:w="1800" w:type="dxa"/>
          </w:tcPr>
          <w:p w14:paraId="5526639B" w14:textId="77777777" w:rsidR="00452967" w:rsidRDefault="00452967" w:rsidP="000C7393">
            <w:pPr>
              <w:pStyle w:val="TableParagraph"/>
              <w:spacing w:before="0"/>
              <w:ind w:left="108"/>
              <w:rPr>
                <w:spacing w:val="-2"/>
              </w:rPr>
            </w:pPr>
            <w:proofErr w:type="spellStart"/>
            <w:r>
              <w:rPr>
                <w:spacing w:val="-2"/>
              </w:rPr>
              <w:t>Qsiva</w:t>
            </w:r>
            <w:proofErr w:type="spellEnd"/>
          </w:p>
        </w:tc>
        <w:tc>
          <w:tcPr>
            <w:tcW w:w="1839" w:type="dxa"/>
          </w:tcPr>
          <w:p w14:paraId="3CC81004" w14:textId="77777777" w:rsidR="00452967" w:rsidRPr="007A70C9" w:rsidRDefault="00452967" w:rsidP="000C7393">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621B2C10" w14:textId="77777777" w:rsidR="00452967" w:rsidRPr="007A70C9" w:rsidRDefault="00452967" w:rsidP="000C7393">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47764E02" w14:textId="77777777" w:rsidR="00452967" w:rsidRPr="007A70C9" w:rsidRDefault="00452967" w:rsidP="000C7393">
            <w:pPr>
              <w:pStyle w:val="TableParagraph"/>
              <w:spacing w:before="0"/>
            </w:pPr>
            <w:r w:rsidRPr="007A70C9">
              <w:t>11.25</w:t>
            </w:r>
            <w:r w:rsidRPr="007A70C9">
              <w:rPr>
                <w:spacing w:val="-4"/>
              </w:rPr>
              <w:t xml:space="preserve"> </w:t>
            </w:r>
            <w:r w:rsidRPr="007A70C9">
              <w:t xml:space="preserve">mg/69 </w:t>
            </w:r>
            <w:r w:rsidRPr="007A70C9">
              <w:rPr>
                <w:spacing w:val="-5"/>
              </w:rPr>
              <w:t>mg</w:t>
            </w:r>
          </w:p>
          <w:p w14:paraId="209B87A8" w14:textId="77777777" w:rsidR="00452967" w:rsidRPr="007A70C9" w:rsidRDefault="00452967" w:rsidP="000C7393">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09B00536" w14:textId="77777777" w:rsidR="00452967" w:rsidRDefault="00452967" w:rsidP="000C7393">
            <w:pPr>
              <w:pStyle w:val="TableParagraph"/>
              <w:spacing w:before="0"/>
              <w:ind w:right="93"/>
            </w:pPr>
            <w:r w:rsidRPr="00E53632">
              <w:t xml:space="preserve">capsule cu </w:t>
            </w:r>
            <w:proofErr w:type="spellStart"/>
            <w:r w:rsidRPr="00E53632">
              <w:t>eliberare</w:t>
            </w:r>
            <w:proofErr w:type="spellEnd"/>
            <w:r w:rsidRPr="00E53632">
              <w:t xml:space="preserve"> </w:t>
            </w:r>
            <w:proofErr w:type="spellStart"/>
            <w:r w:rsidRPr="00E53632">
              <w:t>modificată</w:t>
            </w:r>
            <w:proofErr w:type="spellEnd"/>
          </w:p>
        </w:tc>
      </w:tr>
      <w:tr w:rsidR="00452967" w:rsidRPr="00C0454A" w14:paraId="1A6E7A39" w14:textId="77777777" w:rsidTr="000C7393">
        <w:trPr>
          <w:trHeight w:val="698"/>
        </w:trPr>
        <w:tc>
          <w:tcPr>
            <w:tcW w:w="2080" w:type="dxa"/>
          </w:tcPr>
          <w:p w14:paraId="52295071" w14:textId="77777777" w:rsidR="00452967" w:rsidRDefault="00452967" w:rsidP="000C7393">
            <w:pPr>
              <w:pStyle w:val="TableParagraph"/>
              <w:spacing w:before="0"/>
              <w:ind w:left="110"/>
              <w:rPr>
                <w:b/>
                <w:spacing w:val="-2"/>
                <w:sz w:val="24"/>
              </w:rPr>
            </w:pPr>
            <w:r w:rsidRPr="0088333B">
              <w:rPr>
                <w:rStyle w:val="rynqvb"/>
                <w:lang w:val="lt-LT"/>
              </w:rPr>
              <w:t xml:space="preserve">Slovėnija </w:t>
            </w:r>
          </w:p>
        </w:tc>
        <w:tc>
          <w:tcPr>
            <w:tcW w:w="1800" w:type="dxa"/>
          </w:tcPr>
          <w:p w14:paraId="15FFDAB1" w14:textId="77777777" w:rsidR="00452967" w:rsidRDefault="00452967" w:rsidP="000C7393">
            <w:pPr>
              <w:pStyle w:val="TableParagraph"/>
              <w:spacing w:before="0"/>
              <w:ind w:left="108"/>
              <w:rPr>
                <w:spacing w:val="-2"/>
              </w:rPr>
            </w:pPr>
            <w:proofErr w:type="spellStart"/>
            <w:r>
              <w:rPr>
                <w:spacing w:val="-2"/>
              </w:rPr>
              <w:t>Qsiva</w:t>
            </w:r>
            <w:proofErr w:type="spellEnd"/>
          </w:p>
        </w:tc>
        <w:tc>
          <w:tcPr>
            <w:tcW w:w="1839" w:type="dxa"/>
          </w:tcPr>
          <w:p w14:paraId="13757166" w14:textId="77777777" w:rsidR="00452967" w:rsidRPr="007A70C9" w:rsidRDefault="00452967" w:rsidP="000C7393">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1B8C1945" w14:textId="77777777" w:rsidR="00452967" w:rsidRPr="007A70C9" w:rsidRDefault="00452967" w:rsidP="000C7393">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68B21CEB" w14:textId="77777777" w:rsidR="00452967" w:rsidRPr="007A70C9" w:rsidRDefault="00452967" w:rsidP="000C7393">
            <w:pPr>
              <w:pStyle w:val="TableParagraph"/>
              <w:spacing w:before="0"/>
            </w:pPr>
            <w:r w:rsidRPr="007A70C9">
              <w:t>11.25</w:t>
            </w:r>
            <w:r w:rsidRPr="007A70C9">
              <w:rPr>
                <w:spacing w:val="-4"/>
              </w:rPr>
              <w:t xml:space="preserve"> </w:t>
            </w:r>
            <w:r w:rsidRPr="007A70C9">
              <w:t xml:space="preserve">mg/69 </w:t>
            </w:r>
            <w:r w:rsidRPr="007A70C9">
              <w:rPr>
                <w:spacing w:val="-5"/>
              </w:rPr>
              <w:t>mg</w:t>
            </w:r>
          </w:p>
          <w:p w14:paraId="140C4DB3" w14:textId="77777777" w:rsidR="00452967" w:rsidRPr="007A70C9" w:rsidRDefault="00452967" w:rsidP="000C7393">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370D75D7" w14:textId="77777777" w:rsidR="00452967" w:rsidRPr="00995D63" w:rsidRDefault="00452967" w:rsidP="000C7393">
            <w:pPr>
              <w:pStyle w:val="TableParagraph"/>
              <w:spacing w:before="0"/>
              <w:ind w:right="93"/>
              <w:rPr>
                <w:lang w:val="pl-PL"/>
              </w:rPr>
            </w:pPr>
            <w:proofErr w:type="spellStart"/>
            <w:r w:rsidRPr="00A505A3">
              <w:rPr>
                <w:lang w:val="de-DE"/>
              </w:rPr>
              <w:t>trde</w:t>
            </w:r>
            <w:proofErr w:type="spellEnd"/>
            <w:r w:rsidRPr="00A505A3">
              <w:rPr>
                <w:lang w:val="de-DE"/>
              </w:rPr>
              <w:t xml:space="preserve"> </w:t>
            </w:r>
            <w:proofErr w:type="spellStart"/>
            <w:r w:rsidRPr="00A505A3">
              <w:rPr>
                <w:lang w:val="de-DE"/>
              </w:rPr>
              <w:t>kapsule</w:t>
            </w:r>
            <w:proofErr w:type="spellEnd"/>
            <w:r w:rsidRPr="00A505A3">
              <w:rPr>
                <w:lang w:val="de-DE"/>
              </w:rPr>
              <w:t xml:space="preserve"> s </w:t>
            </w:r>
            <w:proofErr w:type="spellStart"/>
            <w:r w:rsidRPr="00A505A3">
              <w:rPr>
                <w:lang w:val="de-DE"/>
              </w:rPr>
              <w:t>prirejenim</w:t>
            </w:r>
            <w:proofErr w:type="spellEnd"/>
            <w:r w:rsidRPr="00A505A3">
              <w:rPr>
                <w:lang w:val="de-DE"/>
              </w:rPr>
              <w:t xml:space="preserve"> </w:t>
            </w:r>
            <w:proofErr w:type="spellStart"/>
            <w:r w:rsidRPr="00A505A3">
              <w:rPr>
                <w:lang w:val="de-DE"/>
              </w:rPr>
              <w:t>sproščanjem</w:t>
            </w:r>
            <w:proofErr w:type="spellEnd"/>
          </w:p>
        </w:tc>
      </w:tr>
      <w:tr w:rsidR="00452967" w:rsidRPr="0017095D" w14:paraId="6681245A" w14:textId="77777777" w:rsidTr="000C7393">
        <w:trPr>
          <w:trHeight w:val="811"/>
        </w:trPr>
        <w:tc>
          <w:tcPr>
            <w:tcW w:w="2080" w:type="dxa"/>
          </w:tcPr>
          <w:p w14:paraId="1B538A44" w14:textId="77777777" w:rsidR="00452967" w:rsidRDefault="00452967" w:rsidP="000C7393">
            <w:pPr>
              <w:pStyle w:val="TableParagraph"/>
              <w:spacing w:before="0"/>
              <w:ind w:left="110"/>
              <w:rPr>
                <w:b/>
                <w:spacing w:val="-2"/>
                <w:sz w:val="24"/>
              </w:rPr>
            </w:pPr>
            <w:r w:rsidRPr="0088333B">
              <w:rPr>
                <w:rStyle w:val="rynqvb"/>
                <w:lang w:val="lt-LT"/>
              </w:rPr>
              <w:t>Slovakija</w:t>
            </w:r>
          </w:p>
        </w:tc>
        <w:tc>
          <w:tcPr>
            <w:tcW w:w="1800" w:type="dxa"/>
          </w:tcPr>
          <w:p w14:paraId="6EEC16F6" w14:textId="77777777" w:rsidR="00452967" w:rsidRDefault="00452967" w:rsidP="000C7393">
            <w:pPr>
              <w:pStyle w:val="TableParagraph"/>
              <w:spacing w:before="0"/>
              <w:ind w:left="108"/>
              <w:rPr>
                <w:spacing w:val="-2"/>
              </w:rPr>
            </w:pPr>
            <w:proofErr w:type="spellStart"/>
            <w:r>
              <w:rPr>
                <w:spacing w:val="-2"/>
              </w:rPr>
              <w:t>Qsiva</w:t>
            </w:r>
            <w:proofErr w:type="spellEnd"/>
          </w:p>
        </w:tc>
        <w:tc>
          <w:tcPr>
            <w:tcW w:w="1839" w:type="dxa"/>
          </w:tcPr>
          <w:p w14:paraId="7239C769" w14:textId="77777777" w:rsidR="00452967" w:rsidRPr="007A70C9" w:rsidRDefault="00452967" w:rsidP="000C7393">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2DA404A7" w14:textId="77777777" w:rsidR="00452967" w:rsidRPr="007A70C9" w:rsidRDefault="00452967" w:rsidP="000C7393">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085337BD" w14:textId="77777777" w:rsidR="00452967" w:rsidRPr="007A70C9" w:rsidRDefault="00452967" w:rsidP="000C7393">
            <w:pPr>
              <w:pStyle w:val="TableParagraph"/>
              <w:spacing w:before="0"/>
            </w:pPr>
            <w:r w:rsidRPr="007A70C9">
              <w:t>11.25</w:t>
            </w:r>
            <w:r w:rsidRPr="007A70C9">
              <w:rPr>
                <w:spacing w:val="-4"/>
              </w:rPr>
              <w:t xml:space="preserve"> </w:t>
            </w:r>
            <w:r w:rsidRPr="007A70C9">
              <w:t xml:space="preserve">mg/69 </w:t>
            </w:r>
            <w:r w:rsidRPr="007A70C9">
              <w:rPr>
                <w:spacing w:val="-5"/>
              </w:rPr>
              <w:t>mg</w:t>
            </w:r>
          </w:p>
          <w:p w14:paraId="7B8E028E" w14:textId="77777777" w:rsidR="00452967" w:rsidRPr="007A70C9" w:rsidRDefault="00452967" w:rsidP="000C7393">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12050AEF" w14:textId="77777777" w:rsidR="00452967" w:rsidRPr="00BC301E" w:rsidRDefault="00452967" w:rsidP="000C7393">
            <w:pPr>
              <w:pStyle w:val="TableParagraph"/>
              <w:spacing w:before="0"/>
              <w:ind w:right="93"/>
              <w:rPr>
                <w:lang w:val="pt-PT"/>
              </w:rPr>
            </w:pPr>
            <w:r w:rsidRPr="00BC301E">
              <w:rPr>
                <w:lang w:val="pt-PT"/>
              </w:rPr>
              <w:t>tvrdé kapsuly s riadeným uvoľňovaním</w:t>
            </w:r>
          </w:p>
        </w:tc>
      </w:tr>
    </w:tbl>
    <w:p w14:paraId="035C6D03" w14:textId="77777777" w:rsidR="0055368B" w:rsidRPr="00671697" w:rsidRDefault="0055368B" w:rsidP="000C7393">
      <w:pPr>
        <w:widowControl w:val="0"/>
        <w:numPr>
          <w:ilvl w:val="12"/>
          <w:numId w:val="0"/>
        </w:numPr>
        <w:tabs>
          <w:tab w:val="clear" w:pos="567"/>
        </w:tabs>
        <w:spacing w:line="240" w:lineRule="auto"/>
        <w:ind w:right="-2"/>
        <w:rPr>
          <w:b/>
          <w:szCs w:val="22"/>
          <w:lang w:val="lt-LT"/>
        </w:rPr>
      </w:pPr>
    </w:p>
    <w:p w14:paraId="0BCEB72D" w14:textId="77777777" w:rsidR="00426074" w:rsidRPr="00671697" w:rsidRDefault="00426074" w:rsidP="000C7393">
      <w:pPr>
        <w:widowControl w:val="0"/>
        <w:numPr>
          <w:ilvl w:val="12"/>
          <w:numId w:val="0"/>
        </w:numPr>
        <w:tabs>
          <w:tab w:val="clear" w:pos="567"/>
        </w:tabs>
        <w:spacing w:line="240" w:lineRule="auto"/>
        <w:ind w:right="-2"/>
        <w:rPr>
          <w:b/>
          <w:szCs w:val="22"/>
          <w:lang w:val="lt-LT"/>
        </w:rPr>
      </w:pPr>
    </w:p>
    <w:p w14:paraId="41F7AEF8" w14:textId="4F01B388" w:rsidR="0055368B" w:rsidRDefault="0055368B" w:rsidP="00E826A9">
      <w:pPr>
        <w:widowControl w:val="0"/>
        <w:numPr>
          <w:ilvl w:val="12"/>
          <w:numId w:val="0"/>
        </w:numPr>
        <w:tabs>
          <w:tab w:val="clear" w:pos="567"/>
        </w:tabs>
        <w:spacing w:line="240" w:lineRule="auto"/>
        <w:ind w:right="-2"/>
        <w:rPr>
          <w:b/>
          <w:szCs w:val="22"/>
          <w:lang w:val="lt-LT"/>
        </w:rPr>
      </w:pPr>
      <w:r w:rsidRPr="00671697">
        <w:rPr>
          <w:b/>
          <w:szCs w:val="22"/>
          <w:lang w:val="lt-LT"/>
        </w:rPr>
        <w:t>Šis pakuotės lapelis paskutinį kartą peržiūrėtas</w:t>
      </w:r>
      <w:r w:rsidR="00160DB5">
        <w:rPr>
          <w:b/>
          <w:szCs w:val="22"/>
          <w:lang w:val="lt-LT"/>
        </w:rPr>
        <w:t xml:space="preserve"> 2026-03-04</w:t>
      </w:r>
      <w:r w:rsidR="00845320">
        <w:rPr>
          <w:b/>
          <w:szCs w:val="22"/>
          <w:lang w:val="lt-LT"/>
        </w:rPr>
        <w:t>.</w:t>
      </w:r>
    </w:p>
    <w:p w14:paraId="27A5E03C" w14:textId="77777777" w:rsidR="00E826A9" w:rsidRPr="00671697" w:rsidRDefault="00E826A9" w:rsidP="00E826A9">
      <w:pPr>
        <w:widowControl w:val="0"/>
        <w:numPr>
          <w:ilvl w:val="12"/>
          <w:numId w:val="0"/>
        </w:numPr>
        <w:tabs>
          <w:tab w:val="clear" w:pos="567"/>
        </w:tabs>
        <w:spacing w:line="240" w:lineRule="auto"/>
        <w:ind w:right="-2"/>
        <w:rPr>
          <w:i/>
          <w:szCs w:val="22"/>
          <w:lang w:val="lt-LT"/>
        </w:rPr>
      </w:pPr>
    </w:p>
    <w:p w14:paraId="56002AB9" w14:textId="58F6BC90" w:rsidR="00EC46F9" w:rsidRDefault="00671697" w:rsidP="000C7393">
      <w:pPr>
        <w:widowControl w:val="0"/>
        <w:spacing w:line="240" w:lineRule="auto"/>
        <w:rPr>
          <w:szCs w:val="22"/>
          <w:lang w:val="lt-LT"/>
        </w:rPr>
      </w:pPr>
      <w:r w:rsidRPr="00671697">
        <w:rPr>
          <w:szCs w:val="22"/>
          <w:lang w:val="lt-LT"/>
        </w:rPr>
        <w:t xml:space="preserve">Išsami informacija apie šį vaistą pateikiama Valstybinės vaistų kontrolės tarnybos prie Lietuvos Respublikos sveikatos apsaugos ministerijos tinklalapyje </w:t>
      </w:r>
      <w:r w:rsidR="0017095D" w:rsidRPr="0017095D">
        <w:rPr>
          <w:color w:val="0000EE"/>
          <w:szCs w:val="22"/>
          <w:u w:val="single"/>
          <w:lang w:val="lt-LT" w:eastAsia="lt-LT"/>
        </w:rPr>
        <w:t>https://vvkt.lrv.lt/lt/.</w:t>
      </w:r>
    </w:p>
    <w:p w14:paraId="5F73D1BF" w14:textId="77777777" w:rsidR="000C7393" w:rsidRPr="00671697" w:rsidRDefault="000C7393" w:rsidP="000C7393">
      <w:pPr>
        <w:widowControl w:val="0"/>
        <w:spacing w:line="240" w:lineRule="auto"/>
        <w:rPr>
          <w:szCs w:val="22"/>
          <w:lang w:val="lt-LT"/>
        </w:rPr>
      </w:pPr>
    </w:p>
    <w:sectPr w:rsidR="000C7393" w:rsidRPr="00671697" w:rsidSect="00E4770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B07BB" w14:textId="77777777" w:rsidR="00F21E9A" w:rsidRDefault="00F21E9A">
      <w:pPr>
        <w:spacing w:line="240" w:lineRule="auto"/>
      </w:pPr>
      <w:r>
        <w:separator/>
      </w:r>
    </w:p>
  </w:endnote>
  <w:endnote w:type="continuationSeparator" w:id="0">
    <w:p w14:paraId="70BB8AA6" w14:textId="77777777" w:rsidR="00F21E9A" w:rsidRDefault="00F21E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Calibri"/>
    <w:panose1 w:val="00000000000000000000"/>
    <w:charset w:val="00"/>
    <w:family w:val="roman"/>
    <w:notTrueType/>
    <w:pitch w:val="default"/>
    <w:sig w:usb0="00000203" w:usb1="00000000" w:usb2="00000000" w:usb3="00000000" w:csb0="00000005"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15DD4" w14:textId="77777777" w:rsidR="00F21E9A" w:rsidRDefault="00F21E9A">
      <w:pPr>
        <w:spacing w:line="240" w:lineRule="auto"/>
      </w:pPr>
      <w:r>
        <w:separator/>
      </w:r>
    </w:p>
  </w:footnote>
  <w:footnote w:type="continuationSeparator" w:id="0">
    <w:p w14:paraId="3EBC23EE" w14:textId="77777777" w:rsidR="00F21E9A" w:rsidRDefault="00F21E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A3DD3"/>
    <w:multiLevelType w:val="hybridMultilevel"/>
    <w:tmpl w:val="1848CB24"/>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686BA3"/>
    <w:multiLevelType w:val="hybridMultilevel"/>
    <w:tmpl w:val="2E1AF71E"/>
    <w:lvl w:ilvl="0" w:tplc="FFFFFFFF">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6E1213B"/>
    <w:multiLevelType w:val="hybridMultilevel"/>
    <w:tmpl w:val="F34C5E7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D7B2B"/>
    <w:multiLevelType w:val="hybridMultilevel"/>
    <w:tmpl w:val="9412E7B0"/>
    <w:lvl w:ilvl="0" w:tplc="92A8BA9E">
      <w:start w:val="1"/>
      <w:numFmt w:val="bullet"/>
      <w:lvlText w:val=""/>
      <w:lvlJc w:val="left"/>
      <w:pPr>
        <w:ind w:left="360" w:hanging="360"/>
      </w:pPr>
      <w:rPr>
        <w:rFonts w:ascii="Symbol" w:hAnsi="Symbol" w:hint="default"/>
      </w:rPr>
    </w:lvl>
    <w:lvl w:ilvl="1" w:tplc="CD54AC74" w:tentative="1">
      <w:start w:val="1"/>
      <w:numFmt w:val="bullet"/>
      <w:lvlText w:val="o"/>
      <w:lvlJc w:val="left"/>
      <w:pPr>
        <w:ind w:left="1080" w:hanging="360"/>
      </w:pPr>
      <w:rPr>
        <w:rFonts w:ascii="Courier New" w:hAnsi="Courier New" w:cs="Courier New" w:hint="default"/>
      </w:rPr>
    </w:lvl>
    <w:lvl w:ilvl="2" w:tplc="5A107F12" w:tentative="1">
      <w:start w:val="1"/>
      <w:numFmt w:val="bullet"/>
      <w:lvlText w:val=""/>
      <w:lvlJc w:val="left"/>
      <w:pPr>
        <w:ind w:left="1800" w:hanging="360"/>
      </w:pPr>
      <w:rPr>
        <w:rFonts w:ascii="Wingdings" w:hAnsi="Wingdings" w:hint="default"/>
      </w:rPr>
    </w:lvl>
    <w:lvl w:ilvl="3" w:tplc="6E5C466C" w:tentative="1">
      <w:start w:val="1"/>
      <w:numFmt w:val="bullet"/>
      <w:lvlText w:val=""/>
      <w:lvlJc w:val="left"/>
      <w:pPr>
        <w:ind w:left="2520" w:hanging="360"/>
      </w:pPr>
      <w:rPr>
        <w:rFonts w:ascii="Symbol" w:hAnsi="Symbol" w:hint="default"/>
      </w:rPr>
    </w:lvl>
    <w:lvl w:ilvl="4" w:tplc="15C80E06" w:tentative="1">
      <w:start w:val="1"/>
      <w:numFmt w:val="bullet"/>
      <w:lvlText w:val="o"/>
      <w:lvlJc w:val="left"/>
      <w:pPr>
        <w:ind w:left="3240" w:hanging="360"/>
      </w:pPr>
      <w:rPr>
        <w:rFonts w:ascii="Courier New" w:hAnsi="Courier New" w:cs="Courier New" w:hint="default"/>
      </w:rPr>
    </w:lvl>
    <w:lvl w:ilvl="5" w:tplc="3BA4531E" w:tentative="1">
      <w:start w:val="1"/>
      <w:numFmt w:val="bullet"/>
      <w:lvlText w:val=""/>
      <w:lvlJc w:val="left"/>
      <w:pPr>
        <w:ind w:left="3960" w:hanging="360"/>
      </w:pPr>
      <w:rPr>
        <w:rFonts w:ascii="Wingdings" w:hAnsi="Wingdings" w:hint="default"/>
      </w:rPr>
    </w:lvl>
    <w:lvl w:ilvl="6" w:tplc="04547EF2" w:tentative="1">
      <w:start w:val="1"/>
      <w:numFmt w:val="bullet"/>
      <w:lvlText w:val=""/>
      <w:lvlJc w:val="left"/>
      <w:pPr>
        <w:ind w:left="4680" w:hanging="360"/>
      </w:pPr>
      <w:rPr>
        <w:rFonts w:ascii="Symbol" w:hAnsi="Symbol" w:hint="default"/>
      </w:rPr>
    </w:lvl>
    <w:lvl w:ilvl="7" w:tplc="6FCC7524" w:tentative="1">
      <w:start w:val="1"/>
      <w:numFmt w:val="bullet"/>
      <w:lvlText w:val="o"/>
      <w:lvlJc w:val="left"/>
      <w:pPr>
        <w:ind w:left="5400" w:hanging="360"/>
      </w:pPr>
      <w:rPr>
        <w:rFonts w:ascii="Courier New" w:hAnsi="Courier New" w:cs="Courier New" w:hint="default"/>
      </w:rPr>
    </w:lvl>
    <w:lvl w:ilvl="8" w:tplc="7B7CA354" w:tentative="1">
      <w:start w:val="1"/>
      <w:numFmt w:val="bullet"/>
      <w:lvlText w:val=""/>
      <w:lvlJc w:val="left"/>
      <w:pPr>
        <w:ind w:left="6120" w:hanging="360"/>
      </w:pPr>
      <w:rPr>
        <w:rFonts w:ascii="Wingdings" w:hAnsi="Wingdings" w:hint="default"/>
      </w:rPr>
    </w:lvl>
  </w:abstractNum>
  <w:abstractNum w:abstractNumId="6" w15:restartNumberingAfterBreak="0">
    <w:nsid w:val="0B6A0EA6"/>
    <w:multiLevelType w:val="hybridMultilevel"/>
    <w:tmpl w:val="7058820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3A5603"/>
    <w:multiLevelType w:val="hybridMultilevel"/>
    <w:tmpl w:val="5080B9D0"/>
    <w:lvl w:ilvl="0" w:tplc="74405D78">
      <w:start w:val="1"/>
      <w:numFmt w:val="bullet"/>
      <w:lvlText w:val=""/>
      <w:lvlJc w:val="left"/>
      <w:pPr>
        <w:ind w:left="780" w:hanging="360"/>
      </w:pPr>
      <w:rPr>
        <w:rFonts w:ascii="Symbol" w:hAnsi="Symbol" w:hint="default"/>
      </w:rPr>
    </w:lvl>
    <w:lvl w:ilvl="1" w:tplc="29E22950" w:tentative="1">
      <w:start w:val="1"/>
      <w:numFmt w:val="bullet"/>
      <w:lvlText w:val="o"/>
      <w:lvlJc w:val="left"/>
      <w:pPr>
        <w:ind w:left="1500" w:hanging="360"/>
      </w:pPr>
      <w:rPr>
        <w:rFonts w:ascii="Courier New" w:hAnsi="Courier New" w:cs="Courier New" w:hint="default"/>
      </w:rPr>
    </w:lvl>
    <w:lvl w:ilvl="2" w:tplc="532633DE" w:tentative="1">
      <w:start w:val="1"/>
      <w:numFmt w:val="bullet"/>
      <w:lvlText w:val=""/>
      <w:lvlJc w:val="left"/>
      <w:pPr>
        <w:ind w:left="2220" w:hanging="360"/>
      </w:pPr>
      <w:rPr>
        <w:rFonts w:ascii="Wingdings" w:hAnsi="Wingdings" w:hint="default"/>
      </w:rPr>
    </w:lvl>
    <w:lvl w:ilvl="3" w:tplc="29644A3C" w:tentative="1">
      <w:start w:val="1"/>
      <w:numFmt w:val="bullet"/>
      <w:lvlText w:val=""/>
      <w:lvlJc w:val="left"/>
      <w:pPr>
        <w:ind w:left="2940" w:hanging="360"/>
      </w:pPr>
      <w:rPr>
        <w:rFonts w:ascii="Symbol" w:hAnsi="Symbol" w:hint="default"/>
      </w:rPr>
    </w:lvl>
    <w:lvl w:ilvl="4" w:tplc="3DC406AE" w:tentative="1">
      <w:start w:val="1"/>
      <w:numFmt w:val="bullet"/>
      <w:lvlText w:val="o"/>
      <w:lvlJc w:val="left"/>
      <w:pPr>
        <w:ind w:left="3660" w:hanging="360"/>
      </w:pPr>
      <w:rPr>
        <w:rFonts w:ascii="Courier New" w:hAnsi="Courier New" w:cs="Courier New" w:hint="default"/>
      </w:rPr>
    </w:lvl>
    <w:lvl w:ilvl="5" w:tplc="AF5CD438" w:tentative="1">
      <w:start w:val="1"/>
      <w:numFmt w:val="bullet"/>
      <w:lvlText w:val=""/>
      <w:lvlJc w:val="left"/>
      <w:pPr>
        <w:ind w:left="4380" w:hanging="360"/>
      </w:pPr>
      <w:rPr>
        <w:rFonts w:ascii="Wingdings" w:hAnsi="Wingdings" w:hint="default"/>
      </w:rPr>
    </w:lvl>
    <w:lvl w:ilvl="6" w:tplc="F26838A4" w:tentative="1">
      <w:start w:val="1"/>
      <w:numFmt w:val="bullet"/>
      <w:lvlText w:val=""/>
      <w:lvlJc w:val="left"/>
      <w:pPr>
        <w:ind w:left="5100" w:hanging="360"/>
      </w:pPr>
      <w:rPr>
        <w:rFonts w:ascii="Symbol" w:hAnsi="Symbol" w:hint="default"/>
      </w:rPr>
    </w:lvl>
    <w:lvl w:ilvl="7" w:tplc="4058D168" w:tentative="1">
      <w:start w:val="1"/>
      <w:numFmt w:val="bullet"/>
      <w:lvlText w:val="o"/>
      <w:lvlJc w:val="left"/>
      <w:pPr>
        <w:ind w:left="5820" w:hanging="360"/>
      </w:pPr>
      <w:rPr>
        <w:rFonts w:ascii="Courier New" w:hAnsi="Courier New" w:cs="Courier New" w:hint="default"/>
      </w:rPr>
    </w:lvl>
    <w:lvl w:ilvl="8" w:tplc="341C8EFE" w:tentative="1">
      <w:start w:val="1"/>
      <w:numFmt w:val="bullet"/>
      <w:lvlText w:val=""/>
      <w:lvlJc w:val="left"/>
      <w:pPr>
        <w:ind w:left="6540" w:hanging="360"/>
      </w:pPr>
      <w:rPr>
        <w:rFonts w:ascii="Wingdings" w:hAnsi="Wingdings" w:hint="default"/>
      </w:rPr>
    </w:lvl>
  </w:abstractNum>
  <w:abstractNum w:abstractNumId="8" w15:restartNumberingAfterBreak="0">
    <w:nsid w:val="13902445"/>
    <w:multiLevelType w:val="hybridMultilevel"/>
    <w:tmpl w:val="6E32E3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3E8681A"/>
    <w:multiLevelType w:val="hybridMultilevel"/>
    <w:tmpl w:val="14D82886"/>
    <w:lvl w:ilvl="0" w:tplc="3EBE60C2">
      <w:start w:val="1"/>
      <w:numFmt w:val="bullet"/>
      <w:lvlText w:val=""/>
      <w:lvlJc w:val="left"/>
      <w:pPr>
        <w:ind w:left="1920" w:hanging="360"/>
      </w:pPr>
      <w:rPr>
        <w:rFonts w:ascii="Symbol" w:hAnsi="Symbol" w:hint="default"/>
      </w:rPr>
    </w:lvl>
    <w:lvl w:ilvl="1" w:tplc="5BE241E0" w:tentative="1">
      <w:start w:val="1"/>
      <w:numFmt w:val="bullet"/>
      <w:lvlText w:val="o"/>
      <w:lvlJc w:val="left"/>
      <w:pPr>
        <w:ind w:left="1440" w:hanging="360"/>
      </w:pPr>
      <w:rPr>
        <w:rFonts w:ascii="Courier New" w:hAnsi="Courier New" w:cs="Courier New" w:hint="default"/>
      </w:rPr>
    </w:lvl>
    <w:lvl w:ilvl="2" w:tplc="B5EA4D04" w:tentative="1">
      <w:start w:val="1"/>
      <w:numFmt w:val="bullet"/>
      <w:lvlText w:val=""/>
      <w:lvlJc w:val="left"/>
      <w:pPr>
        <w:ind w:left="2160" w:hanging="360"/>
      </w:pPr>
      <w:rPr>
        <w:rFonts w:ascii="Wingdings" w:hAnsi="Wingdings" w:hint="default"/>
      </w:rPr>
    </w:lvl>
    <w:lvl w:ilvl="3" w:tplc="04FA2896" w:tentative="1">
      <w:start w:val="1"/>
      <w:numFmt w:val="bullet"/>
      <w:lvlText w:val=""/>
      <w:lvlJc w:val="left"/>
      <w:pPr>
        <w:ind w:left="2880" w:hanging="360"/>
      </w:pPr>
      <w:rPr>
        <w:rFonts w:ascii="Symbol" w:hAnsi="Symbol" w:hint="default"/>
      </w:rPr>
    </w:lvl>
    <w:lvl w:ilvl="4" w:tplc="793C68BE" w:tentative="1">
      <w:start w:val="1"/>
      <w:numFmt w:val="bullet"/>
      <w:lvlText w:val="o"/>
      <w:lvlJc w:val="left"/>
      <w:pPr>
        <w:ind w:left="3600" w:hanging="360"/>
      </w:pPr>
      <w:rPr>
        <w:rFonts w:ascii="Courier New" w:hAnsi="Courier New" w:cs="Courier New" w:hint="default"/>
      </w:rPr>
    </w:lvl>
    <w:lvl w:ilvl="5" w:tplc="E114709C" w:tentative="1">
      <w:start w:val="1"/>
      <w:numFmt w:val="bullet"/>
      <w:lvlText w:val=""/>
      <w:lvlJc w:val="left"/>
      <w:pPr>
        <w:ind w:left="4320" w:hanging="360"/>
      </w:pPr>
      <w:rPr>
        <w:rFonts w:ascii="Wingdings" w:hAnsi="Wingdings" w:hint="default"/>
      </w:rPr>
    </w:lvl>
    <w:lvl w:ilvl="6" w:tplc="7C6E0E72" w:tentative="1">
      <w:start w:val="1"/>
      <w:numFmt w:val="bullet"/>
      <w:lvlText w:val=""/>
      <w:lvlJc w:val="left"/>
      <w:pPr>
        <w:ind w:left="5040" w:hanging="360"/>
      </w:pPr>
      <w:rPr>
        <w:rFonts w:ascii="Symbol" w:hAnsi="Symbol" w:hint="default"/>
      </w:rPr>
    </w:lvl>
    <w:lvl w:ilvl="7" w:tplc="6E760F32" w:tentative="1">
      <w:start w:val="1"/>
      <w:numFmt w:val="bullet"/>
      <w:lvlText w:val="o"/>
      <w:lvlJc w:val="left"/>
      <w:pPr>
        <w:ind w:left="5760" w:hanging="360"/>
      </w:pPr>
      <w:rPr>
        <w:rFonts w:ascii="Courier New" w:hAnsi="Courier New" w:cs="Courier New" w:hint="default"/>
      </w:rPr>
    </w:lvl>
    <w:lvl w:ilvl="8" w:tplc="5E04408A" w:tentative="1">
      <w:start w:val="1"/>
      <w:numFmt w:val="bullet"/>
      <w:lvlText w:val=""/>
      <w:lvlJc w:val="left"/>
      <w:pPr>
        <w:ind w:left="6480" w:hanging="360"/>
      </w:pPr>
      <w:rPr>
        <w:rFonts w:ascii="Wingdings" w:hAnsi="Wingdings" w:hint="default"/>
      </w:rPr>
    </w:lvl>
  </w:abstractNum>
  <w:abstractNum w:abstractNumId="10" w15:restartNumberingAfterBreak="0">
    <w:nsid w:val="16E75A97"/>
    <w:multiLevelType w:val="hybridMultilevel"/>
    <w:tmpl w:val="5B9CF360"/>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3C200F"/>
    <w:multiLevelType w:val="hybridMultilevel"/>
    <w:tmpl w:val="1932EE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17EB42D0"/>
    <w:multiLevelType w:val="hybridMultilevel"/>
    <w:tmpl w:val="C06A39B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A031F48"/>
    <w:multiLevelType w:val="hybridMultilevel"/>
    <w:tmpl w:val="6D42F2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E252E85"/>
    <w:multiLevelType w:val="singleLevel"/>
    <w:tmpl w:val="FFFFFFFF"/>
    <w:lvl w:ilvl="0">
      <w:numFmt w:val="decimal"/>
      <w:lvlText w:val="*"/>
      <w:lvlJc w:val="left"/>
      <w:pPr>
        <w:ind w:left="0" w:firstLine="0"/>
      </w:pPr>
      <w:rPr>
        <w:rFonts w:cs="Times New Roman"/>
      </w:rPr>
    </w:lvl>
  </w:abstractNum>
  <w:abstractNum w:abstractNumId="15" w15:restartNumberingAfterBreak="0">
    <w:nsid w:val="24877F56"/>
    <w:multiLevelType w:val="hybridMultilevel"/>
    <w:tmpl w:val="08CAA1A4"/>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8E4F9C"/>
    <w:multiLevelType w:val="hybridMultilevel"/>
    <w:tmpl w:val="9F7864C0"/>
    <w:lvl w:ilvl="0" w:tplc="FFD2A4FC">
      <w:start w:val="1"/>
      <w:numFmt w:val="bullet"/>
      <w:lvlText w:val=""/>
      <w:lvlJc w:val="left"/>
      <w:pPr>
        <w:ind w:left="720" w:hanging="360"/>
      </w:pPr>
      <w:rPr>
        <w:rFonts w:ascii="Symbol" w:hAnsi="Symbol" w:hint="default"/>
      </w:rPr>
    </w:lvl>
    <w:lvl w:ilvl="1" w:tplc="DA7688E8" w:tentative="1">
      <w:start w:val="1"/>
      <w:numFmt w:val="bullet"/>
      <w:lvlText w:val="o"/>
      <w:lvlJc w:val="left"/>
      <w:pPr>
        <w:ind w:left="1440" w:hanging="360"/>
      </w:pPr>
      <w:rPr>
        <w:rFonts w:ascii="Courier New" w:hAnsi="Courier New" w:cs="Courier New" w:hint="default"/>
      </w:rPr>
    </w:lvl>
    <w:lvl w:ilvl="2" w:tplc="C72A3078" w:tentative="1">
      <w:start w:val="1"/>
      <w:numFmt w:val="bullet"/>
      <w:lvlText w:val=""/>
      <w:lvlJc w:val="left"/>
      <w:pPr>
        <w:ind w:left="2160" w:hanging="360"/>
      </w:pPr>
      <w:rPr>
        <w:rFonts w:ascii="Wingdings" w:hAnsi="Wingdings" w:hint="default"/>
      </w:rPr>
    </w:lvl>
    <w:lvl w:ilvl="3" w:tplc="F0081194" w:tentative="1">
      <w:start w:val="1"/>
      <w:numFmt w:val="bullet"/>
      <w:lvlText w:val=""/>
      <w:lvlJc w:val="left"/>
      <w:pPr>
        <w:ind w:left="2880" w:hanging="360"/>
      </w:pPr>
      <w:rPr>
        <w:rFonts w:ascii="Symbol" w:hAnsi="Symbol" w:hint="default"/>
      </w:rPr>
    </w:lvl>
    <w:lvl w:ilvl="4" w:tplc="9830157C" w:tentative="1">
      <w:start w:val="1"/>
      <w:numFmt w:val="bullet"/>
      <w:lvlText w:val="o"/>
      <w:lvlJc w:val="left"/>
      <w:pPr>
        <w:ind w:left="3600" w:hanging="360"/>
      </w:pPr>
      <w:rPr>
        <w:rFonts w:ascii="Courier New" w:hAnsi="Courier New" w:cs="Courier New" w:hint="default"/>
      </w:rPr>
    </w:lvl>
    <w:lvl w:ilvl="5" w:tplc="7BA4C84E" w:tentative="1">
      <w:start w:val="1"/>
      <w:numFmt w:val="bullet"/>
      <w:lvlText w:val=""/>
      <w:lvlJc w:val="left"/>
      <w:pPr>
        <w:ind w:left="4320" w:hanging="360"/>
      </w:pPr>
      <w:rPr>
        <w:rFonts w:ascii="Wingdings" w:hAnsi="Wingdings" w:hint="default"/>
      </w:rPr>
    </w:lvl>
    <w:lvl w:ilvl="6" w:tplc="FB96611A" w:tentative="1">
      <w:start w:val="1"/>
      <w:numFmt w:val="bullet"/>
      <w:lvlText w:val=""/>
      <w:lvlJc w:val="left"/>
      <w:pPr>
        <w:ind w:left="5040" w:hanging="360"/>
      </w:pPr>
      <w:rPr>
        <w:rFonts w:ascii="Symbol" w:hAnsi="Symbol" w:hint="default"/>
      </w:rPr>
    </w:lvl>
    <w:lvl w:ilvl="7" w:tplc="975E7408" w:tentative="1">
      <w:start w:val="1"/>
      <w:numFmt w:val="bullet"/>
      <w:lvlText w:val="o"/>
      <w:lvlJc w:val="left"/>
      <w:pPr>
        <w:ind w:left="5760" w:hanging="360"/>
      </w:pPr>
      <w:rPr>
        <w:rFonts w:ascii="Courier New" w:hAnsi="Courier New" w:cs="Courier New" w:hint="default"/>
      </w:rPr>
    </w:lvl>
    <w:lvl w:ilvl="8" w:tplc="BF6C3D14" w:tentative="1">
      <w:start w:val="1"/>
      <w:numFmt w:val="bullet"/>
      <w:lvlText w:val=""/>
      <w:lvlJc w:val="left"/>
      <w:pPr>
        <w:ind w:left="6480" w:hanging="360"/>
      </w:pPr>
      <w:rPr>
        <w:rFonts w:ascii="Wingdings" w:hAnsi="Wingdings" w:hint="default"/>
      </w:rPr>
    </w:lvl>
  </w:abstractNum>
  <w:abstractNum w:abstractNumId="17" w15:restartNumberingAfterBreak="0">
    <w:nsid w:val="274D6B9B"/>
    <w:multiLevelType w:val="hybridMultilevel"/>
    <w:tmpl w:val="F42849A6"/>
    <w:lvl w:ilvl="0" w:tplc="A07C671C">
      <w:start w:val="1"/>
      <w:numFmt w:val="bullet"/>
      <w:lvlText w:val=""/>
      <w:lvlJc w:val="left"/>
      <w:pPr>
        <w:ind w:left="720" w:hanging="360"/>
      </w:pPr>
      <w:rPr>
        <w:rFonts w:ascii="Symbol" w:hAnsi="Symbol" w:hint="default"/>
      </w:rPr>
    </w:lvl>
    <w:lvl w:ilvl="1" w:tplc="27C63A9E" w:tentative="1">
      <w:start w:val="1"/>
      <w:numFmt w:val="bullet"/>
      <w:lvlText w:val="o"/>
      <w:lvlJc w:val="left"/>
      <w:pPr>
        <w:ind w:left="1440" w:hanging="360"/>
      </w:pPr>
      <w:rPr>
        <w:rFonts w:ascii="Courier New" w:hAnsi="Courier New" w:cs="Courier New" w:hint="default"/>
      </w:rPr>
    </w:lvl>
    <w:lvl w:ilvl="2" w:tplc="49A81154" w:tentative="1">
      <w:start w:val="1"/>
      <w:numFmt w:val="bullet"/>
      <w:lvlText w:val=""/>
      <w:lvlJc w:val="left"/>
      <w:pPr>
        <w:ind w:left="2160" w:hanging="360"/>
      </w:pPr>
      <w:rPr>
        <w:rFonts w:ascii="Wingdings" w:hAnsi="Wingdings" w:hint="default"/>
      </w:rPr>
    </w:lvl>
    <w:lvl w:ilvl="3" w:tplc="3DDC8938" w:tentative="1">
      <w:start w:val="1"/>
      <w:numFmt w:val="bullet"/>
      <w:lvlText w:val=""/>
      <w:lvlJc w:val="left"/>
      <w:pPr>
        <w:ind w:left="2880" w:hanging="360"/>
      </w:pPr>
      <w:rPr>
        <w:rFonts w:ascii="Symbol" w:hAnsi="Symbol" w:hint="default"/>
      </w:rPr>
    </w:lvl>
    <w:lvl w:ilvl="4" w:tplc="C25E2F2A" w:tentative="1">
      <w:start w:val="1"/>
      <w:numFmt w:val="bullet"/>
      <w:lvlText w:val="o"/>
      <w:lvlJc w:val="left"/>
      <w:pPr>
        <w:ind w:left="3600" w:hanging="360"/>
      </w:pPr>
      <w:rPr>
        <w:rFonts w:ascii="Courier New" w:hAnsi="Courier New" w:cs="Courier New" w:hint="default"/>
      </w:rPr>
    </w:lvl>
    <w:lvl w:ilvl="5" w:tplc="D3A60DCE" w:tentative="1">
      <w:start w:val="1"/>
      <w:numFmt w:val="bullet"/>
      <w:lvlText w:val=""/>
      <w:lvlJc w:val="left"/>
      <w:pPr>
        <w:ind w:left="4320" w:hanging="360"/>
      </w:pPr>
      <w:rPr>
        <w:rFonts w:ascii="Wingdings" w:hAnsi="Wingdings" w:hint="default"/>
      </w:rPr>
    </w:lvl>
    <w:lvl w:ilvl="6" w:tplc="EBF01040">
      <w:start w:val="1"/>
      <w:numFmt w:val="bullet"/>
      <w:lvlText w:val=""/>
      <w:lvlJc w:val="left"/>
      <w:pPr>
        <w:ind w:left="5040" w:hanging="360"/>
      </w:pPr>
      <w:rPr>
        <w:rFonts w:ascii="Symbol" w:hAnsi="Symbol" w:hint="default"/>
      </w:rPr>
    </w:lvl>
    <w:lvl w:ilvl="7" w:tplc="BFAA5090" w:tentative="1">
      <w:start w:val="1"/>
      <w:numFmt w:val="bullet"/>
      <w:lvlText w:val="o"/>
      <w:lvlJc w:val="left"/>
      <w:pPr>
        <w:ind w:left="5760" w:hanging="360"/>
      </w:pPr>
      <w:rPr>
        <w:rFonts w:ascii="Courier New" w:hAnsi="Courier New" w:cs="Courier New" w:hint="default"/>
      </w:rPr>
    </w:lvl>
    <w:lvl w:ilvl="8" w:tplc="1FB60D50" w:tentative="1">
      <w:start w:val="1"/>
      <w:numFmt w:val="bullet"/>
      <w:lvlText w:val=""/>
      <w:lvlJc w:val="left"/>
      <w:pPr>
        <w:ind w:left="6480" w:hanging="360"/>
      </w:pPr>
      <w:rPr>
        <w:rFonts w:ascii="Wingdings" w:hAnsi="Wingdings" w:hint="default"/>
      </w:rPr>
    </w:lvl>
  </w:abstractNum>
  <w:abstractNum w:abstractNumId="18" w15:restartNumberingAfterBreak="0">
    <w:nsid w:val="29515236"/>
    <w:multiLevelType w:val="hybridMultilevel"/>
    <w:tmpl w:val="71AE8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F5A97"/>
    <w:multiLevelType w:val="multilevel"/>
    <w:tmpl w:val="4DFA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005CC2"/>
    <w:multiLevelType w:val="hybridMultilevel"/>
    <w:tmpl w:val="8FC279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D933E0"/>
    <w:multiLevelType w:val="hybridMultilevel"/>
    <w:tmpl w:val="CD2EF2F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3340CDF"/>
    <w:multiLevelType w:val="hybridMultilevel"/>
    <w:tmpl w:val="DB6AF86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56C3503"/>
    <w:multiLevelType w:val="hybridMultilevel"/>
    <w:tmpl w:val="7592F98E"/>
    <w:lvl w:ilvl="0" w:tplc="90C8F2C0">
      <w:start w:val="1"/>
      <w:numFmt w:val="bullet"/>
      <w:lvlText w:val=""/>
      <w:lvlJc w:val="left"/>
      <w:pPr>
        <w:ind w:left="720" w:hanging="360"/>
      </w:pPr>
      <w:rPr>
        <w:rFonts w:ascii="Symbol" w:hAnsi="Symbol" w:hint="default"/>
      </w:rPr>
    </w:lvl>
    <w:lvl w:ilvl="1" w:tplc="44CCDC10" w:tentative="1">
      <w:start w:val="1"/>
      <w:numFmt w:val="bullet"/>
      <w:lvlText w:val="o"/>
      <w:lvlJc w:val="left"/>
      <w:pPr>
        <w:ind w:left="1440" w:hanging="360"/>
      </w:pPr>
      <w:rPr>
        <w:rFonts w:ascii="Courier New" w:hAnsi="Courier New" w:cs="Courier New" w:hint="default"/>
      </w:rPr>
    </w:lvl>
    <w:lvl w:ilvl="2" w:tplc="E2E05AB0" w:tentative="1">
      <w:start w:val="1"/>
      <w:numFmt w:val="bullet"/>
      <w:lvlText w:val=""/>
      <w:lvlJc w:val="left"/>
      <w:pPr>
        <w:ind w:left="2160" w:hanging="360"/>
      </w:pPr>
      <w:rPr>
        <w:rFonts w:ascii="Wingdings" w:hAnsi="Wingdings" w:hint="default"/>
      </w:rPr>
    </w:lvl>
    <w:lvl w:ilvl="3" w:tplc="94922D8C" w:tentative="1">
      <w:start w:val="1"/>
      <w:numFmt w:val="bullet"/>
      <w:lvlText w:val=""/>
      <w:lvlJc w:val="left"/>
      <w:pPr>
        <w:ind w:left="2880" w:hanging="360"/>
      </w:pPr>
      <w:rPr>
        <w:rFonts w:ascii="Symbol" w:hAnsi="Symbol" w:hint="default"/>
      </w:rPr>
    </w:lvl>
    <w:lvl w:ilvl="4" w:tplc="A9549040" w:tentative="1">
      <w:start w:val="1"/>
      <w:numFmt w:val="bullet"/>
      <w:lvlText w:val="o"/>
      <w:lvlJc w:val="left"/>
      <w:pPr>
        <w:ind w:left="3600" w:hanging="360"/>
      </w:pPr>
      <w:rPr>
        <w:rFonts w:ascii="Courier New" w:hAnsi="Courier New" w:cs="Courier New" w:hint="default"/>
      </w:rPr>
    </w:lvl>
    <w:lvl w:ilvl="5" w:tplc="5F8AB54C" w:tentative="1">
      <w:start w:val="1"/>
      <w:numFmt w:val="bullet"/>
      <w:lvlText w:val=""/>
      <w:lvlJc w:val="left"/>
      <w:pPr>
        <w:ind w:left="4320" w:hanging="360"/>
      </w:pPr>
      <w:rPr>
        <w:rFonts w:ascii="Wingdings" w:hAnsi="Wingdings" w:hint="default"/>
      </w:rPr>
    </w:lvl>
    <w:lvl w:ilvl="6" w:tplc="B8A4ECD4" w:tentative="1">
      <w:start w:val="1"/>
      <w:numFmt w:val="bullet"/>
      <w:lvlText w:val=""/>
      <w:lvlJc w:val="left"/>
      <w:pPr>
        <w:ind w:left="5040" w:hanging="360"/>
      </w:pPr>
      <w:rPr>
        <w:rFonts w:ascii="Symbol" w:hAnsi="Symbol" w:hint="default"/>
      </w:rPr>
    </w:lvl>
    <w:lvl w:ilvl="7" w:tplc="062E8AD0" w:tentative="1">
      <w:start w:val="1"/>
      <w:numFmt w:val="bullet"/>
      <w:lvlText w:val="o"/>
      <w:lvlJc w:val="left"/>
      <w:pPr>
        <w:ind w:left="5760" w:hanging="360"/>
      </w:pPr>
      <w:rPr>
        <w:rFonts w:ascii="Courier New" w:hAnsi="Courier New" w:cs="Courier New" w:hint="default"/>
      </w:rPr>
    </w:lvl>
    <w:lvl w:ilvl="8" w:tplc="AE4C3E96" w:tentative="1">
      <w:start w:val="1"/>
      <w:numFmt w:val="bullet"/>
      <w:lvlText w:val=""/>
      <w:lvlJc w:val="left"/>
      <w:pPr>
        <w:ind w:left="6480" w:hanging="360"/>
      </w:pPr>
      <w:rPr>
        <w:rFonts w:ascii="Wingdings" w:hAnsi="Wingdings" w:hint="default"/>
      </w:rPr>
    </w:lvl>
  </w:abstractNum>
  <w:abstractNum w:abstractNumId="24" w15:restartNumberingAfterBreak="0">
    <w:nsid w:val="3BD51235"/>
    <w:multiLevelType w:val="hybridMultilevel"/>
    <w:tmpl w:val="7ADA97B2"/>
    <w:lvl w:ilvl="0" w:tplc="E59C311E">
      <w:start w:val="1"/>
      <w:numFmt w:val="bullet"/>
      <w:lvlText w:val=""/>
      <w:lvlJc w:val="left"/>
      <w:pPr>
        <w:ind w:left="720" w:hanging="360"/>
      </w:pPr>
      <w:rPr>
        <w:rFonts w:ascii="Symbol" w:hAnsi="Symbol" w:hint="default"/>
      </w:rPr>
    </w:lvl>
    <w:lvl w:ilvl="1" w:tplc="919CB252" w:tentative="1">
      <w:start w:val="1"/>
      <w:numFmt w:val="bullet"/>
      <w:lvlText w:val="o"/>
      <w:lvlJc w:val="left"/>
      <w:pPr>
        <w:ind w:left="1440" w:hanging="360"/>
      </w:pPr>
      <w:rPr>
        <w:rFonts w:ascii="Courier New" w:hAnsi="Courier New" w:cs="Courier New" w:hint="default"/>
      </w:rPr>
    </w:lvl>
    <w:lvl w:ilvl="2" w:tplc="A3AA19DC" w:tentative="1">
      <w:start w:val="1"/>
      <w:numFmt w:val="bullet"/>
      <w:lvlText w:val=""/>
      <w:lvlJc w:val="left"/>
      <w:pPr>
        <w:ind w:left="2160" w:hanging="360"/>
      </w:pPr>
      <w:rPr>
        <w:rFonts w:ascii="Wingdings" w:hAnsi="Wingdings" w:hint="default"/>
      </w:rPr>
    </w:lvl>
    <w:lvl w:ilvl="3" w:tplc="4CBC229A" w:tentative="1">
      <w:start w:val="1"/>
      <w:numFmt w:val="bullet"/>
      <w:lvlText w:val=""/>
      <w:lvlJc w:val="left"/>
      <w:pPr>
        <w:ind w:left="2880" w:hanging="360"/>
      </w:pPr>
      <w:rPr>
        <w:rFonts w:ascii="Symbol" w:hAnsi="Symbol" w:hint="default"/>
      </w:rPr>
    </w:lvl>
    <w:lvl w:ilvl="4" w:tplc="E808F996" w:tentative="1">
      <w:start w:val="1"/>
      <w:numFmt w:val="bullet"/>
      <w:lvlText w:val="o"/>
      <w:lvlJc w:val="left"/>
      <w:pPr>
        <w:ind w:left="3600" w:hanging="360"/>
      </w:pPr>
      <w:rPr>
        <w:rFonts w:ascii="Courier New" w:hAnsi="Courier New" w:cs="Courier New" w:hint="default"/>
      </w:rPr>
    </w:lvl>
    <w:lvl w:ilvl="5" w:tplc="A1C807A4" w:tentative="1">
      <w:start w:val="1"/>
      <w:numFmt w:val="bullet"/>
      <w:lvlText w:val=""/>
      <w:lvlJc w:val="left"/>
      <w:pPr>
        <w:ind w:left="4320" w:hanging="360"/>
      </w:pPr>
      <w:rPr>
        <w:rFonts w:ascii="Wingdings" w:hAnsi="Wingdings" w:hint="default"/>
      </w:rPr>
    </w:lvl>
    <w:lvl w:ilvl="6" w:tplc="5E3ECA6E" w:tentative="1">
      <w:start w:val="1"/>
      <w:numFmt w:val="bullet"/>
      <w:lvlText w:val=""/>
      <w:lvlJc w:val="left"/>
      <w:pPr>
        <w:ind w:left="5040" w:hanging="360"/>
      </w:pPr>
      <w:rPr>
        <w:rFonts w:ascii="Symbol" w:hAnsi="Symbol" w:hint="default"/>
      </w:rPr>
    </w:lvl>
    <w:lvl w:ilvl="7" w:tplc="78DE7AFA" w:tentative="1">
      <w:start w:val="1"/>
      <w:numFmt w:val="bullet"/>
      <w:lvlText w:val="o"/>
      <w:lvlJc w:val="left"/>
      <w:pPr>
        <w:ind w:left="5760" w:hanging="360"/>
      </w:pPr>
      <w:rPr>
        <w:rFonts w:ascii="Courier New" w:hAnsi="Courier New" w:cs="Courier New" w:hint="default"/>
      </w:rPr>
    </w:lvl>
    <w:lvl w:ilvl="8" w:tplc="2EEA4C1A" w:tentative="1">
      <w:start w:val="1"/>
      <w:numFmt w:val="bullet"/>
      <w:lvlText w:val=""/>
      <w:lvlJc w:val="left"/>
      <w:pPr>
        <w:ind w:left="6480" w:hanging="360"/>
      </w:pPr>
      <w:rPr>
        <w:rFonts w:ascii="Wingdings" w:hAnsi="Wingdings" w:hint="default"/>
      </w:rPr>
    </w:lvl>
  </w:abstractNum>
  <w:abstractNum w:abstractNumId="25" w15:restartNumberingAfterBreak="0">
    <w:nsid w:val="3C775AE4"/>
    <w:multiLevelType w:val="hybridMultilevel"/>
    <w:tmpl w:val="2BC4636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DBF00A1"/>
    <w:multiLevelType w:val="hybridMultilevel"/>
    <w:tmpl w:val="B66C05BE"/>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0D57C86"/>
    <w:multiLevelType w:val="hybridMultilevel"/>
    <w:tmpl w:val="3C804760"/>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5102D72"/>
    <w:multiLevelType w:val="hybridMultilevel"/>
    <w:tmpl w:val="A1B63AD0"/>
    <w:lvl w:ilvl="0" w:tplc="13A2911A">
      <w:numFmt w:val="bullet"/>
      <w:lvlText w:val="-"/>
      <w:lvlJc w:val="left"/>
      <w:pPr>
        <w:ind w:left="930" w:hanging="570"/>
      </w:pPr>
      <w:rPr>
        <w:rFonts w:ascii="Times New Roman" w:eastAsia="Times New Roman" w:hAnsi="Times New Roman" w:cs="Times New Roman" w:hint="default"/>
      </w:rPr>
    </w:lvl>
    <w:lvl w:ilvl="1" w:tplc="0254C2EA" w:tentative="1">
      <w:start w:val="1"/>
      <w:numFmt w:val="bullet"/>
      <w:lvlText w:val="o"/>
      <w:lvlJc w:val="left"/>
      <w:pPr>
        <w:ind w:left="1440" w:hanging="360"/>
      </w:pPr>
      <w:rPr>
        <w:rFonts w:ascii="Courier New" w:hAnsi="Courier New" w:cs="Courier New" w:hint="default"/>
      </w:rPr>
    </w:lvl>
    <w:lvl w:ilvl="2" w:tplc="2E0CECA6" w:tentative="1">
      <w:start w:val="1"/>
      <w:numFmt w:val="bullet"/>
      <w:lvlText w:val=""/>
      <w:lvlJc w:val="left"/>
      <w:pPr>
        <w:ind w:left="2160" w:hanging="360"/>
      </w:pPr>
      <w:rPr>
        <w:rFonts w:ascii="Wingdings" w:hAnsi="Wingdings" w:hint="default"/>
      </w:rPr>
    </w:lvl>
    <w:lvl w:ilvl="3" w:tplc="4B9C04C4" w:tentative="1">
      <w:start w:val="1"/>
      <w:numFmt w:val="bullet"/>
      <w:lvlText w:val=""/>
      <w:lvlJc w:val="left"/>
      <w:pPr>
        <w:ind w:left="2880" w:hanging="360"/>
      </w:pPr>
      <w:rPr>
        <w:rFonts w:ascii="Symbol" w:hAnsi="Symbol" w:hint="default"/>
      </w:rPr>
    </w:lvl>
    <w:lvl w:ilvl="4" w:tplc="534E60C6" w:tentative="1">
      <w:start w:val="1"/>
      <w:numFmt w:val="bullet"/>
      <w:lvlText w:val="o"/>
      <w:lvlJc w:val="left"/>
      <w:pPr>
        <w:ind w:left="3600" w:hanging="360"/>
      </w:pPr>
      <w:rPr>
        <w:rFonts w:ascii="Courier New" w:hAnsi="Courier New" w:cs="Courier New" w:hint="default"/>
      </w:rPr>
    </w:lvl>
    <w:lvl w:ilvl="5" w:tplc="FA74B64C" w:tentative="1">
      <w:start w:val="1"/>
      <w:numFmt w:val="bullet"/>
      <w:lvlText w:val=""/>
      <w:lvlJc w:val="left"/>
      <w:pPr>
        <w:ind w:left="4320" w:hanging="360"/>
      </w:pPr>
      <w:rPr>
        <w:rFonts w:ascii="Wingdings" w:hAnsi="Wingdings" w:hint="default"/>
      </w:rPr>
    </w:lvl>
    <w:lvl w:ilvl="6" w:tplc="F24CEBBC" w:tentative="1">
      <w:start w:val="1"/>
      <w:numFmt w:val="bullet"/>
      <w:lvlText w:val=""/>
      <w:lvlJc w:val="left"/>
      <w:pPr>
        <w:ind w:left="5040" w:hanging="360"/>
      </w:pPr>
      <w:rPr>
        <w:rFonts w:ascii="Symbol" w:hAnsi="Symbol" w:hint="default"/>
      </w:rPr>
    </w:lvl>
    <w:lvl w:ilvl="7" w:tplc="37120736" w:tentative="1">
      <w:start w:val="1"/>
      <w:numFmt w:val="bullet"/>
      <w:lvlText w:val="o"/>
      <w:lvlJc w:val="left"/>
      <w:pPr>
        <w:ind w:left="5760" w:hanging="360"/>
      </w:pPr>
      <w:rPr>
        <w:rFonts w:ascii="Courier New" w:hAnsi="Courier New" w:cs="Courier New" w:hint="default"/>
      </w:rPr>
    </w:lvl>
    <w:lvl w:ilvl="8" w:tplc="1B943E8A" w:tentative="1">
      <w:start w:val="1"/>
      <w:numFmt w:val="bullet"/>
      <w:lvlText w:val=""/>
      <w:lvlJc w:val="left"/>
      <w:pPr>
        <w:ind w:left="6480" w:hanging="360"/>
      </w:pPr>
      <w:rPr>
        <w:rFonts w:ascii="Wingdings" w:hAnsi="Wingdings" w:hint="default"/>
      </w:rPr>
    </w:lvl>
  </w:abstractNum>
  <w:abstractNum w:abstractNumId="29" w15:restartNumberingAfterBreak="0">
    <w:nsid w:val="47D32567"/>
    <w:multiLevelType w:val="hybridMultilevel"/>
    <w:tmpl w:val="145A44FE"/>
    <w:lvl w:ilvl="0" w:tplc="FFFFFFFF">
      <w:start w:val="1"/>
      <w:numFmt w:val="bullet"/>
      <w:lvlText w:val="-"/>
      <w:lvlJc w:val="left"/>
      <w:pPr>
        <w:ind w:left="720" w:hanging="360"/>
      </w:pPr>
      <w:rPr>
        <w:rFonts w:hint="default"/>
      </w:rPr>
    </w:lvl>
    <w:lvl w:ilvl="1" w:tplc="C8AE6210" w:tentative="1">
      <w:start w:val="1"/>
      <w:numFmt w:val="bullet"/>
      <w:lvlText w:val="o"/>
      <w:lvlJc w:val="left"/>
      <w:pPr>
        <w:ind w:left="1440" w:hanging="360"/>
      </w:pPr>
      <w:rPr>
        <w:rFonts w:ascii="Courier New" w:hAnsi="Courier New" w:cs="Courier New" w:hint="default"/>
      </w:rPr>
    </w:lvl>
    <w:lvl w:ilvl="2" w:tplc="9766CBBA" w:tentative="1">
      <w:start w:val="1"/>
      <w:numFmt w:val="bullet"/>
      <w:lvlText w:val=""/>
      <w:lvlJc w:val="left"/>
      <w:pPr>
        <w:ind w:left="2160" w:hanging="360"/>
      </w:pPr>
      <w:rPr>
        <w:rFonts w:ascii="Wingdings" w:hAnsi="Wingdings" w:hint="default"/>
      </w:rPr>
    </w:lvl>
    <w:lvl w:ilvl="3" w:tplc="14FEC3AC" w:tentative="1">
      <w:start w:val="1"/>
      <w:numFmt w:val="bullet"/>
      <w:lvlText w:val=""/>
      <w:lvlJc w:val="left"/>
      <w:pPr>
        <w:ind w:left="2880" w:hanging="360"/>
      </w:pPr>
      <w:rPr>
        <w:rFonts w:ascii="Symbol" w:hAnsi="Symbol" w:hint="default"/>
      </w:rPr>
    </w:lvl>
    <w:lvl w:ilvl="4" w:tplc="5658BEAA" w:tentative="1">
      <w:start w:val="1"/>
      <w:numFmt w:val="bullet"/>
      <w:lvlText w:val="o"/>
      <w:lvlJc w:val="left"/>
      <w:pPr>
        <w:ind w:left="3600" w:hanging="360"/>
      </w:pPr>
      <w:rPr>
        <w:rFonts w:ascii="Courier New" w:hAnsi="Courier New" w:cs="Courier New" w:hint="default"/>
      </w:rPr>
    </w:lvl>
    <w:lvl w:ilvl="5" w:tplc="1820059E" w:tentative="1">
      <w:start w:val="1"/>
      <w:numFmt w:val="bullet"/>
      <w:lvlText w:val=""/>
      <w:lvlJc w:val="left"/>
      <w:pPr>
        <w:ind w:left="4320" w:hanging="360"/>
      </w:pPr>
      <w:rPr>
        <w:rFonts w:ascii="Wingdings" w:hAnsi="Wingdings" w:hint="default"/>
      </w:rPr>
    </w:lvl>
    <w:lvl w:ilvl="6" w:tplc="CE506FDA" w:tentative="1">
      <w:start w:val="1"/>
      <w:numFmt w:val="bullet"/>
      <w:lvlText w:val=""/>
      <w:lvlJc w:val="left"/>
      <w:pPr>
        <w:ind w:left="5040" w:hanging="360"/>
      </w:pPr>
      <w:rPr>
        <w:rFonts w:ascii="Symbol" w:hAnsi="Symbol" w:hint="default"/>
      </w:rPr>
    </w:lvl>
    <w:lvl w:ilvl="7" w:tplc="9CF4D1F0" w:tentative="1">
      <w:start w:val="1"/>
      <w:numFmt w:val="bullet"/>
      <w:lvlText w:val="o"/>
      <w:lvlJc w:val="left"/>
      <w:pPr>
        <w:ind w:left="5760" w:hanging="360"/>
      </w:pPr>
      <w:rPr>
        <w:rFonts w:ascii="Courier New" w:hAnsi="Courier New" w:cs="Courier New" w:hint="default"/>
      </w:rPr>
    </w:lvl>
    <w:lvl w:ilvl="8" w:tplc="7384F348" w:tentative="1">
      <w:start w:val="1"/>
      <w:numFmt w:val="bullet"/>
      <w:lvlText w:val=""/>
      <w:lvlJc w:val="left"/>
      <w:pPr>
        <w:ind w:left="6480" w:hanging="360"/>
      </w:pPr>
      <w:rPr>
        <w:rFonts w:ascii="Wingdings" w:hAnsi="Wingdings" w:hint="default"/>
      </w:rPr>
    </w:lvl>
  </w:abstractNum>
  <w:abstractNum w:abstractNumId="30" w15:restartNumberingAfterBreak="0">
    <w:nsid w:val="494478BE"/>
    <w:multiLevelType w:val="multilevel"/>
    <w:tmpl w:val="AB40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9D23DF"/>
    <w:multiLevelType w:val="hybridMultilevel"/>
    <w:tmpl w:val="D1765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34E2CD7"/>
    <w:multiLevelType w:val="hybridMultilevel"/>
    <w:tmpl w:val="EC5E5036"/>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38728A2"/>
    <w:multiLevelType w:val="hybridMultilevel"/>
    <w:tmpl w:val="08782BA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7A07070"/>
    <w:multiLevelType w:val="hybridMultilevel"/>
    <w:tmpl w:val="877041CE"/>
    <w:lvl w:ilvl="0" w:tplc="C43CB5FE">
      <w:start w:val="1"/>
      <w:numFmt w:val="bullet"/>
      <w:lvlText w:val=""/>
      <w:lvlJc w:val="left"/>
      <w:pPr>
        <w:ind w:left="720" w:hanging="360"/>
      </w:pPr>
      <w:rPr>
        <w:rFonts w:ascii="Symbol" w:hAnsi="Symbol" w:hint="default"/>
      </w:rPr>
    </w:lvl>
    <w:lvl w:ilvl="1" w:tplc="5ED46BA2" w:tentative="1">
      <w:start w:val="1"/>
      <w:numFmt w:val="bullet"/>
      <w:lvlText w:val="o"/>
      <w:lvlJc w:val="left"/>
      <w:pPr>
        <w:ind w:left="1440" w:hanging="360"/>
      </w:pPr>
      <w:rPr>
        <w:rFonts w:ascii="Courier New" w:hAnsi="Courier New" w:cs="Courier New" w:hint="default"/>
      </w:rPr>
    </w:lvl>
    <w:lvl w:ilvl="2" w:tplc="8D6E3E08" w:tentative="1">
      <w:start w:val="1"/>
      <w:numFmt w:val="bullet"/>
      <w:lvlText w:val=""/>
      <w:lvlJc w:val="left"/>
      <w:pPr>
        <w:ind w:left="2160" w:hanging="360"/>
      </w:pPr>
      <w:rPr>
        <w:rFonts w:ascii="Wingdings" w:hAnsi="Wingdings" w:hint="default"/>
      </w:rPr>
    </w:lvl>
    <w:lvl w:ilvl="3" w:tplc="03927766" w:tentative="1">
      <w:start w:val="1"/>
      <w:numFmt w:val="bullet"/>
      <w:lvlText w:val=""/>
      <w:lvlJc w:val="left"/>
      <w:pPr>
        <w:ind w:left="2880" w:hanging="360"/>
      </w:pPr>
      <w:rPr>
        <w:rFonts w:ascii="Symbol" w:hAnsi="Symbol" w:hint="default"/>
      </w:rPr>
    </w:lvl>
    <w:lvl w:ilvl="4" w:tplc="12023B20" w:tentative="1">
      <w:start w:val="1"/>
      <w:numFmt w:val="bullet"/>
      <w:lvlText w:val="o"/>
      <w:lvlJc w:val="left"/>
      <w:pPr>
        <w:ind w:left="3600" w:hanging="360"/>
      </w:pPr>
      <w:rPr>
        <w:rFonts w:ascii="Courier New" w:hAnsi="Courier New" w:cs="Courier New" w:hint="default"/>
      </w:rPr>
    </w:lvl>
    <w:lvl w:ilvl="5" w:tplc="9E48CD08" w:tentative="1">
      <w:start w:val="1"/>
      <w:numFmt w:val="bullet"/>
      <w:lvlText w:val=""/>
      <w:lvlJc w:val="left"/>
      <w:pPr>
        <w:ind w:left="4320" w:hanging="360"/>
      </w:pPr>
      <w:rPr>
        <w:rFonts w:ascii="Wingdings" w:hAnsi="Wingdings" w:hint="default"/>
      </w:rPr>
    </w:lvl>
    <w:lvl w:ilvl="6" w:tplc="605E7CF2" w:tentative="1">
      <w:start w:val="1"/>
      <w:numFmt w:val="bullet"/>
      <w:lvlText w:val=""/>
      <w:lvlJc w:val="left"/>
      <w:pPr>
        <w:ind w:left="5040" w:hanging="360"/>
      </w:pPr>
      <w:rPr>
        <w:rFonts w:ascii="Symbol" w:hAnsi="Symbol" w:hint="default"/>
      </w:rPr>
    </w:lvl>
    <w:lvl w:ilvl="7" w:tplc="CCEAE676" w:tentative="1">
      <w:start w:val="1"/>
      <w:numFmt w:val="bullet"/>
      <w:lvlText w:val="o"/>
      <w:lvlJc w:val="left"/>
      <w:pPr>
        <w:ind w:left="5760" w:hanging="360"/>
      </w:pPr>
      <w:rPr>
        <w:rFonts w:ascii="Courier New" w:hAnsi="Courier New" w:cs="Courier New" w:hint="default"/>
      </w:rPr>
    </w:lvl>
    <w:lvl w:ilvl="8" w:tplc="DC7C1D2C" w:tentative="1">
      <w:start w:val="1"/>
      <w:numFmt w:val="bullet"/>
      <w:lvlText w:val=""/>
      <w:lvlJc w:val="left"/>
      <w:pPr>
        <w:ind w:left="6480" w:hanging="360"/>
      </w:pPr>
      <w:rPr>
        <w:rFonts w:ascii="Wingdings" w:hAnsi="Wingdings" w:hint="default"/>
      </w:rPr>
    </w:lvl>
  </w:abstractNum>
  <w:abstractNum w:abstractNumId="35" w15:restartNumberingAfterBreak="0">
    <w:nsid w:val="59B82A7D"/>
    <w:multiLevelType w:val="hybridMultilevel"/>
    <w:tmpl w:val="4E36EB7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C980FD4"/>
    <w:multiLevelType w:val="multilevel"/>
    <w:tmpl w:val="E3F8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F359F6"/>
    <w:multiLevelType w:val="hybridMultilevel"/>
    <w:tmpl w:val="159ECAFA"/>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1570258"/>
    <w:multiLevelType w:val="hybridMultilevel"/>
    <w:tmpl w:val="480ED44E"/>
    <w:lvl w:ilvl="0" w:tplc="74622E72">
      <w:start w:val="1"/>
      <w:numFmt w:val="bullet"/>
      <w:lvlText w:val="-"/>
      <w:lvlJc w:val="left"/>
      <w:pPr>
        <w:ind w:left="720" w:hanging="360"/>
      </w:pPr>
      <w:rPr>
        <w:rFonts w:ascii="Times New Roman" w:hAnsi="Times New Roman" w:cs="Times New Roman" w:hint="default"/>
      </w:rPr>
    </w:lvl>
    <w:lvl w:ilvl="1" w:tplc="2A2C50E0" w:tentative="1">
      <w:start w:val="1"/>
      <w:numFmt w:val="bullet"/>
      <w:lvlText w:val="o"/>
      <w:lvlJc w:val="left"/>
      <w:pPr>
        <w:ind w:left="1440" w:hanging="360"/>
      </w:pPr>
      <w:rPr>
        <w:rFonts w:ascii="Courier New" w:hAnsi="Courier New" w:cs="Courier New" w:hint="default"/>
      </w:rPr>
    </w:lvl>
    <w:lvl w:ilvl="2" w:tplc="0268D022" w:tentative="1">
      <w:start w:val="1"/>
      <w:numFmt w:val="bullet"/>
      <w:lvlText w:val=""/>
      <w:lvlJc w:val="left"/>
      <w:pPr>
        <w:ind w:left="2160" w:hanging="360"/>
      </w:pPr>
      <w:rPr>
        <w:rFonts w:ascii="Wingdings" w:hAnsi="Wingdings" w:hint="default"/>
      </w:rPr>
    </w:lvl>
    <w:lvl w:ilvl="3" w:tplc="3C4C83CE" w:tentative="1">
      <w:start w:val="1"/>
      <w:numFmt w:val="bullet"/>
      <w:lvlText w:val=""/>
      <w:lvlJc w:val="left"/>
      <w:pPr>
        <w:ind w:left="2880" w:hanging="360"/>
      </w:pPr>
      <w:rPr>
        <w:rFonts w:ascii="Symbol" w:hAnsi="Symbol" w:hint="default"/>
      </w:rPr>
    </w:lvl>
    <w:lvl w:ilvl="4" w:tplc="E1A04CD2" w:tentative="1">
      <w:start w:val="1"/>
      <w:numFmt w:val="bullet"/>
      <w:lvlText w:val="o"/>
      <w:lvlJc w:val="left"/>
      <w:pPr>
        <w:ind w:left="3600" w:hanging="360"/>
      </w:pPr>
      <w:rPr>
        <w:rFonts w:ascii="Courier New" w:hAnsi="Courier New" w:cs="Courier New" w:hint="default"/>
      </w:rPr>
    </w:lvl>
    <w:lvl w:ilvl="5" w:tplc="912A70EA" w:tentative="1">
      <w:start w:val="1"/>
      <w:numFmt w:val="bullet"/>
      <w:lvlText w:val=""/>
      <w:lvlJc w:val="left"/>
      <w:pPr>
        <w:ind w:left="4320" w:hanging="360"/>
      </w:pPr>
      <w:rPr>
        <w:rFonts w:ascii="Wingdings" w:hAnsi="Wingdings" w:hint="default"/>
      </w:rPr>
    </w:lvl>
    <w:lvl w:ilvl="6" w:tplc="5CAE1148" w:tentative="1">
      <w:start w:val="1"/>
      <w:numFmt w:val="bullet"/>
      <w:lvlText w:val=""/>
      <w:lvlJc w:val="left"/>
      <w:pPr>
        <w:ind w:left="5040" w:hanging="360"/>
      </w:pPr>
      <w:rPr>
        <w:rFonts w:ascii="Symbol" w:hAnsi="Symbol" w:hint="default"/>
      </w:rPr>
    </w:lvl>
    <w:lvl w:ilvl="7" w:tplc="5D8052DC" w:tentative="1">
      <w:start w:val="1"/>
      <w:numFmt w:val="bullet"/>
      <w:lvlText w:val="o"/>
      <w:lvlJc w:val="left"/>
      <w:pPr>
        <w:ind w:left="5760" w:hanging="360"/>
      </w:pPr>
      <w:rPr>
        <w:rFonts w:ascii="Courier New" w:hAnsi="Courier New" w:cs="Courier New" w:hint="default"/>
      </w:rPr>
    </w:lvl>
    <w:lvl w:ilvl="8" w:tplc="5830C37C" w:tentative="1">
      <w:start w:val="1"/>
      <w:numFmt w:val="bullet"/>
      <w:lvlText w:val=""/>
      <w:lvlJc w:val="left"/>
      <w:pPr>
        <w:ind w:left="6480" w:hanging="360"/>
      </w:pPr>
      <w:rPr>
        <w:rFonts w:ascii="Wingdings" w:hAnsi="Wingdings" w:hint="default"/>
      </w:rPr>
    </w:lvl>
  </w:abstractNum>
  <w:abstractNum w:abstractNumId="39" w15:restartNumberingAfterBreak="0">
    <w:nsid w:val="62FA5CF5"/>
    <w:multiLevelType w:val="hybridMultilevel"/>
    <w:tmpl w:val="E8FCB90C"/>
    <w:lvl w:ilvl="0" w:tplc="FFFFFFFF">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6E1B5D8E"/>
    <w:multiLevelType w:val="hybridMultilevel"/>
    <w:tmpl w:val="7C38F78A"/>
    <w:lvl w:ilvl="0" w:tplc="ACFA8BC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8E1267"/>
    <w:multiLevelType w:val="multilevel"/>
    <w:tmpl w:val="762E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8C2BEC"/>
    <w:multiLevelType w:val="multilevel"/>
    <w:tmpl w:val="83F861D6"/>
    <w:lvl w:ilvl="0">
      <w:start w:val="4"/>
      <w:numFmt w:val="decimal"/>
      <w:lvlText w:val="%1"/>
      <w:lvlJc w:val="left"/>
      <w:pPr>
        <w:ind w:left="360" w:hanging="360"/>
      </w:pPr>
      <w:rPr>
        <w:b/>
      </w:rPr>
    </w:lvl>
    <w:lvl w:ilvl="1">
      <w:start w:val="8"/>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C20FAC"/>
    <w:multiLevelType w:val="multilevel"/>
    <w:tmpl w:val="CF3E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3175829">
    <w:abstractNumId w:val="4"/>
  </w:num>
  <w:num w:numId="2" w16cid:durableId="432556368">
    <w:abstractNumId w:val="43"/>
  </w:num>
  <w:num w:numId="3" w16cid:durableId="2123256996">
    <w:abstractNumId w:val="0"/>
    <w:lvlOverride w:ilvl="0">
      <w:lvl w:ilvl="0">
        <w:start w:val="1"/>
        <w:numFmt w:val="bullet"/>
        <w:lvlText w:val="-"/>
        <w:lvlJc w:val="left"/>
        <w:pPr>
          <w:ind w:left="360" w:hanging="360"/>
        </w:pPr>
      </w:lvl>
    </w:lvlOverride>
  </w:num>
  <w:num w:numId="4" w16cid:durableId="1761290053">
    <w:abstractNumId w:val="0"/>
    <w:lvlOverride w:ilvl="0">
      <w:lvl w:ilvl="0">
        <w:start w:val="1"/>
        <w:numFmt w:val="bullet"/>
        <w:lvlText w:val=""/>
        <w:lvlJc w:val="left"/>
        <w:pPr>
          <w:ind w:left="360" w:hanging="360"/>
        </w:pPr>
        <w:rPr>
          <w:rFonts w:ascii="Symbol" w:hAnsi="Symbol" w:hint="default"/>
        </w:rPr>
      </w:lvl>
    </w:lvlOverride>
  </w:num>
  <w:num w:numId="5" w16cid:durableId="843590074">
    <w:abstractNumId w:val="0"/>
    <w:lvlOverride w:ilvl="0">
      <w:lvl w:ilvl="0">
        <w:start w:val="1"/>
        <w:numFmt w:val="bullet"/>
        <w:lvlText w:val="-"/>
        <w:lvlJc w:val="left"/>
        <w:pPr>
          <w:ind w:left="360" w:hanging="360"/>
        </w:pPr>
      </w:lvl>
    </w:lvlOverride>
  </w:num>
  <w:num w:numId="6" w16cid:durableId="1522009732">
    <w:abstractNumId w:val="11"/>
  </w:num>
  <w:num w:numId="7" w16cid:durableId="40468577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531908">
    <w:abstractNumId w:val="4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8983546">
    <w:abstractNumId w:val="0"/>
    <w:lvlOverride w:ilvl="0">
      <w:lvl w:ilvl="0">
        <w:numFmt w:val="bullet"/>
        <w:lvlText w:val="-"/>
        <w:lvlJc w:val="left"/>
        <w:pPr>
          <w:ind w:left="0" w:hanging="360"/>
        </w:pPr>
        <w:rPr>
          <w:rFonts w:cs="Times New Roman"/>
        </w:rPr>
      </w:lvl>
    </w:lvlOverride>
  </w:num>
  <w:num w:numId="10" w16cid:durableId="2126535027">
    <w:abstractNumId w:val="21"/>
  </w:num>
  <w:num w:numId="11" w16cid:durableId="1459687575">
    <w:abstractNumId w:val="31"/>
  </w:num>
  <w:num w:numId="12" w16cid:durableId="1873806714">
    <w:abstractNumId w:val="14"/>
  </w:num>
  <w:num w:numId="13" w16cid:durableId="407119558">
    <w:abstractNumId w:val="11"/>
  </w:num>
  <w:num w:numId="14" w16cid:durableId="1942377962">
    <w:abstractNumId w:val="1"/>
  </w:num>
  <w:num w:numId="15" w16cid:durableId="125200026">
    <w:abstractNumId w:val="40"/>
  </w:num>
  <w:num w:numId="16" w16cid:durableId="785469947">
    <w:abstractNumId w:val="20"/>
  </w:num>
  <w:num w:numId="17" w16cid:durableId="1681082383">
    <w:abstractNumId w:val="21"/>
  </w:num>
  <w:num w:numId="18" w16cid:durableId="1132822164">
    <w:abstractNumId w:val="33"/>
  </w:num>
  <w:num w:numId="19" w16cid:durableId="448203656">
    <w:abstractNumId w:val="10"/>
  </w:num>
  <w:num w:numId="20" w16cid:durableId="918487769">
    <w:abstractNumId w:val="32"/>
  </w:num>
  <w:num w:numId="21" w16cid:durableId="1403025657">
    <w:abstractNumId w:val="15"/>
  </w:num>
  <w:num w:numId="22" w16cid:durableId="1305889929">
    <w:abstractNumId w:val="19"/>
  </w:num>
  <w:num w:numId="23" w16cid:durableId="1449085431">
    <w:abstractNumId w:val="41"/>
  </w:num>
  <w:num w:numId="24" w16cid:durableId="109133468">
    <w:abstractNumId w:val="44"/>
  </w:num>
  <w:num w:numId="25" w16cid:durableId="169223783">
    <w:abstractNumId w:val="30"/>
  </w:num>
  <w:num w:numId="26" w16cid:durableId="575634511">
    <w:abstractNumId w:val="36"/>
  </w:num>
  <w:num w:numId="27" w16cid:durableId="2049066983">
    <w:abstractNumId w:val="7"/>
  </w:num>
  <w:num w:numId="28" w16cid:durableId="678772860">
    <w:abstractNumId w:val="16"/>
  </w:num>
  <w:num w:numId="29" w16cid:durableId="814488795">
    <w:abstractNumId w:val="28"/>
  </w:num>
  <w:num w:numId="30" w16cid:durableId="628164774">
    <w:abstractNumId w:val="26"/>
  </w:num>
  <w:num w:numId="31" w16cid:durableId="733314046">
    <w:abstractNumId w:val="8"/>
  </w:num>
  <w:num w:numId="32" w16cid:durableId="777944344">
    <w:abstractNumId w:val="9"/>
  </w:num>
  <w:num w:numId="33" w16cid:durableId="609430626">
    <w:abstractNumId w:val="37"/>
  </w:num>
  <w:num w:numId="34" w16cid:durableId="710689309">
    <w:abstractNumId w:val="17"/>
  </w:num>
  <w:num w:numId="35" w16cid:durableId="2080052497">
    <w:abstractNumId w:val="39"/>
  </w:num>
  <w:num w:numId="36" w16cid:durableId="13775064">
    <w:abstractNumId w:val="34"/>
  </w:num>
  <w:num w:numId="37" w16cid:durableId="1896893373">
    <w:abstractNumId w:val="5"/>
  </w:num>
  <w:num w:numId="38" w16cid:durableId="739517970">
    <w:abstractNumId w:val="29"/>
  </w:num>
  <w:num w:numId="39" w16cid:durableId="1138760664">
    <w:abstractNumId w:val="38"/>
  </w:num>
  <w:num w:numId="40" w16cid:durableId="1800419924">
    <w:abstractNumId w:val="22"/>
  </w:num>
  <w:num w:numId="41" w16cid:durableId="1314290484">
    <w:abstractNumId w:val="12"/>
  </w:num>
  <w:num w:numId="42" w16cid:durableId="1149907971">
    <w:abstractNumId w:val="2"/>
  </w:num>
  <w:num w:numId="43" w16cid:durableId="1513371356">
    <w:abstractNumId w:val="25"/>
  </w:num>
  <w:num w:numId="44" w16cid:durableId="827090354">
    <w:abstractNumId w:val="35"/>
  </w:num>
  <w:num w:numId="45" w16cid:durableId="175315201">
    <w:abstractNumId w:val="6"/>
  </w:num>
  <w:num w:numId="46" w16cid:durableId="632322981">
    <w:abstractNumId w:val="3"/>
  </w:num>
  <w:num w:numId="47" w16cid:durableId="1953590994">
    <w:abstractNumId w:val="13"/>
  </w:num>
  <w:num w:numId="48" w16cid:durableId="107553593">
    <w:abstractNumId w:val="23"/>
  </w:num>
  <w:num w:numId="49" w16cid:durableId="1456875262">
    <w:abstractNumId w:val="24"/>
  </w:num>
  <w:num w:numId="50" w16cid:durableId="163691222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097B"/>
    <w:rsid w:val="00001D88"/>
    <w:rsid w:val="00003D7A"/>
    <w:rsid w:val="000046BA"/>
    <w:rsid w:val="000121CE"/>
    <w:rsid w:val="00012FD2"/>
    <w:rsid w:val="00015C71"/>
    <w:rsid w:val="0002055E"/>
    <w:rsid w:val="00023C9C"/>
    <w:rsid w:val="000249B9"/>
    <w:rsid w:val="000262D4"/>
    <w:rsid w:val="00027336"/>
    <w:rsid w:val="000314D1"/>
    <w:rsid w:val="00035317"/>
    <w:rsid w:val="00036904"/>
    <w:rsid w:val="00040D8B"/>
    <w:rsid w:val="00045419"/>
    <w:rsid w:val="0004636E"/>
    <w:rsid w:val="00047D8C"/>
    <w:rsid w:val="000511C8"/>
    <w:rsid w:val="000516E6"/>
    <w:rsid w:val="000538CB"/>
    <w:rsid w:val="00053C01"/>
    <w:rsid w:val="00067A92"/>
    <w:rsid w:val="000771B5"/>
    <w:rsid w:val="00080907"/>
    <w:rsid w:val="00082583"/>
    <w:rsid w:val="00083A65"/>
    <w:rsid w:val="000843B8"/>
    <w:rsid w:val="0008462D"/>
    <w:rsid w:val="000900BE"/>
    <w:rsid w:val="0009283A"/>
    <w:rsid w:val="00095CB3"/>
    <w:rsid w:val="000A055C"/>
    <w:rsid w:val="000A3A02"/>
    <w:rsid w:val="000A58F3"/>
    <w:rsid w:val="000A71E9"/>
    <w:rsid w:val="000A79DC"/>
    <w:rsid w:val="000B0E5F"/>
    <w:rsid w:val="000B47FD"/>
    <w:rsid w:val="000B6DC2"/>
    <w:rsid w:val="000B7D54"/>
    <w:rsid w:val="000C2420"/>
    <w:rsid w:val="000C3FC9"/>
    <w:rsid w:val="000C7393"/>
    <w:rsid w:val="000C779C"/>
    <w:rsid w:val="000D248C"/>
    <w:rsid w:val="000D6091"/>
    <w:rsid w:val="000E31DF"/>
    <w:rsid w:val="000F3DA8"/>
    <w:rsid w:val="000F4FD3"/>
    <w:rsid w:val="000F54BB"/>
    <w:rsid w:val="000F7AE9"/>
    <w:rsid w:val="001028D9"/>
    <w:rsid w:val="001056BE"/>
    <w:rsid w:val="001064AA"/>
    <w:rsid w:val="00115A7B"/>
    <w:rsid w:val="00117660"/>
    <w:rsid w:val="00126F6D"/>
    <w:rsid w:val="001308BA"/>
    <w:rsid w:val="00133380"/>
    <w:rsid w:val="00133FBC"/>
    <w:rsid w:val="00134BC8"/>
    <w:rsid w:val="00137EBC"/>
    <w:rsid w:val="00141E4A"/>
    <w:rsid w:val="00142099"/>
    <w:rsid w:val="001421A2"/>
    <w:rsid w:val="00146CE9"/>
    <w:rsid w:val="0015047D"/>
    <w:rsid w:val="00150A7E"/>
    <w:rsid w:val="001510EB"/>
    <w:rsid w:val="0015167A"/>
    <w:rsid w:val="001532E7"/>
    <w:rsid w:val="00153A02"/>
    <w:rsid w:val="00154AA9"/>
    <w:rsid w:val="00160DB5"/>
    <w:rsid w:val="001647B3"/>
    <w:rsid w:val="00166ACD"/>
    <w:rsid w:val="00167D97"/>
    <w:rsid w:val="0017095D"/>
    <w:rsid w:val="00174EB6"/>
    <w:rsid w:val="001823DF"/>
    <w:rsid w:val="00195713"/>
    <w:rsid w:val="001A3034"/>
    <w:rsid w:val="001A3DF1"/>
    <w:rsid w:val="001A4353"/>
    <w:rsid w:val="001A4C00"/>
    <w:rsid w:val="001B0B07"/>
    <w:rsid w:val="001B6775"/>
    <w:rsid w:val="001C151C"/>
    <w:rsid w:val="001C1EC0"/>
    <w:rsid w:val="001C2712"/>
    <w:rsid w:val="001C43FF"/>
    <w:rsid w:val="001C4A1E"/>
    <w:rsid w:val="001C6784"/>
    <w:rsid w:val="001D4024"/>
    <w:rsid w:val="001E1B56"/>
    <w:rsid w:val="001E2A8D"/>
    <w:rsid w:val="001E6C45"/>
    <w:rsid w:val="001F10B8"/>
    <w:rsid w:val="001F13D7"/>
    <w:rsid w:val="001F2302"/>
    <w:rsid w:val="001F3C8E"/>
    <w:rsid w:val="001F443E"/>
    <w:rsid w:val="001F581F"/>
    <w:rsid w:val="001F5FEB"/>
    <w:rsid w:val="001F648A"/>
    <w:rsid w:val="00205163"/>
    <w:rsid w:val="00206636"/>
    <w:rsid w:val="00207B81"/>
    <w:rsid w:val="00207F5B"/>
    <w:rsid w:val="0021075E"/>
    <w:rsid w:val="00210CA9"/>
    <w:rsid w:val="00213C4B"/>
    <w:rsid w:val="0021511C"/>
    <w:rsid w:val="0021688E"/>
    <w:rsid w:val="00227171"/>
    <w:rsid w:val="00230297"/>
    <w:rsid w:val="002407D2"/>
    <w:rsid w:val="002428FD"/>
    <w:rsid w:val="00246A4C"/>
    <w:rsid w:val="00247DD9"/>
    <w:rsid w:val="0025266E"/>
    <w:rsid w:val="002573A4"/>
    <w:rsid w:val="00257FBE"/>
    <w:rsid w:val="00262D67"/>
    <w:rsid w:val="00271963"/>
    <w:rsid w:val="002721F4"/>
    <w:rsid w:val="002739A4"/>
    <w:rsid w:val="0027417E"/>
    <w:rsid w:val="00280370"/>
    <w:rsid w:val="0028124A"/>
    <w:rsid w:val="00281E38"/>
    <w:rsid w:val="002823C7"/>
    <w:rsid w:val="00286059"/>
    <w:rsid w:val="002900AA"/>
    <w:rsid w:val="00290A64"/>
    <w:rsid w:val="00292B94"/>
    <w:rsid w:val="002948DF"/>
    <w:rsid w:val="0029536F"/>
    <w:rsid w:val="002A0BFC"/>
    <w:rsid w:val="002A3DE7"/>
    <w:rsid w:val="002A4E2B"/>
    <w:rsid w:val="002A500D"/>
    <w:rsid w:val="002A70A5"/>
    <w:rsid w:val="002B39E3"/>
    <w:rsid w:val="002B654F"/>
    <w:rsid w:val="002C73D5"/>
    <w:rsid w:val="002D3366"/>
    <w:rsid w:val="002D33C7"/>
    <w:rsid w:val="002D7406"/>
    <w:rsid w:val="002E58C1"/>
    <w:rsid w:val="002E58F4"/>
    <w:rsid w:val="002E5F06"/>
    <w:rsid w:val="0030087C"/>
    <w:rsid w:val="00312E74"/>
    <w:rsid w:val="00313F31"/>
    <w:rsid w:val="003209E6"/>
    <w:rsid w:val="003234A5"/>
    <w:rsid w:val="003241F8"/>
    <w:rsid w:val="00331196"/>
    <w:rsid w:val="00340AC0"/>
    <w:rsid w:val="00341CD8"/>
    <w:rsid w:val="003423DD"/>
    <w:rsid w:val="00342AA6"/>
    <w:rsid w:val="00342E99"/>
    <w:rsid w:val="00345965"/>
    <w:rsid w:val="00355525"/>
    <w:rsid w:val="003568BA"/>
    <w:rsid w:val="00356D1E"/>
    <w:rsid w:val="0035714F"/>
    <w:rsid w:val="0036377A"/>
    <w:rsid w:val="00364D50"/>
    <w:rsid w:val="003656B6"/>
    <w:rsid w:val="00373E3D"/>
    <w:rsid w:val="00375D5F"/>
    <w:rsid w:val="00375FF4"/>
    <w:rsid w:val="00377FFA"/>
    <w:rsid w:val="00380B23"/>
    <w:rsid w:val="00384E19"/>
    <w:rsid w:val="003868AB"/>
    <w:rsid w:val="00390BC9"/>
    <w:rsid w:val="003942E6"/>
    <w:rsid w:val="003A0247"/>
    <w:rsid w:val="003A0E8F"/>
    <w:rsid w:val="003A78FC"/>
    <w:rsid w:val="003A7E78"/>
    <w:rsid w:val="003C082C"/>
    <w:rsid w:val="003C56E1"/>
    <w:rsid w:val="003C5CD2"/>
    <w:rsid w:val="003D1E0C"/>
    <w:rsid w:val="003D28FE"/>
    <w:rsid w:val="003D5089"/>
    <w:rsid w:val="003D5F7C"/>
    <w:rsid w:val="003E24EF"/>
    <w:rsid w:val="003E4C1C"/>
    <w:rsid w:val="003E6D93"/>
    <w:rsid w:val="003F377F"/>
    <w:rsid w:val="003F48C9"/>
    <w:rsid w:val="00405067"/>
    <w:rsid w:val="00407CDF"/>
    <w:rsid w:val="00412DE6"/>
    <w:rsid w:val="00424627"/>
    <w:rsid w:val="00425D77"/>
    <w:rsid w:val="00426074"/>
    <w:rsid w:val="00431437"/>
    <w:rsid w:val="00432BAF"/>
    <w:rsid w:val="00434CF6"/>
    <w:rsid w:val="0043674F"/>
    <w:rsid w:val="00440831"/>
    <w:rsid w:val="00441E43"/>
    <w:rsid w:val="00444711"/>
    <w:rsid w:val="00447DE7"/>
    <w:rsid w:val="0045271F"/>
    <w:rsid w:val="00452967"/>
    <w:rsid w:val="0045414B"/>
    <w:rsid w:val="00460430"/>
    <w:rsid w:val="00460451"/>
    <w:rsid w:val="00461F31"/>
    <w:rsid w:val="00464D22"/>
    <w:rsid w:val="0046521E"/>
    <w:rsid w:val="00472E80"/>
    <w:rsid w:val="00474FDD"/>
    <w:rsid w:val="00475D26"/>
    <w:rsid w:val="00476444"/>
    <w:rsid w:val="00477696"/>
    <w:rsid w:val="00481C75"/>
    <w:rsid w:val="00482078"/>
    <w:rsid w:val="00482EA3"/>
    <w:rsid w:val="00483BA6"/>
    <w:rsid w:val="00486458"/>
    <w:rsid w:val="0048688E"/>
    <w:rsid w:val="004901C4"/>
    <w:rsid w:val="004937BB"/>
    <w:rsid w:val="00495888"/>
    <w:rsid w:val="004971F6"/>
    <w:rsid w:val="004A31A7"/>
    <w:rsid w:val="004A3398"/>
    <w:rsid w:val="004A791A"/>
    <w:rsid w:val="004B7D5A"/>
    <w:rsid w:val="004D2657"/>
    <w:rsid w:val="004E2254"/>
    <w:rsid w:val="004E3E9B"/>
    <w:rsid w:val="004E6F43"/>
    <w:rsid w:val="004F2B84"/>
    <w:rsid w:val="004F50E2"/>
    <w:rsid w:val="004F59C9"/>
    <w:rsid w:val="004F649C"/>
    <w:rsid w:val="004F6675"/>
    <w:rsid w:val="004F7769"/>
    <w:rsid w:val="0050003A"/>
    <w:rsid w:val="005021BE"/>
    <w:rsid w:val="00503D27"/>
    <w:rsid w:val="005046F3"/>
    <w:rsid w:val="005067C4"/>
    <w:rsid w:val="00507721"/>
    <w:rsid w:val="00510832"/>
    <w:rsid w:val="0051403D"/>
    <w:rsid w:val="00515031"/>
    <w:rsid w:val="00515F15"/>
    <w:rsid w:val="005319C7"/>
    <w:rsid w:val="0053214A"/>
    <w:rsid w:val="00533B99"/>
    <w:rsid w:val="0055192C"/>
    <w:rsid w:val="00551CF5"/>
    <w:rsid w:val="00552B74"/>
    <w:rsid w:val="0055368B"/>
    <w:rsid w:val="00555445"/>
    <w:rsid w:val="00557AA7"/>
    <w:rsid w:val="0056465B"/>
    <w:rsid w:val="00572C9D"/>
    <w:rsid w:val="005829CF"/>
    <w:rsid w:val="00583580"/>
    <w:rsid w:val="00583CA1"/>
    <w:rsid w:val="00585EF2"/>
    <w:rsid w:val="00587204"/>
    <w:rsid w:val="0059343F"/>
    <w:rsid w:val="00594706"/>
    <w:rsid w:val="00597B83"/>
    <w:rsid w:val="005B61F9"/>
    <w:rsid w:val="005B7500"/>
    <w:rsid w:val="005C5072"/>
    <w:rsid w:val="005C656A"/>
    <w:rsid w:val="005D00C0"/>
    <w:rsid w:val="005D0870"/>
    <w:rsid w:val="005D1E3E"/>
    <w:rsid w:val="005D26DB"/>
    <w:rsid w:val="005D6449"/>
    <w:rsid w:val="005D68D6"/>
    <w:rsid w:val="005E0C75"/>
    <w:rsid w:val="005E16A9"/>
    <w:rsid w:val="005E46C8"/>
    <w:rsid w:val="005E7E21"/>
    <w:rsid w:val="005F21D4"/>
    <w:rsid w:val="005F6B5A"/>
    <w:rsid w:val="006014AB"/>
    <w:rsid w:val="00603C5F"/>
    <w:rsid w:val="00605099"/>
    <w:rsid w:val="00605531"/>
    <w:rsid w:val="00614912"/>
    <w:rsid w:val="00614F02"/>
    <w:rsid w:val="006170F7"/>
    <w:rsid w:val="00620302"/>
    <w:rsid w:val="006270EF"/>
    <w:rsid w:val="00630678"/>
    <w:rsid w:val="0063326D"/>
    <w:rsid w:val="0063572B"/>
    <w:rsid w:val="00646ADA"/>
    <w:rsid w:val="00651CED"/>
    <w:rsid w:val="0066093A"/>
    <w:rsid w:val="0066131D"/>
    <w:rsid w:val="006621E6"/>
    <w:rsid w:val="00667807"/>
    <w:rsid w:val="00671697"/>
    <w:rsid w:val="006723B6"/>
    <w:rsid w:val="006733D0"/>
    <w:rsid w:val="00675543"/>
    <w:rsid w:val="00686243"/>
    <w:rsid w:val="00692137"/>
    <w:rsid w:val="006933A0"/>
    <w:rsid w:val="00694BF9"/>
    <w:rsid w:val="006955F9"/>
    <w:rsid w:val="006A0C58"/>
    <w:rsid w:val="006A0CAF"/>
    <w:rsid w:val="006A3391"/>
    <w:rsid w:val="006A4AD0"/>
    <w:rsid w:val="006B25AE"/>
    <w:rsid w:val="006B4226"/>
    <w:rsid w:val="006B5167"/>
    <w:rsid w:val="006B5FD6"/>
    <w:rsid w:val="006C5C13"/>
    <w:rsid w:val="006D0272"/>
    <w:rsid w:val="006D1ED5"/>
    <w:rsid w:val="006D4B63"/>
    <w:rsid w:val="006E4CF6"/>
    <w:rsid w:val="006E7E38"/>
    <w:rsid w:val="007046D8"/>
    <w:rsid w:val="0070644A"/>
    <w:rsid w:val="00706F27"/>
    <w:rsid w:val="00707742"/>
    <w:rsid w:val="007232EB"/>
    <w:rsid w:val="0072383D"/>
    <w:rsid w:val="00731693"/>
    <w:rsid w:val="00737A3C"/>
    <w:rsid w:val="0074695E"/>
    <w:rsid w:val="00747588"/>
    <w:rsid w:val="00750966"/>
    <w:rsid w:val="00754502"/>
    <w:rsid w:val="00754E1E"/>
    <w:rsid w:val="007602B5"/>
    <w:rsid w:val="00760E7F"/>
    <w:rsid w:val="00762711"/>
    <w:rsid w:val="0076557C"/>
    <w:rsid w:val="0076740D"/>
    <w:rsid w:val="007714F2"/>
    <w:rsid w:val="00774516"/>
    <w:rsid w:val="007867B9"/>
    <w:rsid w:val="00791581"/>
    <w:rsid w:val="007949D1"/>
    <w:rsid w:val="007A1782"/>
    <w:rsid w:val="007A193B"/>
    <w:rsid w:val="007A1F47"/>
    <w:rsid w:val="007A2C3F"/>
    <w:rsid w:val="007A59CF"/>
    <w:rsid w:val="007A70C9"/>
    <w:rsid w:val="007B43CD"/>
    <w:rsid w:val="007C06BD"/>
    <w:rsid w:val="007C6B55"/>
    <w:rsid w:val="007D0B50"/>
    <w:rsid w:val="007D2A24"/>
    <w:rsid w:val="007D2D93"/>
    <w:rsid w:val="007D6D9D"/>
    <w:rsid w:val="007D7F80"/>
    <w:rsid w:val="007E1B55"/>
    <w:rsid w:val="007E40DD"/>
    <w:rsid w:val="007F1CFA"/>
    <w:rsid w:val="007F21CE"/>
    <w:rsid w:val="007F7CAC"/>
    <w:rsid w:val="00801D29"/>
    <w:rsid w:val="0080541E"/>
    <w:rsid w:val="008060EF"/>
    <w:rsid w:val="0080684F"/>
    <w:rsid w:val="0081223A"/>
    <w:rsid w:val="00816412"/>
    <w:rsid w:val="00817503"/>
    <w:rsid w:val="00826CB6"/>
    <w:rsid w:val="008275C9"/>
    <w:rsid w:val="00830257"/>
    <w:rsid w:val="008327FC"/>
    <w:rsid w:val="0083582D"/>
    <w:rsid w:val="008410AA"/>
    <w:rsid w:val="00845320"/>
    <w:rsid w:val="0084696B"/>
    <w:rsid w:val="00850FF3"/>
    <w:rsid w:val="00855274"/>
    <w:rsid w:val="00860D56"/>
    <w:rsid w:val="008626D2"/>
    <w:rsid w:val="008655F0"/>
    <w:rsid w:val="008735EE"/>
    <w:rsid w:val="00876015"/>
    <w:rsid w:val="00876F2E"/>
    <w:rsid w:val="008805BA"/>
    <w:rsid w:val="008845E0"/>
    <w:rsid w:val="008847D7"/>
    <w:rsid w:val="008854E5"/>
    <w:rsid w:val="00885B25"/>
    <w:rsid w:val="00892D89"/>
    <w:rsid w:val="00896148"/>
    <w:rsid w:val="00897C39"/>
    <w:rsid w:val="008B5C8E"/>
    <w:rsid w:val="008B7D29"/>
    <w:rsid w:val="008D1321"/>
    <w:rsid w:val="008D4437"/>
    <w:rsid w:val="008D5952"/>
    <w:rsid w:val="008E0275"/>
    <w:rsid w:val="008E6A85"/>
    <w:rsid w:val="008F3009"/>
    <w:rsid w:val="008F4615"/>
    <w:rsid w:val="00910768"/>
    <w:rsid w:val="009122D8"/>
    <w:rsid w:val="009146D4"/>
    <w:rsid w:val="009160F9"/>
    <w:rsid w:val="00932CCE"/>
    <w:rsid w:val="00933923"/>
    <w:rsid w:val="00934D95"/>
    <w:rsid w:val="00940995"/>
    <w:rsid w:val="00943A29"/>
    <w:rsid w:val="009474E0"/>
    <w:rsid w:val="009475F9"/>
    <w:rsid w:val="0095151C"/>
    <w:rsid w:val="0095648F"/>
    <w:rsid w:val="00963A34"/>
    <w:rsid w:val="00963B1C"/>
    <w:rsid w:val="00972114"/>
    <w:rsid w:val="00972A69"/>
    <w:rsid w:val="00972FD3"/>
    <w:rsid w:val="00977AC7"/>
    <w:rsid w:val="009810F0"/>
    <w:rsid w:val="00981941"/>
    <w:rsid w:val="00984C19"/>
    <w:rsid w:val="009851C4"/>
    <w:rsid w:val="00990160"/>
    <w:rsid w:val="00991885"/>
    <w:rsid w:val="009920B9"/>
    <w:rsid w:val="009932F0"/>
    <w:rsid w:val="00993464"/>
    <w:rsid w:val="00995D63"/>
    <w:rsid w:val="009A092A"/>
    <w:rsid w:val="009A1088"/>
    <w:rsid w:val="009A25B4"/>
    <w:rsid w:val="009A3A8E"/>
    <w:rsid w:val="009A79C1"/>
    <w:rsid w:val="009B11BB"/>
    <w:rsid w:val="009B2085"/>
    <w:rsid w:val="009B4377"/>
    <w:rsid w:val="009B484F"/>
    <w:rsid w:val="009B6BE9"/>
    <w:rsid w:val="009C37A6"/>
    <w:rsid w:val="009C58D3"/>
    <w:rsid w:val="009D033B"/>
    <w:rsid w:val="009D1B30"/>
    <w:rsid w:val="009D539F"/>
    <w:rsid w:val="009D71A9"/>
    <w:rsid w:val="009E47AF"/>
    <w:rsid w:val="009E6424"/>
    <w:rsid w:val="009F1758"/>
    <w:rsid w:val="009F2C1D"/>
    <w:rsid w:val="009F3355"/>
    <w:rsid w:val="009F7368"/>
    <w:rsid w:val="00A00FAA"/>
    <w:rsid w:val="00A01216"/>
    <w:rsid w:val="00A10083"/>
    <w:rsid w:val="00A11723"/>
    <w:rsid w:val="00A123F4"/>
    <w:rsid w:val="00A12AA1"/>
    <w:rsid w:val="00A151DB"/>
    <w:rsid w:val="00A17E54"/>
    <w:rsid w:val="00A264A6"/>
    <w:rsid w:val="00A3304E"/>
    <w:rsid w:val="00A34A37"/>
    <w:rsid w:val="00A378E9"/>
    <w:rsid w:val="00A55264"/>
    <w:rsid w:val="00A56CD1"/>
    <w:rsid w:val="00A57A69"/>
    <w:rsid w:val="00A64840"/>
    <w:rsid w:val="00A64C53"/>
    <w:rsid w:val="00A65F44"/>
    <w:rsid w:val="00A676E8"/>
    <w:rsid w:val="00A7030D"/>
    <w:rsid w:val="00A70806"/>
    <w:rsid w:val="00A75168"/>
    <w:rsid w:val="00A75750"/>
    <w:rsid w:val="00A76206"/>
    <w:rsid w:val="00A77C63"/>
    <w:rsid w:val="00A83D2F"/>
    <w:rsid w:val="00A841DF"/>
    <w:rsid w:val="00A855EE"/>
    <w:rsid w:val="00A87D79"/>
    <w:rsid w:val="00A901EF"/>
    <w:rsid w:val="00A922B3"/>
    <w:rsid w:val="00A935DF"/>
    <w:rsid w:val="00A94DCC"/>
    <w:rsid w:val="00A9519D"/>
    <w:rsid w:val="00AA0DB4"/>
    <w:rsid w:val="00AA148B"/>
    <w:rsid w:val="00AA617B"/>
    <w:rsid w:val="00AA6D3D"/>
    <w:rsid w:val="00AB37B1"/>
    <w:rsid w:val="00AB4E32"/>
    <w:rsid w:val="00AB5BD2"/>
    <w:rsid w:val="00AB742F"/>
    <w:rsid w:val="00AC059F"/>
    <w:rsid w:val="00AC073B"/>
    <w:rsid w:val="00AC3E61"/>
    <w:rsid w:val="00AD4818"/>
    <w:rsid w:val="00AD605C"/>
    <w:rsid w:val="00AF0B32"/>
    <w:rsid w:val="00AF215D"/>
    <w:rsid w:val="00AF2191"/>
    <w:rsid w:val="00AF4CD4"/>
    <w:rsid w:val="00AF5708"/>
    <w:rsid w:val="00AF581C"/>
    <w:rsid w:val="00B01364"/>
    <w:rsid w:val="00B026B1"/>
    <w:rsid w:val="00B03F3A"/>
    <w:rsid w:val="00B06736"/>
    <w:rsid w:val="00B109BF"/>
    <w:rsid w:val="00B10FF3"/>
    <w:rsid w:val="00B11A02"/>
    <w:rsid w:val="00B1248B"/>
    <w:rsid w:val="00B176B5"/>
    <w:rsid w:val="00B25EE9"/>
    <w:rsid w:val="00B27268"/>
    <w:rsid w:val="00B2737F"/>
    <w:rsid w:val="00B30A96"/>
    <w:rsid w:val="00B31E21"/>
    <w:rsid w:val="00B32908"/>
    <w:rsid w:val="00B330A2"/>
    <w:rsid w:val="00B33F79"/>
    <w:rsid w:val="00B36FC8"/>
    <w:rsid w:val="00B41387"/>
    <w:rsid w:val="00B440C4"/>
    <w:rsid w:val="00B463E4"/>
    <w:rsid w:val="00B46BA6"/>
    <w:rsid w:val="00B4748A"/>
    <w:rsid w:val="00B51C06"/>
    <w:rsid w:val="00B531B8"/>
    <w:rsid w:val="00B53DD4"/>
    <w:rsid w:val="00B56850"/>
    <w:rsid w:val="00B60F7E"/>
    <w:rsid w:val="00B63133"/>
    <w:rsid w:val="00B63ED9"/>
    <w:rsid w:val="00B64AEE"/>
    <w:rsid w:val="00B660E2"/>
    <w:rsid w:val="00B67494"/>
    <w:rsid w:val="00B70085"/>
    <w:rsid w:val="00B7147D"/>
    <w:rsid w:val="00B73EBC"/>
    <w:rsid w:val="00B75773"/>
    <w:rsid w:val="00B80A1B"/>
    <w:rsid w:val="00B8107F"/>
    <w:rsid w:val="00B81CA2"/>
    <w:rsid w:val="00B84BB6"/>
    <w:rsid w:val="00B86F1B"/>
    <w:rsid w:val="00B97BB3"/>
    <w:rsid w:val="00BA2503"/>
    <w:rsid w:val="00BB1D93"/>
    <w:rsid w:val="00BC0130"/>
    <w:rsid w:val="00BC1905"/>
    <w:rsid w:val="00BC2F64"/>
    <w:rsid w:val="00BC301E"/>
    <w:rsid w:val="00BC4307"/>
    <w:rsid w:val="00BC4BB6"/>
    <w:rsid w:val="00BD1D45"/>
    <w:rsid w:val="00BD31BC"/>
    <w:rsid w:val="00BD4E9E"/>
    <w:rsid w:val="00BD535C"/>
    <w:rsid w:val="00BD6F19"/>
    <w:rsid w:val="00BD7C1F"/>
    <w:rsid w:val="00BE0837"/>
    <w:rsid w:val="00BE337F"/>
    <w:rsid w:val="00BE5FE4"/>
    <w:rsid w:val="00BF0E3C"/>
    <w:rsid w:val="00BF25EB"/>
    <w:rsid w:val="00BF2D0B"/>
    <w:rsid w:val="00BF3CB8"/>
    <w:rsid w:val="00BF4661"/>
    <w:rsid w:val="00BF5B07"/>
    <w:rsid w:val="00BF7491"/>
    <w:rsid w:val="00C02392"/>
    <w:rsid w:val="00C0454A"/>
    <w:rsid w:val="00C04B4F"/>
    <w:rsid w:val="00C10399"/>
    <w:rsid w:val="00C10F5A"/>
    <w:rsid w:val="00C1427D"/>
    <w:rsid w:val="00C15C88"/>
    <w:rsid w:val="00C22B08"/>
    <w:rsid w:val="00C31E96"/>
    <w:rsid w:val="00C33649"/>
    <w:rsid w:val="00C3401C"/>
    <w:rsid w:val="00C3783D"/>
    <w:rsid w:val="00C37A77"/>
    <w:rsid w:val="00C415C2"/>
    <w:rsid w:val="00C416B0"/>
    <w:rsid w:val="00C42C5A"/>
    <w:rsid w:val="00C441A6"/>
    <w:rsid w:val="00C47BC4"/>
    <w:rsid w:val="00C51C94"/>
    <w:rsid w:val="00C51D42"/>
    <w:rsid w:val="00C67998"/>
    <w:rsid w:val="00C67C9B"/>
    <w:rsid w:val="00C700FC"/>
    <w:rsid w:val="00C72037"/>
    <w:rsid w:val="00C7389D"/>
    <w:rsid w:val="00C81FC8"/>
    <w:rsid w:val="00C8522F"/>
    <w:rsid w:val="00C8680A"/>
    <w:rsid w:val="00C86FE1"/>
    <w:rsid w:val="00C911DF"/>
    <w:rsid w:val="00C923D7"/>
    <w:rsid w:val="00C9658B"/>
    <w:rsid w:val="00C9685A"/>
    <w:rsid w:val="00C97DE0"/>
    <w:rsid w:val="00CB334A"/>
    <w:rsid w:val="00CB64A4"/>
    <w:rsid w:val="00CB6A47"/>
    <w:rsid w:val="00CB6A54"/>
    <w:rsid w:val="00CC09F1"/>
    <w:rsid w:val="00CC458B"/>
    <w:rsid w:val="00CD29C3"/>
    <w:rsid w:val="00CD5060"/>
    <w:rsid w:val="00CD5582"/>
    <w:rsid w:val="00CE6EC2"/>
    <w:rsid w:val="00CF136D"/>
    <w:rsid w:val="00CF1A00"/>
    <w:rsid w:val="00CF369C"/>
    <w:rsid w:val="00CF3E12"/>
    <w:rsid w:val="00CF6C07"/>
    <w:rsid w:val="00CF6CCB"/>
    <w:rsid w:val="00D00916"/>
    <w:rsid w:val="00D02F03"/>
    <w:rsid w:val="00D03512"/>
    <w:rsid w:val="00D03A94"/>
    <w:rsid w:val="00D0629E"/>
    <w:rsid w:val="00D071BD"/>
    <w:rsid w:val="00D07A97"/>
    <w:rsid w:val="00D10463"/>
    <w:rsid w:val="00D10BCE"/>
    <w:rsid w:val="00D12732"/>
    <w:rsid w:val="00D15ECA"/>
    <w:rsid w:val="00D22214"/>
    <w:rsid w:val="00D223E7"/>
    <w:rsid w:val="00D22A28"/>
    <w:rsid w:val="00D22E65"/>
    <w:rsid w:val="00D3050D"/>
    <w:rsid w:val="00D328D1"/>
    <w:rsid w:val="00D340E4"/>
    <w:rsid w:val="00D350B1"/>
    <w:rsid w:val="00D3799E"/>
    <w:rsid w:val="00D44502"/>
    <w:rsid w:val="00D6595A"/>
    <w:rsid w:val="00D65E6B"/>
    <w:rsid w:val="00D67D1A"/>
    <w:rsid w:val="00D702E2"/>
    <w:rsid w:val="00D72ADF"/>
    <w:rsid w:val="00D83176"/>
    <w:rsid w:val="00D8543F"/>
    <w:rsid w:val="00D9232A"/>
    <w:rsid w:val="00D926F8"/>
    <w:rsid w:val="00D92EB1"/>
    <w:rsid w:val="00D942AA"/>
    <w:rsid w:val="00D962C0"/>
    <w:rsid w:val="00D96647"/>
    <w:rsid w:val="00D96732"/>
    <w:rsid w:val="00D96894"/>
    <w:rsid w:val="00D978ED"/>
    <w:rsid w:val="00DA3D07"/>
    <w:rsid w:val="00DA45A2"/>
    <w:rsid w:val="00DA6706"/>
    <w:rsid w:val="00DB03A3"/>
    <w:rsid w:val="00DB05E0"/>
    <w:rsid w:val="00DC0299"/>
    <w:rsid w:val="00DC15ED"/>
    <w:rsid w:val="00DC5C84"/>
    <w:rsid w:val="00DC6DB9"/>
    <w:rsid w:val="00DD14A1"/>
    <w:rsid w:val="00DD3460"/>
    <w:rsid w:val="00DD4D73"/>
    <w:rsid w:val="00DE11F1"/>
    <w:rsid w:val="00DE6531"/>
    <w:rsid w:val="00DE6FAF"/>
    <w:rsid w:val="00DF22EC"/>
    <w:rsid w:val="00E01754"/>
    <w:rsid w:val="00E049D2"/>
    <w:rsid w:val="00E05787"/>
    <w:rsid w:val="00E10E0B"/>
    <w:rsid w:val="00E13B1C"/>
    <w:rsid w:val="00E17A0A"/>
    <w:rsid w:val="00E2116A"/>
    <w:rsid w:val="00E2422F"/>
    <w:rsid w:val="00E249DF"/>
    <w:rsid w:val="00E273CA"/>
    <w:rsid w:val="00E30891"/>
    <w:rsid w:val="00E33AFA"/>
    <w:rsid w:val="00E419B2"/>
    <w:rsid w:val="00E427E1"/>
    <w:rsid w:val="00E47701"/>
    <w:rsid w:val="00E509CB"/>
    <w:rsid w:val="00E511A5"/>
    <w:rsid w:val="00E56AAB"/>
    <w:rsid w:val="00E574C5"/>
    <w:rsid w:val="00E624A1"/>
    <w:rsid w:val="00E65FCF"/>
    <w:rsid w:val="00E7064A"/>
    <w:rsid w:val="00E74028"/>
    <w:rsid w:val="00E80972"/>
    <w:rsid w:val="00E826A9"/>
    <w:rsid w:val="00E84D2D"/>
    <w:rsid w:val="00E95BCF"/>
    <w:rsid w:val="00E96718"/>
    <w:rsid w:val="00EA4CD1"/>
    <w:rsid w:val="00EA539A"/>
    <w:rsid w:val="00EA6864"/>
    <w:rsid w:val="00EA7514"/>
    <w:rsid w:val="00EB3BF8"/>
    <w:rsid w:val="00EB410F"/>
    <w:rsid w:val="00EB585A"/>
    <w:rsid w:val="00EB6101"/>
    <w:rsid w:val="00EC0539"/>
    <w:rsid w:val="00EC39AA"/>
    <w:rsid w:val="00EC46F9"/>
    <w:rsid w:val="00EC7C20"/>
    <w:rsid w:val="00ED4047"/>
    <w:rsid w:val="00EE71CE"/>
    <w:rsid w:val="00EF0C6C"/>
    <w:rsid w:val="00EF2D0B"/>
    <w:rsid w:val="00EF4267"/>
    <w:rsid w:val="00EF473A"/>
    <w:rsid w:val="00F02E72"/>
    <w:rsid w:val="00F02FAD"/>
    <w:rsid w:val="00F053A0"/>
    <w:rsid w:val="00F05616"/>
    <w:rsid w:val="00F12502"/>
    <w:rsid w:val="00F12AD0"/>
    <w:rsid w:val="00F13A4F"/>
    <w:rsid w:val="00F13B61"/>
    <w:rsid w:val="00F13C0B"/>
    <w:rsid w:val="00F14D5A"/>
    <w:rsid w:val="00F153F0"/>
    <w:rsid w:val="00F1705E"/>
    <w:rsid w:val="00F17E2D"/>
    <w:rsid w:val="00F21E9A"/>
    <w:rsid w:val="00F223E2"/>
    <w:rsid w:val="00F25DC1"/>
    <w:rsid w:val="00F261D4"/>
    <w:rsid w:val="00F3197F"/>
    <w:rsid w:val="00F34163"/>
    <w:rsid w:val="00F37F6D"/>
    <w:rsid w:val="00F44F0D"/>
    <w:rsid w:val="00F50435"/>
    <w:rsid w:val="00F52BD9"/>
    <w:rsid w:val="00F5588D"/>
    <w:rsid w:val="00F60090"/>
    <w:rsid w:val="00F632C7"/>
    <w:rsid w:val="00F64FF0"/>
    <w:rsid w:val="00F65BDB"/>
    <w:rsid w:val="00F65C3C"/>
    <w:rsid w:val="00F71959"/>
    <w:rsid w:val="00F74738"/>
    <w:rsid w:val="00F83B82"/>
    <w:rsid w:val="00F83EF1"/>
    <w:rsid w:val="00F859FD"/>
    <w:rsid w:val="00F87FE6"/>
    <w:rsid w:val="00F91AC6"/>
    <w:rsid w:val="00F92172"/>
    <w:rsid w:val="00F97840"/>
    <w:rsid w:val="00FA335A"/>
    <w:rsid w:val="00FA4D86"/>
    <w:rsid w:val="00FA573A"/>
    <w:rsid w:val="00FA689F"/>
    <w:rsid w:val="00FB06B4"/>
    <w:rsid w:val="00FB30A4"/>
    <w:rsid w:val="00FB5BE8"/>
    <w:rsid w:val="00FB639E"/>
    <w:rsid w:val="00FC2062"/>
    <w:rsid w:val="00FC5BB0"/>
    <w:rsid w:val="00FC61FE"/>
    <w:rsid w:val="00FC787A"/>
    <w:rsid w:val="00FD06C5"/>
    <w:rsid w:val="00FD36C4"/>
    <w:rsid w:val="00FD4E24"/>
    <w:rsid w:val="00FD5072"/>
    <w:rsid w:val="00FD79EE"/>
    <w:rsid w:val="00FE1722"/>
    <w:rsid w:val="00FE1E5C"/>
    <w:rsid w:val="00FE3FD1"/>
    <w:rsid w:val="00FE41CD"/>
    <w:rsid w:val="00FE78B4"/>
    <w:rsid w:val="00FF10CB"/>
    <w:rsid w:val="00FF34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C879"/>
  <w15:chartTrackingRefBased/>
  <w15:docId w15:val="{44D161C4-5C9D-4338-9830-4226A17D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qFormat/>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qFormat/>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customStyle="1" w:styleId="paragraph">
    <w:name w:val="paragraph"/>
    <w:basedOn w:val="prastasis"/>
    <w:rsid w:val="00A65F44"/>
    <w:pPr>
      <w:tabs>
        <w:tab w:val="clear" w:pos="567"/>
      </w:tabs>
      <w:spacing w:before="100" w:beforeAutospacing="1" w:after="100" w:afterAutospacing="1" w:line="240" w:lineRule="auto"/>
    </w:pPr>
    <w:rPr>
      <w:snapToGrid/>
      <w:sz w:val="24"/>
      <w:szCs w:val="24"/>
      <w:lang w:val="lt-LT" w:eastAsia="lt-LT"/>
    </w:rPr>
  </w:style>
  <w:style w:type="character" w:customStyle="1" w:styleId="normaltextrun">
    <w:name w:val="normaltextrun"/>
    <w:basedOn w:val="Numatytasispastraiposriftas"/>
    <w:rsid w:val="00A65F44"/>
  </w:style>
  <w:style w:type="character" w:customStyle="1" w:styleId="eop">
    <w:name w:val="eop"/>
    <w:basedOn w:val="Numatytasispastraiposriftas"/>
    <w:rsid w:val="00A65F44"/>
  </w:style>
  <w:style w:type="paragraph" w:styleId="Sraopastraipa">
    <w:name w:val="List Paragraph"/>
    <w:basedOn w:val="prastasis"/>
    <w:uiPriority w:val="34"/>
    <w:qFormat/>
    <w:rsid w:val="00280370"/>
    <w:pPr>
      <w:ind w:left="720"/>
    </w:pPr>
    <w:rPr>
      <w:snapToGrid/>
      <w:szCs w:val="22"/>
    </w:rPr>
  </w:style>
  <w:style w:type="paragraph" w:customStyle="1" w:styleId="TableParagraph">
    <w:name w:val="Table Paragraph"/>
    <w:basedOn w:val="prastasis"/>
    <w:uiPriority w:val="1"/>
    <w:qFormat/>
    <w:rsid w:val="00452967"/>
    <w:pPr>
      <w:widowControl w:val="0"/>
      <w:tabs>
        <w:tab w:val="clear" w:pos="567"/>
      </w:tabs>
      <w:autoSpaceDE w:val="0"/>
      <w:autoSpaceDN w:val="0"/>
      <w:spacing w:before="61" w:line="240" w:lineRule="auto"/>
      <w:ind w:left="107"/>
    </w:pPr>
    <w:rPr>
      <w:snapToGrid/>
      <w:szCs w:val="22"/>
      <w:lang w:val="en-US"/>
    </w:rPr>
  </w:style>
  <w:style w:type="character" w:customStyle="1" w:styleId="rynqvb">
    <w:name w:val="rynqvb"/>
    <w:basedOn w:val="Numatytasispastraiposriftas"/>
    <w:rsid w:val="00452967"/>
  </w:style>
  <w:style w:type="character" w:customStyle="1" w:styleId="Neapdorotaspaminjimas1">
    <w:name w:val="Neapdorotas paminėjimas1"/>
    <w:uiPriority w:val="99"/>
    <w:semiHidden/>
    <w:unhideWhenUsed/>
    <w:rsid w:val="00D22214"/>
    <w:rPr>
      <w:color w:val="605E5C"/>
      <w:shd w:val="clear" w:color="auto" w:fill="E1DFDD"/>
    </w:rPr>
  </w:style>
  <w:style w:type="table" w:styleId="Lentelstinklelis">
    <w:name w:val="Table Grid"/>
    <w:basedOn w:val="prastojilentel"/>
    <w:uiPriority w:val="59"/>
    <w:rsid w:val="00E47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52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76386">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56529549">
      <w:bodyDiv w:val="1"/>
      <w:marLeft w:val="0"/>
      <w:marRight w:val="0"/>
      <w:marTop w:val="0"/>
      <w:marBottom w:val="0"/>
      <w:divBdr>
        <w:top w:val="none" w:sz="0" w:space="0" w:color="auto"/>
        <w:left w:val="none" w:sz="0" w:space="0" w:color="auto"/>
        <w:bottom w:val="none" w:sz="0" w:space="0" w:color="auto"/>
        <w:right w:val="none" w:sz="0" w:space="0" w:color="auto"/>
      </w:divBdr>
      <w:divsChild>
        <w:div w:id="61409110">
          <w:marLeft w:val="0"/>
          <w:marRight w:val="0"/>
          <w:marTop w:val="0"/>
          <w:marBottom w:val="0"/>
          <w:divBdr>
            <w:top w:val="none" w:sz="0" w:space="0" w:color="auto"/>
            <w:left w:val="none" w:sz="0" w:space="0" w:color="auto"/>
            <w:bottom w:val="none" w:sz="0" w:space="0" w:color="auto"/>
            <w:right w:val="none" w:sz="0" w:space="0" w:color="auto"/>
          </w:divBdr>
        </w:div>
        <w:div w:id="100027312">
          <w:marLeft w:val="0"/>
          <w:marRight w:val="0"/>
          <w:marTop w:val="0"/>
          <w:marBottom w:val="0"/>
          <w:divBdr>
            <w:top w:val="none" w:sz="0" w:space="0" w:color="auto"/>
            <w:left w:val="none" w:sz="0" w:space="0" w:color="auto"/>
            <w:bottom w:val="none" w:sz="0" w:space="0" w:color="auto"/>
            <w:right w:val="none" w:sz="0" w:space="0" w:color="auto"/>
          </w:divBdr>
        </w:div>
        <w:div w:id="182787445">
          <w:marLeft w:val="0"/>
          <w:marRight w:val="0"/>
          <w:marTop w:val="0"/>
          <w:marBottom w:val="0"/>
          <w:divBdr>
            <w:top w:val="none" w:sz="0" w:space="0" w:color="auto"/>
            <w:left w:val="none" w:sz="0" w:space="0" w:color="auto"/>
            <w:bottom w:val="none" w:sz="0" w:space="0" w:color="auto"/>
            <w:right w:val="none" w:sz="0" w:space="0" w:color="auto"/>
          </w:divBdr>
        </w:div>
        <w:div w:id="188492736">
          <w:marLeft w:val="0"/>
          <w:marRight w:val="0"/>
          <w:marTop w:val="0"/>
          <w:marBottom w:val="0"/>
          <w:divBdr>
            <w:top w:val="none" w:sz="0" w:space="0" w:color="auto"/>
            <w:left w:val="none" w:sz="0" w:space="0" w:color="auto"/>
            <w:bottom w:val="none" w:sz="0" w:space="0" w:color="auto"/>
            <w:right w:val="none" w:sz="0" w:space="0" w:color="auto"/>
          </w:divBdr>
        </w:div>
        <w:div w:id="201789917">
          <w:marLeft w:val="0"/>
          <w:marRight w:val="0"/>
          <w:marTop w:val="0"/>
          <w:marBottom w:val="0"/>
          <w:divBdr>
            <w:top w:val="none" w:sz="0" w:space="0" w:color="auto"/>
            <w:left w:val="none" w:sz="0" w:space="0" w:color="auto"/>
            <w:bottom w:val="none" w:sz="0" w:space="0" w:color="auto"/>
            <w:right w:val="none" w:sz="0" w:space="0" w:color="auto"/>
          </w:divBdr>
        </w:div>
        <w:div w:id="227882881">
          <w:marLeft w:val="0"/>
          <w:marRight w:val="0"/>
          <w:marTop w:val="0"/>
          <w:marBottom w:val="0"/>
          <w:divBdr>
            <w:top w:val="none" w:sz="0" w:space="0" w:color="auto"/>
            <w:left w:val="none" w:sz="0" w:space="0" w:color="auto"/>
            <w:bottom w:val="none" w:sz="0" w:space="0" w:color="auto"/>
            <w:right w:val="none" w:sz="0" w:space="0" w:color="auto"/>
          </w:divBdr>
        </w:div>
        <w:div w:id="257955415">
          <w:marLeft w:val="0"/>
          <w:marRight w:val="0"/>
          <w:marTop w:val="0"/>
          <w:marBottom w:val="0"/>
          <w:divBdr>
            <w:top w:val="none" w:sz="0" w:space="0" w:color="auto"/>
            <w:left w:val="none" w:sz="0" w:space="0" w:color="auto"/>
            <w:bottom w:val="none" w:sz="0" w:space="0" w:color="auto"/>
            <w:right w:val="none" w:sz="0" w:space="0" w:color="auto"/>
          </w:divBdr>
        </w:div>
        <w:div w:id="279263022">
          <w:marLeft w:val="0"/>
          <w:marRight w:val="0"/>
          <w:marTop w:val="0"/>
          <w:marBottom w:val="0"/>
          <w:divBdr>
            <w:top w:val="none" w:sz="0" w:space="0" w:color="auto"/>
            <w:left w:val="none" w:sz="0" w:space="0" w:color="auto"/>
            <w:bottom w:val="none" w:sz="0" w:space="0" w:color="auto"/>
            <w:right w:val="none" w:sz="0" w:space="0" w:color="auto"/>
          </w:divBdr>
        </w:div>
        <w:div w:id="297075327">
          <w:marLeft w:val="0"/>
          <w:marRight w:val="0"/>
          <w:marTop w:val="0"/>
          <w:marBottom w:val="0"/>
          <w:divBdr>
            <w:top w:val="none" w:sz="0" w:space="0" w:color="auto"/>
            <w:left w:val="none" w:sz="0" w:space="0" w:color="auto"/>
            <w:bottom w:val="none" w:sz="0" w:space="0" w:color="auto"/>
            <w:right w:val="none" w:sz="0" w:space="0" w:color="auto"/>
          </w:divBdr>
        </w:div>
        <w:div w:id="298270714">
          <w:marLeft w:val="0"/>
          <w:marRight w:val="0"/>
          <w:marTop w:val="0"/>
          <w:marBottom w:val="0"/>
          <w:divBdr>
            <w:top w:val="none" w:sz="0" w:space="0" w:color="auto"/>
            <w:left w:val="none" w:sz="0" w:space="0" w:color="auto"/>
            <w:bottom w:val="none" w:sz="0" w:space="0" w:color="auto"/>
            <w:right w:val="none" w:sz="0" w:space="0" w:color="auto"/>
          </w:divBdr>
        </w:div>
        <w:div w:id="519125273">
          <w:marLeft w:val="0"/>
          <w:marRight w:val="0"/>
          <w:marTop w:val="0"/>
          <w:marBottom w:val="0"/>
          <w:divBdr>
            <w:top w:val="none" w:sz="0" w:space="0" w:color="auto"/>
            <w:left w:val="none" w:sz="0" w:space="0" w:color="auto"/>
            <w:bottom w:val="none" w:sz="0" w:space="0" w:color="auto"/>
            <w:right w:val="none" w:sz="0" w:space="0" w:color="auto"/>
          </w:divBdr>
        </w:div>
        <w:div w:id="613025429">
          <w:marLeft w:val="0"/>
          <w:marRight w:val="0"/>
          <w:marTop w:val="0"/>
          <w:marBottom w:val="0"/>
          <w:divBdr>
            <w:top w:val="none" w:sz="0" w:space="0" w:color="auto"/>
            <w:left w:val="none" w:sz="0" w:space="0" w:color="auto"/>
            <w:bottom w:val="none" w:sz="0" w:space="0" w:color="auto"/>
            <w:right w:val="none" w:sz="0" w:space="0" w:color="auto"/>
          </w:divBdr>
        </w:div>
        <w:div w:id="643123730">
          <w:marLeft w:val="0"/>
          <w:marRight w:val="0"/>
          <w:marTop w:val="0"/>
          <w:marBottom w:val="0"/>
          <w:divBdr>
            <w:top w:val="none" w:sz="0" w:space="0" w:color="auto"/>
            <w:left w:val="none" w:sz="0" w:space="0" w:color="auto"/>
            <w:bottom w:val="none" w:sz="0" w:space="0" w:color="auto"/>
            <w:right w:val="none" w:sz="0" w:space="0" w:color="auto"/>
          </w:divBdr>
        </w:div>
        <w:div w:id="699820063">
          <w:marLeft w:val="0"/>
          <w:marRight w:val="0"/>
          <w:marTop w:val="0"/>
          <w:marBottom w:val="0"/>
          <w:divBdr>
            <w:top w:val="none" w:sz="0" w:space="0" w:color="auto"/>
            <w:left w:val="none" w:sz="0" w:space="0" w:color="auto"/>
            <w:bottom w:val="none" w:sz="0" w:space="0" w:color="auto"/>
            <w:right w:val="none" w:sz="0" w:space="0" w:color="auto"/>
          </w:divBdr>
        </w:div>
        <w:div w:id="833954479">
          <w:marLeft w:val="0"/>
          <w:marRight w:val="0"/>
          <w:marTop w:val="0"/>
          <w:marBottom w:val="0"/>
          <w:divBdr>
            <w:top w:val="none" w:sz="0" w:space="0" w:color="auto"/>
            <w:left w:val="none" w:sz="0" w:space="0" w:color="auto"/>
            <w:bottom w:val="none" w:sz="0" w:space="0" w:color="auto"/>
            <w:right w:val="none" w:sz="0" w:space="0" w:color="auto"/>
          </w:divBdr>
        </w:div>
        <w:div w:id="879559933">
          <w:marLeft w:val="0"/>
          <w:marRight w:val="0"/>
          <w:marTop w:val="0"/>
          <w:marBottom w:val="0"/>
          <w:divBdr>
            <w:top w:val="none" w:sz="0" w:space="0" w:color="auto"/>
            <w:left w:val="none" w:sz="0" w:space="0" w:color="auto"/>
            <w:bottom w:val="none" w:sz="0" w:space="0" w:color="auto"/>
            <w:right w:val="none" w:sz="0" w:space="0" w:color="auto"/>
          </w:divBdr>
        </w:div>
        <w:div w:id="886180380">
          <w:marLeft w:val="0"/>
          <w:marRight w:val="0"/>
          <w:marTop w:val="0"/>
          <w:marBottom w:val="0"/>
          <w:divBdr>
            <w:top w:val="none" w:sz="0" w:space="0" w:color="auto"/>
            <w:left w:val="none" w:sz="0" w:space="0" w:color="auto"/>
            <w:bottom w:val="none" w:sz="0" w:space="0" w:color="auto"/>
            <w:right w:val="none" w:sz="0" w:space="0" w:color="auto"/>
          </w:divBdr>
        </w:div>
        <w:div w:id="941884406">
          <w:marLeft w:val="0"/>
          <w:marRight w:val="0"/>
          <w:marTop w:val="0"/>
          <w:marBottom w:val="0"/>
          <w:divBdr>
            <w:top w:val="none" w:sz="0" w:space="0" w:color="auto"/>
            <w:left w:val="none" w:sz="0" w:space="0" w:color="auto"/>
            <w:bottom w:val="none" w:sz="0" w:space="0" w:color="auto"/>
            <w:right w:val="none" w:sz="0" w:space="0" w:color="auto"/>
          </w:divBdr>
        </w:div>
        <w:div w:id="1055422743">
          <w:marLeft w:val="0"/>
          <w:marRight w:val="0"/>
          <w:marTop w:val="0"/>
          <w:marBottom w:val="0"/>
          <w:divBdr>
            <w:top w:val="none" w:sz="0" w:space="0" w:color="auto"/>
            <w:left w:val="none" w:sz="0" w:space="0" w:color="auto"/>
            <w:bottom w:val="none" w:sz="0" w:space="0" w:color="auto"/>
            <w:right w:val="none" w:sz="0" w:space="0" w:color="auto"/>
          </w:divBdr>
        </w:div>
        <w:div w:id="1064453999">
          <w:marLeft w:val="0"/>
          <w:marRight w:val="0"/>
          <w:marTop w:val="0"/>
          <w:marBottom w:val="0"/>
          <w:divBdr>
            <w:top w:val="none" w:sz="0" w:space="0" w:color="auto"/>
            <w:left w:val="none" w:sz="0" w:space="0" w:color="auto"/>
            <w:bottom w:val="none" w:sz="0" w:space="0" w:color="auto"/>
            <w:right w:val="none" w:sz="0" w:space="0" w:color="auto"/>
          </w:divBdr>
        </w:div>
        <w:div w:id="1097097882">
          <w:marLeft w:val="0"/>
          <w:marRight w:val="0"/>
          <w:marTop w:val="0"/>
          <w:marBottom w:val="0"/>
          <w:divBdr>
            <w:top w:val="none" w:sz="0" w:space="0" w:color="auto"/>
            <w:left w:val="none" w:sz="0" w:space="0" w:color="auto"/>
            <w:bottom w:val="none" w:sz="0" w:space="0" w:color="auto"/>
            <w:right w:val="none" w:sz="0" w:space="0" w:color="auto"/>
          </w:divBdr>
        </w:div>
        <w:div w:id="1100493926">
          <w:marLeft w:val="0"/>
          <w:marRight w:val="0"/>
          <w:marTop w:val="0"/>
          <w:marBottom w:val="0"/>
          <w:divBdr>
            <w:top w:val="none" w:sz="0" w:space="0" w:color="auto"/>
            <w:left w:val="none" w:sz="0" w:space="0" w:color="auto"/>
            <w:bottom w:val="none" w:sz="0" w:space="0" w:color="auto"/>
            <w:right w:val="none" w:sz="0" w:space="0" w:color="auto"/>
          </w:divBdr>
        </w:div>
        <w:div w:id="1160317362">
          <w:marLeft w:val="0"/>
          <w:marRight w:val="0"/>
          <w:marTop w:val="0"/>
          <w:marBottom w:val="0"/>
          <w:divBdr>
            <w:top w:val="none" w:sz="0" w:space="0" w:color="auto"/>
            <w:left w:val="none" w:sz="0" w:space="0" w:color="auto"/>
            <w:bottom w:val="none" w:sz="0" w:space="0" w:color="auto"/>
            <w:right w:val="none" w:sz="0" w:space="0" w:color="auto"/>
          </w:divBdr>
        </w:div>
        <w:div w:id="1218781564">
          <w:marLeft w:val="0"/>
          <w:marRight w:val="0"/>
          <w:marTop w:val="0"/>
          <w:marBottom w:val="0"/>
          <w:divBdr>
            <w:top w:val="none" w:sz="0" w:space="0" w:color="auto"/>
            <w:left w:val="none" w:sz="0" w:space="0" w:color="auto"/>
            <w:bottom w:val="none" w:sz="0" w:space="0" w:color="auto"/>
            <w:right w:val="none" w:sz="0" w:space="0" w:color="auto"/>
          </w:divBdr>
        </w:div>
        <w:div w:id="1333994487">
          <w:marLeft w:val="0"/>
          <w:marRight w:val="0"/>
          <w:marTop w:val="0"/>
          <w:marBottom w:val="0"/>
          <w:divBdr>
            <w:top w:val="none" w:sz="0" w:space="0" w:color="auto"/>
            <w:left w:val="none" w:sz="0" w:space="0" w:color="auto"/>
            <w:bottom w:val="none" w:sz="0" w:space="0" w:color="auto"/>
            <w:right w:val="none" w:sz="0" w:space="0" w:color="auto"/>
          </w:divBdr>
        </w:div>
        <w:div w:id="1342974848">
          <w:marLeft w:val="0"/>
          <w:marRight w:val="0"/>
          <w:marTop w:val="0"/>
          <w:marBottom w:val="0"/>
          <w:divBdr>
            <w:top w:val="none" w:sz="0" w:space="0" w:color="auto"/>
            <w:left w:val="none" w:sz="0" w:space="0" w:color="auto"/>
            <w:bottom w:val="none" w:sz="0" w:space="0" w:color="auto"/>
            <w:right w:val="none" w:sz="0" w:space="0" w:color="auto"/>
          </w:divBdr>
        </w:div>
        <w:div w:id="1390373865">
          <w:marLeft w:val="0"/>
          <w:marRight w:val="0"/>
          <w:marTop w:val="0"/>
          <w:marBottom w:val="0"/>
          <w:divBdr>
            <w:top w:val="none" w:sz="0" w:space="0" w:color="auto"/>
            <w:left w:val="none" w:sz="0" w:space="0" w:color="auto"/>
            <w:bottom w:val="none" w:sz="0" w:space="0" w:color="auto"/>
            <w:right w:val="none" w:sz="0" w:space="0" w:color="auto"/>
          </w:divBdr>
        </w:div>
        <w:div w:id="1447263679">
          <w:marLeft w:val="0"/>
          <w:marRight w:val="0"/>
          <w:marTop w:val="0"/>
          <w:marBottom w:val="0"/>
          <w:divBdr>
            <w:top w:val="none" w:sz="0" w:space="0" w:color="auto"/>
            <w:left w:val="none" w:sz="0" w:space="0" w:color="auto"/>
            <w:bottom w:val="none" w:sz="0" w:space="0" w:color="auto"/>
            <w:right w:val="none" w:sz="0" w:space="0" w:color="auto"/>
          </w:divBdr>
        </w:div>
        <w:div w:id="1488666681">
          <w:marLeft w:val="0"/>
          <w:marRight w:val="0"/>
          <w:marTop w:val="0"/>
          <w:marBottom w:val="0"/>
          <w:divBdr>
            <w:top w:val="none" w:sz="0" w:space="0" w:color="auto"/>
            <w:left w:val="none" w:sz="0" w:space="0" w:color="auto"/>
            <w:bottom w:val="none" w:sz="0" w:space="0" w:color="auto"/>
            <w:right w:val="none" w:sz="0" w:space="0" w:color="auto"/>
          </w:divBdr>
        </w:div>
        <w:div w:id="1562256589">
          <w:marLeft w:val="0"/>
          <w:marRight w:val="0"/>
          <w:marTop w:val="0"/>
          <w:marBottom w:val="0"/>
          <w:divBdr>
            <w:top w:val="none" w:sz="0" w:space="0" w:color="auto"/>
            <w:left w:val="none" w:sz="0" w:space="0" w:color="auto"/>
            <w:bottom w:val="none" w:sz="0" w:space="0" w:color="auto"/>
            <w:right w:val="none" w:sz="0" w:space="0" w:color="auto"/>
          </w:divBdr>
        </w:div>
        <w:div w:id="1573270886">
          <w:marLeft w:val="0"/>
          <w:marRight w:val="0"/>
          <w:marTop w:val="0"/>
          <w:marBottom w:val="0"/>
          <w:divBdr>
            <w:top w:val="none" w:sz="0" w:space="0" w:color="auto"/>
            <w:left w:val="none" w:sz="0" w:space="0" w:color="auto"/>
            <w:bottom w:val="none" w:sz="0" w:space="0" w:color="auto"/>
            <w:right w:val="none" w:sz="0" w:space="0" w:color="auto"/>
          </w:divBdr>
        </w:div>
        <w:div w:id="1633633787">
          <w:marLeft w:val="0"/>
          <w:marRight w:val="0"/>
          <w:marTop w:val="0"/>
          <w:marBottom w:val="0"/>
          <w:divBdr>
            <w:top w:val="none" w:sz="0" w:space="0" w:color="auto"/>
            <w:left w:val="none" w:sz="0" w:space="0" w:color="auto"/>
            <w:bottom w:val="none" w:sz="0" w:space="0" w:color="auto"/>
            <w:right w:val="none" w:sz="0" w:space="0" w:color="auto"/>
          </w:divBdr>
        </w:div>
        <w:div w:id="1756583413">
          <w:marLeft w:val="0"/>
          <w:marRight w:val="0"/>
          <w:marTop w:val="0"/>
          <w:marBottom w:val="0"/>
          <w:divBdr>
            <w:top w:val="none" w:sz="0" w:space="0" w:color="auto"/>
            <w:left w:val="none" w:sz="0" w:space="0" w:color="auto"/>
            <w:bottom w:val="none" w:sz="0" w:space="0" w:color="auto"/>
            <w:right w:val="none" w:sz="0" w:space="0" w:color="auto"/>
          </w:divBdr>
        </w:div>
        <w:div w:id="1812290771">
          <w:marLeft w:val="0"/>
          <w:marRight w:val="0"/>
          <w:marTop w:val="0"/>
          <w:marBottom w:val="0"/>
          <w:divBdr>
            <w:top w:val="none" w:sz="0" w:space="0" w:color="auto"/>
            <w:left w:val="none" w:sz="0" w:space="0" w:color="auto"/>
            <w:bottom w:val="none" w:sz="0" w:space="0" w:color="auto"/>
            <w:right w:val="none" w:sz="0" w:space="0" w:color="auto"/>
          </w:divBdr>
        </w:div>
        <w:div w:id="1826782126">
          <w:marLeft w:val="0"/>
          <w:marRight w:val="0"/>
          <w:marTop w:val="0"/>
          <w:marBottom w:val="0"/>
          <w:divBdr>
            <w:top w:val="none" w:sz="0" w:space="0" w:color="auto"/>
            <w:left w:val="none" w:sz="0" w:space="0" w:color="auto"/>
            <w:bottom w:val="none" w:sz="0" w:space="0" w:color="auto"/>
            <w:right w:val="none" w:sz="0" w:space="0" w:color="auto"/>
          </w:divBdr>
        </w:div>
        <w:div w:id="1829518422">
          <w:marLeft w:val="0"/>
          <w:marRight w:val="0"/>
          <w:marTop w:val="0"/>
          <w:marBottom w:val="0"/>
          <w:divBdr>
            <w:top w:val="none" w:sz="0" w:space="0" w:color="auto"/>
            <w:left w:val="none" w:sz="0" w:space="0" w:color="auto"/>
            <w:bottom w:val="none" w:sz="0" w:space="0" w:color="auto"/>
            <w:right w:val="none" w:sz="0" w:space="0" w:color="auto"/>
          </w:divBdr>
        </w:div>
        <w:div w:id="1955017775">
          <w:marLeft w:val="0"/>
          <w:marRight w:val="0"/>
          <w:marTop w:val="0"/>
          <w:marBottom w:val="0"/>
          <w:divBdr>
            <w:top w:val="none" w:sz="0" w:space="0" w:color="auto"/>
            <w:left w:val="none" w:sz="0" w:space="0" w:color="auto"/>
            <w:bottom w:val="none" w:sz="0" w:space="0" w:color="auto"/>
            <w:right w:val="none" w:sz="0" w:space="0" w:color="auto"/>
          </w:divBdr>
        </w:div>
        <w:div w:id="1958560029">
          <w:marLeft w:val="0"/>
          <w:marRight w:val="0"/>
          <w:marTop w:val="0"/>
          <w:marBottom w:val="0"/>
          <w:divBdr>
            <w:top w:val="none" w:sz="0" w:space="0" w:color="auto"/>
            <w:left w:val="none" w:sz="0" w:space="0" w:color="auto"/>
            <w:bottom w:val="none" w:sz="0" w:space="0" w:color="auto"/>
            <w:right w:val="none" w:sz="0" w:space="0" w:color="auto"/>
          </w:divBdr>
        </w:div>
        <w:div w:id="1969124035">
          <w:marLeft w:val="0"/>
          <w:marRight w:val="0"/>
          <w:marTop w:val="0"/>
          <w:marBottom w:val="0"/>
          <w:divBdr>
            <w:top w:val="none" w:sz="0" w:space="0" w:color="auto"/>
            <w:left w:val="none" w:sz="0" w:space="0" w:color="auto"/>
            <w:bottom w:val="none" w:sz="0" w:space="0" w:color="auto"/>
            <w:right w:val="none" w:sz="0" w:space="0" w:color="auto"/>
          </w:divBdr>
        </w:div>
        <w:div w:id="1971085492">
          <w:marLeft w:val="0"/>
          <w:marRight w:val="0"/>
          <w:marTop w:val="0"/>
          <w:marBottom w:val="0"/>
          <w:divBdr>
            <w:top w:val="none" w:sz="0" w:space="0" w:color="auto"/>
            <w:left w:val="none" w:sz="0" w:space="0" w:color="auto"/>
            <w:bottom w:val="none" w:sz="0" w:space="0" w:color="auto"/>
            <w:right w:val="none" w:sz="0" w:space="0" w:color="auto"/>
          </w:divBdr>
        </w:div>
        <w:div w:id="1979721619">
          <w:marLeft w:val="0"/>
          <w:marRight w:val="0"/>
          <w:marTop w:val="0"/>
          <w:marBottom w:val="0"/>
          <w:divBdr>
            <w:top w:val="none" w:sz="0" w:space="0" w:color="auto"/>
            <w:left w:val="none" w:sz="0" w:space="0" w:color="auto"/>
            <w:bottom w:val="none" w:sz="0" w:space="0" w:color="auto"/>
            <w:right w:val="none" w:sz="0" w:space="0" w:color="auto"/>
          </w:divBdr>
        </w:div>
        <w:div w:id="2021614099">
          <w:marLeft w:val="0"/>
          <w:marRight w:val="0"/>
          <w:marTop w:val="0"/>
          <w:marBottom w:val="0"/>
          <w:divBdr>
            <w:top w:val="none" w:sz="0" w:space="0" w:color="auto"/>
            <w:left w:val="none" w:sz="0" w:space="0" w:color="auto"/>
            <w:bottom w:val="none" w:sz="0" w:space="0" w:color="auto"/>
            <w:right w:val="none" w:sz="0" w:space="0" w:color="auto"/>
          </w:divBdr>
        </w:div>
      </w:divsChild>
    </w:div>
    <w:div w:id="638650392">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87636254">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02981673">
      <w:bodyDiv w:val="1"/>
      <w:marLeft w:val="0"/>
      <w:marRight w:val="0"/>
      <w:marTop w:val="0"/>
      <w:marBottom w:val="0"/>
      <w:divBdr>
        <w:top w:val="none" w:sz="0" w:space="0" w:color="auto"/>
        <w:left w:val="none" w:sz="0" w:space="0" w:color="auto"/>
        <w:bottom w:val="none" w:sz="0" w:space="0" w:color="auto"/>
        <w:right w:val="none" w:sz="0" w:space="0" w:color="auto"/>
      </w:divBdr>
    </w:div>
    <w:div w:id="1221598833">
      <w:bodyDiv w:val="1"/>
      <w:marLeft w:val="0"/>
      <w:marRight w:val="0"/>
      <w:marTop w:val="0"/>
      <w:marBottom w:val="0"/>
      <w:divBdr>
        <w:top w:val="none" w:sz="0" w:space="0" w:color="auto"/>
        <w:left w:val="none" w:sz="0" w:space="0" w:color="auto"/>
        <w:bottom w:val="none" w:sz="0" w:space="0" w:color="auto"/>
        <w:right w:val="none" w:sz="0" w:space="0" w:color="auto"/>
      </w:divBdr>
    </w:div>
    <w:div w:id="1438790462">
      <w:bodyDiv w:val="1"/>
      <w:marLeft w:val="0"/>
      <w:marRight w:val="0"/>
      <w:marTop w:val="0"/>
      <w:marBottom w:val="0"/>
      <w:divBdr>
        <w:top w:val="none" w:sz="0" w:space="0" w:color="auto"/>
        <w:left w:val="none" w:sz="0" w:space="0" w:color="auto"/>
        <w:bottom w:val="none" w:sz="0" w:space="0" w:color="auto"/>
        <w:right w:val="none" w:sz="0" w:space="0" w:color="auto"/>
      </w:divBdr>
      <w:divsChild>
        <w:div w:id="117459549">
          <w:marLeft w:val="0"/>
          <w:marRight w:val="0"/>
          <w:marTop w:val="0"/>
          <w:marBottom w:val="0"/>
          <w:divBdr>
            <w:top w:val="none" w:sz="0" w:space="0" w:color="auto"/>
            <w:left w:val="none" w:sz="0" w:space="0" w:color="auto"/>
            <w:bottom w:val="none" w:sz="0" w:space="0" w:color="auto"/>
            <w:right w:val="none" w:sz="0" w:space="0" w:color="auto"/>
          </w:divBdr>
        </w:div>
        <w:div w:id="171146234">
          <w:marLeft w:val="0"/>
          <w:marRight w:val="0"/>
          <w:marTop w:val="0"/>
          <w:marBottom w:val="0"/>
          <w:divBdr>
            <w:top w:val="none" w:sz="0" w:space="0" w:color="auto"/>
            <w:left w:val="none" w:sz="0" w:space="0" w:color="auto"/>
            <w:bottom w:val="none" w:sz="0" w:space="0" w:color="auto"/>
            <w:right w:val="none" w:sz="0" w:space="0" w:color="auto"/>
          </w:divBdr>
        </w:div>
        <w:div w:id="260379497">
          <w:marLeft w:val="0"/>
          <w:marRight w:val="0"/>
          <w:marTop w:val="0"/>
          <w:marBottom w:val="0"/>
          <w:divBdr>
            <w:top w:val="none" w:sz="0" w:space="0" w:color="auto"/>
            <w:left w:val="none" w:sz="0" w:space="0" w:color="auto"/>
            <w:bottom w:val="none" w:sz="0" w:space="0" w:color="auto"/>
            <w:right w:val="none" w:sz="0" w:space="0" w:color="auto"/>
          </w:divBdr>
        </w:div>
        <w:div w:id="280113198">
          <w:marLeft w:val="0"/>
          <w:marRight w:val="0"/>
          <w:marTop w:val="0"/>
          <w:marBottom w:val="0"/>
          <w:divBdr>
            <w:top w:val="none" w:sz="0" w:space="0" w:color="auto"/>
            <w:left w:val="none" w:sz="0" w:space="0" w:color="auto"/>
            <w:bottom w:val="none" w:sz="0" w:space="0" w:color="auto"/>
            <w:right w:val="none" w:sz="0" w:space="0" w:color="auto"/>
          </w:divBdr>
        </w:div>
        <w:div w:id="401175871">
          <w:marLeft w:val="0"/>
          <w:marRight w:val="0"/>
          <w:marTop w:val="0"/>
          <w:marBottom w:val="0"/>
          <w:divBdr>
            <w:top w:val="none" w:sz="0" w:space="0" w:color="auto"/>
            <w:left w:val="none" w:sz="0" w:space="0" w:color="auto"/>
            <w:bottom w:val="none" w:sz="0" w:space="0" w:color="auto"/>
            <w:right w:val="none" w:sz="0" w:space="0" w:color="auto"/>
          </w:divBdr>
        </w:div>
        <w:div w:id="656150629">
          <w:marLeft w:val="0"/>
          <w:marRight w:val="0"/>
          <w:marTop w:val="0"/>
          <w:marBottom w:val="0"/>
          <w:divBdr>
            <w:top w:val="none" w:sz="0" w:space="0" w:color="auto"/>
            <w:left w:val="none" w:sz="0" w:space="0" w:color="auto"/>
            <w:bottom w:val="none" w:sz="0" w:space="0" w:color="auto"/>
            <w:right w:val="none" w:sz="0" w:space="0" w:color="auto"/>
          </w:divBdr>
        </w:div>
        <w:div w:id="734741267">
          <w:marLeft w:val="0"/>
          <w:marRight w:val="0"/>
          <w:marTop w:val="0"/>
          <w:marBottom w:val="0"/>
          <w:divBdr>
            <w:top w:val="none" w:sz="0" w:space="0" w:color="auto"/>
            <w:left w:val="none" w:sz="0" w:space="0" w:color="auto"/>
            <w:bottom w:val="none" w:sz="0" w:space="0" w:color="auto"/>
            <w:right w:val="none" w:sz="0" w:space="0" w:color="auto"/>
          </w:divBdr>
        </w:div>
        <w:div w:id="739333827">
          <w:marLeft w:val="0"/>
          <w:marRight w:val="0"/>
          <w:marTop w:val="0"/>
          <w:marBottom w:val="0"/>
          <w:divBdr>
            <w:top w:val="none" w:sz="0" w:space="0" w:color="auto"/>
            <w:left w:val="none" w:sz="0" w:space="0" w:color="auto"/>
            <w:bottom w:val="none" w:sz="0" w:space="0" w:color="auto"/>
            <w:right w:val="none" w:sz="0" w:space="0" w:color="auto"/>
          </w:divBdr>
        </w:div>
        <w:div w:id="1301497308">
          <w:marLeft w:val="0"/>
          <w:marRight w:val="0"/>
          <w:marTop w:val="0"/>
          <w:marBottom w:val="0"/>
          <w:divBdr>
            <w:top w:val="none" w:sz="0" w:space="0" w:color="auto"/>
            <w:left w:val="none" w:sz="0" w:space="0" w:color="auto"/>
            <w:bottom w:val="none" w:sz="0" w:space="0" w:color="auto"/>
            <w:right w:val="none" w:sz="0" w:space="0" w:color="auto"/>
          </w:divBdr>
        </w:div>
        <w:div w:id="1347631257">
          <w:marLeft w:val="0"/>
          <w:marRight w:val="0"/>
          <w:marTop w:val="0"/>
          <w:marBottom w:val="0"/>
          <w:divBdr>
            <w:top w:val="none" w:sz="0" w:space="0" w:color="auto"/>
            <w:left w:val="none" w:sz="0" w:space="0" w:color="auto"/>
            <w:bottom w:val="none" w:sz="0" w:space="0" w:color="auto"/>
            <w:right w:val="none" w:sz="0" w:space="0" w:color="auto"/>
          </w:divBdr>
        </w:div>
        <w:div w:id="1440372899">
          <w:marLeft w:val="0"/>
          <w:marRight w:val="0"/>
          <w:marTop w:val="0"/>
          <w:marBottom w:val="0"/>
          <w:divBdr>
            <w:top w:val="none" w:sz="0" w:space="0" w:color="auto"/>
            <w:left w:val="none" w:sz="0" w:space="0" w:color="auto"/>
            <w:bottom w:val="none" w:sz="0" w:space="0" w:color="auto"/>
            <w:right w:val="none" w:sz="0" w:space="0" w:color="auto"/>
          </w:divBdr>
        </w:div>
        <w:div w:id="1840651652">
          <w:marLeft w:val="0"/>
          <w:marRight w:val="0"/>
          <w:marTop w:val="0"/>
          <w:marBottom w:val="0"/>
          <w:divBdr>
            <w:top w:val="none" w:sz="0" w:space="0" w:color="auto"/>
            <w:left w:val="none" w:sz="0" w:space="0" w:color="auto"/>
            <w:bottom w:val="none" w:sz="0" w:space="0" w:color="auto"/>
            <w:right w:val="none" w:sz="0" w:space="0" w:color="auto"/>
          </w:divBdr>
        </w:div>
        <w:div w:id="2010671575">
          <w:marLeft w:val="0"/>
          <w:marRight w:val="0"/>
          <w:marTop w:val="0"/>
          <w:marBottom w:val="0"/>
          <w:divBdr>
            <w:top w:val="none" w:sz="0" w:space="0" w:color="auto"/>
            <w:left w:val="none" w:sz="0" w:space="0" w:color="auto"/>
            <w:bottom w:val="none" w:sz="0" w:space="0" w:color="auto"/>
            <w:right w:val="none" w:sz="0" w:space="0" w:color="auto"/>
          </w:divBdr>
        </w:div>
        <w:div w:id="2144689929">
          <w:marLeft w:val="0"/>
          <w:marRight w:val="0"/>
          <w:marTop w:val="0"/>
          <w:marBottom w:val="0"/>
          <w:divBdr>
            <w:top w:val="none" w:sz="0" w:space="0" w:color="auto"/>
            <w:left w:val="none" w:sz="0" w:space="0" w:color="auto"/>
            <w:bottom w:val="none" w:sz="0" w:space="0" w:color="auto"/>
            <w:right w:val="none" w:sz="0" w:space="0" w:color="auto"/>
          </w:divBdr>
        </w:div>
      </w:divsChild>
    </w:div>
    <w:div w:id="1538813146">
      <w:bodyDiv w:val="1"/>
      <w:marLeft w:val="0"/>
      <w:marRight w:val="0"/>
      <w:marTop w:val="0"/>
      <w:marBottom w:val="0"/>
      <w:divBdr>
        <w:top w:val="none" w:sz="0" w:space="0" w:color="auto"/>
        <w:left w:val="none" w:sz="0" w:space="0" w:color="auto"/>
        <w:bottom w:val="none" w:sz="0" w:space="0" w:color="auto"/>
        <w:right w:val="none" w:sz="0" w:space="0" w:color="auto"/>
      </w:divBdr>
      <w:divsChild>
        <w:div w:id="63964157">
          <w:marLeft w:val="0"/>
          <w:marRight w:val="0"/>
          <w:marTop w:val="0"/>
          <w:marBottom w:val="0"/>
          <w:divBdr>
            <w:top w:val="none" w:sz="0" w:space="0" w:color="auto"/>
            <w:left w:val="none" w:sz="0" w:space="0" w:color="auto"/>
            <w:bottom w:val="none" w:sz="0" w:space="0" w:color="auto"/>
            <w:right w:val="none" w:sz="0" w:space="0" w:color="auto"/>
          </w:divBdr>
        </w:div>
        <w:div w:id="100733647">
          <w:marLeft w:val="0"/>
          <w:marRight w:val="0"/>
          <w:marTop w:val="0"/>
          <w:marBottom w:val="0"/>
          <w:divBdr>
            <w:top w:val="none" w:sz="0" w:space="0" w:color="auto"/>
            <w:left w:val="none" w:sz="0" w:space="0" w:color="auto"/>
            <w:bottom w:val="none" w:sz="0" w:space="0" w:color="auto"/>
            <w:right w:val="none" w:sz="0" w:space="0" w:color="auto"/>
          </w:divBdr>
        </w:div>
        <w:div w:id="155147656">
          <w:marLeft w:val="0"/>
          <w:marRight w:val="0"/>
          <w:marTop w:val="0"/>
          <w:marBottom w:val="0"/>
          <w:divBdr>
            <w:top w:val="none" w:sz="0" w:space="0" w:color="auto"/>
            <w:left w:val="none" w:sz="0" w:space="0" w:color="auto"/>
            <w:bottom w:val="none" w:sz="0" w:space="0" w:color="auto"/>
            <w:right w:val="none" w:sz="0" w:space="0" w:color="auto"/>
          </w:divBdr>
        </w:div>
        <w:div w:id="194733707">
          <w:marLeft w:val="0"/>
          <w:marRight w:val="0"/>
          <w:marTop w:val="0"/>
          <w:marBottom w:val="0"/>
          <w:divBdr>
            <w:top w:val="none" w:sz="0" w:space="0" w:color="auto"/>
            <w:left w:val="none" w:sz="0" w:space="0" w:color="auto"/>
            <w:bottom w:val="none" w:sz="0" w:space="0" w:color="auto"/>
            <w:right w:val="none" w:sz="0" w:space="0" w:color="auto"/>
          </w:divBdr>
        </w:div>
        <w:div w:id="279069983">
          <w:marLeft w:val="0"/>
          <w:marRight w:val="0"/>
          <w:marTop w:val="0"/>
          <w:marBottom w:val="0"/>
          <w:divBdr>
            <w:top w:val="none" w:sz="0" w:space="0" w:color="auto"/>
            <w:left w:val="none" w:sz="0" w:space="0" w:color="auto"/>
            <w:bottom w:val="none" w:sz="0" w:space="0" w:color="auto"/>
            <w:right w:val="none" w:sz="0" w:space="0" w:color="auto"/>
          </w:divBdr>
        </w:div>
        <w:div w:id="390545344">
          <w:marLeft w:val="0"/>
          <w:marRight w:val="0"/>
          <w:marTop w:val="0"/>
          <w:marBottom w:val="0"/>
          <w:divBdr>
            <w:top w:val="none" w:sz="0" w:space="0" w:color="auto"/>
            <w:left w:val="none" w:sz="0" w:space="0" w:color="auto"/>
            <w:bottom w:val="none" w:sz="0" w:space="0" w:color="auto"/>
            <w:right w:val="none" w:sz="0" w:space="0" w:color="auto"/>
          </w:divBdr>
        </w:div>
        <w:div w:id="443307050">
          <w:marLeft w:val="0"/>
          <w:marRight w:val="0"/>
          <w:marTop w:val="0"/>
          <w:marBottom w:val="0"/>
          <w:divBdr>
            <w:top w:val="none" w:sz="0" w:space="0" w:color="auto"/>
            <w:left w:val="none" w:sz="0" w:space="0" w:color="auto"/>
            <w:bottom w:val="none" w:sz="0" w:space="0" w:color="auto"/>
            <w:right w:val="none" w:sz="0" w:space="0" w:color="auto"/>
          </w:divBdr>
        </w:div>
        <w:div w:id="471290004">
          <w:marLeft w:val="0"/>
          <w:marRight w:val="0"/>
          <w:marTop w:val="0"/>
          <w:marBottom w:val="0"/>
          <w:divBdr>
            <w:top w:val="none" w:sz="0" w:space="0" w:color="auto"/>
            <w:left w:val="none" w:sz="0" w:space="0" w:color="auto"/>
            <w:bottom w:val="none" w:sz="0" w:space="0" w:color="auto"/>
            <w:right w:val="none" w:sz="0" w:space="0" w:color="auto"/>
          </w:divBdr>
        </w:div>
        <w:div w:id="516891045">
          <w:marLeft w:val="0"/>
          <w:marRight w:val="0"/>
          <w:marTop w:val="0"/>
          <w:marBottom w:val="0"/>
          <w:divBdr>
            <w:top w:val="none" w:sz="0" w:space="0" w:color="auto"/>
            <w:left w:val="none" w:sz="0" w:space="0" w:color="auto"/>
            <w:bottom w:val="none" w:sz="0" w:space="0" w:color="auto"/>
            <w:right w:val="none" w:sz="0" w:space="0" w:color="auto"/>
          </w:divBdr>
        </w:div>
        <w:div w:id="686368708">
          <w:marLeft w:val="0"/>
          <w:marRight w:val="0"/>
          <w:marTop w:val="0"/>
          <w:marBottom w:val="0"/>
          <w:divBdr>
            <w:top w:val="none" w:sz="0" w:space="0" w:color="auto"/>
            <w:left w:val="none" w:sz="0" w:space="0" w:color="auto"/>
            <w:bottom w:val="none" w:sz="0" w:space="0" w:color="auto"/>
            <w:right w:val="none" w:sz="0" w:space="0" w:color="auto"/>
          </w:divBdr>
        </w:div>
        <w:div w:id="783236192">
          <w:marLeft w:val="0"/>
          <w:marRight w:val="0"/>
          <w:marTop w:val="0"/>
          <w:marBottom w:val="0"/>
          <w:divBdr>
            <w:top w:val="none" w:sz="0" w:space="0" w:color="auto"/>
            <w:left w:val="none" w:sz="0" w:space="0" w:color="auto"/>
            <w:bottom w:val="none" w:sz="0" w:space="0" w:color="auto"/>
            <w:right w:val="none" w:sz="0" w:space="0" w:color="auto"/>
          </w:divBdr>
          <w:divsChild>
            <w:div w:id="140275584">
              <w:marLeft w:val="-75"/>
              <w:marRight w:val="0"/>
              <w:marTop w:val="30"/>
              <w:marBottom w:val="30"/>
              <w:divBdr>
                <w:top w:val="none" w:sz="0" w:space="0" w:color="auto"/>
                <w:left w:val="none" w:sz="0" w:space="0" w:color="auto"/>
                <w:bottom w:val="none" w:sz="0" w:space="0" w:color="auto"/>
                <w:right w:val="none" w:sz="0" w:space="0" w:color="auto"/>
              </w:divBdr>
              <w:divsChild>
                <w:div w:id="60374210">
                  <w:marLeft w:val="0"/>
                  <w:marRight w:val="0"/>
                  <w:marTop w:val="0"/>
                  <w:marBottom w:val="0"/>
                  <w:divBdr>
                    <w:top w:val="none" w:sz="0" w:space="0" w:color="auto"/>
                    <w:left w:val="none" w:sz="0" w:space="0" w:color="auto"/>
                    <w:bottom w:val="none" w:sz="0" w:space="0" w:color="auto"/>
                    <w:right w:val="none" w:sz="0" w:space="0" w:color="auto"/>
                  </w:divBdr>
                  <w:divsChild>
                    <w:div w:id="944385524">
                      <w:marLeft w:val="0"/>
                      <w:marRight w:val="0"/>
                      <w:marTop w:val="0"/>
                      <w:marBottom w:val="0"/>
                      <w:divBdr>
                        <w:top w:val="none" w:sz="0" w:space="0" w:color="auto"/>
                        <w:left w:val="none" w:sz="0" w:space="0" w:color="auto"/>
                        <w:bottom w:val="none" w:sz="0" w:space="0" w:color="auto"/>
                        <w:right w:val="none" w:sz="0" w:space="0" w:color="auto"/>
                      </w:divBdr>
                    </w:div>
                  </w:divsChild>
                </w:div>
                <w:div w:id="92633871">
                  <w:marLeft w:val="0"/>
                  <w:marRight w:val="0"/>
                  <w:marTop w:val="0"/>
                  <w:marBottom w:val="0"/>
                  <w:divBdr>
                    <w:top w:val="none" w:sz="0" w:space="0" w:color="auto"/>
                    <w:left w:val="none" w:sz="0" w:space="0" w:color="auto"/>
                    <w:bottom w:val="none" w:sz="0" w:space="0" w:color="auto"/>
                    <w:right w:val="none" w:sz="0" w:space="0" w:color="auto"/>
                  </w:divBdr>
                  <w:divsChild>
                    <w:div w:id="1123229768">
                      <w:marLeft w:val="0"/>
                      <w:marRight w:val="0"/>
                      <w:marTop w:val="0"/>
                      <w:marBottom w:val="0"/>
                      <w:divBdr>
                        <w:top w:val="none" w:sz="0" w:space="0" w:color="auto"/>
                        <w:left w:val="none" w:sz="0" w:space="0" w:color="auto"/>
                        <w:bottom w:val="none" w:sz="0" w:space="0" w:color="auto"/>
                        <w:right w:val="none" w:sz="0" w:space="0" w:color="auto"/>
                      </w:divBdr>
                    </w:div>
                  </w:divsChild>
                </w:div>
                <w:div w:id="107168254">
                  <w:marLeft w:val="0"/>
                  <w:marRight w:val="0"/>
                  <w:marTop w:val="0"/>
                  <w:marBottom w:val="0"/>
                  <w:divBdr>
                    <w:top w:val="none" w:sz="0" w:space="0" w:color="auto"/>
                    <w:left w:val="none" w:sz="0" w:space="0" w:color="auto"/>
                    <w:bottom w:val="none" w:sz="0" w:space="0" w:color="auto"/>
                    <w:right w:val="none" w:sz="0" w:space="0" w:color="auto"/>
                  </w:divBdr>
                  <w:divsChild>
                    <w:div w:id="1636369899">
                      <w:marLeft w:val="0"/>
                      <w:marRight w:val="0"/>
                      <w:marTop w:val="0"/>
                      <w:marBottom w:val="0"/>
                      <w:divBdr>
                        <w:top w:val="none" w:sz="0" w:space="0" w:color="auto"/>
                        <w:left w:val="none" w:sz="0" w:space="0" w:color="auto"/>
                        <w:bottom w:val="none" w:sz="0" w:space="0" w:color="auto"/>
                        <w:right w:val="none" w:sz="0" w:space="0" w:color="auto"/>
                      </w:divBdr>
                    </w:div>
                  </w:divsChild>
                </w:div>
                <w:div w:id="291523702">
                  <w:marLeft w:val="0"/>
                  <w:marRight w:val="0"/>
                  <w:marTop w:val="0"/>
                  <w:marBottom w:val="0"/>
                  <w:divBdr>
                    <w:top w:val="none" w:sz="0" w:space="0" w:color="auto"/>
                    <w:left w:val="none" w:sz="0" w:space="0" w:color="auto"/>
                    <w:bottom w:val="none" w:sz="0" w:space="0" w:color="auto"/>
                    <w:right w:val="none" w:sz="0" w:space="0" w:color="auto"/>
                  </w:divBdr>
                  <w:divsChild>
                    <w:div w:id="1116027425">
                      <w:marLeft w:val="0"/>
                      <w:marRight w:val="0"/>
                      <w:marTop w:val="0"/>
                      <w:marBottom w:val="0"/>
                      <w:divBdr>
                        <w:top w:val="none" w:sz="0" w:space="0" w:color="auto"/>
                        <w:left w:val="none" w:sz="0" w:space="0" w:color="auto"/>
                        <w:bottom w:val="none" w:sz="0" w:space="0" w:color="auto"/>
                        <w:right w:val="none" w:sz="0" w:space="0" w:color="auto"/>
                      </w:divBdr>
                    </w:div>
                  </w:divsChild>
                </w:div>
                <w:div w:id="318383752">
                  <w:marLeft w:val="0"/>
                  <w:marRight w:val="0"/>
                  <w:marTop w:val="0"/>
                  <w:marBottom w:val="0"/>
                  <w:divBdr>
                    <w:top w:val="none" w:sz="0" w:space="0" w:color="auto"/>
                    <w:left w:val="none" w:sz="0" w:space="0" w:color="auto"/>
                    <w:bottom w:val="none" w:sz="0" w:space="0" w:color="auto"/>
                    <w:right w:val="none" w:sz="0" w:space="0" w:color="auto"/>
                  </w:divBdr>
                  <w:divsChild>
                    <w:div w:id="96173889">
                      <w:marLeft w:val="0"/>
                      <w:marRight w:val="0"/>
                      <w:marTop w:val="0"/>
                      <w:marBottom w:val="0"/>
                      <w:divBdr>
                        <w:top w:val="none" w:sz="0" w:space="0" w:color="auto"/>
                        <w:left w:val="none" w:sz="0" w:space="0" w:color="auto"/>
                        <w:bottom w:val="none" w:sz="0" w:space="0" w:color="auto"/>
                        <w:right w:val="none" w:sz="0" w:space="0" w:color="auto"/>
                      </w:divBdr>
                    </w:div>
                  </w:divsChild>
                </w:div>
                <w:div w:id="390692497">
                  <w:marLeft w:val="0"/>
                  <w:marRight w:val="0"/>
                  <w:marTop w:val="0"/>
                  <w:marBottom w:val="0"/>
                  <w:divBdr>
                    <w:top w:val="none" w:sz="0" w:space="0" w:color="auto"/>
                    <w:left w:val="none" w:sz="0" w:space="0" w:color="auto"/>
                    <w:bottom w:val="none" w:sz="0" w:space="0" w:color="auto"/>
                    <w:right w:val="none" w:sz="0" w:space="0" w:color="auto"/>
                  </w:divBdr>
                  <w:divsChild>
                    <w:div w:id="1797144397">
                      <w:marLeft w:val="0"/>
                      <w:marRight w:val="0"/>
                      <w:marTop w:val="0"/>
                      <w:marBottom w:val="0"/>
                      <w:divBdr>
                        <w:top w:val="none" w:sz="0" w:space="0" w:color="auto"/>
                        <w:left w:val="none" w:sz="0" w:space="0" w:color="auto"/>
                        <w:bottom w:val="none" w:sz="0" w:space="0" w:color="auto"/>
                        <w:right w:val="none" w:sz="0" w:space="0" w:color="auto"/>
                      </w:divBdr>
                    </w:div>
                  </w:divsChild>
                </w:div>
                <w:div w:id="430127981">
                  <w:marLeft w:val="0"/>
                  <w:marRight w:val="0"/>
                  <w:marTop w:val="0"/>
                  <w:marBottom w:val="0"/>
                  <w:divBdr>
                    <w:top w:val="none" w:sz="0" w:space="0" w:color="auto"/>
                    <w:left w:val="none" w:sz="0" w:space="0" w:color="auto"/>
                    <w:bottom w:val="none" w:sz="0" w:space="0" w:color="auto"/>
                    <w:right w:val="none" w:sz="0" w:space="0" w:color="auto"/>
                  </w:divBdr>
                  <w:divsChild>
                    <w:div w:id="65230441">
                      <w:marLeft w:val="0"/>
                      <w:marRight w:val="0"/>
                      <w:marTop w:val="0"/>
                      <w:marBottom w:val="0"/>
                      <w:divBdr>
                        <w:top w:val="none" w:sz="0" w:space="0" w:color="auto"/>
                        <w:left w:val="none" w:sz="0" w:space="0" w:color="auto"/>
                        <w:bottom w:val="none" w:sz="0" w:space="0" w:color="auto"/>
                        <w:right w:val="none" w:sz="0" w:space="0" w:color="auto"/>
                      </w:divBdr>
                    </w:div>
                  </w:divsChild>
                </w:div>
                <w:div w:id="445778525">
                  <w:marLeft w:val="0"/>
                  <w:marRight w:val="0"/>
                  <w:marTop w:val="0"/>
                  <w:marBottom w:val="0"/>
                  <w:divBdr>
                    <w:top w:val="none" w:sz="0" w:space="0" w:color="auto"/>
                    <w:left w:val="none" w:sz="0" w:space="0" w:color="auto"/>
                    <w:bottom w:val="none" w:sz="0" w:space="0" w:color="auto"/>
                    <w:right w:val="none" w:sz="0" w:space="0" w:color="auto"/>
                  </w:divBdr>
                  <w:divsChild>
                    <w:div w:id="522937095">
                      <w:marLeft w:val="0"/>
                      <w:marRight w:val="0"/>
                      <w:marTop w:val="0"/>
                      <w:marBottom w:val="0"/>
                      <w:divBdr>
                        <w:top w:val="none" w:sz="0" w:space="0" w:color="auto"/>
                        <w:left w:val="none" w:sz="0" w:space="0" w:color="auto"/>
                        <w:bottom w:val="none" w:sz="0" w:space="0" w:color="auto"/>
                        <w:right w:val="none" w:sz="0" w:space="0" w:color="auto"/>
                      </w:divBdr>
                    </w:div>
                  </w:divsChild>
                </w:div>
                <w:div w:id="654070874">
                  <w:marLeft w:val="0"/>
                  <w:marRight w:val="0"/>
                  <w:marTop w:val="0"/>
                  <w:marBottom w:val="0"/>
                  <w:divBdr>
                    <w:top w:val="none" w:sz="0" w:space="0" w:color="auto"/>
                    <w:left w:val="none" w:sz="0" w:space="0" w:color="auto"/>
                    <w:bottom w:val="none" w:sz="0" w:space="0" w:color="auto"/>
                    <w:right w:val="none" w:sz="0" w:space="0" w:color="auto"/>
                  </w:divBdr>
                  <w:divsChild>
                    <w:div w:id="1000809539">
                      <w:marLeft w:val="0"/>
                      <w:marRight w:val="0"/>
                      <w:marTop w:val="0"/>
                      <w:marBottom w:val="0"/>
                      <w:divBdr>
                        <w:top w:val="none" w:sz="0" w:space="0" w:color="auto"/>
                        <w:left w:val="none" w:sz="0" w:space="0" w:color="auto"/>
                        <w:bottom w:val="none" w:sz="0" w:space="0" w:color="auto"/>
                        <w:right w:val="none" w:sz="0" w:space="0" w:color="auto"/>
                      </w:divBdr>
                    </w:div>
                  </w:divsChild>
                </w:div>
                <w:div w:id="662700994">
                  <w:marLeft w:val="0"/>
                  <w:marRight w:val="0"/>
                  <w:marTop w:val="0"/>
                  <w:marBottom w:val="0"/>
                  <w:divBdr>
                    <w:top w:val="none" w:sz="0" w:space="0" w:color="auto"/>
                    <w:left w:val="none" w:sz="0" w:space="0" w:color="auto"/>
                    <w:bottom w:val="none" w:sz="0" w:space="0" w:color="auto"/>
                    <w:right w:val="none" w:sz="0" w:space="0" w:color="auto"/>
                  </w:divBdr>
                  <w:divsChild>
                    <w:div w:id="1406880150">
                      <w:marLeft w:val="0"/>
                      <w:marRight w:val="0"/>
                      <w:marTop w:val="0"/>
                      <w:marBottom w:val="0"/>
                      <w:divBdr>
                        <w:top w:val="none" w:sz="0" w:space="0" w:color="auto"/>
                        <w:left w:val="none" w:sz="0" w:space="0" w:color="auto"/>
                        <w:bottom w:val="none" w:sz="0" w:space="0" w:color="auto"/>
                        <w:right w:val="none" w:sz="0" w:space="0" w:color="auto"/>
                      </w:divBdr>
                    </w:div>
                  </w:divsChild>
                </w:div>
                <w:div w:id="975640886">
                  <w:marLeft w:val="0"/>
                  <w:marRight w:val="0"/>
                  <w:marTop w:val="0"/>
                  <w:marBottom w:val="0"/>
                  <w:divBdr>
                    <w:top w:val="none" w:sz="0" w:space="0" w:color="auto"/>
                    <w:left w:val="none" w:sz="0" w:space="0" w:color="auto"/>
                    <w:bottom w:val="none" w:sz="0" w:space="0" w:color="auto"/>
                    <w:right w:val="none" w:sz="0" w:space="0" w:color="auto"/>
                  </w:divBdr>
                  <w:divsChild>
                    <w:div w:id="1263488060">
                      <w:marLeft w:val="0"/>
                      <w:marRight w:val="0"/>
                      <w:marTop w:val="0"/>
                      <w:marBottom w:val="0"/>
                      <w:divBdr>
                        <w:top w:val="none" w:sz="0" w:space="0" w:color="auto"/>
                        <w:left w:val="none" w:sz="0" w:space="0" w:color="auto"/>
                        <w:bottom w:val="none" w:sz="0" w:space="0" w:color="auto"/>
                        <w:right w:val="none" w:sz="0" w:space="0" w:color="auto"/>
                      </w:divBdr>
                    </w:div>
                  </w:divsChild>
                </w:div>
                <w:div w:id="1149637024">
                  <w:marLeft w:val="0"/>
                  <w:marRight w:val="0"/>
                  <w:marTop w:val="0"/>
                  <w:marBottom w:val="0"/>
                  <w:divBdr>
                    <w:top w:val="none" w:sz="0" w:space="0" w:color="auto"/>
                    <w:left w:val="none" w:sz="0" w:space="0" w:color="auto"/>
                    <w:bottom w:val="none" w:sz="0" w:space="0" w:color="auto"/>
                    <w:right w:val="none" w:sz="0" w:space="0" w:color="auto"/>
                  </w:divBdr>
                  <w:divsChild>
                    <w:div w:id="428935307">
                      <w:marLeft w:val="0"/>
                      <w:marRight w:val="0"/>
                      <w:marTop w:val="0"/>
                      <w:marBottom w:val="0"/>
                      <w:divBdr>
                        <w:top w:val="none" w:sz="0" w:space="0" w:color="auto"/>
                        <w:left w:val="none" w:sz="0" w:space="0" w:color="auto"/>
                        <w:bottom w:val="none" w:sz="0" w:space="0" w:color="auto"/>
                        <w:right w:val="none" w:sz="0" w:space="0" w:color="auto"/>
                      </w:divBdr>
                    </w:div>
                  </w:divsChild>
                </w:div>
                <w:div w:id="1278179049">
                  <w:marLeft w:val="0"/>
                  <w:marRight w:val="0"/>
                  <w:marTop w:val="0"/>
                  <w:marBottom w:val="0"/>
                  <w:divBdr>
                    <w:top w:val="none" w:sz="0" w:space="0" w:color="auto"/>
                    <w:left w:val="none" w:sz="0" w:space="0" w:color="auto"/>
                    <w:bottom w:val="none" w:sz="0" w:space="0" w:color="auto"/>
                    <w:right w:val="none" w:sz="0" w:space="0" w:color="auto"/>
                  </w:divBdr>
                  <w:divsChild>
                    <w:div w:id="746419200">
                      <w:marLeft w:val="0"/>
                      <w:marRight w:val="0"/>
                      <w:marTop w:val="0"/>
                      <w:marBottom w:val="0"/>
                      <w:divBdr>
                        <w:top w:val="none" w:sz="0" w:space="0" w:color="auto"/>
                        <w:left w:val="none" w:sz="0" w:space="0" w:color="auto"/>
                        <w:bottom w:val="none" w:sz="0" w:space="0" w:color="auto"/>
                        <w:right w:val="none" w:sz="0" w:space="0" w:color="auto"/>
                      </w:divBdr>
                    </w:div>
                  </w:divsChild>
                </w:div>
                <w:div w:id="1326321422">
                  <w:marLeft w:val="0"/>
                  <w:marRight w:val="0"/>
                  <w:marTop w:val="0"/>
                  <w:marBottom w:val="0"/>
                  <w:divBdr>
                    <w:top w:val="none" w:sz="0" w:space="0" w:color="auto"/>
                    <w:left w:val="none" w:sz="0" w:space="0" w:color="auto"/>
                    <w:bottom w:val="none" w:sz="0" w:space="0" w:color="auto"/>
                    <w:right w:val="none" w:sz="0" w:space="0" w:color="auto"/>
                  </w:divBdr>
                  <w:divsChild>
                    <w:div w:id="1102872260">
                      <w:marLeft w:val="0"/>
                      <w:marRight w:val="0"/>
                      <w:marTop w:val="0"/>
                      <w:marBottom w:val="0"/>
                      <w:divBdr>
                        <w:top w:val="none" w:sz="0" w:space="0" w:color="auto"/>
                        <w:left w:val="none" w:sz="0" w:space="0" w:color="auto"/>
                        <w:bottom w:val="none" w:sz="0" w:space="0" w:color="auto"/>
                        <w:right w:val="none" w:sz="0" w:space="0" w:color="auto"/>
                      </w:divBdr>
                    </w:div>
                  </w:divsChild>
                </w:div>
                <w:div w:id="1530265722">
                  <w:marLeft w:val="0"/>
                  <w:marRight w:val="0"/>
                  <w:marTop w:val="0"/>
                  <w:marBottom w:val="0"/>
                  <w:divBdr>
                    <w:top w:val="none" w:sz="0" w:space="0" w:color="auto"/>
                    <w:left w:val="none" w:sz="0" w:space="0" w:color="auto"/>
                    <w:bottom w:val="none" w:sz="0" w:space="0" w:color="auto"/>
                    <w:right w:val="none" w:sz="0" w:space="0" w:color="auto"/>
                  </w:divBdr>
                  <w:divsChild>
                    <w:div w:id="50734295">
                      <w:marLeft w:val="0"/>
                      <w:marRight w:val="0"/>
                      <w:marTop w:val="0"/>
                      <w:marBottom w:val="0"/>
                      <w:divBdr>
                        <w:top w:val="none" w:sz="0" w:space="0" w:color="auto"/>
                        <w:left w:val="none" w:sz="0" w:space="0" w:color="auto"/>
                        <w:bottom w:val="none" w:sz="0" w:space="0" w:color="auto"/>
                        <w:right w:val="none" w:sz="0" w:space="0" w:color="auto"/>
                      </w:divBdr>
                    </w:div>
                  </w:divsChild>
                </w:div>
                <w:div w:id="1595938520">
                  <w:marLeft w:val="0"/>
                  <w:marRight w:val="0"/>
                  <w:marTop w:val="0"/>
                  <w:marBottom w:val="0"/>
                  <w:divBdr>
                    <w:top w:val="none" w:sz="0" w:space="0" w:color="auto"/>
                    <w:left w:val="none" w:sz="0" w:space="0" w:color="auto"/>
                    <w:bottom w:val="none" w:sz="0" w:space="0" w:color="auto"/>
                    <w:right w:val="none" w:sz="0" w:space="0" w:color="auto"/>
                  </w:divBdr>
                  <w:divsChild>
                    <w:div w:id="509947993">
                      <w:marLeft w:val="0"/>
                      <w:marRight w:val="0"/>
                      <w:marTop w:val="0"/>
                      <w:marBottom w:val="0"/>
                      <w:divBdr>
                        <w:top w:val="none" w:sz="0" w:space="0" w:color="auto"/>
                        <w:left w:val="none" w:sz="0" w:space="0" w:color="auto"/>
                        <w:bottom w:val="none" w:sz="0" w:space="0" w:color="auto"/>
                        <w:right w:val="none" w:sz="0" w:space="0" w:color="auto"/>
                      </w:divBdr>
                    </w:div>
                  </w:divsChild>
                </w:div>
                <w:div w:id="1750080529">
                  <w:marLeft w:val="0"/>
                  <w:marRight w:val="0"/>
                  <w:marTop w:val="0"/>
                  <w:marBottom w:val="0"/>
                  <w:divBdr>
                    <w:top w:val="none" w:sz="0" w:space="0" w:color="auto"/>
                    <w:left w:val="none" w:sz="0" w:space="0" w:color="auto"/>
                    <w:bottom w:val="none" w:sz="0" w:space="0" w:color="auto"/>
                    <w:right w:val="none" w:sz="0" w:space="0" w:color="auto"/>
                  </w:divBdr>
                  <w:divsChild>
                    <w:div w:id="1129668821">
                      <w:marLeft w:val="0"/>
                      <w:marRight w:val="0"/>
                      <w:marTop w:val="0"/>
                      <w:marBottom w:val="0"/>
                      <w:divBdr>
                        <w:top w:val="none" w:sz="0" w:space="0" w:color="auto"/>
                        <w:left w:val="none" w:sz="0" w:space="0" w:color="auto"/>
                        <w:bottom w:val="none" w:sz="0" w:space="0" w:color="auto"/>
                        <w:right w:val="none" w:sz="0" w:space="0" w:color="auto"/>
                      </w:divBdr>
                    </w:div>
                  </w:divsChild>
                </w:div>
                <w:div w:id="1981612202">
                  <w:marLeft w:val="0"/>
                  <w:marRight w:val="0"/>
                  <w:marTop w:val="0"/>
                  <w:marBottom w:val="0"/>
                  <w:divBdr>
                    <w:top w:val="none" w:sz="0" w:space="0" w:color="auto"/>
                    <w:left w:val="none" w:sz="0" w:space="0" w:color="auto"/>
                    <w:bottom w:val="none" w:sz="0" w:space="0" w:color="auto"/>
                    <w:right w:val="none" w:sz="0" w:space="0" w:color="auto"/>
                  </w:divBdr>
                  <w:divsChild>
                    <w:div w:id="440878118">
                      <w:marLeft w:val="0"/>
                      <w:marRight w:val="0"/>
                      <w:marTop w:val="0"/>
                      <w:marBottom w:val="0"/>
                      <w:divBdr>
                        <w:top w:val="none" w:sz="0" w:space="0" w:color="auto"/>
                        <w:left w:val="none" w:sz="0" w:space="0" w:color="auto"/>
                        <w:bottom w:val="none" w:sz="0" w:space="0" w:color="auto"/>
                        <w:right w:val="none" w:sz="0" w:space="0" w:color="auto"/>
                      </w:divBdr>
                    </w:div>
                  </w:divsChild>
                </w:div>
                <w:div w:id="2038386338">
                  <w:marLeft w:val="0"/>
                  <w:marRight w:val="0"/>
                  <w:marTop w:val="0"/>
                  <w:marBottom w:val="0"/>
                  <w:divBdr>
                    <w:top w:val="none" w:sz="0" w:space="0" w:color="auto"/>
                    <w:left w:val="none" w:sz="0" w:space="0" w:color="auto"/>
                    <w:bottom w:val="none" w:sz="0" w:space="0" w:color="auto"/>
                    <w:right w:val="none" w:sz="0" w:space="0" w:color="auto"/>
                  </w:divBdr>
                  <w:divsChild>
                    <w:div w:id="1849754217">
                      <w:marLeft w:val="0"/>
                      <w:marRight w:val="0"/>
                      <w:marTop w:val="0"/>
                      <w:marBottom w:val="0"/>
                      <w:divBdr>
                        <w:top w:val="none" w:sz="0" w:space="0" w:color="auto"/>
                        <w:left w:val="none" w:sz="0" w:space="0" w:color="auto"/>
                        <w:bottom w:val="none" w:sz="0" w:space="0" w:color="auto"/>
                        <w:right w:val="none" w:sz="0" w:space="0" w:color="auto"/>
                      </w:divBdr>
                    </w:div>
                  </w:divsChild>
                </w:div>
                <w:div w:id="2040931881">
                  <w:marLeft w:val="0"/>
                  <w:marRight w:val="0"/>
                  <w:marTop w:val="0"/>
                  <w:marBottom w:val="0"/>
                  <w:divBdr>
                    <w:top w:val="none" w:sz="0" w:space="0" w:color="auto"/>
                    <w:left w:val="none" w:sz="0" w:space="0" w:color="auto"/>
                    <w:bottom w:val="none" w:sz="0" w:space="0" w:color="auto"/>
                    <w:right w:val="none" w:sz="0" w:space="0" w:color="auto"/>
                  </w:divBdr>
                  <w:divsChild>
                    <w:div w:id="1124807153">
                      <w:marLeft w:val="0"/>
                      <w:marRight w:val="0"/>
                      <w:marTop w:val="0"/>
                      <w:marBottom w:val="0"/>
                      <w:divBdr>
                        <w:top w:val="none" w:sz="0" w:space="0" w:color="auto"/>
                        <w:left w:val="none" w:sz="0" w:space="0" w:color="auto"/>
                        <w:bottom w:val="none" w:sz="0" w:space="0" w:color="auto"/>
                        <w:right w:val="none" w:sz="0" w:space="0" w:color="auto"/>
                      </w:divBdr>
                    </w:div>
                    <w:div w:id="2057241972">
                      <w:marLeft w:val="0"/>
                      <w:marRight w:val="0"/>
                      <w:marTop w:val="0"/>
                      <w:marBottom w:val="0"/>
                      <w:divBdr>
                        <w:top w:val="none" w:sz="0" w:space="0" w:color="auto"/>
                        <w:left w:val="none" w:sz="0" w:space="0" w:color="auto"/>
                        <w:bottom w:val="none" w:sz="0" w:space="0" w:color="auto"/>
                        <w:right w:val="none" w:sz="0" w:space="0" w:color="auto"/>
                      </w:divBdr>
                    </w:div>
                  </w:divsChild>
                </w:div>
                <w:div w:id="2060081387">
                  <w:marLeft w:val="0"/>
                  <w:marRight w:val="0"/>
                  <w:marTop w:val="0"/>
                  <w:marBottom w:val="0"/>
                  <w:divBdr>
                    <w:top w:val="none" w:sz="0" w:space="0" w:color="auto"/>
                    <w:left w:val="none" w:sz="0" w:space="0" w:color="auto"/>
                    <w:bottom w:val="none" w:sz="0" w:space="0" w:color="auto"/>
                    <w:right w:val="none" w:sz="0" w:space="0" w:color="auto"/>
                  </w:divBdr>
                  <w:divsChild>
                    <w:div w:id="12856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09339">
          <w:marLeft w:val="0"/>
          <w:marRight w:val="0"/>
          <w:marTop w:val="0"/>
          <w:marBottom w:val="0"/>
          <w:divBdr>
            <w:top w:val="none" w:sz="0" w:space="0" w:color="auto"/>
            <w:left w:val="none" w:sz="0" w:space="0" w:color="auto"/>
            <w:bottom w:val="none" w:sz="0" w:space="0" w:color="auto"/>
            <w:right w:val="none" w:sz="0" w:space="0" w:color="auto"/>
          </w:divBdr>
        </w:div>
        <w:div w:id="895432907">
          <w:marLeft w:val="0"/>
          <w:marRight w:val="0"/>
          <w:marTop w:val="0"/>
          <w:marBottom w:val="0"/>
          <w:divBdr>
            <w:top w:val="none" w:sz="0" w:space="0" w:color="auto"/>
            <w:left w:val="none" w:sz="0" w:space="0" w:color="auto"/>
            <w:bottom w:val="none" w:sz="0" w:space="0" w:color="auto"/>
            <w:right w:val="none" w:sz="0" w:space="0" w:color="auto"/>
          </w:divBdr>
        </w:div>
        <w:div w:id="970744160">
          <w:marLeft w:val="0"/>
          <w:marRight w:val="0"/>
          <w:marTop w:val="0"/>
          <w:marBottom w:val="0"/>
          <w:divBdr>
            <w:top w:val="none" w:sz="0" w:space="0" w:color="auto"/>
            <w:left w:val="none" w:sz="0" w:space="0" w:color="auto"/>
            <w:bottom w:val="none" w:sz="0" w:space="0" w:color="auto"/>
            <w:right w:val="none" w:sz="0" w:space="0" w:color="auto"/>
          </w:divBdr>
        </w:div>
        <w:div w:id="1065958597">
          <w:marLeft w:val="0"/>
          <w:marRight w:val="0"/>
          <w:marTop w:val="0"/>
          <w:marBottom w:val="0"/>
          <w:divBdr>
            <w:top w:val="none" w:sz="0" w:space="0" w:color="auto"/>
            <w:left w:val="none" w:sz="0" w:space="0" w:color="auto"/>
            <w:bottom w:val="none" w:sz="0" w:space="0" w:color="auto"/>
            <w:right w:val="none" w:sz="0" w:space="0" w:color="auto"/>
          </w:divBdr>
        </w:div>
        <w:div w:id="1207259758">
          <w:marLeft w:val="0"/>
          <w:marRight w:val="0"/>
          <w:marTop w:val="0"/>
          <w:marBottom w:val="0"/>
          <w:divBdr>
            <w:top w:val="none" w:sz="0" w:space="0" w:color="auto"/>
            <w:left w:val="none" w:sz="0" w:space="0" w:color="auto"/>
            <w:bottom w:val="none" w:sz="0" w:space="0" w:color="auto"/>
            <w:right w:val="none" w:sz="0" w:space="0" w:color="auto"/>
          </w:divBdr>
        </w:div>
        <w:div w:id="1383362541">
          <w:marLeft w:val="0"/>
          <w:marRight w:val="0"/>
          <w:marTop w:val="0"/>
          <w:marBottom w:val="0"/>
          <w:divBdr>
            <w:top w:val="none" w:sz="0" w:space="0" w:color="auto"/>
            <w:left w:val="none" w:sz="0" w:space="0" w:color="auto"/>
            <w:bottom w:val="none" w:sz="0" w:space="0" w:color="auto"/>
            <w:right w:val="none" w:sz="0" w:space="0" w:color="auto"/>
          </w:divBdr>
        </w:div>
        <w:div w:id="1410999939">
          <w:marLeft w:val="0"/>
          <w:marRight w:val="0"/>
          <w:marTop w:val="0"/>
          <w:marBottom w:val="0"/>
          <w:divBdr>
            <w:top w:val="none" w:sz="0" w:space="0" w:color="auto"/>
            <w:left w:val="none" w:sz="0" w:space="0" w:color="auto"/>
            <w:bottom w:val="none" w:sz="0" w:space="0" w:color="auto"/>
            <w:right w:val="none" w:sz="0" w:space="0" w:color="auto"/>
          </w:divBdr>
        </w:div>
        <w:div w:id="1434132411">
          <w:marLeft w:val="0"/>
          <w:marRight w:val="0"/>
          <w:marTop w:val="0"/>
          <w:marBottom w:val="0"/>
          <w:divBdr>
            <w:top w:val="none" w:sz="0" w:space="0" w:color="auto"/>
            <w:left w:val="none" w:sz="0" w:space="0" w:color="auto"/>
            <w:bottom w:val="none" w:sz="0" w:space="0" w:color="auto"/>
            <w:right w:val="none" w:sz="0" w:space="0" w:color="auto"/>
          </w:divBdr>
        </w:div>
        <w:div w:id="1447650249">
          <w:marLeft w:val="0"/>
          <w:marRight w:val="0"/>
          <w:marTop w:val="0"/>
          <w:marBottom w:val="0"/>
          <w:divBdr>
            <w:top w:val="none" w:sz="0" w:space="0" w:color="auto"/>
            <w:left w:val="none" w:sz="0" w:space="0" w:color="auto"/>
            <w:bottom w:val="none" w:sz="0" w:space="0" w:color="auto"/>
            <w:right w:val="none" w:sz="0" w:space="0" w:color="auto"/>
          </w:divBdr>
        </w:div>
        <w:div w:id="1461074458">
          <w:marLeft w:val="0"/>
          <w:marRight w:val="0"/>
          <w:marTop w:val="0"/>
          <w:marBottom w:val="0"/>
          <w:divBdr>
            <w:top w:val="none" w:sz="0" w:space="0" w:color="auto"/>
            <w:left w:val="none" w:sz="0" w:space="0" w:color="auto"/>
            <w:bottom w:val="none" w:sz="0" w:space="0" w:color="auto"/>
            <w:right w:val="none" w:sz="0" w:space="0" w:color="auto"/>
          </w:divBdr>
        </w:div>
        <w:div w:id="1519810164">
          <w:marLeft w:val="0"/>
          <w:marRight w:val="0"/>
          <w:marTop w:val="0"/>
          <w:marBottom w:val="0"/>
          <w:divBdr>
            <w:top w:val="none" w:sz="0" w:space="0" w:color="auto"/>
            <w:left w:val="none" w:sz="0" w:space="0" w:color="auto"/>
            <w:bottom w:val="none" w:sz="0" w:space="0" w:color="auto"/>
            <w:right w:val="none" w:sz="0" w:space="0" w:color="auto"/>
          </w:divBdr>
        </w:div>
        <w:div w:id="1524592284">
          <w:marLeft w:val="0"/>
          <w:marRight w:val="0"/>
          <w:marTop w:val="0"/>
          <w:marBottom w:val="0"/>
          <w:divBdr>
            <w:top w:val="none" w:sz="0" w:space="0" w:color="auto"/>
            <w:left w:val="none" w:sz="0" w:space="0" w:color="auto"/>
            <w:bottom w:val="none" w:sz="0" w:space="0" w:color="auto"/>
            <w:right w:val="none" w:sz="0" w:space="0" w:color="auto"/>
          </w:divBdr>
        </w:div>
        <w:div w:id="1570994437">
          <w:marLeft w:val="0"/>
          <w:marRight w:val="0"/>
          <w:marTop w:val="0"/>
          <w:marBottom w:val="0"/>
          <w:divBdr>
            <w:top w:val="none" w:sz="0" w:space="0" w:color="auto"/>
            <w:left w:val="none" w:sz="0" w:space="0" w:color="auto"/>
            <w:bottom w:val="none" w:sz="0" w:space="0" w:color="auto"/>
            <w:right w:val="none" w:sz="0" w:space="0" w:color="auto"/>
          </w:divBdr>
        </w:div>
        <w:div w:id="1618827715">
          <w:marLeft w:val="0"/>
          <w:marRight w:val="0"/>
          <w:marTop w:val="0"/>
          <w:marBottom w:val="0"/>
          <w:divBdr>
            <w:top w:val="none" w:sz="0" w:space="0" w:color="auto"/>
            <w:left w:val="none" w:sz="0" w:space="0" w:color="auto"/>
            <w:bottom w:val="none" w:sz="0" w:space="0" w:color="auto"/>
            <w:right w:val="none" w:sz="0" w:space="0" w:color="auto"/>
          </w:divBdr>
        </w:div>
        <w:div w:id="1656489131">
          <w:marLeft w:val="0"/>
          <w:marRight w:val="0"/>
          <w:marTop w:val="0"/>
          <w:marBottom w:val="0"/>
          <w:divBdr>
            <w:top w:val="none" w:sz="0" w:space="0" w:color="auto"/>
            <w:left w:val="none" w:sz="0" w:space="0" w:color="auto"/>
            <w:bottom w:val="none" w:sz="0" w:space="0" w:color="auto"/>
            <w:right w:val="none" w:sz="0" w:space="0" w:color="auto"/>
          </w:divBdr>
        </w:div>
        <w:div w:id="1832913241">
          <w:marLeft w:val="0"/>
          <w:marRight w:val="0"/>
          <w:marTop w:val="0"/>
          <w:marBottom w:val="0"/>
          <w:divBdr>
            <w:top w:val="none" w:sz="0" w:space="0" w:color="auto"/>
            <w:left w:val="none" w:sz="0" w:space="0" w:color="auto"/>
            <w:bottom w:val="none" w:sz="0" w:space="0" w:color="auto"/>
            <w:right w:val="none" w:sz="0" w:space="0" w:color="auto"/>
          </w:divBdr>
        </w:div>
        <w:div w:id="1987586298">
          <w:marLeft w:val="0"/>
          <w:marRight w:val="0"/>
          <w:marTop w:val="0"/>
          <w:marBottom w:val="0"/>
          <w:divBdr>
            <w:top w:val="none" w:sz="0" w:space="0" w:color="auto"/>
            <w:left w:val="none" w:sz="0" w:space="0" w:color="auto"/>
            <w:bottom w:val="none" w:sz="0" w:space="0" w:color="auto"/>
            <w:right w:val="none" w:sz="0" w:space="0" w:color="auto"/>
          </w:divBdr>
        </w:div>
        <w:div w:id="2117676274">
          <w:marLeft w:val="0"/>
          <w:marRight w:val="0"/>
          <w:marTop w:val="0"/>
          <w:marBottom w:val="0"/>
          <w:divBdr>
            <w:top w:val="none" w:sz="0" w:space="0" w:color="auto"/>
            <w:left w:val="none" w:sz="0" w:space="0" w:color="auto"/>
            <w:bottom w:val="none" w:sz="0" w:space="0" w:color="auto"/>
            <w:right w:val="none" w:sz="0" w:space="0" w:color="auto"/>
          </w:divBdr>
          <w:divsChild>
            <w:div w:id="105198833">
              <w:marLeft w:val="0"/>
              <w:marRight w:val="0"/>
              <w:marTop w:val="0"/>
              <w:marBottom w:val="0"/>
              <w:divBdr>
                <w:top w:val="none" w:sz="0" w:space="0" w:color="auto"/>
                <w:left w:val="none" w:sz="0" w:space="0" w:color="auto"/>
                <w:bottom w:val="none" w:sz="0" w:space="0" w:color="auto"/>
                <w:right w:val="none" w:sz="0" w:space="0" w:color="auto"/>
              </w:divBdr>
            </w:div>
            <w:div w:id="270554446">
              <w:marLeft w:val="0"/>
              <w:marRight w:val="0"/>
              <w:marTop w:val="0"/>
              <w:marBottom w:val="0"/>
              <w:divBdr>
                <w:top w:val="none" w:sz="0" w:space="0" w:color="auto"/>
                <w:left w:val="none" w:sz="0" w:space="0" w:color="auto"/>
                <w:bottom w:val="none" w:sz="0" w:space="0" w:color="auto"/>
                <w:right w:val="none" w:sz="0" w:space="0" w:color="auto"/>
              </w:divBdr>
            </w:div>
            <w:div w:id="465004949">
              <w:marLeft w:val="0"/>
              <w:marRight w:val="0"/>
              <w:marTop w:val="0"/>
              <w:marBottom w:val="0"/>
              <w:divBdr>
                <w:top w:val="none" w:sz="0" w:space="0" w:color="auto"/>
                <w:left w:val="none" w:sz="0" w:space="0" w:color="auto"/>
                <w:bottom w:val="none" w:sz="0" w:space="0" w:color="auto"/>
                <w:right w:val="none" w:sz="0" w:space="0" w:color="auto"/>
              </w:divBdr>
            </w:div>
            <w:div w:id="650210664">
              <w:marLeft w:val="0"/>
              <w:marRight w:val="0"/>
              <w:marTop w:val="0"/>
              <w:marBottom w:val="0"/>
              <w:divBdr>
                <w:top w:val="none" w:sz="0" w:space="0" w:color="auto"/>
                <w:left w:val="none" w:sz="0" w:space="0" w:color="auto"/>
                <w:bottom w:val="none" w:sz="0" w:space="0" w:color="auto"/>
                <w:right w:val="none" w:sz="0" w:space="0" w:color="auto"/>
              </w:divBdr>
            </w:div>
            <w:div w:id="674386134">
              <w:marLeft w:val="0"/>
              <w:marRight w:val="0"/>
              <w:marTop w:val="0"/>
              <w:marBottom w:val="0"/>
              <w:divBdr>
                <w:top w:val="none" w:sz="0" w:space="0" w:color="auto"/>
                <w:left w:val="none" w:sz="0" w:space="0" w:color="auto"/>
                <w:bottom w:val="none" w:sz="0" w:space="0" w:color="auto"/>
                <w:right w:val="none" w:sz="0" w:space="0" w:color="auto"/>
              </w:divBdr>
            </w:div>
            <w:div w:id="680396700">
              <w:marLeft w:val="0"/>
              <w:marRight w:val="0"/>
              <w:marTop w:val="0"/>
              <w:marBottom w:val="0"/>
              <w:divBdr>
                <w:top w:val="none" w:sz="0" w:space="0" w:color="auto"/>
                <w:left w:val="none" w:sz="0" w:space="0" w:color="auto"/>
                <w:bottom w:val="none" w:sz="0" w:space="0" w:color="auto"/>
                <w:right w:val="none" w:sz="0" w:space="0" w:color="auto"/>
              </w:divBdr>
            </w:div>
            <w:div w:id="705910048">
              <w:marLeft w:val="0"/>
              <w:marRight w:val="0"/>
              <w:marTop w:val="0"/>
              <w:marBottom w:val="0"/>
              <w:divBdr>
                <w:top w:val="none" w:sz="0" w:space="0" w:color="auto"/>
                <w:left w:val="none" w:sz="0" w:space="0" w:color="auto"/>
                <w:bottom w:val="none" w:sz="0" w:space="0" w:color="auto"/>
                <w:right w:val="none" w:sz="0" w:space="0" w:color="auto"/>
              </w:divBdr>
            </w:div>
            <w:div w:id="739983315">
              <w:marLeft w:val="0"/>
              <w:marRight w:val="0"/>
              <w:marTop w:val="0"/>
              <w:marBottom w:val="0"/>
              <w:divBdr>
                <w:top w:val="none" w:sz="0" w:space="0" w:color="auto"/>
                <w:left w:val="none" w:sz="0" w:space="0" w:color="auto"/>
                <w:bottom w:val="none" w:sz="0" w:space="0" w:color="auto"/>
                <w:right w:val="none" w:sz="0" w:space="0" w:color="auto"/>
              </w:divBdr>
            </w:div>
            <w:div w:id="778136541">
              <w:marLeft w:val="0"/>
              <w:marRight w:val="0"/>
              <w:marTop w:val="0"/>
              <w:marBottom w:val="0"/>
              <w:divBdr>
                <w:top w:val="none" w:sz="0" w:space="0" w:color="auto"/>
                <w:left w:val="none" w:sz="0" w:space="0" w:color="auto"/>
                <w:bottom w:val="none" w:sz="0" w:space="0" w:color="auto"/>
                <w:right w:val="none" w:sz="0" w:space="0" w:color="auto"/>
              </w:divBdr>
            </w:div>
            <w:div w:id="857691979">
              <w:marLeft w:val="0"/>
              <w:marRight w:val="0"/>
              <w:marTop w:val="0"/>
              <w:marBottom w:val="0"/>
              <w:divBdr>
                <w:top w:val="none" w:sz="0" w:space="0" w:color="auto"/>
                <w:left w:val="none" w:sz="0" w:space="0" w:color="auto"/>
                <w:bottom w:val="none" w:sz="0" w:space="0" w:color="auto"/>
                <w:right w:val="none" w:sz="0" w:space="0" w:color="auto"/>
              </w:divBdr>
            </w:div>
            <w:div w:id="927542527">
              <w:marLeft w:val="0"/>
              <w:marRight w:val="0"/>
              <w:marTop w:val="0"/>
              <w:marBottom w:val="0"/>
              <w:divBdr>
                <w:top w:val="none" w:sz="0" w:space="0" w:color="auto"/>
                <w:left w:val="none" w:sz="0" w:space="0" w:color="auto"/>
                <w:bottom w:val="none" w:sz="0" w:space="0" w:color="auto"/>
                <w:right w:val="none" w:sz="0" w:space="0" w:color="auto"/>
              </w:divBdr>
            </w:div>
            <w:div w:id="1028872070">
              <w:marLeft w:val="0"/>
              <w:marRight w:val="0"/>
              <w:marTop w:val="0"/>
              <w:marBottom w:val="0"/>
              <w:divBdr>
                <w:top w:val="none" w:sz="0" w:space="0" w:color="auto"/>
                <w:left w:val="none" w:sz="0" w:space="0" w:color="auto"/>
                <w:bottom w:val="none" w:sz="0" w:space="0" w:color="auto"/>
                <w:right w:val="none" w:sz="0" w:space="0" w:color="auto"/>
              </w:divBdr>
            </w:div>
            <w:div w:id="1041398036">
              <w:marLeft w:val="0"/>
              <w:marRight w:val="0"/>
              <w:marTop w:val="0"/>
              <w:marBottom w:val="0"/>
              <w:divBdr>
                <w:top w:val="none" w:sz="0" w:space="0" w:color="auto"/>
                <w:left w:val="none" w:sz="0" w:space="0" w:color="auto"/>
                <w:bottom w:val="none" w:sz="0" w:space="0" w:color="auto"/>
                <w:right w:val="none" w:sz="0" w:space="0" w:color="auto"/>
              </w:divBdr>
            </w:div>
            <w:div w:id="1247030381">
              <w:marLeft w:val="0"/>
              <w:marRight w:val="0"/>
              <w:marTop w:val="0"/>
              <w:marBottom w:val="0"/>
              <w:divBdr>
                <w:top w:val="none" w:sz="0" w:space="0" w:color="auto"/>
                <w:left w:val="none" w:sz="0" w:space="0" w:color="auto"/>
                <w:bottom w:val="none" w:sz="0" w:space="0" w:color="auto"/>
                <w:right w:val="none" w:sz="0" w:space="0" w:color="auto"/>
              </w:divBdr>
            </w:div>
            <w:div w:id="1516848735">
              <w:marLeft w:val="0"/>
              <w:marRight w:val="0"/>
              <w:marTop w:val="0"/>
              <w:marBottom w:val="0"/>
              <w:divBdr>
                <w:top w:val="none" w:sz="0" w:space="0" w:color="auto"/>
                <w:left w:val="none" w:sz="0" w:space="0" w:color="auto"/>
                <w:bottom w:val="none" w:sz="0" w:space="0" w:color="auto"/>
                <w:right w:val="none" w:sz="0" w:space="0" w:color="auto"/>
              </w:divBdr>
            </w:div>
            <w:div w:id="1590263106">
              <w:marLeft w:val="0"/>
              <w:marRight w:val="0"/>
              <w:marTop w:val="0"/>
              <w:marBottom w:val="0"/>
              <w:divBdr>
                <w:top w:val="none" w:sz="0" w:space="0" w:color="auto"/>
                <w:left w:val="none" w:sz="0" w:space="0" w:color="auto"/>
                <w:bottom w:val="none" w:sz="0" w:space="0" w:color="auto"/>
                <w:right w:val="none" w:sz="0" w:space="0" w:color="auto"/>
              </w:divBdr>
            </w:div>
            <w:div w:id="1762868969">
              <w:marLeft w:val="0"/>
              <w:marRight w:val="0"/>
              <w:marTop w:val="0"/>
              <w:marBottom w:val="0"/>
              <w:divBdr>
                <w:top w:val="none" w:sz="0" w:space="0" w:color="auto"/>
                <w:left w:val="none" w:sz="0" w:space="0" w:color="auto"/>
                <w:bottom w:val="none" w:sz="0" w:space="0" w:color="auto"/>
                <w:right w:val="none" w:sz="0" w:space="0" w:color="auto"/>
              </w:divBdr>
            </w:div>
            <w:div w:id="1806896432">
              <w:marLeft w:val="0"/>
              <w:marRight w:val="0"/>
              <w:marTop w:val="0"/>
              <w:marBottom w:val="0"/>
              <w:divBdr>
                <w:top w:val="none" w:sz="0" w:space="0" w:color="auto"/>
                <w:left w:val="none" w:sz="0" w:space="0" w:color="auto"/>
                <w:bottom w:val="none" w:sz="0" w:space="0" w:color="auto"/>
                <w:right w:val="none" w:sz="0" w:space="0" w:color="auto"/>
              </w:divBdr>
            </w:div>
            <w:div w:id="1851286820">
              <w:marLeft w:val="0"/>
              <w:marRight w:val="0"/>
              <w:marTop w:val="0"/>
              <w:marBottom w:val="0"/>
              <w:divBdr>
                <w:top w:val="none" w:sz="0" w:space="0" w:color="auto"/>
                <w:left w:val="none" w:sz="0" w:space="0" w:color="auto"/>
                <w:bottom w:val="none" w:sz="0" w:space="0" w:color="auto"/>
                <w:right w:val="none" w:sz="0" w:space="0" w:color="auto"/>
              </w:divBdr>
            </w:div>
            <w:div w:id="201414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757357319">
      <w:bodyDiv w:val="1"/>
      <w:marLeft w:val="0"/>
      <w:marRight w:val="0"/>
      <w:marTop w:val="0"/>
      <w:marBottom w:val="0"/>
      <w:divBdr>
        <w:top w:val="none" w:sz="0" w:space="0" w:color="auto"/>
        <w:left w:val="none" w:sz="0" w:space="0" w:color="auto"/>
        <w:bottom w:val="none" w:sz="0" w:space="0" w:color="auto"/>
        <w:right w:val="none" w:sz="0" w:space="0" w:color="auto"/>
      </w:divBdr>
    </w:div>
    <w:div w:id="1915780070">
      <w:bodyDiv w:val="1"/>
      <w:marLeft w:val="0"/>
      <w:marRight w:val="0"/>
      <w:marTop w:val="0"/>
      <w:marBottom w:val="0"/>
      <w:divBdr>
        <w:top w:val="none" w:sz="0" w:space="0" w:color="auto"/>
        <w:left w:val="none" w:sz="0" w:space="0" w:color="auto"/>
        <w:bottom w:val="none" w:sz="0" w:space="0" w:color="auto"/>
        <w:right w:val="none" w:sz="0" w:space="0" w:color="auto"/>
      </w:divBdr>
    </w:div>
    <w:div w:id="2089880884">
      <w:bodyDiv w:val="1"/>
      <w:marLeft w:val="0"/>
      <w:marRight w:val="0"/>
      <w:marTop w:val="0"/>
      <w:marBottom w:val="0"/>
      <w:divBdr>
        <w:top w:val="none" w:sz="0" w:space="0" w:color="auto"/>
        <w:left w:val="none" w:sz="0" w:space="0" w:color="auto"/>
        <w:bottom w:val="none" w:sz="0" w:space="0" w:color="auto"/>
        <w:right w:val="none" w:sz="0" w:space="0" w:color="auto"/>
      </w:divBdr>
      <w:divsChild>
        <w:div w:id="18698639">
          <w:marLeft w:val="0"/>
          <w:marRight w:val="0"/>
          <w:marTop w:val="0"/>
          <w:marBottom w:val="0"/>
          <w:divBdr>
            <w:top w:val="none" w:sz="0" w:space="0" w:color="auto"/>
            <w:left w:val="none" w:sz="0" w:space="0" w:color="auto"/>
            <w:bottom w:val="none" w:sz="0" w:space="0" w:color="auto"/>
            <w:right w:val="none" w:sz="0" w:space="0" w:color="auto"/>
          </w:divBdr>
        </w:div>
        <w:div w:id="85812131">
          <w:marLeft w:val="0"/>
          <w:marRight w:val="0"/>
          <w:marTop w:val="0"/>
          <w:marBottom w:val="0"/>
          <w:divBdr>
            <w:top w:val="none" w:sz="0" w:space="0" w:color="auto"/>
            <w:left w:val="none" w:sz="0" w:space="0" w:color="auto"/>
            <w:bottom w:val="none" w:sz="0" w:space="0" w:color="auto"/>
            <w:right w:val="none" w:sz="0" w:space="0" w:color="auto"/>
          </w:divBdr>
        </w:div>
        <w:div w:id="200673477">
          <w:marLeft w:val="0"/>
          <w:marRight w:val="0"/>
          <w:marTop w:val="0"/>
          <w:marBottom w:val="0"/>
          <w:divBdr>
            <w:top w:val="none" w:sz="0" w:space="0" w:color="auto"/>
            <w:left w:val="none" w:sz="0" w:space="0" w:color="auto"/>
            <w:bottom w:val="none" w:sz="0" w:space="0" w:color="auto"/>
            <w:right w:val="none" w:sz="0" w:space="0" w:color="auto"/>
          </w:divBdr>
        </w:div>
        <w:div w:id="220677644">
          <w:marLeft w:val="0"/>
          <w:marRight w:val="0"/>
          <w:marTop w:val="0"/>
          <w:marBottom w:val="0"/>
          <w:divBdr>
            <w:top w:val="none" w:sz="0" w:space="0" w:color="auto"/>
            <w:left w:val="none" w:sz="0" w:space="0" w:color="auto"/>
            <w:bottom w:val="none" w:sz="0" w:space="0" w:color="auto"/>
            <w:right w:val="none" w:sz="0" w:space="0" w:color="auto"/>
          </w:divBdr>
        </w:div>
        <w:div w:id="253906971">
          <w:marLeft w:val="0"/>
          <w:marRight w:val="0"/>
          <w:marTop w:val="0"/>
          <w:marBottom w:val="0"/>
          <w:divBdr>
            <w:top w:val="none" w:sz="0" w:space="0" w:color="auto"/>
            <w:left w:val="none" w:sz="0" w:space="0" w:color="auto"/>
            <w:bottom w:val="none" w:sz="0" w:space="0" w:color="auto"/>
            <w:right w:val="none" w:sz="0" w:space="0" w:color="auto"/>
          </w:divBdr>
        </w:div>
        <w:div w:id="284971341">
          <w:marLeft w:val="0"/>
          <w:marRight w:val="0"/>
          <w:marTop w:val="0"/>
          <w:marBottom w:val="0"/>
          <w:divBdr>
            <w:top w:val="none" w:sz="0" w:space="0" w:color="auto"/>
            <w:left w:val="none" w:sz="0" w:space="0" w:color="auto"/>
            <w:bottom w:val="none" w:sz="0" w:space="0" w:color="auto"/>
            <w:right w:val="none" w:sz="0" w:space="0" w:color="auto"/>
          </w:divBdr>
        </w:div>
        <w:div w:id="552618183">
          <w:marLeft w:val="0"/>
          <w:marRight w:val="0"/>
          <w:marTop w:val="0"/>
          <w:marBottom w:val="0"/>
          <w:divBdr>
            <w:top w:val="none" w:sz="0" w:space="0" w:color="auto"/>
            <w:left w:val="none" w:sz="0" w:space="0" w:color="auto"/>
            <w:bottom w:val="none" w:sz="0" w:space="0" w:color="auto"/>
            <w:right w:val="none" w:sz="0" w:space="0" w:color="auto"/>
          </w:divBdr>
        </w:div>
        <w:div w:id="580452431">
          <w:marLeft w:val="0"/>
          <w:marRight w:val="0"/>
          <w:marTop w:val="0"/>
          <w:marBottom w:val="0"/>
          <w:divBdr>
            <w:top w:val="none" w:sz="0" w:space="0" w:color="auto"/>
            <w:left w:val="none" w:sz="0" w:space="0" w:color="auto"/>
            <w:bottom w:val="none" w:sz="0" w:space="0" w:color="auto"/>
            <w:right w:val="none" w:sz="0" w:space="0" w:color="auto"/>
          </w:divBdr>
        </w:div>
        <w:div w:id="601181816">
          <w:marLeft w:val="0"/>
          <w:marRight w:val="0"/>
          <w:marTop w:val="0"/>
          <w:marBottom w:val="0"/>
          <w:divBdr>
            <w:top w:val="none" w:sz="0" w:space="0" w:color="auto"/>
            <w:left w:val="none" w:sz="0" w:space="0" w:color="auto"/>
            <w:bottom w:val="none" w:sz="0" w:space="0" w:color="auto"/>
            <w:right w:val="none" w:sz="0" w:space="0" w:color="auto"/>
          </w:divBdr>
        </w:div>
        <w:div w:id="601424278">
          <w:marLeft w:val="0"/>
          <w:marRight w:val="0"/>
          <w:marTop w:val="0"/>
          <w:marBottom w:val="0"/>
          <w:divBdr>
            <w:top w:val="none" w:sz="0" w:space="0" w:color="auto"/>
            <w:left w:val="none" w:sz="0" w:space="0" w:color="auto"/>
            <w:bottom w:val="none" w:sz="0" w:space="0" w:color="auto"/>
            <w:right w:val="none" w:sz="0" w:space="0" w:color="auto"/>
          </w:divBdr>
        </w:div>
        <w:div w:id="665473961">
          <w:marLeft w:val="0"/>
          <w:marRight w:val="0"/>
          <w:marTop w:val="0"/>
          <w:marBottom w:val="0"/>
          <w:divBdr>
            <w:top w:val="none" w:sz="0" w:space="0" w:color="auto"/>
            <w:left w:val="none" w:sz="0" w:space="0" w:color="auto"/>
            <w:bottom w:val="none" w:sz="0" w:space="0" w:color="auto"/>
            <w:right w:val="none" w:sz="0" w:space="0" w:color="auto"/>
          </w:divBdr>
        </w:div>
        <w:div w:id="739059744">
          <w:marLeft w:val="0"/>
          <w:marRight w:val="0"/>
          <w:marTop w:val="0"/>
          <w:marBottom w:val="0"/>
          <w:divBdr>
            <w:top w:val="none" w:sz="0" w:space="0" w:color="auto"/>
            <w:left w:val="none" w:sz="0" w:space="0" w:color="auto"/>
            <w:bottom w:val="none" w:sz="0" w:space="0" w:color="auto"/>
            <w:right w:val="none" w:sz="0" w:space="0" w:color="auto"/>
          </w:divBdr>
        </w:div>
        <w:div w:id="916282812">
          <w:marLeft w:val="0"/>
          <w:marRight w:val="0"/>
          <w:marTop w:val="0"/>
          <w:marBottom w:val="0"/>
          <w:divBdr>
            <w:top w:val="none" w:sz="0" w:space="0" w:color="auto"/>
            <w:left w:val="none" w:sz="0" w:space="0" w:color="auto"/>
            <w:bottom w:val="none" w:sz="0" w:space="0" w:color="auto"/>
            <w:right w:val="none" w:sz="0" w:space="0" w:color="auto"/>
          </w:divBdr>
        </w:div>
        <w:div w:id="1237594734">
          <w:marLeft w:val="0"/>
          <w:marRight w:val="0"/>
          <w:marTop w:val="0"/>
          <w:marBottom w:val="0"/>
          <w:divBdr>
            <w:top w:val="none" w:sz="0" w:space="0" w:color="auto"/>
            <w:left w:val="none" w:sz="0" w:space="0" w:color="auto"/>
            <w:bottom w:val="none" w:sz="0" w:space="0" w:color="auto"/>
            <w:right w:val="none" w:sz="0" w:space="0" w:color="auto"/>
          </w:divBdr>
        </w:div>
        <w:div w:id="1303147829">
          <w:marLeft w:val="0"/>
          <w:marRight w:val="0"/>
          <w:marTop w:val="0"/>
          <w:marBottom w:val="0"/>
          <w:divBdr>
            <w:top w:val="none" w:sz="0" w:space="0" w:color="auto"/>
            <w:left w:val="none" w:sz="0" w:space="0" w:color="auto"/>
            <w:bottom w:val="none" w:sz="0" w:space="0" w:color="auto"/>
            <w:right w:val="none" w:sz="0" w:space="0" w:color="auto"/>
          </w:divBdr>
        </w:div>
        <w:div w:id="1312102307">
          <w:marLeft w:val="0"/>
          <w:marRight w:val="0"/>
          <w:marTop w:val="0"/>
          <w:marBottom w:val="0"/>
          <w:divBdr>
            <w:top w:val="none" w:sz="0" w:space="0" w:color="auto"/>
            <w:left w:val="none" w:sz="0" w:space="0" w:color="auto"/>
            <w:bottom w:val="none" w:sz="0" w:space="0" w:color="auto"/>
            <w:right w:val="none" w:sz="0" w:space="0" w:color="auto"/>
          </w:divBdr>
        </w:div>
        <w:div w:id="1490512807">
          <w:marLeft w:val="0"/>
          <w:marRight w:val="0"/>
          <w:marTop w:val="0"/>
          <w:marBottom w:val="0"/>
          <w:divBdr>
            <w:top w:val="none" w:sz="0" w:space="0" w:color="auto"/>
            <w:left w:val="none" w:sz="0" w:space="0" w:color="auto"/>
            <w:bottom w:val="none" w:sz="0" w:space="0" w:color="auto"/>
            <w:right w:val="none" w:sz="0" w:space="0" w:color="auto"/>
          </w:divBdr>
        </w:div>
        <w:div w:id="1559705099">
          <w:marLeft w:val="0"/>
          <w:marRight w:val="0"/>
          <w:marTop w:val="0"/>
          <w:marBottom w:val="0"/>
          <w:divBdr>
            <w:top w:val="none" w:sz="0" w:space="0" w:color="auto"/>
            <w:left w:val="none" w:sz="0" w:space="0" w:color="auto"/>
            <w:bottom w:val="none" w:sz="0" w:space="0" w:color="auto"/>
            <w:right w:val="none" w:sz="0" w:space="0" w:color="auto"/>
          </w:divBdr>
        </w:div>
        <w:div w:id="1768454550">
          <w:marLeft w:val="0"/>
          <w:marRight w:val="0"/>
          <w:marTop w:val="0"/>
          <w:marBottom w:val="0"/>
          <w:divBdr>
            <w:top w:val="none" w:sz="0" w:space="0" w:color="auto"/>
            <w:left w:val="none" w:sz="0" w:space="0" w:color="auto"/>
            <w:bottom w:val="none" w:sz="0" w:space="0" w:color="auto"/>
            <w:right w:val="none" w:sz="0" w:space="0" w:color="auto"/>
          </w:divBdr>
        </w:div>
        <w:div w:id="1797024072">
          <w:marLeft w:val="0"/>
          <w:marRight w:val="0"/>
          <w:marTop w:val="0"/>
          <w:marBottom w:val="0"/>
          <w:divBdr>
            <w:top w:val="none" w:sz="0" w:space="0" w:color="auto"/>
            <w:left w:val="none" w:sz="0" w:space="0" w:color="auto"/>
            <w:bottom w:val="none" w:sz="0" w:space="0" w:color="auto"/>
            <w:right w:val="none" w:sz="0" w:space="0" w:color="auto"/>
          </w:divBdr>
        </w:div>
        <w:div w:id="1801221454">
          <w:marLeft w:val="0"/>
          <w:marRight w:val="0"/>
          <w:marTop w:val="0"/>
          <w:marBottom w:val="0"/>
          <w:divBdr>
            <w:top w:val="none" w:sz="0" w:space="0" w:color="auto"/>
            <w:left w:val="none" w:sz="0" w:space="0" w:color="auto"/>
            <w:bottom w:val="none" w:sz="0" w:space="0" w:color="auto"/>
            <w:right w:val="none" w:sz="0" w:space="0" w:color="auto"/>
          </w:divBdr>
        </w:div>
        <w:div w:id="1897399471">
          <w:marLeft w:val="0"/>
          <w:marRight w:val="0"/>
          <w:marTop w:val="0"/>
          <w:marBottom w:val="0"/>
          <w:divBdr>
            <w:top w:val="none" w:sz="0" w:space="0" w:color="auto"/>
            <w:left w:val="none" w:sz="0" w:space="0" w:color="auto"/>
            <w:bottom w:val="none" w:sz="0" w:space="0" w:color="auto"/>
            <w:right w:val="none" w:sz="0" w:space="0" w:color="auto"/>
          </w:divBdr>
        </w:div>
        <w:div w:id="2018455338">
          <w:marLeft w:val="0"/>
          <w:marRight w:val="0"/>
          <w:marTop w:val="0"/>
          <w:marBottom w:val="0"/>
          <w:divBdr>
            <w:top w:val="none" w:sz="0" w:space="0" w:color="auto"/>
            <w:left w:val="none" w:sz="0" w:space="0" w:color="auto"/>
            <w:bottom w:val="none" w:sz="0" w:space="0" w:color="auto"/>
            <w:right w:val="none" w:sz="0" w:space="0" w:color="auto"/>
          </w:divBdr>
        </w:div>
        <w:div w:id="2125999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A594A9-58B3-49BE-A0BC-BF834543EED1}">
  <ds:schemaRefs>
    <ds:schemaRef ds:uri="http://schemas.microsoft.com/sharepoint/v3/contenttype/forms"/>
  </ds:schemaRefs>
</ds:datastoreItem>
</file>

<file path=customXml/itemProps2.xml><?xml version="1.0" encoding="utf-8"?>
<ds:datastoreItem xmlns:ds="http://schemas.openxmlformats.org/officeDocument/2006/customXml" ds:itemID="{FCB9A300-2450-46A3-A343-ADC2264C8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C1A60-96C3-46D4-8020-5A399FF44D0B}">
  <ds:schemaRefs>
    <ds:schemaRef ds:uri="http://schemas.openxmlformats.org/officeDocument/2006/bibliography"/>
  </ds:schemaRefs>
</ds:datastoreItem>
</file>

<file path=customXml/itemProps4.xml><?xml version="1.0" encoding="utf-8"?>
<ds:datastoreItem xmlns:ds="http://schemas.openxmlformats.org/officeDocument/2006/customXml" ds:itemID="{72CC52C4-5F7C-4CA0-A04E-9104F8F752C5}">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65561</Words>
  <Characters>37370</Characters>
  <Application>Microsoft Office Word</Application>
  <DocSecurity>4</DocSecurity>
  <Lines>311</Lines>
  <Paragraphs>205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I PRIEDAS</vt:lpstr>
      <vt:lpstr>        Nuotaikos sutrikimai/depresija</vt:lpstr>
      <vt:lpstr>        Savižudybė/mintys apie savižudybę</vt:lpstr>
      <vt:lpstr>        Širdies susitraukimų dažnio padidėjimas</vt:lpstr>
      <vt:lpstr>        Inkstų akmenligė</vt:lpstr>
      <vt:lpstr>        Ūminė miopija ir antrinė uždaro kampo glaukoma</vt:lpstr>
      <vt:lpstr>        Metabolinė acidozė</vt:lpstr>
      <vt:lpstr>        Nepageidaujami kognityviniai reiškiniai</vt:lpstr>
      <vt:lpstr>        Pokyčiai dėl kūno svorio sumažėjimo</vt:lpstr>
      <vt:lpstr>        Netinkamo vartojimo rizika</vt:lpstr>
      <vt:lpstr>        Kepenų funkcijos sutrikimas</vt:lpstr>
      <vt:lpstr>        Inkstų funkcijos sutrikimas</vt:lpstr>
      <vt:lpstr>        Kreatinino koncentracijos padidėjimas kraujo serume</vt:lpstr>
      <vt:lpstr>        Sacharozė</vt:lpstr>
      <vt:lpstr>        Tartrazinas ir saulėlydžio geltonasis FCF</vt:lpstr>
      <vt:lpstr>        Vaistiniai preparatai nuo epilepsijos</vt:lpstr>
      <vt:lpstr>        Hidrochlorotiazidas</vt:lpstr>
      <vt:lpstr>        Paprastoji jonažolė (Hypericum perforatum):</vt:lpstr>
      <vt:lpstr>        Sisteminio poveikio hormoniniai kontraceptikai</vt:lpstr>
      <vt:lpstr>        Vaistiniai preparatai nuo epilepsijos</vt:lpstr>
      <vt:lpstr>        Vaistiniai preparatai nuo cukrinio diabeto</vt:lpstr>
      <vt:lpstr>        Digoksinas</vt:lpstr>
      <vt:lpstr>        Litis</vt:lpstr>
      <vt:lpstr>        Risperidonas</vt:lpstr>
      <vt:lpstr>        Monoaminooksidazės inhibitoriai (MAOI)</vt:lpstr>
      <vt:lpstr>        Centrinę nervų sistemą slopinantys vaistiniai preparatai</vt:lpstr>
      <vt:lpstr>        Karboanhidrazės inhibitoriai</vt:lpstr>
      <vt:lpstr>        Vaisingumas</vt:lpstr>
      <vt:lpstr>Nepageidaujamas poveikis</vt:lpstr>
      <vt:lpstr/>
      <vt:lpstr>        5.	FARMAKOLOGINĖS SAVYBĖS</vt:lpstr>
      <vt:lpstr>        Veikimo mechanizmas</vt:lpstr>
      <vt:lpstr>        Klinikinis veiksmingumas</vt:lpstr>
      <vt:lpstr>        Sutrikusi inkstų funkcija</vt:lpstr>
      <vt:lpstr>        Sutrikusi kepenų funkcija</vt:lpstr>
      <vt:lpstr>        Senyvi pacientai</vt:lpstr>
      <vt:lpstr>        Kitos ypatingos populiacijos</vt:lpstr>
      <vt:lpstr>        6.	FARMACINĖ INFORMACIJA</vt:lpstr>
      <vt:lpstr>        7.	REGISTRUOTOJAS</vt:lpstr>
      <vt:lpstr>        8.	REGISTRACIJOS PAŽYMĖJIMO NUMERIS (-IAI)</vt:lpstr>
      <vt:lpstr>        </vt:lpstr>
      <vt:lpstr>        </vt:lpstr>
      <vt:lpstr>        </vt:lpstr>
      <vt:lpstr>        9.	REGISTRAVIMO / PERREGISTRAVIMO DATA</vt:lpstr>
      <vt:lpstr>        </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VVKT</Company>
  <LinksUpToDate>false</LinksUpToDate>
  <CharactersWithSpaces>102726</CharactersWithSpaces>
  <SharedDoc>false</SharedDoc>
  <HLinks>
    <vt:vector size="6" baseType="variant">
      <vt:variant>
        <vt:i4>4063287</vt:i4>
      </vt:variant>
      <vt:variant>
        <vt:i4>6</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2026-04-27T08:32:00Z</dcterms:created>
  <dcterms:modified xsi:type="dcterms:W3CDTF">2026-04-27T08:32:00Z</dcterms:modified>
</cp:coreProperties>
</file>